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6670993" cy="95250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993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AVALIAÇÃO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SOCIOLOGIA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 2° trimestre - Professor: JENNY  -  Valor:_______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Aluno(a)___________________________________________________nº______TURMA: _____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Indicadores sociais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1-Levando em consideração o que estudamos na aula sobre Indicadores Sociais, as desigualdades de gênero no mercado de trabalho são influenciadas e marcadas por quais aspectos?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2-</w:t>
      </w:r>
      <w:r w:rsidDel="00000000" w:rsidR="00000000" w:rsidRPr="00000000">
        <w:rPr>
          <w:b w:val="1"/>
          <w:color w:val="000000"/>
          <w:rtl w:val="0"/>
        </w:rPr>
        <w:t xml:space="preserve">A respeito Das desigualdades étnico-raciais existentes no mercado de trabalho o que ajuda a explicar a questão da desigualdade étnico-racial na esfera econômica atualmente?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hanging="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no Brasil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Sobre o Trabalho no Brasil, marque a alternativa INCORRETA: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Grande parte do trabalho no Brasil é precário, pois, o Brasil não superou a dependência econômica em relação aos países de economia avançada.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Nos anos 1950 até os anos 1980, com o crescimento industrial, as cidades se expandiram e com elas o mercado de trabalho e de consumo, fato que acarretou melhores condições para os trabalhadores empregados nas indústrias.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 superexploração do trabalho ocorre pela extensão da jornada, pela aceleração no ritmo da produção, com imposição de metas e acúmulo de funções.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O índice de acidente em decorrência do trabalho no Brasil é pequeno.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trabalho e sua regulamentação, marque a alternativa incorreta: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trabalho é uma das dimensões mais importantes do ser humano.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coletiva, ele concede identidade e pertencimento às pessoas.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sistema político e econômico, o trabalho é regulamentado por leis e dispositivos jurídicos.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capitalismo, a livre concorrência é uma prioridade, por isso pode ocorrer a ausência de regulamentação do trabalho.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Novos arranjos do mercado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5-Sobre as vantagens e as desvantagens do teletrabalho, assinale a alternativa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Vantagem: conforto ao trabalhador. Desvantagem: liberdade de horários.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Vantagem: conforto ao trabalhador. Desvantagem: Dificuldade de separar a vida pessoal da profissional.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Vantagem: Dificuldade de separar vida pessoal da profissional. Desvantagem: conforto ao trabalhador.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Vantagem: liberdade de horários. Desvantagem: diminuição do estresse.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37" w:top="737" w:left="737" w:right="7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4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