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39832878112793" w:lineRule="auto"/>
        <w:ind w:left="3.0912017822265625" w:right="-6.400146484375" w:hanging="0.6912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70548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48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AVALIAÇÃO DE SOCIOLOGIA – 1° trimestre - Professor: JENNY - Valor:40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615234375" w:line="240" w:lineRule="auto"/>
        <w:ind w:left="3.0912017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Aluno(a)___________________________________________________nº______TURMA: _____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7265625" w:line="232.15959548950195" w:lineRule="auto"/>
        <w:ind w:left="0" w:right="89.755859375" w:firstLine="26.1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f6f7fb" w:val="clear"/>
          <w:vertAlign w:val="baseline"/>
          <w:rtl w:val="0"/>
        </w:rPr>
        <w:t xml:space="preserve">1-Os principais fatos histórico-sociais que propiciaram o surgimento da sociologia foram: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f6f7fb" w:val="clear"/>
          <w:vertAlign w:val="baseline"/>
          <w:rtl w:val="0"/>
        </w:rPr>
        <w:t xml:space="preserve">_______________________________________________________________________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f6f7fb" w:val="clear"/>
          <w:vertAlign w:val="baseline"/>
          <w:rtl w:val="0"/>
        </w:rPr>
        <w:t xml:space="preserve">________________________________________________________________________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f6f7fb" w:val="clear"/>
          <w:vertAlign w:val="baseline"/>
          <w:rtl w:val="0"/>
        </w:rPr>
        <w:t xml:space="preserve">________________________________________________________________________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381591796875" w:line="240" w:lineRule="auto"/>
        <w:ind w:left="11.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Quem foi Émile Durkheim e qual sua relação com a Sociologia?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9366626739502" w:lineRule="auto"/>
        <w:ind w:left="4.8000335693359375" w:right="91.085205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94482421875" w:line="229.3463373184204" w:lineRule="auto"/>
        <w:ind w:left="4.8000335693359375" w:right="91.082763671875" w:firstLine="7.50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3-Qual o objeto e o método de estudo da Sociologia, de acordo com Émile Durkheim?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52734375" w:line="240" w:lineRule="auto"/>
        <w:ind w:left="10.3200531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4-O que é a sociedade? O que significa viver em sociedade?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6677055358887" w:lineRule="auto"/>
        <w:ind w:left="0" w:right="93.479003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7449951171875" w:line="240" w:lineRule="auto"/>
        <w:ind w:left="7.72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oc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655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5-Qual o objeto de estudo da Antropologia, da Sociologia e da Ciência Política?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995376586914" w:lineRule="auto"/>
        <w:ind w:left="0" w:right="89.63378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</w:t>
      </w:r>
    </w:p>
    <w:sectPr>
      <w:pgSz w:h="16820" w:w="11900" w:orient="portrait"/>
      <w:pgMar w:bottom="4233.999938964844" w:top="736.800537109375" w:left="734.4000244140625" w:right="66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