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93778F" w14:textId="77777777" w:rsidR="00A6218F" w:rsidRDefault="00A6218F" w:rsidP="000B3831">
      <w:pPr>
        <w:jc w:val="center"/>
        <w:outlineLvl w:val="0"/>
        <w:rPr>
          <w:rFonts w:eastAsia="Times New Roman" w:cs="Times New Roman"/>
          <w:b/>
          <w:bCs/>
          <w:kern w:val="36"/>
          <w:sz w:val="22"/>
          <w:szCs w:val="22"/>
          <w:lang w:val="pt-BR" w:eastAsia="en-GB"/>
          <w14:ligatures w14:val="none"/>
        </w:rPr>
      </w:pPr>
      <w:r w:rsidRPr="000B3831">
        <w:rPr>
          <w:rFonts w:eastAsia="Times New Roman" w:cs="Times New Roman"/>
          <w:b/>
          <w:bCs/>
          <w:kern w:val="36"/>
          <w:sz w:val="22"/>
          <w:szCs w:val="22"/>
          <w:lang w:val="pt-BR" w:eastAsia="en-GB"/>
          <w14:ligatures w14:val="none"/>
        </w:rPr>
        <w:t>Metodologia do algoritmo de análise de carteira B3 (machine learning)</w:t>
      </w:r>
    </w:p>
    <w:p w14:paraId="1FD5E725" w14:textId="77777777" w:rsidR="000B3831" w:rsidRDefault="000B3831" w:rsidP="000B3831">
      <w:pPr>
        <w:outlineLvl w:val="1"/>
        <w:rPr>
          <w:rFonts w:eastAsia="Times New Roman" w:cs="Times New Roman"/>
          <w:kern w:val="0"/>
          <w:sz w:val="20"/>
          <w:szCs w:val="20"/>
          <w:lang w:val="pt-BR" w:eastAsia="en-GB"/>
          <w14:ligatures w14:val="none"/>
        </w:rPr>
      </w:pPr>
    </w:p>
    <w:p w14:paraId="4124BF01" w14:textId="7F028C86" w:rsidR="00A6218F" w:rsidRPr="000B3831" w:rsidRDefault="00A6218F" w:rsidP="000B3831">
      <w:pPr>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1. Fonte e pré-processamento dos dados</w:t>
      </w:r>
    </w:p>
    <w:p w14:paraId="39C0732A" w14:textId="77777777" w:rsidR="00A6218F" w:rsidRPr="000B3831" w:rsidRDefault="00A6218F"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Entrada: </w:t>
      </w:r>
      <w:proofErr w:type="gramStart"/>
      <w:r w:rsidRPr="000B3831">
        <w:rPr>
          <w:rFonts w:eastAsia="Times New Roman" w:cs="Times New Roman"/>
          <w:kern w:val="0"/>
          <w:sz w:val="20"/>
          <w:szCs w:val="20"/>
          <w:lang w:val="pt-BR" w:eastAsia="en-GB"/>
          <w14:ligatures w14:val="none"/>
        </w:rPr>
        <w:t xml:space="preserve">arquivo </w:t>
      </w:r>
      <w:r w:rsidRPr="000B3831">
        <w:rPr>
          <w:rFonts w:eastAsia="Times New Roman" w:cs="Courier New"/>
          <w:kern w:val="0"/>
          <w:sz w:val="20"/>
          <w:szCs w:val="20"/>
          <w:lang w:val="pt-BR" w:eastAsia="en-GB"/>
          <w14:ligatures w14:val="none"/>
        </w:rPr>
        <w:t>.parquet</w:t>
      </w:r>
      <w:proofErr w:type="gramEnd"/>
      <w:r w:rsidRPr="000B3831">
        <w:rPr>
          <w:rFonts w:eastAsia="Times New Roman" w:cs="Times New Roman"/>
          <w:kern w:val="0"/>
          <w:sz w:val="20"/>
          <w:szCs w:val="20"/>
          <w:lang w:val="pt-BR" w:eastAsia="en-GB"/>
          <w14:ligatures w14:val="none"/>
        </w:rPr>
        <w:t xml:space="preserve"> ou </w:t>
      </w:r>
      <w:r w:rsidRPr="000B3831">
        <w:rPr>
          <w:rFonts w:eastAsia="Times New Roman" w:cs="Courier New"/>
          <w:kern w:val="0"/>
          <w:sz w:val="20"/>
          <w:szCs w:val="20"/>
          <w:lang w:val="pt-BR" w:eastAsia="en-GB"/>
          <w14:ligatures w14:val="none"/>
        </w:rPr>
        <w:t>.</w:t>
      </w:r>
      <w:proofErr w:type="spellStart"/>
      <w:r w:rsidRPr="000B3831">
        <w:rPr>
          <w:rFonts w:eastAsia="Times New Roman" w:cs="Courier New"/>
          <w:kern w:val="0"/>
          <w:sz w:val="20"/>
          <w:szCs w:val="20"/>
          <w:lang w:val="pt-BR" w:eastAsia="en-GB"/>
          <w14:ligatures w14:val="none"/>
        </w:rPr>
        <w:t>csv</w:t>
      </w:r>
      <w:proofErr w:type="spellEnd"/>
      <w:r w:rsidRPr="000B3831">
        <w:rPr>
          <w:rFonts w:eastAsia="Times New Roman" w:cs="Times New Roman"/>
          <w:kern w:val="0"/>
          <w:sz w:val="20"/>
          <w:szCs w:val="20"/>
          <w:lang w:val="pt-BR" w:eastAsia="en-GB"/>
          <w14:ligatures w14:val="none"/>
        </w:rPr>
        <w:t xml:space="preserve"> já processado por um script externo (</w:t>
      </w:r>
      <w:r w:rsidRPr="000B3831">
        <w:rPr>
          <w:rFonts w:eastAsia="Times New Roman" w:cs="Courier New"/>
          <w:kern w:val="0"/>
          <w:sz w:val="20"/>
          <w:szCs w:val="20"/>
          <w:lang w:val="pt-BR" w:eastAsia="en-GB"/>
          <w14:ligatures w14:val="none"/>
        </w:rPr>
        <w:t>b3_cotahist.py</w:t>
      </w:r>
      <w:r w:rsidRPr="000B3831">
        <w:rPr>
          <w:rFonts w:eastAsia="Times New Roman" w:cs="Times New Roman"/>
          <w:kern w:val="0"/>
          <w:sz w:val="20"/>
          <w:szCs w:val="20"/>
          <w:lang w:val="pt-BR" w:eastAsia="en-GB"/>
          <w14:ligatures w14:val="none"/>
        </w:rPr>
        <w:t xml:space="preserve">, fora do escopo deste núcleo), contendo cotações históricas OHLCV da B3 por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xml:space="preserve"> e data de pregão.</w:t>
      </w:r>
    </w:p>
    <w:p w14:paraId="270ED805" w14:textId="77777777" w:rsidR="00A6218F" w:rsidRPr="000B3831" w:rsidRDefault="00A6218F" w:rsidP="000B3831">
      <w:pPr>
        <w:rPr>
          <w:rFonts w:eastAsia="Times New Roman" w:cs="Times New Roman"/>
          <w:kern w:val="0"/>
          <w:sz w:val="20"/>
          <w:szCs w:val="20"/>
          <w:lang w:eastAsia="en-GB"/>
          <w14:ligatures w14:val="none"/>
        </w:rPr>
      </w:pPr>
      <w:proofErr w:type="spellStart"/>
      <w:r w:rsidRPr="000B3831">
        <w:rPr>
          <w:rFonts w:eastAsia="Times New Roman" w:cs="Courier New"/>
          <w:kern w:val="0"/>
          <w:sz w:val="20"/>
          <w:szCs w:val="20"/>
          <w:lang w:eastAsia="en-GB"/>
          <w14:ligatures w14:val="none"/>
        </w:rPr>
        <w:t>carregar_</w:t>
      </w:r>
      <w:proofErr w:type="gramStart"/>
      <w:r w:rsidRPr="000B3831">
        <w:rPr>
          <w:rFonts w:eastAsia="Times New Roman" w:cs="Courier New"/>
          <w:kern w:val="0"/>
          <w:sz w:val="20"/>
          <w:szCs w:val="20"/>
          <w:lang w:eastAsia="en-GB"/>
          <w14:ligatures w14:val="none"/>
        </w:rPr>
        <w:t>dados</w:t>
      </w:r>
      <w:proofErr w:type="spellEnd"/>
      <w:r w:rsidRPr="000B3831">
        <w:rPr>
          <w:rFonts w:eastAsia="Times New Roman" w:cs="Courier New"/>
          <w:kern w:val="0"/>
          <w:sz w:val="20"/>
          <w:szCs w:val="20"/>
          <w:lang w:eastAsia="en-GB"/>
          <w14:ligatures w14:val="none"/>
        </w:rPr>
        <w:t>(</w:t>
      </w:r>
      <w:proofErr w:type="gramEnd"/>
      <w:r w:rsidRPr="000B3831">
        <w:rPr>
          <w:rFonts w:eastAsia="Times New Roman" w:cs="Courier New"/>
          <w:kern w:val="0"/>
          <w:sz w:val="20"/>
          <w:szCs w:val="20"/>
          <w:lang w:eastAsia="en-GB"/>
          <w14:ligatures w14:val="none"/>
        </w:rPr>
        <w:t>)</w:t>
      </w:r>
      <w:r w:rsidRPr="000B3831">
        <w:rPr>
          <w:rFonts w:eastAsia="Times New Roman" w:cs="Times New Roman"/>
          <w:kern w:val="0"/>
          <w:sz w:val="20"/>
          <w:szCs w:val="20"/>
          <w:lang w:eastAsia="en-GB"/>
          <w14:ligatures w14:val="none"/>
        </w:rPr>
        <w:t>:</w:t>
      </w:r>
    </w:p>
    <w:p w14:paraId="7F81EF69" w14:textId="77777777" w:rsidR="00A6218F" w:rsidRPr="000B3831" w:rsidRDefault="00A6218F" w:rsidP="000B3831">
      <w:pPr>
        <w:numPr>
          <w:ilvl w:val="0"/>
          <w:numId w:val="2"/>
        </w:num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Filtra </w:t>
      </w:r>
      <w:proofErr w:type="spellStart"/>
      <w:r w:rsidRPr="000B3831">
        <w:rPr>
          <w:rFonts w:eastAsia="Times New Roman" w:cs="Courier New"/>
          <w:kern w:val="0"/>
          <w:sz w:val="20"/>
          <w:szCs w:val="20"/>
          <w:lang w:val="pt-BR" w:eastAsia="en-GB"/>
          <w14:ligatures w14:val="none"/>
        </w:rPr>
        <w:t>tipo_mercado</w:t>
      </w:r>
      <w:proofErr w:type="spellEnd"/>
      <w:r w:rsidRPr="000B3831">
        <w:rPr>
          <w:rFonts w:eastAsia="Times New Roman" w:cs="Courier New"/>
          <w:kern w:val="0"/>
          <w:sz w:val="20"/>
          <w:szCs w:val="20"/>
          <w:lang w:val="pt-BR" w:eastAsia="en-GB"/>
          <w14:ligatures w14:val="none"/>
        </w:rPr>
        <w:t xml:space="preserve"> == 10</w:t>
      </w:r>
      <w:r w:rsidRPr="000B3831">
        <w:rPr>
          <w:rFonts w:eastAsia="Times New Roman" w:cs="Times New Roman"/>
          <w:kern w:val="0"/>
          <w:sz w:val="20"/>
          <w:szCs w:val="20"/>
          <w:lang w:val="pt-BR" w:eastAsia="en-GB"/>
          <w14:ligatures w14:val="none"/>
        </w:rPr>
        <w:t xml:space="preserve"> (mercado à vista), excluindo opções, futuros e termo.</w:t>
      </w:r>
    </w:p>
    <w:p w14:paraId="36CA86CE" w14:textId="77777777" w:rsidR="00A6218F" w:rsidRPr="000B3831" w:rsidRDefault="00A6218F" w:rsidP="000B3831">
      <w:pPr>
        <w:numPr>
          <w:ilvl w:val="0"/>
          <w:numId w:val="2"/>
        </w:num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Ordena por </w:t>
      </w:r>
      <w:proofErr w:type="spellStart"/>
      <w:r w:rsidRPr="000B3831">
        <w:rPr>
          <w:rFonts w:eastAsia="Times New Roman" w:cs="Courier New"/>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xml:space="preserve"> e </w:t>
      </w:r>
      <w:proofErr w:type="spellStart"/>
      <w:r w:rsidRPr="000B3831">
        <w:rPr>
          <w:rFonts w:eastAsia="Times New Roman" w:cs="Courier New"/>
          <w:kern w:val="0"/>
          <w:sz w:val="20"/>
          <w:szCs w:val="20"/>
          <w:lang w:val="pt-BR" w:eastAsia="en-GB"/>
          <w14:ligatures w14:val="none"/>
        </w:rPr>
        <w:t>data_pregao</w:t>
      </w:r>
      <w:proofErr w:type="spellEnd"/>
      <w:r w:rsidRPr="000B3831">
        <w:rPr>
          <w:rFonts w:eastAsia="Times New Roman" w:cs="Times New Roman"/>
          <w:kern w:val="0"/>
          <w:sz w:val="20"/>
          <w:szCs w:val="20"/>
          <w:lang w:val="pt-BR" w:eastAsia="en-GB"/>
          <w14:ligatures w14:val="none"/>
        </w:rPr>
        <w:t>, condição necessária para todas as operações de janela móvel (</w:t>
      </w:r>
      <w:proofErr w:type="spellStart"/>
      <w:r w:rsidRPr="000B3831">
        <w:rPr>
          <w:rFonts w:eastAsia="Times New Roman" w:cs="Courier New"/>
          <w:kern w:val="0"/>
          <w:sz w:val="20"/>
          <w:szCs w:val="20"/>
          <w:lang w:val="pt-BR" w:eastAsia="en-GB"/>
          <w14:ligatures w14:val="none"/>
        </w:rPr>
        <w:t>rolling</w:t>
      </w:r>
      <w:proofErr w:type="spellEnd"/>
      <w:r w:rsidRPr="000B3831">
        <w:rPr>
          <w:rFonts w:eastAsia="Times New Roman" w:cs="Times New Roman"/>
          <w:kern w:val="0"/>
          <w:sz w:val="20"/>
          <w:szCs w:val="20"/>
          <w:lang w:val="pt-BR" w:eastAsia="en-GB"/>
          <w14:ligatures w14:val="none"/>
        </w:rPr>
        <w:t xml:space="preserve">) que seguem, já que essas operações assumem série temporal ordenada por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w:t>
      </w:r>
    </w:p>
    <w:p w14:paraId="6A84A267" w14:textId="77777777" w:rsidR="000B3831" w:rsidRDefault="000B3831" w:rsidP="000B3831">
      <w:pPr>
        <w:outlineLvl w:val="1"/>
        <w:rPr>
          <w:rFonts w:eastAsia="Times New Roman" w:cs="Times New Roman"/>
          <w:b/>
          <w:bCs/>
          <w:kern w:val="0"/>
          <w:sz w:val="20"/>
          <w:szCs w:val="20"/>
          <w:lang w:val="pt-BR" w:eastAsia="en-GB"/>
          <w14:ligatures w14:val="none"/>
        </w:rPr>
      </w:pPr>
    </w:p>
    <w:p w14:paraId="12A269D3" w14:textId="6C1130A9" w:rsidR="00A6218F" w:rsidRPr="000B3831" w:rsidRDefault="00A6218F" w:rsidP="000B3831">
      <w:pPr>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2. Engenharia de features</w:t>
      </w:r>
    </w:p>
    <w:p w14:paraId="7BC28716" w14:textId="77777777" w:rsidR="00A6218F" w:rsidRDefault="00A6218F" w:rsidP="000B3831">
      <w:pPr>
        <w:rPr>
          <w:rFonts w:eastAsia="Times New Roman" w:cs="Times New Roman"/>
          <w:kern w:val="0"/>
          <w:sz w:val="20"/>
          <w:szCs w:val="20"/>
          <w:lang w:eastAsia="en-GB"/>
          <w14:ligatures w14:val="none"/>
        </w:rPr>
      </w:pPr>
      <w:r w:rsidRPr="000B3831">
        <w:rPr>
          <w:rFonts w:eastAsia="Times New Roman" w:cs="Times New Roman"/>
          <w:kern w:val="0"/>
          <w:sz w:val="20"/>
          <w:szCs w:val="20"/>
          <w:lang w:val="pt-BR" w:eastAsia="en-GB"/>
          <w14:ligatures w14:val="none"/>
        </w:rPr>
        <w:t xml:space="preserve">Todas as features são calculadas por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xml:space="preserve"> isoladamente (</w:t>
      </w:r>
      <w:proofErr w:type="spellStart"/>
      <w:r w:rsidRPr="000B3831">
        <w:rPr>
          <w:rFonts w:eastAsia="Times New Roman" w:cs="Courier New"/>
          <w:kern w:val="0"/>
          <w:sz w:val="20"/>
          <w:szCs w:val="20"/>
          <w:lang w:val="pt-BR" w:eastAsia="en-GB"/>
          <w14:ligatures w14:val="none"/>
        </w:rPr>
        <w:t>groupby</w:t>
      </w:r>
      <w:proofErr w:type="spellEnd"/>
      <w:r w:rsidRPr="000B3831">
        <w:rPr>
          <w:rFonts w:eastAsia="Times New Roman" w:cs="Courier New"/>
          <w:kern w:val="0"/>
          <w:sz w:val="20"/>
          <w:szCs w:val="20"/>
          <w:lang w:val="pt-BR" w:eastAsia="en-GB"/>
          <w14:ligatures w14:val="none"/>
        </w:rPr>
        <w:t>("</w:t>
      </w:r>
      <w:proofErr w:type="spellStart"/>
      <w:r w:rsidRPr="000B3831">
        <w:rPr>
          <w:rFonts w:eastAsia="Times New Roman" w:cs="Courier New"/>
          <w:kern w:val="0"/>
          <w:sz w:val="20"/>
          <w:szCs w:val="20"/>
          <w:lang w:val="pt-BR" w:eastAsia="en-GB"/>
          <w14:ligatures w14:val="none"/>
        </w:rPr>
        <w:t>ticker</w:t>
      </w:r>
      <w:proofErr w:type="spell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nunca misturando dados entre ativos diferentes. </w:t>
      </w:r>
      <w:r w:rsidRPr="000B3831">
        <w:rPr>
          <w:rFonts w:eastAsia="Times New Roman" w:cs="Times New Roman"/>
          <w:kern w:val="0"/>
          <w:sz w:val="20"/>
          <w:szCs w:val="20"/>
          <w:lang w:eastAsia="en-GB"/>
          <w14:ligatures w14:val="none"/>
        </w:rPr>
        <w:t xml:space="preserve">Dez features </w:t>
      </w:r>
      <w:proofErr w:type="spellStart"/>
      <w:r w:rsidRPr="000B3831">
        <w:rPr>
          <w:rFonts w:eastAsia="Times New Roman" w:cs="Times New Roman"/>
          <w:kern w:val="0"/>
          <w:sz w:val="20"/>
          <w:szCs w:val="20"/>
          <w:lang w:eastAsia="en-GB"/>
          <w14:ligatures w14:val="none"/>
        </w:rPr>
        <w:t>ao</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todo</w:t>
      </w:r>
      <w:proofErr w:type="spellEnd"/>
      <w:r w:rsidRPr="000B3831">
        <w:rPr>
          <w:rFonts w:eastAsia="Times New Roman" w:cs="Times New Roman"/>
          <w:kern w:val="0"/>
          <w:sz w:val="20"/>
          <w:szCs w:val="20"/>
          <w:lang w:eastAsia="en-GB"/>
          <w14:ligatures w14:val="none"/>
        </w:rPr>
        <w:t>:</w:t>
      </w:r>
    </w:p>
    <w:tbl>
      <w:tblPr>
        <w:tblStyle w:val="TableGrid"/>
        <w:tblW w:w="0" w:type="auto"/>
        <w:tblLook w:val="04A0" w:firstRow="1" w:lastRow="0" w:firstColumn="1" w:lastColumn="0" w:noHBand="0" w:noVBand="1"/>
      </w:tblPr>
      <w:tblGrid>
        <w:gridCol w:w="1954"/>
        <w:gridCol w:w="3720"/>
        <w:gridCol w:w="3400"/>
      </w:tblGrid>
      <w:tr w:rsidR="000B3831" w14:paraId="0CA9A942" w14:textId="77777777" w:rsidTr="000B3831">
        <w:tc>
          <w:tcPr>
            <w:tcW w:w="0" w:type="auto"/>
            <w:vAlign w:val="center"/>
          </w:tcPr>
          <w:p w14:paraId="38D0D65F" w14:textId="2EF3E803" w:rsidR="000B3831" w:rsidRDefault="000B3831" w:rsidP="000B3831">
            <w:pPr>
              <w:rPr>
                <w:rFonts w:eastAsia="Times New Roman" w:cs="Times New Roman"/>
                <w:kern w:val="0"/>
                <w:sz w:val="20"/>
                <w:szCs w:val="20"/>
                <w:lang w:eastAsia="en-GB"/>
                <w14:ligatures w14:val="none"/>
              </w:rPr>
            </w:pPr>
            <w:r w:rsidRPr="000B3831">
              <w:rPr>
                <w:rFonts w:eastAsia="Times New Roman" w:cs="Times New Roman"/>
                <w:b/>
                <w:bCs/>
                <w:kern w:val="0"/>
                <w:sz w:val="20"/>
                <w:szCs w:val="20"/>
                <w:lang w:eastAsia="en-GB"/>
                <w14:ligatures w14:val="none"/>
              </w:rPr>
              <w:t>Feature</w:t>
            </w:r>
          </w:p>
        </w:tc>
        <w:tc>
          <w:tcPr>
            <w:tcW w:w="0" w:type="auto"/>
            <w:vAlign w:val="center"/>
          </w:tcPr>
          <w:p w14:paraId="3EBCD1CE" w14:textId="5E1889C3"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b/>
                <w:bCs/>
                <w:kern w:val="0"/>
                <w:sz w:val="20"/>
                <w:szCs w:val="20"/>
                <w:lang w:eastAsia="en-GB"/>
                <w14:ligatures w14:val="none"/>
              </w:rPr>
              <w:t>Fórmula</w:t>
            </w:r>
            <w:proofErr w:type="spellEnd"/>
          </w:p>
        </w:tc>
        <w:tc>
          <w:tcPr>
            <w:tcW w:w="0" w:type="auto"/>
            <w:vAlign w:val="center"/>
          </w:tcPr>
          <w:p w14:paraId="6CC996C3" w14:textId="6E69F366"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b/>
                <w:bCs/>
                <w:kern w:val="0"/>
                <w:sz w:val="20"/>
                <w:szCs w:val="20"/>
                <w:lang w:eastAsia="en-GB"/>
                <w14:ligatures w14:val="none"/>
              </w:rPr>
              <w:t>Interpretação</w:t>
            </w:r>
            <w:proofErr w:type="spellEnd"/>
          </w:p>
        </w:tc>
      </w:tr>
      <w:tr w:rsidR="000B3831" w14:paraId="6E19AFFC" w14:textId="77777777" w:rsidTr="000B3831">
        <w:tc>
          <w:tcPr>
            <w:tcW w:w="0" w:type="auto"/>
            <w:vAlign w:val="center"/>
          </w:tcPr>
          <w:p w14:paraId="63CF0A89" w14:textId="71AB9008"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retorno_1d</w:t>
            </w:r>
          </w:p>
        </w:tc>
        <w:tc>
          <w:tcPr>
            <w:tcW w:w="0" w:type="auto"/>
            <w:vAlign w:val="center"/>
          </w:tcPr>
          <w:p w14:paraId="18D42780" w14:textId="5DC16609"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variação percentual do fechamento em 1 pregão</w:t>
            </w:r>
          </w:p>
        </w:tc>
        <w:tc>
          <w:tcPr>
            <w:tcW w:w="0" w:type="auto"/>
            <w:vAlign w:val="center"/>
          </w:tcPr>
          <w:p w14:paraId="1DFC2B66" w14:textId="5F744D18"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retorno</w:t>
            </w:r>
            <w:proofErr w:type="spellEnd"/>
            <w:r w:rsidRPr="000B3831">
              <w:rPr>
                <w:rFonts w:eastAsia="Times New Roman" w:cs="Times New Roman"/>
                <w:kern w:val="0"/>
                <w:sz w:val="20"/>
                <w:szCs w:val="20"/>
                <w:lang w:eastAsia="en-GB"/>
                <w14:ligatures w14:val="none"/>
              </w:rPr>
              <w:t xml:space="preserve"> de </w:t>
            </w:r>
            <w:proofErr w:type="spellStart"/>
            <w:r w:rsidRPr="000B3831">
              <w:rPr>
                <w:rFonts w:eastAsia="Times New Roman" w:cs="Times New Roman"/>
                <w:kern w:val="0"/>
                <w:sz w:val="20"/>
                <w:szCs w:val="20"/>
                <w:lang w:eastAsia="en-GB"/>
                <w14:ligatures w14:val="none"/>
              </w:rPr>
              <w:t>curtíssimo</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prazo</w:t>
            </w:r>
            <w:proofErr w:type="spellEnd"/>
          </w:p>
        </w:tc>
      </w:tr>
      <w:tr w:rsidR="000B3831" w14:paraId="459C165B" w14:textId="77777777" w:rsidTr="000B3831">
        <w:tc>
          <w:tcPr>
            <w:tcW w:w="0" w:type="auto"/>
            <w:vAlign w:val="center"/>
          </w:tcPr>
          <w:p w14:paraId="6A813EC5" w14:textId="0BBE8C28"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retorno_5d</w:t>
            </w:r>
          </w:p>
        </w:tc>
        <w:tc>
          <w:tcPr>
            <w:tcW w:w="0" w:type="auto"/>
            <w:vAlign w:val="center"/>
          </w:tcPr>
          <w:p w14:paraId="7B51FEE1" w14:textId="2813865E"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variação</w:t>
            </w:r>
            <w:proofErr w:type="spellEnd"/>
            <w:r w:rsidRPr="000B3831">
              <w:rPr>
                <w:rFonts w:eastAsia="Times New Roman" w:cs="Times New Roman"/>
                <w:kern w:val="0"/>
                <w:sz w:val="20"/>
                <w:szCs w:val="20"/>
                <w:lang w:eastAsia="en-GB"/>
                <w14:ligatures w14:val="none"/>
              </w:rPr>
              <w:t xml:space="preserve"> percentual </w:t>
            </w:r>
            <w:proofErr w:type="spellStart"/>
            <w:r w:rsidRPr="000B3831">
              <w:rPr>
                <w:rFonts w:eastAsia="Times New Roman" w:cs="Times New Roman"/>
                <w:kern w:val="0"/>
                <w:sz w:val="20"/>
                <w:szCs w:val="20"/>
                <w:lang w:eastAsia="en-GB"/>
                <w14:ligatures w14:val="none"/>
              </w:rPr>
              <w:t>em</w:t>
            </w:r>
            <w:proofErr w:type="spellEnd"/>
            <w:r w:rsidRPr="000B3831">
              <w:rPr>
                <w:rFonts w:eastAsia="Times New Roman" w:cs="Times New Roman"/>
                <w:kern w:val="0"/>
                <w:sz w:val="20"/>
                <w:szCs w:val="20"/>
                <w:lang w:eastAsia="en-GB"/>
                <w14:ligatures w14:val="none"/>
              </w:rPr>
              <w:t xml:space="preserve"> 5 </w:t>
            </w:r>
            <w:proofErr w:type="spellStart"/>
            <w:r w:rsidRPr="000B3831">
              <w:rPr>
                <w:rFonts w:eastAsia="Times New Roman" w:cs="Times New Roman"/>
                <w:kern w:val="0"/>
                <w:sz w:val="20"/>
                <w:szCs w:val="20"/>
                <w:lang w:eastAsia="en-GB"/>
                <w14:ligatures w14:val="none"/>
              </w:rPr>
              <w:t>pregões</w:t>
            </w:r>
            <w:proofErr w:type="spellEnd"/>
          </w:p>
        </w:tc>
        <w:tc>
          <w:tcPr>
            <w:tcW w:w="0" w:type="auto"/>
            <w:vAlign w:val="center"/>
          </w:tcPr>
          <w:p w14:paraId="13ABEC7C" w14:textId="10168198"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retorno</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semanal</w:t>
            </w:r>
            <w:proofErr w:type="spellEnd"/>
          </w:p>
        </w:tc>
      </w:tr>
      <w:tr w:rsidR="000B3831" w14:paraId="47CE23EB" w14:textId="77777777" w:rsidTr="000B3831">
        <w:tc>
          <w:tcPr>
            <w:tcW w:w="0" w:type="auto"/>
            <w:vAlign w:val="center"/>
          </w:tcPr>
          <w:p w14:paraId="10127B93" w14:textId="4A765599"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retorno_20d</w:t>
            </w:r>
          </w:p>
        </w:tc>
        <w:tc>
          <w:tcPr>
            <w:tcW w:w="0" w:type="auto"/>
            <w:vAlign w:val="center"/>
          </w:tcPr>
          <w:p w14:paraId="301B7A10" w14:textId="38BE9CF5"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variação</w:t>
            </w:r>
            <w:proofErr w:type="spellEnd"/>
            <w:r w:rsidRPr="000B3831">
              <w:rPr>
                <w:rFonts w:eastAsia="Times New Roman" w:cs="Times New Roman"/>
                <w:kern w:val="0"/>
                <w:sz w:val="20"/>
                <w:szCs w:val="20"/>
                <w:lang w:eastAsia="en-GB"/>
                <w14:ligatures w14:val="none"/>
              </w:rPr>
              <w:t xml:space="preserve"> percentual </w:t>
            </w:r>
            <w:proofErr w:type="spellStart"/>
            <w:r w:rsidRPr="000B3831">
              <w:rPr>
                <w:rFonts w:eastAsia="Times New Roman" w:cs="Times New Roman"/>
                <w:kern w:val="0"/>
                <w:sz w:val="20"/>
                <w:szCs w:val="20"/>
                <w:lang w:eastAsia="en-GB"/>
                <w14:ligatures w14:val="none"/>
              </w:rPr>
              <w:t>em</w:t>
            </w:r>
            <w:proofErr w:type="spellEnd"/>
            <w:r w:rsidRPr="000B3831">
              <w:rPr>
                <w:rFonts w:eastAsia="Times New Roman" w:cs="Times New Roman"/>
                <w:kern w:val="0"/>
                <w:sz w:val="20"/>
                <w:szCs w:val="20"/>
                <w:lang w:eastAsia="en-GB"/>
                <w14:ligatures w14:val="none"/>
              </w:rPr>
              <w:t xml:space="preserve"> 20 </w:t>
            </w:r>
            <w:proofErr w:type="spellStart"/>
            <w:r w:rsidRPr="000B3831">
              <w:rPr>
                <w:rFonts w:eastAsia="Times New Roman" w:cs="Times New Roman"/>
                <w:kern w:val="0"/>
                <w:sz w:val="20"/>
                <w:szCs w:val="20"/>
                <w:lang w:eastAsia="en-GB"/>
                <w14:ligatures w14:val="none"/>
              </w:rPr>
              <w:t>pregões</w:t>
            </w:r>
            <w:proofErr w:type="spellEnd"/>
          </w:p>
        </w:tc>
        <w:tc>
          <w:tcPr>
            <w:tcW w:w="0" w:type="auto"/>
            <w:vAlign w:val="center"/>
          </w:tcPr>
          <w:p w14:paraId="2926927A" w14:textId="03983CB2"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retorno</w:t>
            </w:r>
            <w:proofErr w:type="spellEnd"/>
            <w:r w:rsidRPr="000B3831">
              <w:rPr>
                <w:rFonts w:eastAsia="Times New Roman" w:cs="Times New Roman"/>
                <w:kern w:val="0"/>
                <w:sz w:val="20"/>
                <w:szCs w:val="20"/>
                <w:lang w:eastAsia="en-GB"/>
                <w14:ligatures w14:val="none"/>
              </w:rPr>
              <w:t xml:space="preserve"> mensal</w:t>
            </w:r>
          </w:p>
        </w:tc>
      </w:tr>
      <w:tr w:rsidR="000B3831" w14:paraId="4BEE5095" w14:textId="77777777" w:rsidTr="000B3831">
        <w:tc>
          <w:tcPr>
            <w:tcW w:w="0" w:type="auto"/>
            <w:vAlign w:val="center"/>
          </w:tcPr>
          <w:p w14:paraId="4A44C0CB" w14:textId="025D3C67"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volatilidade_20d</w:t>
            </w:r>
          </w:p>
        </w:tc>
        <w:tc>
          <w:tcPr>
            <w:tcW w:w="0" w:type="auto"/>
            <w:vAlign w:val="center"/>
          </w:tcPr>
          <w:p w14:paraId="4AA4FE18" w14:textId="4DE2F6B0"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desvio padrão dos retornos diários numa janela de 20 pregões</w:t>
            </w:r>
          </w:p>
        </w:tc>
        <w:tc>
          <w:tcPr>
            <w:tcW w:w="0" w:type="auto"/>
            <w:vAlign w:val="center"/>
          </w:tcPr>
          <w:p w14:paraId="36B4AA19" w14:textId="171E8B6B"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risco</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recente</w:t>
            </w:r>
            <w:proofErr w:type="spellEnd"/>
          </w:p>
        </w:tc>
      </w:tr>
      <w:tr w:rsidR="000B3831" w:rsidRPr="000B3831" w14:paraId="654D6472" w14:textId="77777777" w:rsidTr="000B3831">
        <w:tc>
          <w:tcPr>
            <w:tcW w:w="0" w:type="auto"/>
            <w:vAlign w:val="center"/>
          </w:tcPr>
          <w:p w14:paraId="10963342" w14:textId="09D74B4F"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media_5_sobre_20</w:t>
            </w:r>
          </w:p>
        </w:tc>
        <w:tc>
          <w:tcPr>
            <w:tcW w:w="0" w:type="auto"/>
            <w:vAlign w:val="center"/>
          </w:tcPr>
          <w:p w14:paraId="6D391742" w14:textId="2370DB76"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(média móvel 5 dias / média móvel 20 dias) − 1</w:t>
            </w:r>
          </w:p>
        </w:tc>
        <w:tc>
          <w:tcPr>
            <w:tcW w:w="0" w:type="auto"/>
            <w:vAlign w:val="center"/>
          </w:tcPr>
          <w:p w14:paraId="423E263A" w14:textId="3B9FF577"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proxy de tendência de curto prazo</w:t>
            </w:r>
          </w:p>
        </w:tc>
      </w:tr>
      <w:tr w:rsidR="000B3831" w:rsidRPr="000B3831" w14:paraId="59A132BF" w14:textId="77777777" w:rsidTr="000B3831">
        <w:tc>
          <w:tcPr>
            <w:tcW w:w="0" w:type="auto"/>
            <w:vAlign w:val="center"/>
          </w:tcPr>
          <w:p w14:paraId="65136066" w14:textId="0298A788"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media_20_sobre_60</w:t>
            </w:r>
          </w:p>
        </w:tc>
        <w:tc>
          <w:tcPr>
            <w:tcW w:w="0" w:type="auto"/>
            <w:vAlign w:val="center"/>
          </w:tcPr>
          <w:p w14:paraId="336613FA" w14:textId="355FC2F4"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(média móvel 20 dias / média móvel 60 dias) − 1</w:t>
            </w:r>
          </w:p>
        </w:tc>
        <w:tc>
          <w:tcPr>
            <w:tcW w:w="0" w:type="auto"/>
            <w:vAlign w:val="center"/>
          </w:tcPr>
          <w:p w14:paraId="6E193F60" w14:textId="35C6ED79"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proxy de tendência de médio prazo</w:t>
            </w:r>
          </w:p>
        </w:tc>
      </w:tr>
      <w:tr w:rsidR="000B3831" w14:paraId="31E3D407" w14:textId="77777777" w:rsidTr="000B3831">
        <w:tc>
          <w:tcPr>
            <w:tcW w:w="0" w:type="auto"/>
            <w:vAlign w:val="center"/>
          </w:tcPr>
          <w:p w14:paraId="1824A062" w14:textId="2B911BD7"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volume_rel_20d</w:t>
            </w:r>
          </w:p>
        </w:tc>
        <w:tc>
          <w:tcPr>
            <w:tcW w:w="0" w:type="auto"/>
            <w:vAlign w:val="center"/>
          </w:tcPr>
          <w:p w14:paraId="50297EA8" w14:textId="78E5DB9F"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(volume financeiro do dia / média móvel de volume de 20 dias) − 1</w:t>
            </w:r>
          </w:p>
        </w:tc>
        <w:tc>
          <w:tcPr>
            <w:tcW w:w="0" w:type="auto"/>
            <w:vAlign w:val="center"/>
          </w:tcPr>
          <w:p w14:paraId="62ECCF91" w14:textId="25275EC5"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anomalia</w:t>
            </w:r>
            <w:proofErr w:type="spellEnd"/>
            <w:r w:rsidRPr="000B3831">
              <w:rPr>
                <w:rFonts w:eastAsia="Times New Roman" w:cs="Times New Roman"/>
                <w:kern w:val="0"/>
                <w:sz w:val="20"/>
                <w:szCs w:val="20"/>
                <w:lang w:eastAsia="en-GB"/>
                <w14:ligatures w14:val="none"/>
              </w:rPr>
              <w:t xml:space="preserve"> de volume</w:t>
            </w:r>
          </w:p>
        </w:tc>
      </w:tr>
      <w:tr w:rsidR="000B3831" w14:paraId="65FCCC15" w14:textId="77777777" w:rsidTr="000B3831">
        <w:tc>
          <w:tcPr>
            <w:tcW w:w="0" w:type="auto"/>
            <w:vAlign w:val="center"/>
          </w:tcPr>
          <w:p w14:paraId="0C49EF08" w14:textId="726B76B7"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Courier New"/>
                <w:kern w:val="0"/>
                <w:sz w:val="20"/>
                <w:szCs w:val="20"/>
                <w:lang w:eastAsia="en-GB"/>
                <w14:ligatures w14:val="none"/>
              </w:rPr>
              <w:t>amplitude_dia</w:t>
            </w:r>
            <w:proofErr w:type="spellEnd"/>
          </w:p>
        </w:tc>
        <w:tc>
          <w:tcPr>
            <w:tcW w:w="0" w:type="auto"/>
            <w:vAlign w:val="center"/>
          </w:tcPr>
          <w:p w14:paraId="0B63BB42" w14:textId="1FB651CE" w:rsidR="000B3831" w:rsidRDefault="000B3831" w:rsidP="000B3831">
            <w:pPr>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w:t>
            </w:r>
            <w:proofErr w:type="spellStart"/>
            <w:r w:rsidRPr="000B3831">
              <w:rPr>
                <w:rFonts w:eastAsia="Times New Roman" w:cs="Times New Roman"/>
                <w:kern w:val="0"/>
                <w:sz w:val="20"/>
                <w:szCs w:val="20"/>
                <w:lang w:eastAsia="en-GB"/>
                <w14:ligatures w14:val="none"/>
              </w:rPr>
              <w:t>máxima</w:t>
            </w:r>
            <w:proofErr w:type="spellEnd"/>
            <w:r w:rsidRPr="000B3831">
              <w:rPr>
                <w:rFonts w:eastAsia="Times New Roman" w:cs="Times New Roman"/>
                <w:kern w:val="0"/>
                <w:sz w:val="20"/>
                <w:szCs w:val="20"/>
                <w:lang w:eastAsia="en-GB"/>
                <w14:ligatures w14:val="none"/>
              </w:rPr>
              <w:t xml:space="preserve"> − </w:t>
            </w:r>
            <w:proofErr w:type="spellStart"/>
            <w:r w:rsidRPr="000B3831">
              <w:rPr>
                <w:rFonts w:eastAsia="Times New Roman" w:cs="Times New Roman"/>
                <w:kern w:val="0"/>
                <w:sz w:val="20"/>
                <w:szCs w:val="20"/>
                <w:lang w:eastAsia="en-GB"/>
                <w14:ligatures w14:val="none"/>
              </w:rPr>
              <w:t>mínima</w:t>
            </w:r>
            <w:proofErr w:type="spellEnd"/>
            <w:r w:rsidRPr="000B3831">
              <w:rPr>
                <w:rFonts w:eastAsia="Times New Roman" w:cs="Times New Roman"/>
                <w:kern w:val="0"/>
                <w:sz w:val="20"/>
                <w:szCs w:val="20"/>
                <w:lang w:eastAsia="en-GB"/>
                <w14:ligatures w14:val="none"/>
              </w:rPr>
              <w:t xml:space="preserve">) / </w:t>
            </w:r>
            <w:proofErr w:type="spellStart"/>
            <w:r w:rsidRPr="000B3831">
              <w:rPr>
                <w:rFonts w:eastAsia="Times New Roman" w:cs="Times New Roman"/>
                <w:kern w:val="0"/>
                <w:sz w:val="20"/>
                <w:szCs w:val="20"/>
                <w:lang w:eastAsia="en-GB"/>
                <w14:ligatures w14:val="none"/>
              </w:rPr>
              <w:t>fechamento</w:t>
            </w:r>
            <w:proofErr w:type="spellEnd"/>
          </w:p>
        </w:tc>
        <w:tc>
          <w:tcPr>
            <w:tcW w:w="0" w:type="auto"/>
            <w:vAlign w:val="center"/>
          </w:tcPr>
          <w:p w14:paraId="0C13930B" w14:textId="306D00F6"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volatilidade</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intradiária</w:t>
            </w:r>
            <w:proofErr w:type="spellEnd"/>
          </w:p>
        </w:tc>
      </w:tr>
      <w:tr w:rsidR="000B3831" w14:paraId="3C2086AE" w14:textId="77777777" w:rsidTr="000B3831">
        <w:tc>
          <w:tcPr>
            <w:tcW w:w="0" w:type="auto"/>
            <w:vAlign w:val="center"/>
          </w:tcPr>
          <w:p w14:paraId="2E2E3F96" w14:textId="60CAAEE3"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rsi_14</w:t>
            </w:r>
          </w:p>
        </w:tc>
        <w:tc>
          <w:tcPr>
            <w:tcW w:w="0" w:type="auto"/>
            <w:vAlign w:val="center"/>
          </w:tcPr>
          <w:p w14:paraId="3F4A1DEE" w14:textId="5AA42C48"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índice de força relativa, período 14 (fórmula padrão de análise técnica)</w:t>
            </w:r>
          </w:p>
        </w:tc>
        <w:tc>
          <w:tcPr>
            <w:tcW w:w="0" w:type="auto"/>
            <w:vAlign w:val="center"/>
          </w:tcPr>
          <w:p w14:paraId="196B1565" w14:textId="67439C9F"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sobrecompra</w:t>
            </w:r>
            <w:proofErr w:type="spellEnd"/>
            <w:r w:rsidRPr="000B3831">
              <w:rPr>
                <w:rFonts w:eastAsia="Times New Roman" w:cs="Times New Roman"/>
                <w:kern w:val="0"/>
                <w:sz w:val="20"/>
                <w:szCs w:val="20"/>
                <w:lang w:eastAsia="en-GB"/>
                <w14:ligatures w14:val="none"/>
              </w:rPr>
              <w:t>/</w:t>
            </w:r>
            <w:proofErr w:type="spellStart"/>
            <w:r w:rsidRPr="000B3831">
              <w:rPr>
                <w:rFonts w:eastAsia="Times New Roman" w:cs="Times New Roman"/>
                <w:kern w:val="0"/>
                <w:sz w:val="20"/>
                <w:szCs w:val="20"/>
                <w:lang w:eastAsia="en-GB"/>
                <w14:ligatures w14:val="none"/>
              </w:rPr>
              <w:t>sobrevenda</w:t>
            </w:r>
            <w:proofErr w:type="spellEnd"/>
          </w:p>
        </w:tc>
      </w:tr>
      <w:tr w:rsidR="000B3831" w:rsidRPr="000B3831" w14:paraId="6A4FDCA9" w14:textId="77777777" w:rsidTr="000B3831">
        <w:tc>
          <w:tcPr>
            <w:tcW w:w="0" w:type="auto"/>
            <w:vAlign w:val="center"/>
          </w:tcPr>
          <w:p w14:paraId="3319B024" w14:textId="27DC7121" w:rsidR="000B3831" w:rsidRDefault="000B3831" w:rsidP="000B3831">
            <w:pPr>
              <w:rPr>
                <w:rFonts w:eastAsia="Times New Roman" w:cs="Times New Roman"/>
                <w:kern w:val="0"/>
                <w:sz w:val="20"/>
                <w:szCs w:val="20"/>
                <w:lang w:eastAsia="en-GB"/>
                <w14:ligatures w14:val="none"/>
              </w:rPr>
            </w:pPr>
            <w:r w:rsidRPr="000B3831">
              <w:rPr>
                <w:rFonts w:eastAsia="Times New Roman" w:cs="Courier New"/>
                <w:kern w:val="0"/>
                <w:sz w:val="20"/>
                <w:szCs w:val="20"/>
                <w:lang w:eastAsia="en-GB"/>
                <w14:ligatures w14:val="none"/>
              </w:rPr>
              <w:t>momentum_10d</w:t>
            </w:r>
          </w:p>
        </w:tc>
        <w:tc>
          <w:tcPr>
            <w:tcW w:w="0" w:type="auto"/>
            <w:vAlign w:val="center"/>
          </w:tcPr>
          <w:p w14:paraId="7B87294B" w14:textId="4EECD202"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variação</w:t>
            </w:r>
            <w:proofErr w:type="spellEnd"/>
            <w:r w:rsidRPr="000B3831">
              <w:rPr>
                <w:rFonts w:eastAsia="Times New Roman" w:cs="Times New Roman"/>
                <w:kern w:val="0"/>
                <w:sz w:val="20"/>
                <w:szCs w:val="20"/>
                <w:lang w:eastAsia="en-GB"/>
                <w14:ligatures w14:val="none"/>
              </w:rPr>
              <w:t xml:space="preserve"> percentual </w:t>
            </w:r>
            <w:proofErr w:type="spellStart"/>
            <w:r w:rsidRPr="000B3831">
              <w:rPr>
                <w:rFonts w:eastAsia="Times New Roman" w:cs="Times New Roman"/>
                <w:kern w:val="0"/>
                <w:sz w:val="20"/>
                <w:szCs w:val="20"/>
                <w:lang w:eastAsia="en-GB"/>
                <w14:ligatures w14:val="none"/>
              </w:rPr>
              <w:t>em</w:t>
            </w:r>
            <w:proofErr w:type="spellEnd"/>
            <w:r w:rsidRPr="000B3831">
              <w:rPr>
                <w:rFonts w:eastAsia="Times New Roman" w:cs="Times New Roman"/>
                <w:kern w:val="0"/>
                <w:sz w:val="20"/>
                <w:szCs w:val="20"/>
                <w:lang w:eastAsia="en-GB"/>
                <w14:ligatures w14:val="none"/>
              </w:rPr>
              <w:t xml:space="preserve"> 10 </w:t>
            </w:r>
            <w:proofErr w:type="spellStart"/>
            <w:r w:rsidRPr="000B3831">
              <w:rPr>
                <w:rFonts w:eastAsia="Times New Roman" w:cs="Times New Roman"/>
                <w:kern w:val="0"/>
                <w:sz w:val="20"/>
                <w:szCs w:val="20"/>
                <w:lang w:eastAsia="en-GB"/>
                <w14:ligatures w14:val="none"/>
              </w:rPr>
              <w:t>pregões</w:t>
            </w:r>
            <w:proofErr w:type="spellEnd"/>
          </w:p>
        </w:tc>
        <w:tc>
          <w:tcPr>
            <w:tcW w:w="0" w:type="auto"/>
            <w:vAlign w:val="center"/>
          </w:tcPr>
          <w:p w14:paraId="0B4828BF" w14:textId="6E417A74"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momentum de curto/médio prazo</w:t>
            </w:r>
          </w:p>
        </w:tc>
      </w:tr>
      <w:tr w:rsidR="000B3831" w:rsidRPr="000B3831" w14:paraId="13FF8AB1" w14:textId="77777777" w:rsidTr="000B3831">
        <w:tc>
          <w:tcPr>
            <w:tcW w:w="0" w:type="auto"/>
            <w:vAlign w:val="center"/>
          </w:tcPr>
          <w:p w14:paraId="2DC918FB" w14:textId="6103AB46" w:rsidR="000B3831" w:rsidRDefault="000B3831" w:rsidP="000B3831">
            <w:pPr>
              <w:rPr>
                <w:rFonts w:eastAsia="Times New Roman" w:cs="Times New Roman"/>
                <w:kern w:val="0"/>
                <w:sz w:val="20"/>
                <w:szCs w:val="20"/>
                <w:lang w:eastAsia="en-GB"/>
                <w14:ligatures w14:val="none"/>
              </w:rPr>
            </w:pPr>
            <w:proofErr w:type="spellStart"/>
            <w:r w:rsidRPr="000B3831">
              <w:rPr>
                <w:rFonts w:eastAsia="Times New Roman" w:cs="Courier New"/>
                <w:kern w:val="0"/>
                <w:sz w:val="20"/>
                <w:szCs w:val="20"/>
                <w:lang w:eastAsia="en-GB"/>
                <w14:ligatures w14:val="none"/>
              </w:rPr>
              <w:t>ssa_tendencia</w:t>
            </w:r>
            <w:proofErr w:type="spellEnd"/>
          </w:p>
        </w:tc>
        <w:tc>
          <w:tcPr>
            <w:tcW w:w="0" w:type="auto"/>
            <w:vAlign w:val="center"/>
          </w:tcPr>
          <w:p w14:paraId="16D0255C" w14:textId="64CE9549"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(preço atual / tendência reconstruída via SSA) − 1, janela selecionável pelo usuário (20, 60 ou 126 pregões)</w:t>
            </w:r>
          </w:p>
        </w:tc>
        <w:tc>
          <w:tcPr>
            <w:tcW w:w="0" w:type="auto"/>
            <w:vAlign w:val="center"/>
          </w:tcPr>
          <w:p w14:paraId="4A35FB89" w14:textId="64421132" w:rsidR="000B3831" w:rsidRPr="000B3831" w:rsidRDefault="000B3831" w:rsidP="000B3831">
            <w:pPr>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desvio do preço em relação à sua tendência estrutural recente</w:t>
            </w:r>
          </w:p>
        </w:tc>
      </w:tr>
    </w:tbl>
    <w:p w14:paraId="14C7D771" w14:textId="77777777" w:rsidR="000B3831" w:rsidRPr="000B3831" w:rsidRDefault="000B3831" w:rsidP="00A17DAF">
      <w:pPr>
        <w:jc w:val="both"/>
        <w:rPr>
          <w:rFonts w:eastAsia="Times New Roman" w:cs="Times New Roman"/>
          <w:kern w:val="0"/>
          <w:sz w:val="20"/>
          <w:szCs w:val="20"/>
          <w:lang w:val="pt-BR" w:eastAsia="en-GB"/>
          <w14:ligatures w14:val="none"/>
        </w:rPr>
      </w:pPr>
    </w:p>
    <w:p w14:paraId="0AC59539" w14:textId="77777777" w:rsidR="00A6218F" w:rsidRPr="000B3831" w:rsidRDefault="00A6218F" w:rsidP="00A17DAF">
      <w:pPr>
        <w:jc w:val="both"/>
        <w:outlineLvl w:val="2"/>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 xml:space="preserve">2.1 Detalhe do </w:t>
      </w:r>
      <w:proofErr w:type="spellStart"/>
      <w:r w:rsidRPr="000B3831">
        <w:rPr>
          <w:rFonts w:eastAsia="Times New Roman" w:cs="Courier New"/>
          <w:b/>
          <w:bCs/>
          <w:kern w:val="0"/>
          <w:sz w:val="20"/>
          <w:szCs w:val="20"/>
          <w:lang w:val="pt-BR" w:eastAsia="en-GB"/>
          <w14:ligatures w14:val="none"/>
        </w:rPr>
        <w:t>ssa_tendencia</w:t>
      </w:r>
      <w:proofErr w:type="spellEnd"/>
      <w:r w:rsidRPr="000B3831">
        <w:rPr>
          <w:rFonts w:eastAsia="Times New Roman" w:cs="Times New Roman"/>
          <w:b/>
          <w:bCs/>
          <w:kern w:val="0"/>
          <w:sz w:val="20"/>
          <w:szCs w:val="20"/>
          <w:lang w:val="pt-BR" w:eastAsia="en-GB"/>
          <w14:ligatures w14:val="none"/>
        </w:rPr>
        <w:t xml:space="preserve"> (Singular Spectrum </w:t>
      </w:r>
      <w:proofErr w:type="spellStart"/>
      <w:r w:rsidRPr="000B3831">
        <w:rPr>
          <w:rFonts w:eastAsia="Times New Roman" w:cs="Times New Roman"/>
          <w:b/>
          <w:bCs/>
          <w:kern w:val="0"/>
          <w:sz w:val="20"/>
          <w:szCs w:val="20"/>
          <w:lang w:val="pt-BR" w:eastAsia="en-GB"/>
          <w14:ligatures w14:val="none"/>
        </w:rPr>
        <w:t>Analysis</w:t>
      </w:r>
      <w:proofErr w:type="spellEnd"/>
      <w:r w:rsidRPr="000B3831">
        <w:rPr>
          <w:rFonts w:eastAsia="Times New Roman" w:cs="Times New Roman"/>
          <w:b/>
          <w:bCs/>
          <w:kern w:val="0"/>
          <w:sz w:val="20"/>
          <w:szCs w:val="20"/>
          <w:lang w:val="pt-BR" w:eastAsia="en-GB"/>
          <w14:ligatures w14:val="none"/>
        </w:rPr>
        <w:t>)</w:t>
      </w:r>
    </w:p>
    <w:p w14:paraId="58FA5990"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Para cada pregão, dentro de uma janela móvel causal (só olha para trás, nunca para frente) de tamanho </w:t>
      </w:r>
      <w:r w:rsidRPr="000B3831">
        <w:rPr>
          <w:rFonts w:eastAsia="Times New Roman" w:cs="Courier New"/>
          <w:kern w:val="0"/>
          <w:sz w:val="20"/>
          <w:szCs w:val="20"/>
          <w:lang w:val="pt-BR" w:eastAsia="en-GB"/>
          <w14:ligatures w14:val="none"/>
        </w:rPr>
        <w:t>janela</w:t>
      </w:r>
      <w:r w:rsidRPr="000B3831">
        <w:rPr>
          <w:rFonts w:eastAsia="Times New Roman" w:cs="Times New Roman"/>
          <w:kern w:val="0"/>
          <w:sz w:val="20"/>
          <w:szCs w:val="20"/>
          <w:lang w:val="pt-BR" w:eastAsia="en-GB"/>
          <w14:ligatures w14:val="none"/>
        </w:rPr>
        <w:t>:</w:t>
      </w:r>
    </w:p>
    <w:p w14:paraId="174AC973" w14:textId="77777777" w:rsidR="00A6218F" w:rsidRPr="000B3831" w:rsidRDefault="00A6218F" w:rsidP="00A17DAF">
      <w:pPr>
        <w:numPr>
          <w:ilvl w:val="0"/>
          <w:numId w:val="3"/>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Monta-se a matriz trajetória (matriz de </w:t>
      </w:r>
      <w:proofErr w:type="spellStart"/>
      <w:r w:rsidRPr="000B3831">
        <w:rPr>
          <w:rFonts w:eastAsia="Times New Roman" w:cs="Times New Roman"/>
          <w:kern w:val="0"/>
          <w:sz w:val="20"/>
          <w:szCs w:val="20"/>
          <w:lang w:val="pt-BR" w:eastAsia="en-GB"/>
          <w14:ligatures w14:val="none"/>
        </w:rPr>
        <w:t>Hankel</w:t>
      </w:r>
      <w:proofErr w:type="spellEnd"/>
      <w:r w:rsidRPr="000B3831">
        <w:rPr>
          <w:rFonts w:eastAsia="Times New Roman" w:cs="Times New Roman"/>
          <w:kern w:val="0"/>
          <w:sz w:val="20"/>
          <w:szCs w:val="20"/>
          <w:lang w:val="pt-BR" w:eastAsia="en-GB"/>
          <w14:ligatures w14:val="none"/>
        </w:rPr>
        <w:t xml:space="preserve">) da série de preços de fechamento dessa janela, com comprimento de imersão </w:t>
      </w:r>
      <w:r w:rsidRPr="000B3831">
        <w:rPr>
          <w:rFonts w:eastAsia="Times New Roman" w:cs="Courier New"/>
          <w:kern w:val="0"/>
          <w:sz w:val="20"/>
          <w:szCs w:val="20"/>
          <w:lang w:val="pt-BR" w:eastAsia="en-GB"/>
          <w14:ligatures w14:val="none"/>
        </w:rPr>
        <w:t>l = janela // 2</w:t>
      </w:r>
      <w:r w:rsidRPr="000B3831">
        <w:rPr>
          <w:rFonts w:eastAsia="Times New Roman" w:cs="Times New Roman"/>
          <w:kern w:val="0"/>
          <w:sz w:val="20"/>
          <w:szCs w:val="20"/>
          <w:lang w:val="pt-BR" w:eastAsia="en-GB"/>
          <w14:ligatures w14:val="none"/>
        </w:rPr>
        <w:t>.</w:t>
      </w:r>
    </w:p>
    <w:p w14:paraId="2B1EF5FA" w14:textId="77777777" w:rsidR="00A6218F" w:rsidRPr="000B3831" w:rsidRDefault="00A6218F" w:rsidP="00A17DAF">
      <w:pPr>
        <w:numPr>
          <w:ilvl w:val="0"/>
          <w:numId w:val="3"/>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Aplica-se decomposição em valores singulares (SVD) sobre essa matriz.</w:t>
      </w:r>
    </w:p>
    <w:p w14:paraId="5DCF504F" w14:textId="77777777" w:rsidR="00A6218F" w:rsidRPr="000B3831" w:rsidRDefault="00A6218F" w:rsidP="00A17DAF">
      <w:pPr>
        <w:numPr>
          <w:ilvl w:val="0"/>
          <w:numId w:val="3"/>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Reconstrói-se a série usando apenas o primeiro componente singular (o de maior autovalor), que representa a componente de tendência de mais baixa frequência (mais suave) da série.</w:t>
      </w:r>
    </w:p>
    <w:p w14:paraId="7548D464" w14:textId="77777777" w:rsidR="00A6218F" w:rsidRPr="000B3831" w:rsidRDefault="00A6218F" w:rsidP="00A17DAF">
      <w:pPr>
        <w:numPr>
          <w:ilvl w:val="0"/>
          <w:numId w:val="3"/>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Extrai-se o valor reconstruído do último ponto da janela (o pregão atual). Matematicamente, esse ponto corresponde a uma única célula da matriz reconstruída, então não é necessário o passo de "diagonal </w:t>
      </w:r>
      <w:proofErr w:type="spellStart"/>
      <w:r w:rsidRPr="000B3831">
        <w:rPr>
          <w:rFonts w:eastAsia="Times New Roman" w:cs="Times New Roman"/>
          <w:kern w:val="0"/>
          <w:sz w:val="20"/>
          <w:szCs w:val="20"/>
          <w:lang w:val="pt-BR" w:eastAsia="en-GB"/>
          <w14:ligatures w14:val="none"/>
        </w:rPr>
        <w:t>averaging</w:t>
      </w:r>
      <w:proofErr w:type="spellEnd"/>
      <w:r w:rsidRPr="000B3831">
        <w:rPr>
          <w:rFonts w:eastAsia="Times New Roman" w:cs="Times New Roman"/>
          <w:kern w:val="0"/>
          <w:sz w:val="20"/>
          <w:szCs w:val="20"/>
          <w:lang w:val="pt-BR" w:eastAsia="en-GB"/>
          <w14:ligatures w14:val="none"/>
        </w:rPr>
        <w:t>" (</w:t>
      </w:r>
      <w:proofErr w:type="spellStart"/>
      <w:r w:rsidRPr="000B3831">
        <w:rPr>
          <w:rFonts w:eastAsia="Times New Roman" w:cs="Times New Roman"/>
          <w:kern w:val="0"/>
          <w:sz w:val="20"/>
          <w:szCs w:val="20"/>
          <w:lang w:val="pt-BR" w:eastAsia="en-GB"/>
          <w14:ligatures w14:val="none"/>
        </w:rPr>
        <w:t>hankelização</w:t>
      </w:r>
      <w:proofErr w:type="spellEnd"/>
      <w:r w:rsidRPr="000B3831">
        <w:rPr>
          <w:rFonts w:eastAsia="Times New Roman" w:cs="Times New Roman"/>
          <w:kern w:val="0"/>
          <w:sz w:val="20"/>
          <w:szCs w:val="20"/>
          <w:lang w:val="pt-BR" w:eastAsia="en-GB"/>
          <w14:ligatures w14:val="none"/>
        </w:rPr>
        <w:t>) normalmente exigido no SSA para os demais pontos da série.</w:t>
      </w:r>
    </w:p>
    <w:p w14:paraId="0608FD8A" w14:textId="77777777" w:rsidR="00A6218F" w:rsidRPr="000B3831" w:rsidRDefault="00A6218F" w:rsidP="00A17DAF">
      <w:pPr>
        <w:numPr>
          <w:ilvl w:val="0"/>
          <w:numId w:val="3"/>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A feature final é a razão entre o preço real e esse valor de tendência, menos 1: positivo quando o preço está acima da tendência recém-extraída, negativo quando está abaixo.</w:t>
      </w:r>
    </w:p>
    <w:p w14:paraId="21F33854"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Este é SSA </w:t>
      </w:r>
      <w:proofErr w:type="spellStart"/>
      <w:r w:rsidRPr="000B3831">
        <w:rPr>
          <w:rFonts w:eastAsia="Times New Roman" w:cs="Times New Roman"/>
          <w:b/>
          <w:bCs/>
          <w:kern w:val="0"/>
          <w:sz w:val="20"/>
          <w:szCs w:val="20"/>
          <w:lang w:val="pt-BR" w:eastAsia="en-GB"/>
          <w14:ligatures w14:val="none"/>
        </w:rPr>
        <w:t>univariado</w:t>
      </w:r>
      <w:proofErr w:type="spellEnd"/>
      <w:r w:rsidRPr="000B3831">
        <w:rPr>
          <w:rFonts w:eastAsia="Times New Roman" w:cs="Times New Roman"/>
          <w:kern w:val="0"/>
          <w:sz w:val="20"/>
          <w:szCs w:val="20"/>
          <w:lang w:val="pt-BR" w:eastAsia="en-GB"/>
          <w14:ligatures w14:val="none"/>
        </w:rPr>
        <w:t xml:space="preserve"> (um ativo por vez), não MSSA multivariado (que decompõe várias séries correlacionadas em conjunto). A escolha foi deliberada: o pipeline de features já é organizado por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xml:space="preserve"> isolado, e uma integração multivariada exigiria redesenho do pipeline.</w:t>
      </w:r>
    </w:p>
    <w:p w14:paraId="1B0C74D9"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0AC4B3E7" w14:textId="387C7E77"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3. Variável-alvo</w:t>
      </w:r>
    </w:p>
    <w:p w14:paraId="3736600A" w14:textId="77777777" w:rsidR="00A6218F" w:rsidRPr="000B3831" w:rsidRDefault="00A6218F" w:rsidP="00A17DAF">
      <w:pPr>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retorno_futuro</w:t>
      </w:r>
      <w:proofErr w:type="spellEnd"/>
      <w:r w:rsidRPr="000B3831">
        <w:rPr>
          <w:rFonts w:eastAsia="Times New Roman" w:cs="Times New Roman"/>
          <w:kern w:val="0"/>
          <w:sz w:val="20"/>
          <w:szCs w:val="20"/>
          <w:lang w:val="pt-BR" w:eastAsia="en-GB"/>
          <w14:ligatures w14:val="none"/>
        </w:rPr>
        <w:t xml:space="preserve">: retorno acumulado do fechamento </w:t>
      </w:r>
      <w:proofErr w:type="gramStart"/>
      <w:r w:rsidRPr="000B3831">
        <w:rPr>
          <w:rFonts w:eastAsia="Times New Roman" w:cs="Times New Roman"/>
          <w:kern w:val="0"/>
          <w:sz w:val="20"/>
          <w:szCs w:val="20"/>
          <w:lang w:val="pt-BR" w:eastAsia="en-GB"/>
          <w14:ligatures w14:val="none"/>
        </w:rPr>
        <w:t xml:space="preserve">nos </w:t>
      </w:r>
      <w:r w:rsidRPr="000B3831">
        <w:rPr>
          <w:rFonts w:eastAsia="Times New Roman" w:cs="Courier New"/>
          <w:kern w:val="0"/>
          <w:sz w:val="20"/>
          <w:szCs w:val="20"/>
          <w:lang w:val="pt-BR" w:eastAsia="en-GB"/>
          <w14:ligatures w14:val="none"/>
        </w:rPr>
        <w:t>horizonte</w:t>
      </w:r>
      <w:proofErr w:type="gramEnd"/>
      <w:r w:rsidRPr="000B3831">
        <w:rPr>
          <w:rFonts w:eastAsia="Times New Roman" w:cs="Times New Roman"/>
          <w:kern w:val="0"/>
          <w:sz w:val="20"/>
          <w:szCs w:val="20"/>
          <w:lang w:val="pt-BR" w:eastAsia="en-GB"/>
          <w14:ligatures w14:val="none"/>
        </w:rPr>
        <w:t xml:space="preserve"> pregões seguintes (parâmetro escolhido pelo usuário na interface), calculado com </w:t>
      </w:r>
      <w:r w:rsidRPr="000B3831">
        <w:rPr>
          <w:rFonts w:eastAsia="Times New Roman" w:cs="Courier New"/>
          <w:kern w:val="0"/>
          <w:sz w:val="20"/>
          <w:szCs w:val="20"/>
          <w:lang w:val="pt-BR" w:eastAsia="en-GB"/>
          <w14:ligatures w14:val="none"/>
        </w:rPr>
        <w:t>shift(-horizonte)</w:t>
      </w:r>
      <w:r w:rsidRPr="000B3831">
        <w:rPr>
          <w:rFonts w:eastAsia="Times New Roman" w:cs="Times New Roman"/>
          <w:kern w:val="0"/>
          <w:sz w:val="20"/>
          <w:szCs w:val="20"/>
          <w:lang w:val="pt-BR" w:eastAsia="en-GB"/>
          <w14:ligatures w14:val="none"/>
        </w:rPr>
        <w:t xml:space="preserve">. É um problema de </w:t>
      </w:r>
      <w:r w:rsidRPr="000B3831">
        <w:rPr>
          <w:rFonts w:eastAsia="Times New Roman" w:cs="Times New Roman"/>
          <w:b/>
          <w:bCs/>
          <w:kern w:val="0"/>
          <w:sz w:val="20"/>
          <w:szCs w:val="20"/>
          <w:lang w:val="pt-BR" w:eastAsia="en-GB"/>
          <w14:ligatures w14:val="none"/>
        </w:rPr>
        <w:t>regressão</w:t>
      </w:r>
      <w:r w:rsidRPr="000B3831">
        <w:rPr>
          <w:rFonts w:eastAsia="Times New Roman" w:cs="Times New Roman"/>
          <w:kern w:val="0"/>
          <w:sz w:val="20"/>
          <w:szCs w:val="20"/>
          <w:lang w:val="pt-BR" w:eastAsia="en-GB"/>
          <w14:ligatures w14:val="none"/>
        </w:rPr>
        <w:t>, não de classificação: o modelo estima o valor do retorno futuro, não apenas a direção (alta ou baixa).</w:t>
      </w:r>
    </w:p>
    <w:p w14:paraId="2CA58456"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3C0F1F2C" w14:textId="47EB6599"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lastRenderedPageBreak/>
        <w:t>4. Modelo</w:t>
      </w:r>
    </w:p>
    <w:p w14:paraId="2B2BB606" w14:textId="77777777" w:rsidR="00A6218F" w:rsidRPr="000B3831" w:rsidRDefault="00A6218F" w:rsidP="00A17DAF">
      <w:pPr>
        <w:ind w:firstLine="720"/>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HistGradientBoostingRegressor</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scikit-learn</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gradient</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boosting</w:t>
      </w:r>
      <w:proofErr w:type="spellEnd"/>
      <w:r w:rsidRPr="000B3831">
        <w:rPr>
          <w:rFonts w:eastAsia="Times New Roman" w:cs="Times New Roman"/>
          <w:kern w:val="0"/>
          <w:sz w:val="20"/>
          <w:szCs w:val="20"/>
          <w:lang w:val="pt-BR" w:eastAsia="en-GB"/>
          <w14:ligatures w14:val="none"/>
        </w:rPr>
        <w:t xml:space="preserve"> sobre histogramas, mesma família de algoritmo do </w:t>
      </w:r>
      <w:proofErr w:type="spellStart"/>
      <w:r w:rsidRPr="000B3831">
        <w:rPr>
          <w:rFonts w:eastAsia="Times New Roman" w:cs="Times New Roman"/>
          <w:kern w:val="0"/>
          <w:sz w:val="20"/>
          <w:szCs w:val="20"/>
          <w:lang w:val="pt-BR" w:eastAsia="en-GB"/>
          <w14:ligatures w14:val="none"/>
        </w:rPr>
        <w:t>LightGBM</w:t>
      </w:r>
      <w:proofErr w:type="spellEnd"/>
      <w:r w:rsidRPr="000B3831">
        <w:rPr>
          <w:rFonts w:eastAsia="Times New Roman" w:cs="Times New Roman"/>
          <w:kern w:val="0"/>
          <w:sz w:val="20"/>
          <w:szCs w:val="20"/>
          <w:lang w:val="pt-BR" w:eastAsia="en-GB"/>
          <w14:ligatures w14:val="none"/>
        </w:rPr>
        <w:t>/</w:t>
      </w:r>
      <w:proofErr w:type="spellStart"/>
      <w:r w:rsidRPr="000B3831">
        <w:rPr>
          <w:rFonts w:eastAsia="Times New Roman" w:cs="Times New Roman"/>
          <w:kern w:val="0"/>
          <w:sz w:val="20"/>
          <w:szCs w:val="20"/>
          <w:lang w:val="pt-BR" w:eastAsia="en-GB"/>
          <w14:ligatures w14:val="none"/>
        </w:rPr>
        <w:t>XGBoost</w:t>
      </w:r>
      <w:proofErr w:type="spellEnd"/>
      <w:r w:rsidRPr="000B3831">
        <w:rPr>
          <w:rFonts w:eastAsia="Times New Roman" w:cs="Times New Roman"/>
          <w:kern w:val="0"/>
          <w:sz w:val="20"/>
          <w:szCs w:val="20"/>
          <w:lang w:val="pt-BR" w:eastAsia="en-GB"/>
          <w14:ligatures w14:val="none"/>
        </w:rPr>
        <w:t xml:space="preserve">. Um único modelo é treinado com dados de todos os </w:t>
      </w:r>
      <w:proofErr w:type="spellStart"/>
      <w:r w:rsidRPr="000B3831">
        <w:rPr>
          <w:rFonts w:eastAsia="Times New Roman" w:cs="Times New Roman"/>
          <w:kern w:val="0"/>
          <w:sz w:val="20"/>
          <w:szCs w:val="20"/>
          <w:lang w:val="pt-BR" w:eastAsia="en-GB"/>
          <w14:ligatures w14:val="none"/>
        </w:rPr>
        <w:t>tickers</w:t>
      </w:r>
      <w:proofErr w:type="spellEnd"/>
      <w:r w:rsidRPr="000B3831">
        <w:rPr>
          <w:rFonts w:eastAsia="Times New Roman" w:cs="Times New Roman"/>
          <w:kern w:val="0"/>
          <w:sz w:val="20"/>
          <w:szCs w:val="20"/>
          <w:lang w:val="pt-BR" w:eastAsia="en-GB"/>
          <w14:ligatures w14:val="none"/>
        </w:rPr>
        <w:t xml:space="preserve"> agrupados (pool), não um modelo por ativo.</w:t>
      </w:r>
    </w:p>
    <w:p w14:paraId="7FF79A48"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46F2D241" w14:textId="64D2A457"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5. Prevenção de vazamento de dados (look-</w:t>
      </w:r>
      <w:proofErr w:type="spellStart"/>
      <w:r w:rsidRPr="000B3831">
        <w:rPr>
          <w:rFonts w:eastAsia="Times New Roman" w:cs="Times New Roman"/>
          <w:b/>
          <w:bCs/>
          <w:kern w:val="0"/>
          <w:sz w:val="20"/>
          <w:szCs w:val="20"/>
          <w:lang w:val="pt-BR" w:eastAsia="en-GB"/>
          <w14:ligatures w14:val="none"/>
        </w:rPr>
        <w:t>ahead</w:t>
      </w:r>
      <w:proofErr w:type="spellEnd"/>
      <w:r w:rsidRPr="000B3831">
        <w:rPr>
          <w:rFonts w:eastAsia="Times New Roman" w:cs="Times New Roman"/>
          <w:b/>
          <w:bCs/>
          <w:kern w:val="0"/>
          <w:sz w:val="20"/>
          <w:szCs w:val="20"/>
          <w:lang w:val="pt-BR" w:eastAsia="en-GB"/>
          <w14:ligatures w14:val="none"/>
        </w:rPr>
        <w:t xml:space="preserve"> bias)</w:t>
      </w:r>
    </w:p>
    <w:p w14:paraId="6C78EBCA"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Ponto central da metodologia, tratado em dois lugares:</w:t>
      </w:r>
    </w:p>
    <w:p w14:paraId="75FA9EF6" w14:textId="77777777" w:rsidR="00A6218F" w:rsidRPr="000B3831" w:rsidRDefault="00A6218F" w:rsidP="00A17DAF">
      <w:pPr>
        <w:numPr>
          <w:ilvl w:val="0"/>
          <w:numId w:val="4"/>
        </w:numPr>
        <w:jc w:val="both"/>
        <w:rPr>
          <w:rFonts w:eastAsia="Times New Roman" w:cs="Times New Roman"/>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Nas features</w:t>
      </w:r>
      <w:r w:rsidRPr="000B3831">
        <w:rPr>
          <w:rFonts w:eastAsia="Times New Roman" w:cs="Times New Roman"/>
          <w:kern w:val="0"/>
          <w:sz w:val="20"/>
          <w:szCs w:val="20"/>
          <w:lang w:val="pt-BR" w:eastAsia="en-GB"/>
          <w14:ligatures w14:val="none"/>
        </w:rPr>
        <w:t>: todas as janelas móveis (</w:t>
      </w:r>
      <w:proofErr w:type="spellStart"/>
      <w:r w:rsidRPr="000B3831">
        <w:rPr>
          <w:rFonts w:eastAsia="Times New Roman" w:cs="Courier New"/>
          <w:kern w:val="0"/>
          <w:sz w:val="20"/>
          <w:szCs w:val="20"/>
          <w:lang w:val="pt-BR" w:eastAsia="en-GB"/>
          <w14:ligatures w14:val="none"/>
        </w:rPr>
        <w:t>rolling</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pct_change</w:t>
      </w:r>
      <w:proofErr w:type="spellEnd"/>
      <w:r w:rsidRPr="000B3831">
        <w:rPr>
          <w:rFonts w:eastAsia="Times New Roman" w:cs="Times New Roman"/>
          <w:kern w:val="0"/>
          <w:sz w:val="20"/>
          <w:szCs w:val="20"/>
          <w:lang w:val="pt-BR" w:eastAsia="en-GB"/>
          <w14:ligatures w14:val="none"/>
        </w:rPr>
        <w:t>, SSA) usam apenas dados até o próprio pregão, nunca dados futuros.</w:t>
      </w:r>
    </w:p>
    <w:p w14:paraId="2AB149DD" w14:textId="77777777" w:rsidR="00A6218F" w:rsidRPr="000B3831" w:rsidRDefault="00A6218F" w:rsidP="00A17DAF">
      <w:pPr>
        <w:numPr>
          <w:ilvl w:val="0"/>
          <w:numId w:val="4"/>
        </w:numPr>
        <w:jc w:val="both"/>
        <w:rPr>
          <w:rFonts w:eastAsia="Times New Roman" w:cs="Times New Roman"/>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No corte de treino</w:t>
      </w:r>
      <w:r w:rsidRPr="000B3831">
        <w:rPr>
          <w:rFonts w:eastAsia="Times New Roman" w:cs="Times New Roman"/>
          <w:kern w:val="0"/>
          <w:sz w:val="20"/>
          <w:szCs w:val="20"/>
          <w:lang w:val="pt-BR" w:eastAsia="en-GB"/>
          <w14:ligatures w14:val="none"/>
        </w:rPr>
        <w:t>: uma linha só entra no conjunto de treino se seu alvo (</w:t>
      </w:r>
      <w:proofErr w:type="spellStart"/>
      <w:r w:rsidRPr="000B3831">
        <w:rPr>
          <w:rFonts w:eastAsia="Times New Roman" w:cs="Courier New"/>
          <w:kern w:val="0"/>
          <w:sz w:val="20"/>
          <w:szCs w:val="20"/>
          <w:lang w:val="pt-BR" w:eastAsia="en-GB"/>
          <w14:ligatures w14:val="none"/>
        </w:rPr>
        <w:t>retorno_futuro</w:t>
      </w:r>
      <w:proofErr w:type="spellEnd"/>
      <w:r w:rsidRPr="000B3831">
        <w:rPr>
          <w:rFonts w:eastAsia="Times New Roman" w:cs="Times New Roman"/>
          <w:kern w:val="0"/>
          <w:sz w:val="20"/>
          <w:szCs w:val="20"/>
          <w:lang w:val="pt-BR" w:eastAsia="en-GB"/>
          <w14:ligatures w14:val="none"/>
        </w:rPr>
        <w:t xml:space="preserve">) já estiver totalmente resolvido antes da data de decisão, ou seja, existe uma folga de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pregões entre o fim do período de treino e a data em que uma decisão é tomada. Sem essa folga, uma linha de treino muito recente carregaria, através do próprio alvo, informação de preço que só existiria depois da data de decisão simulada.</w:t>
      </w:r>
    </w:p>
    <w:p w14:paraId="2844D69E"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6E6B7EEC" w14:textId="58E6C5F3"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 xml:space="preserve">6. Validação: </w:t>
      </w:r>
      <w:proofErr w:type="spellStart"/>
      <w:r w:rsidRPr="000B3831">
        <w:rPr>
          <w:rFonts w:eastAsia="Times New Roman" w:cs="Times New Roman"/>
          <w:b/>
          <w:bCs/>
          <w:kern w:val="0"/>
          <w:sz w:val="20"/>
          <w:szCs w:val="20"/>
          <w:lang w:val="pt-BR" w:eastAsia="en-GB"/>
          <w14:ligatures w14:val="none"/>
        </w:rPr>
        <w:t>walk-forward</w:t>
      </w:r>
      <w:proofErr w:type="spellEnd"/>
    </w:p>
    <w:p w14:paraId="2CF10332" w14:textId="77777777" w:rsidR="00A6218F" w:rsidRPr="000B3831" w:rsidRDefault="00A6218F" w:rsidP="00A17DAF">
      <w:pPr>
        <w:jc w:val="both"/>
        <w:rPr>
          <w:rFonts w:eastAsia="Times New Roman" w:cs="Times New Roman"/>
          <w:kern w:val="0"/>
          <w:sz w:val="20"/>
          <w:szCs w:val="20"/>
          <w:lang w:eastAsia="en-GB"/>
          <w14:ligatures w14:val="none"/>
        </w:rPr>
      </w:pPr>
      <w:proofErr w:type="spellStart"/>
      <w:r w:rsidRPr="000B3831">
        <w:rPr>
          <w:rFonts w:eastAsia="Times New Roman" w:cs="Courier New"/>
          <w:kern w:val="0"/>
          <w:sz w:val="20"/>
          <w:szCs w:val="20"/>
          <w:lang w:val="pt-BR" w:eastAsia="en-GB"/>
          <w14:ligatures w14:val="none"/>
        </w:rPr>
        <w:t>validar_walk_</w:t>
      </w:r>
      <w:proofErr w:type="gramStart"/>
      <w:r w:rsidRPr="000B3831">
        <w:rPr>
          <w:rFonts w:eastAsia="Times New Roman" w:cs="Courier New"/>
          <w:kern w:val="0"/>
          <w:sz w:val="20"/>
          <w:szCs w:val="20"/>
          <w:lang w:val="pt-BR" w:eastAsia="en-GB"/>
          <w14:ligatures w14:val="none"/>
        </w:rPr>
        <w:t>forward</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não usa divisão aleatória treino/teste (que vazaria informação temporal). </w:t>
      </w:r>
      <w:r w:rsidRPr="000B3831">
        <w:rPr>
          <w:rFonts w:eastAsia="Times New Roman" w:cs="Times New Roman"/>
          <w:kern w:val="0"/>
          <w:sz w:val="20"/>
          <w:szCs w:val="20"/>
          <w:lang w:eastAsia="en-GB"/>
          <w14:ligatures w14:val="none"/>
        </w:rPr>
        <w:t xml:space="preserve">Em </w:t>
      </w:r>
      <w:proofErr w:type="spellStart"/>
      <w:r w:rsidRPr="000B3831">
        <w:rPr>
          <w:rFonts w:eastAsia="Times New Roman" w:cs="Times New Roman"/>
          <w:kern w:val="0"/>
          <w:sz w:val="20"/>
          <w:szCs w:val="20"/>
          <w:lang w:eastAsia="en-GB"/>
          <w14:ligatures w14:val="none"/>
        </w:rPr>
        <w:t>vez</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disso</w:t>
      </w:r>
      <w:proofErr w:type="spellEnd"/>
      <w:r w:rsidRPr="000B3831">
        <w:rPr>
          <w:rFonts w:eastAsia="Times New Roman" w:cs="Times New Roman"/>
          <w:kern w:val="0"/>
          <w:sz w:val="20"/>
          <w:szCs w:val="20"/>
          <w:lang w:eastAsia="en-GB"/>
          <w14:ligatures w14:val="none"/>
        </w:rPr>
        <w:t>:</w:t>
      </w:r>
    </w:p>
    <w:p w14:paraId="35145860" w14:textId="77777777" w:rsidR="00A6218F" w:rsidRPr="000B3831" w:rsidRDefault="00A6218F" w:rsidP="00A17DAF">
      <w:pPr>
        <w:numPr>
          <w:ilvl w:val="0"/>
          <w:numId w:val="5"/>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As datas únicas do histórico são divididas em </w:t>
      </w:r>
      <w:proofErr w:type="spellStart"/>
      <w:r w:rsidRPr="000B3831">
        <w:rPr>
          <w:rFonts w:eastAsia="Times New Roman" w:cs="Courier New"/>
          <w:kern w:val="0"/>
          <w:sz w:val="20"/>
          <w:szCs w:val="20"/>
          <w:lang w:val="pt-BR" w:eastAsia="en-GB"/>
          <w14:ligatures w14:val="none"/>
        </w:rPr>
        <w:t>n_splits</w:t>
      </w:r>
      <w:proofErr w:type="spellEnd"/>
      <w:r w:rsidRPr="000B3831">
        <w:rPr>
          <w:rFonts w:eastAsia="Times New Roman" w:cs="Courier New"/>
          <w:kern w:val="0"/>
          <w:sz w:val="20"/>
          <w:szCs w:val="20"/>
          <w:lang w:val="pt-BR" w:eastAsia="en-GB"/>
          <w14:ligatures w14:val="none"/>
        </w:rPr>
        <w:t xml:space="preserve"> + 1</w:t>
      </w:r>
      <w:r w:rsidRPr="000B3831">
        <w:rPr>
          <w:rFonts w:eastAsia="Times New Roman" w:cs="Times New Roman"/>
          <w:kern w:val="0"/>
          <w:sz w:val="20"/>
          <w:szCs w:val="20"/>
          <w:lang w:val="pt-BR" w:eastAsia="en-GB"/>
          <w14:ligatures w14:val="none"/>
        </w:rPr>
        <w:t xml:space="preserve"> blocos sequenciais (padrão: 5 splits, 6 blocos).</w:t>
      </w:r>
    </w:p>
    <w:p w14:paraId="688F3217" w14:textId="77777777" w:rsidR="00A6218F" w:rsidRPr="000B3831" w:rsidRDefault="00A6218F" w:rsidP="00A17DAF">
      <w:pPr>
        <w:numPr>
          <w:ilvl w:val="0"/>
          <w:numId w:val="5"/>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Em cada iteração, o modelo treina só com blocos anteriores (janela de treino expansiva, sempre começando na primeira data disponível) e é testado no bloco seguinte, nunca visto antes.</w:t>
      </w:r>
    </w:p>
    <w:p w14:paraId="588186AD" w14:textId="77777777" w:rsidR="00A6218F" w:rsidRPr="000B3831" w:rsidRDefault="00A6218F" w:rsidP="00A17DAF">
      <w:pPr>
        <w:numPr>
          <w:ilvl w:val="0"/>
          <w:numId w:val="5"/>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Das últimas datas do bloco de treino, são descartadas as últimas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datas (mesma lógica de folga da seção 5), aplicada aqui também para não vazar o alvo do próprio treino para dentro do período de teste.</w:t>
      </w:r>
    </w:p>
    <w:p w14:paraId="7C189162" w14:textId="77777777" w:rsidR="00A6218F" w:rsidRPr="000B3831" w:rsidRDefault="00A6218F" w:rsidP="00A17DAF">
      <w:pPr>
        <w:numPr>
          <w:ilvl w:val="0"/>
          <w:numId w:val="5"/>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Para cada bloco, são registradas: </w:t>
      </w:r>
      <w:proofErr w:type="spellStart"/>
      <w:r w:rsidRPr="000B3831">
        <w:rPr>
          <w:rFonts w:eastAsia="Times New Roman" w:cs="Courier New"/>
          <w:kern w:val="0"/>
          <w:sz w:val="20"/>
          <w:szCs w:val="20"/>
          <w:lang w:val="pt-BR" w:eastAsia="en-GB"/>
          <w14:ligatures w14:val="none"/>
        </w:rPr>
        <w:t>treino_</w:t>
      </w:r>
      <w:proofErr w:type="gramStart"/>
      <w:r w:rsidRPr="000B3831">
        <w:rPr>
          <w:rFonts w:eastAsia="Times New Roman" w:cs="Courier New"/>
          <w:kern w:val="0"/>
          <w:sz w:val="20"/>
          <w:szCs w:val="20"/>
          <w:lang w:val="pt-BR" w:eastAsia="en-GB"/>
          <w14:ligatures w14:val="none"/>
        </w:rPr>
        <w:t>de</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treino</w:t>
      </w:r>
      <w:proofErr w:type="gramEnd"/>
      <w:r w:rsidRPr="000B3831">
        <w:rPr>
          <w:rFonts w:eastAsia="Times New Roman" w:cs="Courier New"/>
          <w:kern w:val="0"/>
          <w:sz w:val="20"/>
          <w:szCs w:val="20"/>
          <w:lang w:val="pt-BR" w:eastAsia="en-GB"/>
          <w14:ligatures w14:val="none"/>
        </w:rPr>
        <w:t>_</w:t>
      </w:r>
      <w:proofErr w:type="gramStart"/>
      <w:r w:rsidRPr="000B3831">
        <w:rPr>
          <w:rFonts w:eastAsia="Times New Roman" w:cs="Courier New"/>
          <w:kern w:val="0"/>
          <w:sz w:val="20"/>
          <w:szCs w:val="20"/>
          <w:lang w:val="pt-BR" w:eastAsia="en-GB"/>
          <w14:ligatures w14:val="none"/>
        </w:rPr>
        <w:t>ate</w:t>
      </w:r>
      <w:proofErr w:type="spellEnd"/>
      <w:proofErr w:type="gramEnd"/>
      <w:r w:rsidRPr="000B3831">
        <w:rPr>
          <w:rFonts w:eastAsia="Times New Roman" w:cs="Times New Roman"/>
          <w:kern w:val="0"/>
          <w:sz w:val="20"/>
          <w:szCs w:val="20"/>
          <w:lang w:val="pt-BR" w:eastAsia="en-GB"/>
          <w14:ligatures w14:val="none"/>
        </w:rPr>
        <w:t xml:space="preserve"> (janela de treino usada), </w:t>
      </w:r>
      <w:proofErr w:type="spellStart"/>
      <w:r w:rsidRPr="000B3831">
        <w:rPr>
          <w:rFonts w:eastAsia="Times New Roman" w:cs="Courier New"/>
          <w:kern w:val="0"/>
          <w:sz w:val="20"/>
          <w:szCs w:val="20"/>
          <w:lang w:val="pt-BR" w:eastAsia="en-GB"/>
          <w14:ligatures w14:val="none"/>
        </w:rPr>
        <w:t>periodo_teste_</w:t>
      </w:r>
      <w:proofErr w:type="gramStart"/>
      <w:r w:rsidRPr="000B3831">
        <w:rPr>
          <w:rFonts w:eastAsia="Times New Roman" w:cs="Courier New"/>
          <w:kern w:val="0"/>
          <w:sz w:val="20"/>
          <w:szCs w:val="20"/>
          <w:lang w:val="pt-BR" w:eastAsia="en-GB"/>
          <w14:ligatures w14:val="none"/>
        </w:rPr>
        <w:t>inicio</w:t>
      </w:r>
      <w:proofErr w:type="spellEnd"/>
      <w:proofErr w:type="gram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periodo_teste_fim</w:t>
      </w:r>
      <w:proofErr w:type="spellEnd"/>
      <w:r w:rsidRPr="000B3831">
        <w:rPr>
          <w:rFonts w:eastAsia="Times New Roman" w:cs="Times New Roman"/>
          <w:kern w:val="0"/>
          <w:sz w:val="20"/>
          <w:szCs w:val="20"/>
          <w:lang w:val="pt-BR" w:eastAsia="en-GB"/>
          <w14:ligatures w14:val="none"/>
        </w:rPr>
        <w:t xml:space="preserve"> (janela de teste, nunca vista), </w:t>
      </w:r>
      <w:proofErr w:type="spellStart"/>
      <w:r w:rsidRPr="000B3831">
        <w:rPr>
          <w:rFonts w:eastAsia="Times New Roman" w:cs="Courier New"/>
          <w:kern w:val="0"/>
          <w:sz w:val="20"/>
          <w:szCs w:val="20"/>
          <w:lang w:val="pt-BR" w:eastAsia="en-GB"/>
          <w14:ligatures w14:val="none"/>
        </w:rPr>
        <w:t>n_linhas_treino</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n_amostras</w:t>
      </w:r>
      <w:proofErr w:type="spellEnd"/>
      <w:r w:rsidRPr="000B3831">
        <w:rPr>
          <w:rFonts w:eastAsia="Times New Roman" w:cs="Times New Roman"/>
          <w:kern w:val="0"/>
          <w:sz w:val="20"/>
          <w:szCs w:val="20"/>
          <w:lang w:val="pt-BR" w:eastAsia="en-GB"/>
          <w14:ligatures w14:val="none"/>
        </w:rPr>
        <w:t xml:space="preserve">, e duas métricas: </w:t>
      </w:r>
    </w:p>
    <w:p w14:paraId="558E4414" w14:textId="77777777" w:rsidR="00A6218F" w:rsidRPr="000B3831" w:rsidRDefault="00A6218F" w:rsidP="00A17DAF">
      <w:pPr>
        <w:numPr>
          <w:ilvl w:val="1"/>
          <w:numId w:val="5"/>
        </w:numPr>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acerto_direcao</w:t>
      </w:r>
      <w:proofErr w:type="spellEnd"/>
      <w:r w:rsidRPr="000B3831">
        <w:rPr>
          <w:rFonts w:eastAsia="Times New Roman" w:cs="Times New Roman"/>
          <w:kern w:val="0"/>
          <w:sz w:val="20"/>
          <w:szCs w:val="20"/>
          <w:lang w:val="pt-BR" w:eastAsia="en-GB"/>
          <w14:ligatures w14:val="none"/>
        </w:rPr>
        <w:t>: proporção de vezes em que o sinal (alta/baixa) previsto bateu com o sinal real (0,5 equivale a cara-ou-coroa).</w:t>
      </w:r>
    </w:p>
    <w:p w14:paraId="4DD68742" w14:textId="77777777" w:rsidR="00A6218F" w:rsidRPr="000B3831" w:rsidRDefault="00A6218F" w:rsidP="00A17DAF">
      <w:pPr>
        <w:numPr>
          <w:ilvl w:val="1"/>
          <w:numId w:val="5"/>
        </w:numPr>
        <w:jc w:val="both"/>
        <w:rPr>
          <w:rFonts w:eastAsia="Times New Roman" w:cs="Times New Roman"/>
          <w:kern w:val="0"/>
          <w:sz w:val="20"/>
          <w:szCs w:val="20"/>
          <w:lang w:val="pt-BR" w:eastAsia="en-GB"/>
          <w14:ligatures w14:val="none"/>
        </w:rPr>
      </w:pPr>
      <w:r w:rsidRPr="000B3831">
        <w:rPr>
          <w:rFonts w:eastAsia="Times New Roman" w:cs="Courier New"/>
          <w:kern w:val="0"/>
          <w:sz w:val="20"/>
          <w:szCs w:val="20"/>
          <w:lang w:val="pt-BR" w:eastAsia="en-GB"/>
          <w14:ligatures w14:val="none"/>
        </w:rPr>
        <w:t>r2</w:t>
      </w:r>
      <w:r w:rsidRPr="000B3831">
        <w:rPr>
          <w:rFonts w:eastAsia="Times New Roman" w:cs="Times New Roman"/>
          <w:kern w:val="0"/>
          <w:sz w:val="20"/>
          <w:szCs w:val="20"/>
          <w:lang w:val="pt-BR" w:eastAsia="en-GB"/>
          <w14:ligatures w14:val="none"/>
        </w:rPr>
        <w:t>: fração da variância do retorno real explicada pelo modelo (negativo significa desempenho pior do que simplesmente prever a média histórica).</w:t>
      </w:r>
    </w:p>
    <w:p w14:paraId="3A0FE092"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Limitação a registrar no relatório: a validação atual reporta </w:t>
      </w:r>
      <w:r w:rsidRPr="000B3831">
        <w:rPr>
          <w:rFonts w:eastAsia="Times New Roman" w:cs="Times New Roman"/>
          <w:b/>
          <w:bCs/>
          <w:kern w:val="0"/>
          <w:sz w:val="20"/>
          <w:szCs w:val="20"/>
          <w:lang w:val="pt-BR" w:eastAsia="en-GB"/>
          <w14:ligatures w14:val="none"/>
        </w:rPr>
        <w:t>apenas</w:t>
      </w:r>
      <w:r w:rsidRPr="000B3831">
        <w:rPr>
          <w:rFonts w:eastAsia="Times New Roman" w:cs="Times New Roman"/>
          <w:kern w:val="0"/>
          <w:sz w:val="20"/>
          <w:szCs w:val="20"/>
          <w:lang w:val="pt-BR" w:eastAsia="en-GB"/>
          <w14:ligatures w14:val="none"/>
        </w:rPr>
        <w:t xml:space="preserve"> o desempenho fora da amostra (teste). Ela não calcula nem exibe o desempenho do próprio modelo dentro da amostra de treino, então a comparação treino-</w:t>
      </w:r>
      <w:proofErr w:type="spellStart"/>
      <w:r w:rsidRPr="000B3831">
        <w:rPr>
          <w:rFonts w:eastAsia="Times New Roman" w:cs="Times New Roman"/>
          <w:kern w:val="0"/>
          <w:sz w:val="20"/>
          <w:szCs w:val="20"/>
          <w:lang w:val="pt-BR" w:eastAsia="en-GB"/>
          <w14:ligatures w14:val="none"/>
        </w:rPr>
        <w:t>vs</w:t>
      </w:r>
      <w:proofErr w:type="spellEnd"/>
      <w:r w:rsidRPr="000B3831">
        <w:rPr>
          <w:rFonts w:eastAsia="Times New Roman" w:cs="Times New Roman"/>
          <w:kern w:val="0"/>
          <w:sz w:val="20"/>
          <w:szCs w:val="20"/>
          <w:lang w:val="pt-BR" w:eastAsia="en-GB"/>
          <w14:ligatures w14:val="none"/>
        </w:rPr>
        <w:t xml:space="preserve">-teste (assinatura clássica de </w:t>
      </w:r>
      <w:proofErr w:type="spellStart"/>
      <w:r w:rsidRPr="000B3831">
        <w:rPr>
          <w:rFonts w:eastAsia="Times New Roman" w:cs="Times New Roman"/>
          <w:kern w:val="0"/>
          <w:sz w:val="20"/>
          <w:szCs w:val="20"/>
          <w:lang w:val="pt-BR" w:eastAsia="en-GB"/>
          <w14:ligatures w14:val="none"/>
        </w:rPr>
        <w:t>overfitting</w:t>
      </w:r>
      <w:proofErr w:type="spellEnd"/>
      <w:r w:rsidRPr="000B3831">
        <w:rPr>
          <w:rFonts w:eastAsia="Times New Roman" w:cs="Times New Roman"/>
          <w:kern w:val="0"/>
          <w:sz w:val="20"/>
          <w:szCs w:val="20"/>
          <w:lang w:val="pt-BR" w:eastAsia="en-GB"/>
          <w14:ligatures w14:val="none"/>
        </w:rPr>
        <w:t xml:space="preserve">: nota alta no treino e ruim no teste) não está disponível diretamente na saída de </w:t>
      </w:r>
      <w:proofErr w:type="spellStart"/>
      <w:r w:rsidRPr="000B3831">
        <w:rPr>
          <w:rFonts w:eastAsia="Times New Roman" w:cs="Courier New"/>
          <w:kern w:val="0"/>
          <w:sz w:val="20"/>
          <w:szCs w:val="20"/>
          <w:lang w:val="pt-BR" w:eastAsia="en-GB"/>
          <w14:ligatures w14:val="none"/>
        </w:rPr>
        <w:t>validar_walk_</w:t>
      </w:r>
      <w:proofErr w:type="gramStart"/>
      <w:r w:rsidRPr="000B3831">
        <w:rPr>
          <w:rFonts w:eastAsia="Times New Roman" w:cs="Courier New"/>
          <w:kern w:val="0"/>
          <w:sz w:val="20"/>
          <w:szCs w:val="20"/>
          <w:lang w:val="pt-BR" w:eastAsia="en-GB"/>
          <w14:ligatures w14:val="none"/>
        </w:rPr>
        <w:t>forward</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no estado atual do código.</w:t>
      </w:r>
    </w:p>
    <w:p w14:paraId="7A194D3D"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0E27029B" w14:textId="73EA2EFB"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7. Geração do sinal do dia</w:t>
      </w:r>
    </w:p>
    <w:p w14:paraId="099BA551" w14:textId="77777777" w:rsidR="00A6218F" w:rsidRPr="000B3831" w:rsidRDefault="00A6218F" w:rsidP="00A17DAF">
      <w:pPr>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treinar_modelo_</w:t>
      </w:r>
      <w:proofErr w:type="gramStart"/>
      <w:r w:rsidRPr="000B3831">
        <w:rPr>
          <w:rFonts w:eastAsia="Times New Roman" w:cs="Courier New"/>
          <w:kern w:val="0"/>
          <w:sz w:val="20"/>
          <w:szCs w:val="20"/>
          <w:lang w:val="pt-BR" w:eastAsia="en-GB"/>
          <w14:ligatures w14:val="none"/>
        </w:rPr>
        <w:t>final</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treina um modelo novo com </w:t>
      </w:r>
      <w:r w:rsidRPr="000B3831">
        <w:rPr>
          <w:rFonts w:eastAsia="Times New Roman" w:cs="Times New Roman"/>
          <w:b/>
          <w:bCs/>
          <w:kern w:val="0"/>
          <w:sz w:val="20"/>
          <w:szCs w:val="20"/>
          <w:lang w:val="pt-BR" w:eastAsia="en-GB"/>
          <w14:ligatures w14:val="none"/>
        </w:rPr>
        <w:t>todo</w:t>
      </w:r>
      <w:r w:rsidRPr="000B3831">
        <w:rPr>
          <w:rFonts w:eastAsia="Times New Roman" w:cs="Times New Roman"/>
          <w:kern w:val="0"/>
          <w:sz w:val="20"/>
          <w:szCs w:val="20"/>
          <w:lang w:val="pt-BR" w:eastAsia="en-GB"/>
          <w14:ligatures w14:val="none"/>
        </w:rPr>
        <w:t xml:space="preserve"> o histórico disponível cujo alvo já esteja resolvido (linhas com </w:t>
      </w:r>
      <w:proofErr w:type="spellStart"/>
      <w:r w:rsidRPr="000B3831">
        <w:rPr>
          <w:rFonts w:eastAsia="Times New Roman" w:cs="Courier New"/>
          <w:kern w:val="0"/>
          <w:sz w:val="20"/>
          <w:szCs w:val="20"/>
          <w:lang w:val="pt-BR" w:eastAsia="en-GB"/>
          <w14:ligatures w14:val="none"/>
        </w:rPr>
        <w:t>retorno_futuro</w:t>
      </w:r>
      <w:proofErr w:type="spellEnd"/>
      <w:r w:rsidRPr="000B3831">
        <w:rPr>
          <w:rFonts w:eastAsia="Times New Roman" w:cs="Times New Roman"/>
          <w:kern w:val="0"/>
          <w:sz w:val="20"/>
          <w:szCs w:val="20"/>
          <w:lang w:val="pt-BR" w:eastAsia="en-GB"/>
          <w14:ligatures w14:val="none"/>
        </w:rPr>
        <w:t xml:space="preserve"> não nulo, o que automaticamente exclui os últimos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pregões de cada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xml:space="preserve">, já que o alvo deles ainda não existe). </w:t>
      </w:r>
      <w:proofErr w:type="spellStart"/>
      <w:r w:rsidRPr="000B3831">
        <w:rPr>
          <w:rFonts w:eastAsia="Times New Roman" w:cs="Courier New"/>
          <w:kern w:val="0"/>
          <w:sz w:val="20"/>
          <w:szCs w:val="20"/>
          <w:lang w:val="pt-BR" w:eastAsia="en-GB"/>
          <w14:ligatures w14:val="none"/>
        </w:rPr>
        <w:t>prever_</w:t>
      </w:r>
      <w:proofErr w:type="gramStart"/>
      <w:r w:rsidRPr="000B3831">
        <w:rPr>
          <w:rFonts w:eastAsia="Times New Roman" w:cs="Courier New"/>
          <w:kern w:val="0"/>
          <w:sz w:val="20"/>
          <w:szCs w:val="20"/>
          <w:lang w:val="pt-BR" w:eastAsia="en-GB"/>
          <w14:ligatures w14:val="none"/>
        </w:rPr>
        <w:t>ultimo</w:t>
      </w:r>
      <w:proofErr w:type="gramEnd"/>
      <w:r w:rsidRPr="000B3831">
        <w:rPr>
          <w:rFonts w:eastAsia="Times New Roman" w:cs="Courier New"/>
          <w:kern w:val="0"/>
          <w:sz w:val="20"/>
          <w:szCs w:val="20"/>
          <w:lang w:val="pt-BR" w:eastAsia="en-GB"/>
          <w14:ligatures w14:val="none"/>
        </w:rPr>
        <w:t>_</w:t>
      </w:r>
      <w:proofErr w:type="gramStart"/>
      <w:r w:rsidRPr="000B3831">
        <w:rPr>
          <w:rFonts w:eastAsia="Times New Roman" w:cs="Courier New"/>
          <w:kern w:val="0"/>
          <w:sz w:val="20"/>
          <w:szCs w:val="20"/>
          <w:lang w:val="pt-BR" w:eastAsia="en-GB"/>
          <w14:ligatures w14:val="none"/>
        </w:rPr>
        <w:t>pregao</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aplica esse modelo apenas às linhas da data mais recente do arquivo carregado, gerando um retorno previsto por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ordenado do maior para o menor.</w:t>
      </w:r>
    </w:p>
    <w:p w14:paraId="39991184"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3321BFF6" w14:textId="37B51951"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8. Alocação de capital</w:t>
      </w:r>
    </w:p>
    <w:p w14:paraId="30CE084D" w14:textId="77777777" w:rsidR="00A6218F" w:rsidRPr="000B3831" w:rsidRDefault="00A6218F" w:rsidP="00A17DAF">
      <w:pPr>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alocar_</w:t>
      </w:r>
      <w:proofErr w:type="gramStart"/>
      <w:r w:rsidRPr="000B3831">
        <w:rPr>
          <w:rFonts w:eastAsia="Times New Roman" w:cs="Courier New"/>
          <w:kern w:val="0"/>
          <w:sz w:val="20"/>
          <w:szCs w:val="20"/>
          <w:lang w:val="pt-BR" w:eastAsia="en-GB"/>
          <w14:ligatures w14:val="none"/>
        </w:rPr>
        <w:t>capital</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 </w:t>
      </w:r>
      <w:r w:rsidRPr="000B3831">
        <w:rPr>
          <w:rFonts w:eastAsia="Times New Roman" w:cs="Courier New"/>
          <w:kern w:val="0"/>
          <w:sz w:val="20"/>
          <w:szCs w:val="20"/>
          <w:lang w:val="pt-BR" w:eastAsia="en-GB"/>
          <w14:ligatures w14:val="none"/>
        </w:rPr>
        <w:t>_</w:t>
      </w:r>
      <w:proofErr w:type="spellStart"/>
      <w:r w:rsidRPr="000B3831">
        <w:rPr>
          <w:rFonts w:eastAsia="Times New Roman" w:cs="Courier New"/>
          <w:kern w:val="0"/>
          <w:sz w:val="20"/>
          <w:szCs w:val="20"/>
          <w:lang w:val="pt-BR" w:eastAsia="en-GB"/>
          <w14:ligatures w14:val="none"/>
        </w:rPr>
        <w:t>alocar_</w:t>
      </w:r>
      <w:proofErr w:type="gramStart"/>
      <w:r w:rsidRPr="000B3831">
        <w:rPr>
          <w:rFonts w:eastAsia="Times New Roman" w:cs="Courier New"/>
          <w:kern w:val="0"/>
          <w:sz w:val="20"/>
          <w:szCs w:val="20"/>
          <w:lang w:val="pt-BR" w:eastAsia="en-GB"/>
          <w14:ligatures w14:val="none"/>
        </w:rPr>
        <w:t>greedy</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w:t>
      </w:r>
    </w:p>
    <w:p w14:paraId="6B2133D5" w14:textId="77777777" w:rsidR="00A6218F" w:rsidRPr="000B3831" w:rsidRDefault="00A6218F" w:rsidP="00A17DAF">
      <w:pPr>
        <w:numPr>
          <w:ilvl w:val="0"/>
          <w:numId w:val="6"/>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Filtra candidatos cujo retorno previsto </w:t>
      </w:r>
      <w:r w:rsidRPr="000B3831">
        <w:rPr>
          <w:rFonts w:eastAsia="Times New Roman" w:cs="Times New Roman"/>
          <w:b/>
          <w:bCs/>
          <w:kern w:val="0"/>
          <w:sz w:val="20"/>
          <w:szCs w:val="20"/>
          <w:lang w:val="pt-BR" w:eastAsia="en-GB"/>
          <w14:ligatures w14:val="none"/>
        </w:rPr>
        <w:t>líquido de custos de ida e volta</w:t>
      </w:r>
      <w:r w:rsidRPr="000B3831">
        <w:rPr>
          <w:rFonts w:eastAsia="Times New Roman" w:cs="Times New Roman"/>
          <w:kern w:val="0"/>
          <w:sz w:val="20"/>
          <w:szCs w:val="20"/>
          <w:lang w:val="pt-BR" w:eastAsia="en-GB"/>
          <w14:ligatures w14:val="none"/>
        </w:rPr>
        <w:t xml:space="preserve"> seja positivo.</w:t>
      </w:r>
    </w:p>
    <w:p w14:paraId="73CE659E" w14:textId="77777777" w:rsidR="00A6218F" w:rsidRPr="000B3831" w:rsidRDefault="00A6218F" w:rsidP="00A17DAF">
      <w:pPr>
        <w:numPr>
          <w:ilvl w:val="0"/>
          <w:numId w:val="6"/>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Ordena do maior para o menor retorno previsto e percorre a lista (algoritmo guloso, não é otimização de portfólio tipo Markowitz).</w:t>
      </w:r>
    </w:p>
    <w:p w14:paraId="501D462C" w14:textId="77777777" w:rsidR="00A6218F" w:rsidRPr="000B3831" w:rsidRDefault="00A6218F" w:rsidP="00A17DAF">
      <w:pPr>
        <w:numPr>
          <w:ilvl w:val="0"/>
          <w:numId w:val="6"/>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Compra até </w:t>
      </w:r>
      <w:proofErr w:type="spellStart"/>
      <w:r w:rsidRPr="000B3831">
        <w:rPr>
          <w:rFonts w:eastAsia="Times New Roman" w:cs="Courier New"/>
          <w:kern w:val="0"/>
          <w:sz w:val="20"/>
          <w:szCs w:val="20"/>
          <w:lang w:val="pt-BR" w:eastAsia="en-GB"/>
          <w14:ligatures w14:val="none"/>
        </w:rPr>
        <w:t>capital_max_por_acao</w:t>
      </w:r>
      <w:proofErr w:type="spellEnd"/>
      <w:r w:rsidRPr="000B3831">
        <w:rPr>
          <w:rFonts w:eastAsia="Times New Roman" w:cs="Times New Roman"/>
          <w:kern w:val="0"/>
          <w:sz w:val="20"/>
          <w:szCs w:val="20"/>
          <w:lang w:val="pt-BR" w:eastAsia="en-GB"/>
          <w14:ligatures w14:val="none"/>
        </w:rPr>
        <w:t xml:space="preserve"> por ativo (ou o capital restante, o que for menor), sempre em lotes de ações inteiras, até esgotar o capital total ou a lista de candidatos.</w:t>
      </w:r>
    </w:p>
    <w:p w14:paraId="377BF55C"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0E19F5DB" w14:textId="4041CDAB"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9. Custos de transação</w:t>
      </w:r>
    </w:p>
    <w:p w14:paraId="14F98D4E"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Courier New"/>
          <w:kern w:val="0"/>
          <w:sz w:val="20"/>
          <w:szCs w:val="20"/>
          <w:lang w:val="pt-BR" w:eastAsia="en-GB"/>
          <w14:ligatures w14:val="none"/>
        </w:rPr>
        <w:t>_</w:t>
      </w:r>
      <w:proofErr w:type="spellStart"/>
      <w:r w:rsidRPr="000B3831">
        <w:rPr>
          <w:rFonts w:eastAsia="Times New Roman" w:cs="Courier New"/>
          <w:kern w:val="0"/>
          <w:sz w:val="20"/>
          <w:szCs w:val="20"/>
          <w:lang w:val="pt-BR" w:eastAsia="en-GB"/>
          <w14:ligatures w14:val="none"/>
        </w:rPr>
        <w:t>custo_</w:t>
      </w:r>
      <w:proofErr w:type="gramStart"/>
      <w:r w:rsidRPr="000B3831">
        <w:rPr>
          <w:rFonts w:eastAsia="Times New Roman" w:cs="Courier New"/>
          <w:kern w:val="0"/>
          <w:sz w:val="20"/>
          <w:szCs w:val="20"/>
          <w:lang w:val="pt-BR" w:eastAsia="en-GB"/>
          <w14:ligatures w14:val="none"/>
        </w:rPr>
        <w:t>operacional</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soma, para uma única ponta (compra ou venda):</w:t>
      </w:r>
    </w:p>
    <w:p w14:paraId="44AEAC66" w14:textId="77777777" w:rsidR="00A6218F" w:rsidRPr="000B3831" w:rsidRDefault="00A6218F" w:rsidP="00A17DAF">
      <w:pPr>
        <w:numPr>
          <w:ilvl w:val="0"/>
          <w:numId w:val="7"/>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Taxa B3 (percentual sobre o valor financeiro).</w:t>
      </w:r>
    </w:p>
    <w:p w14:paraId="7C188E55" w14:textId="77777777" w:rsidR="00A6218F" w:rsidRPr="000B3831" w:rsidRDefault="00A6218F" w:rsidP="00A17DAF">
      <w:pPr>
        <w:numPr>
          <w:ilvl w:val="0"/>
          <w:numId w:val="7"/>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Corretagem (parcela fixa em R$ mais parcela percentual sobre o valor).</w:t>
      </w:r>
    </w:p>
    <w:p w14:paraId="55194571" w14:textId="77777777" w:rsidR="00A6218F" w:rsidRPr="000B3831" w:rsidRDefault="00A6218F" w:rsidP="00A17DAF">
      <w:pPr>
        <w:numPr>
          <w:ilvl w:val="0"/>
          <w:numId w:val="7"/>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ISS sobre a corretagem (percentual municipal).</w:t>
      </w:r>
    </w:p>
    <w:p w14:paraId="4589F5EA"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lastRenderedPageBreak/>
        <w:t>O custo de ida e volta (compra + venda) é o dobro desse cálculo, e é isso que é descontado do retorno previsto antes da filtragem de candidatos. Todos os parâmetros de custo têm valor padrão zero no código; são preenchidos pelo usuário na interface.</w:t>
      </w:r>
    </w:p>
    <w:p w14:paraId="44DD2A86"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58ABE122" w14:textId="298094E7"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10. Registro de decisões e reconciliação</w:t>
      </w:r>
    </w:p>
    <w:p w14:paraId="54E8A7FF" w14:textId="77777777" w:rsidR="00A6218F" w:rsidRPr="000B3831" w:rsidRDefault="00A6218F" w:rsidP="00A17DAF">
      <w:pPr>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registrar_</w:t>
      </w:r>
      <w:proofErr w:type="gramStart"/>
      <w:r w:rsidRPr="000B3831">
        <w:rPr>
          <w:rFonts w:eastAsia="Times New Roman" w:cs="Courier New"/>
          <w:kern w:val="0"/>
          <w:sz w:val="20"/>
          <w:szCs w:val="20"/>
          <w:lang w:val="pt-BR" w:eastAsia="en-GB"/>
          <w14:ligatures w14:val="none"/>
        </w:rPr>
        <w:t>decisoes</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grava cada compra sugerida num banco </w:t>
      </w:r>
      <w:proofErr w:type="spellStart"/>
      <w:r w:rsidRPr="000B3831">
        <w:rPr>
          <w:rFonts w:eastAsia="Times New Roman" w:cs="Times New Roman"/>
          <w:kern w:val="0"/>
          <w:sz w:val="20"/>
          <w:szCs w:val="20"/>
          <w:lang w:val="pt-BR" w:eastAsia="en-GB"/>
          <w14:ligatures w14:val="none"/>
        </w:rPr>
        <w:t>SQLite</w:t>
      </w:r>
      <w:proofErr w:type="spellEnd"/>
      <w:r w:rsidRPr="000B3831">
        <w:rPr>
          <w:rFonts w:eastAsia="Times New Roman" w:cs="Times New Roman"/>
          <w:kern w:val="0"/>
          <w:sz w:val="20"/>
          <w:szCs w:val="20"/>
          <w:lang w:val="pt-BR" w:eastAsia="en-GB"/>
          <w14:ligatures w14:val="none"/>
        </w:rPr>
        <w:t xml:space="preserve"> local (</w:t>
      </w:r>
      <w:proofErr w:type="spellStart"/>
      <w:r w:rsidRPr="000B3831">
        <w:rPr>
          <w:rFonts w:eastAsia="Times New Roman" w:cs="Courier New"/>
          <w:kern w:val="0"/>
          <w:sz w:val="20"/>
          <w:szCs w:val="20"/>
          <w:lang w:val="pt-BR" w:eastAsia="en-GB"/>
          <w14:ligatures w14:val="none"/>
        </w:rPr>
        <w:t>decisoes.db</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reconciliar_</w:t>
      </w:r>
      <w:proofErr w:type="gramStart"/>
      <w:r w:rsidRPr="000B3831">
        <w:rPr>
          <w:rFonts w:eastAsia="Times New Roman" w:cs="Courier New"/>
          <w:kern w:val="0"/>
          <w:sz w:val="20"/>
          <w:szCs w:val="20"/>
          <w:lang w:val="pt-BR" w:eastAsia="en-GB"/>
          <w14:ligatures w14:val="none"/>
        </w:rPr>
        <w:t>historico</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procura, para decisões ainda sem resultado, o preço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pregões à frente nos dados mais recentes carregados, calculando o retorno realizado quando esse dado já existir.</w:t>
      </w:r>
    </w:p>
    <w:p w14:paraId="09218F58"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7C81C8E2" w14:textId="73B530E4"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11. B</w:t>
      </w:r>
      <w:proofErr w:type="spellStart"/>
      <w:r w:rsidRPr="000B3831">
        <w:rPr>
          <w:rFonts w:eastAsia="Times New Roman" w:cs="Times New Roman"/>
          <w:b/>
          <w:bCs/>
          <w:kern w:val="0"/>
          <w:sz w:val="20"/>
          <w:szCs w:val="20"/>
          <w:lang w:val="pt-BR" w:eastAsia="en-GB"/>
          <w14:ligatures w14:val="none"/>
        </w:rPr>
        <w:t>acktest</w:t>
      </w:r>
      <w:proofErr w:type="spellEnd"/>
      <w:r w:rsidRPr="000B3831">
        <w:rPr>
          <w:rFonts w:eastAsia="Times New Roman" w:cs="Times New Roman"/>
          <w:b/>
          <w:bCs/>
          <w:kern w:val="0"/>
          <w:sz w:val="20"/>
          <w:szCs w:val="20"/>
          <w:lang w:val="pt-BR" w:eastAsia="en-GB"/>
          <w14:ligatures w14:val="none"/>
        </w:rPr>
        <w:t xml:space="preserve"> completo</w:t>
      </w:r>
    </w:p>
    <w:p w14:paraId="1A0491D8" w14:textId="77777777" w:rsidR="00A6218F" w:rsidRPr="000B3831" w:rsidRDefault="00A6218F" w:rsidP="00A17DAF">
      <w:pPr>
        <w:jc w:val="both"/>
        <w:rPr>
          <w:rFonts w:eastAsia="Times New Roman" w:cs="Times New Roman"/>
          <w:kern w:val="0"/>
          <w:sz w:val="20"/>
          <w:szCs w:val="20"/>
          <w:lang w:val="pt-BR" w:eastAsia="en-GB"/>
          <w14:ligatures w14:val="none"/>
        </w:rPr>
      </w:pPr>
      <w:proofErr w:type="spellStart"/>
      <w:proofErr w:type="gramStart"/>
      <w:r w:rsidRPr="000B3831">
        <w:rPr>
          <w:rFonts w:eastAsia="Times New Roman" w:cs="Courier New"/>
          <w:kern w:val="0"/>
          <w:sz w:val="20"/>
          <w:szCs w:val="20"/>
          <w:lang w:val="pt-BR" w:eastAsia="en-GB"/>
          <w14:ligatures w14:val="none"/>
        </w:rPr>
        <w:t>backtest</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simula a estratégia ao longo do histórico (ou de um subintervalo escolhido pelo usuário):</w:t>
      </w:r>
    </w:p>
    <w:p w14:paraId="3C5BDC2B" w14:textId="77777777" w:rsidR="00A6218F" w:rsidRPr="000B3831" w:rsidRDefault="00A6218F" w:rsidP="00A17DAF">
      <w:pPr>
        <w:numPr>
          <w:ilvl w:val="0"/>
          <w:numId w:val="8"/>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cada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pregões, retreina o modelo do zero, usando janela de treino expansiva (sempre a partir da primeira data do histórico) até a data de corte com folga de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dias (mesma regra da seção 5).</w:t>
      </w:r>
    </w:p>
    <w:p w14:paraId="2B1A2927" w14:textId="77777777" w:rsidR="00A6218F" w:rsidRPr="000B3831" w:rsidRDefault="00A6218F" w:rsidP="00A17DAF">
      <w:pPr>
        <w:numPr>
          <w:ilvl w:val="0"/>
          <w:numId w:val="8"/>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Gera previsões para a data de decisão daquele passo, filtra e aloca capital com a mesma lógica das seções 8 e 9.</w:t>
      </w:r>
    </w:p>
    <w:p w14:paraId="25A9743E" w14:textId="77777777" w:rsidR="00A6218F" w:rsidRPr="000B3831" w:rsidRDefault="00A6218F" w:rsidP="00A17DAF">
      <w:pPr>
        <w:numPr>
          <w:ilvl w:val="0"/>
          <w:numId w:val="8"/>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Realiza o resultado de cada operação usando o retorno </w:t>
      </w:r>
      <w:r w:rsidRPr="000B3831">
        <w:rPr>
          <w:rFonts w:eastAsia="Times New Roman" w:cs="Times New Roman"/>
          <w:b/>
          <w:bCs/>
          <w:kern w:val="0"/>
          <w:sz w:val="20"/>
          <w:szCs w:val="20"/>
          <w:lang w:val="pt-BR" w:eastAsia="en-GB"/>
          <w14:ligatures w14:val="none"/>
        </w:rPr>
        <w:t>real</w:t>
      </w:r>
      <w:r w:rsidRPr="000B3831">
        <w:rPr>
          <w:rFonts w:eastAsia="Times New Roman" w:cs="Times New Roman"/>
          <w:kern w:val="0"/>
          <w:sz w:val="20"/>
          <w:szCs w:val="20"/>
          <w:lang w:val="pt-BR" w:eastAsia="en-GB"/>
          <w14:ligatures w14:val="none"/>
        </w:rPr>
        <w:t xml:space="preserve"> que de fato ocorreu no período seguinte (não é uma simulação hipotética de mercado).</w:t>
      </w:r>
    </w:p>
    <w:p w14:paraId="70DD3567" w14:textId="77777777" w:rsidR="00A6218F" w:rsidRPr="000B3831" w:rsidRDefault="00A6218F" w:rsidP="00A17DAF">
      <w:pPr>
        <w:numPr>
          <w:ilvl w:val="0"/>
          <w:numId w:val="8"/>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Capital e lucro operacional (antes de imposto) são compostos entre os períodos.</w:t>
      </w:r>
    </w:p>
    <w:p w14:paraId="7156AA2C" w14:textId="77777777" w:rsidR="00A6218F" w:rsidRPr="000B3831" w:rsidRDefault="00A6218F" w:rsidP="00A17DAF">
      <w:pPr>
        <w:numPr>
          <w:ilvl w:val="0"/>
          <w:numId w:val="8"/>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Cada linha do resumo retornado expõe explicitamente </w:t>
      </w:r>
      <w:proofErr w:type="spellStart"/>
      <w:r w:rsidRPr="000B3831">
        <w:rPr>
          <w:rFonts w:eastAsia="Times New Roman" w:cs="Courier New"/>
          <w:kern w:val="0"/>
          <w:sz w:val="20"/>
          <w:szCs w:val="20"/>
          <w:lang w:val="pt-BR" w:eastAsia="en-GB"/>
          <w14:ligatures w14:val="none"/>
        </w:rPr>
        <w:t>treino_</w:t>
      </w:r>
      <w:proofErr w:type="gramStart"/>
      <w:r w:rsidRPr="000B3831">
        <w:rPr>
          <w:rFonts w:eastAsia="Times New Roman" w:cs="Courier New"/>
          <w:kern w:val="0"/>
          <w:sz w:val="20"/>
          <w:szCs w:val="20"/>
          <w:lang w:val="pt-BR" w:eastAsia="en-GB"/>
          <w14:ligatures w14:val="none"/>
        </w:rPr>
        <w:t>de</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treino</w:t>
      </w:r>
      <w:proofErr w:type="gramEnd"/>
      <w:r w:rsidRPr="000B3831">
        <w:rPr>
          <w:rFonts w:eastAsia="Times New Roman" w:cs="Courier New"/>
          <w:kern w:val="0"/>
          <w:sz w:val="20"/>
          <w:szCs w:val="20"/>
          <w:lang w:val="pt-BR" w:eastAsia="en-GB"/>
          <w14:ligatures w14:val="none"/>
        </w:rPr>
        <w:t>_</w:t>
      </w:r>
      <w:proofErr w:type="gramStart"/>
      <w:r w:rsidRPr="000B3831">
        <w:rPr>
          <w:rFonts w:eastAsia="Times New Roman" w:cs="Courier New"/>
          <w:kern w:val="0"/>
          <w:sz w:val="20"/>
          <w:szCs w:val="20"/>
          <w:lang w:val="pt-BR" w:eastAsia="en-GB"/>
          <w14:ligatures w14:val="none"/>
        </w:rPr>
        <w:t>ate</w:t>
      </w:r>
      <w:proofErr w:type="spellEnd"/>
      <w:proofErr w:type="gramEnd"/>
      <w:r w:rsidRPr="000B3831">
        <w:rPr>
          <w:rFonts w:eastAsia="Times New Roman" w:cs="Times New Roman"/>
          <w:kern w:val="0"/>
          <w:sz w:val="20"/>
          <w:szCs w:val="20"/>
          <w:lang w:val="pt-BR" w:eastAsia="en-GB"/>
          <w14:ligatures w14:val="none"/>
        </w:rPr>
        <w:t xml:space="preserve"> (janela de treino daquela decisão específica) e </w:t>
      </w:r>
      <w:proofErr w:type="spellStart"/>
      <w:r w:rsidRPr="000B3831">
        <w:rPr>
          <w:rFonts w:eastAsia="Times New Roman" w:cs="Courier New"/>
          <w:kern w:val="0"/>
          <w:sz w:val="20"/>
          <w:szCs w:val="20"/>
          <w:lang w:val="pt-BR" w:eastAsia="en-GB"/>
          <w14:ligatures w14:val="none"/>
        </w:rPr>
        <w:t>data_decisao</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data_venda_prevista</w:t>
      </w:r>
      <w:proofErr w:type="spellEnd"/>
      <w:r w:rsidRPr="000B3831">
        <w:rPr>
          <w:rFonts w:eastAsia="Times New Roman" w:cs="Times New Roman"/>
          <w:kern w:val="0"/>
          <w:sz w:val="20"/>
          <w:szCs w:val="20"/>
          <w:lang w:val="pt-BR" w:eastAsia="en-GB"/>
          <w14:ligatures w14:val="none"/>
        </w:rPr>
        <w:t xml:space="preserve"> (janela de operação).</w:t>
      </w:r>
    </w:p>
    <w:p w14:paraId="70BE8714" w14:textId="77777777" w:rsidR="00A17DAF" w:rsidRDefault="00A17DAF" w:rsidP="00A17DAF">
      <w:pPr>
        <w:jc w:val="both"/>
        <w:outlineLvl w:val="1"/>
        <w:rPr>
          <w:rFonts w:eastAsia="Times New Roman" w:cs="Times New Roman"/>
          <w:b/>
          <w:bCs/>
          <w:kern w:val="0"/>
          <w:sz w:val="20"/>
          <w:szCs w:val="20"/>
          <w:lang w:val="pt-BR" w:eastAsia="en-GB"/>
          <w14:ligatures w14:val="none"/>
        </w:rPr>
      </w:pPr>
    </w:p>
    <w:p w14:paraId="24CB60A2" w14:textId="6784E7D3" w:rsidR="00A6218F" w:rsidRPr="000B3831" w:rsidRDefault="00A6218F" w:rsidP="00A17DAF">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12. Apuração de Imposto de Renda mensal</w:t>
      </w:r>
    </w:p>
    <w:p w14:paraId="2946EA10" w14:textId="77777777" w:rsidR="00A6218F" w:rsidRPr="000B3831" w:rsidRDefault="00A6218F" w:rsidP="00A17DAF">
      <w:pPr>
        <w:jc w:val="both"/>
        <w:rPr>
          <w:rFonts w:eastAsia="Times New Roman" w:cs="Times New Roman"/>
          <w:kern w:val="0"/>
          <w:sz w:val="20"/>
          <w:szCs w:val="20"/>
          <w:lang w:val="pt-BR" w:eastAsia="en-GB"/>
          <w14:ligatures w14:val="none"/>
        </w:rPr>
      </w:pPr>
      <w:proofErr w:type="spellStart"/>
      <w:r w:rsidRPr="000B3831">
        <w:rPr>
          <w:rFonts w:eastAsia="Times New Roman" w:cs="Courier New"/>
          <w:kern w:val="0"/>
          <w:sz w:val="20"/>
          <w:szCs w:val="20"/>
          <w:lang w:val="pt-BR" w:eastAsia="en-GB"/>
          <w14:ligatures w14:val="none"/>
        </w:rPr>
        <w:t>calcular_ir_</w:t>
      </w:r>
      <w:proofErr w:type="gramStart"/>
      <w:r w:rsidRPr="000B3831">
        <w:rPr>
          <w:rFonts w:eastAsia="Times New Roman" w:cs="Courier New"/>
          <w:kern w:val="0"/>
          <w:sz w:val="20"/>
          <w:szCs w:val="20"/>
          <w:lang w:val="pt-BR" w:eastAsia="en-GB"/>
          <w14:ligatures w14:val="none"/>
        </w:rPr>
        <w:t>mensal</w:t>
      </w:r>
      <w:proofErr w:type="spellEnd"/>
      <w:r w:rsidRPr="000B3831">
        <w:rPr>
          <w:rFonts w:eastAsia="Times New Roman" w:cs="Courier New"/>
          <w:kern w:val="0"/>
          <w:sz w:val="20"/>
          <w:szCs w:val="20"/>
          <w:lang w:val="pt-BR" w:eastAsia="en-GB"/>
          <w14:ligatures w14:val="none"/>
        </w:rPr>
        <w:t>(</w:t>
      </w:r>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aplica a regra brasileira de swing trade em ações (Lei 11.033/2004, Art. 3º, II):</w:t>
      </w:r>
    </w:p>
    <w:p w14:paraId="208E3F08" w14:textId="77777777" w:rsidR="00A6218F" w:rsidRPr="000B3831" w:rsidRDefault="00A6218F" w:rsidP="00A17DAF">
      <w:pPr>
        <w:numPr>
          <w:ilvl w:val="0"/>
          <w:numId w:val="9"/>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Agrupa as vendas por mês.</w:t>
      </w:r>
    </w:p>
    <w:p w14:paraId="0C14D9DF" w14:textId="77777777" w:rsidR="00A6218F" w:rsidRPr="000B3831" w:rsidRDefault="00A6218F" w:rsidP="00A17DAF">
      <w:pPr>
        <w:numPr>
          <w:ilvl w:val="0"/>
          <w:numId w:val="9"/>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Prejuízo de um mês é compensado automaticamente com lucro de meses seguintes, sem prazo de validade.</w:t>
      </w:r>
    </w:p>
    <w:p w14:paraId="16F6E9D3" w14:textId="77777777" w:rsidR="00A6218F" w:rsidRPr="000B3831" w:rsidRDefault="00A6218F" w:rsidP="00A17DAF">
      <w:pPr>
        <w:numPr>
          <w:ilvl w:val="0"/>
          <w:numId w:val="9"/>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Se o total vendido no mês for menor ou igual ao limite de isenção (parâmetro do usuário, referência oficial: R$ 20.000/mês), o IR do mês é isento (mas o resultado ainda entra na compensação de prejuízo).</w:t>
      </w:r>
    </w:p>
    <w:p w14:paraId="197504C5" w14:textId="77777777" w:rsidR="00A6218F" w:rsidRPr="000B3831" w:rsidRDefault="00A6218F" w:rsidP="00A17DAF">
      <w:pPr>
        <w:numPr>
          <w:ilvl w:val="0"/>
          <w:numId w:val="9"/>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Caso contrário, aplica-se a alíquota de IR (parâmetro do usuário, referência oficial: 15%) sobre o ganho líquido do mês.</w:t>
      </w:r>
    </w:p>
    <w:p w14:paraId="3944A720" w14:textId="77777777" w:rsidR="00A6218F" w:rsidRPr="000B3831" w:rsidRDefault="00A6218F" w:rsidP="00A17DAF">
      <w:pPr>
        <w:numPr>
          <w:ilvl w:val="0"/>
          <w:numId w:val="9"/>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O IRRF ("dedo-duro", referência oficial: 0,005% sobre o valor de venda) já retido é abatido do IR devido, resultando no valor de DARF a pagar.</w:t>
      </w:r>
    </w:p>
    <w:p w14:paraId="19CC3AE3" w14:textId="77777777" w:rsidR="00A6218F" w:rsidRPr="000B3831" w:rsidRDefault="00A6218F" w:rsidP="00A17DAF">
      <w:p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Simplificação assumida no código, documentada no próprio </w:t>
      </w:r>
      <w:proofErr w:type="spellStart"/>
      <w:r w:rsidRPr="000B3831">
        <w:rPr>
          <w:rFonts w:eastAsia="Times New Roman" w:cs="Courier New"/>
          <w:kern w:val="0"/>
          <w:sz w:val="20"/>
          <w:szCs w:val="20"/>
          <w:lang w:val="pt-BR" w:eastAsia="en-GB"/>
          <w14:ligatures w14:val="none"/>
        </w:rPr>
        <w:t>docstring</w:t>
      </w:r>
      <w:proofErr w:type="spellEnd"/>
      <w:r w:rsidRPr="000B3831">
        <w:rPr>
          <w:rFonts w:eastAsia="Times New Roman" w:cs="Times New Roman"/>
          <w:kern w:val="0"/>
          <w:sz w:val="20"/>
          <w:szCs w:val="20"/>
          <w:lang w:val="pt-BR" w:eastAsia="en-GB"/>
          <w14:ligatures w14:val="none"/>
        </w:rPr>
        <w:t>: eventual IRRF que exceda o IR devido no mês não é modelado como restituição (na prática seria compensado ou restituído na declaração anual).</w:t>
      </w:r>
    </w:p>
    <w:p w14:paraId="386D2AF2" w14:textId="77777777" w:rsidR="00A17DAF" w:rsidRDefault="00A17DAF" w:rsidP="00A17DAF">
      <w:pPr>
        <w:jc w:val="both"/>
        <w:outlineLvl w:val="1"/>
        <w:rPr>
          <w:rFonts w:eastAsia="Times New Roman" w:cs="Times New Roman"/>
          <w:b/>
          <w:bCs/>
          <w:kern w:val="0"/>
          <w:sz w:val="20"/>
          <w:szCs w:val="20"/>
          <w:lang w:eastAsia="en-GB"/>
          <w14:ligatures w14:val="none"/>
        </w:rPr>
      </w:pPr>
    </w:p>
    <w:p w14:paraId="4AFBDC26" w14:textId="58510D04" w:rsidR="00A6218F" w:rsidRPr="000B3831" w:rsidRDefault="00A6218F" w:rsidP="00A17DAF">
      <w:pPr>
        <w:jc w:val="both"/>
        <w:outlineLvl w:val="1"/>
        <w:rPr>
          <w:rFonts w:eastAsia="Times New Roman" w:cs="Times New Roman"/>
          <w:b/>
          <w:bCs/>
          <w:kern w:val="0"/>
          <w:sz w:val="20"/>
          <w:szCs w:val="20"/>
          <w:lang w:eastAsia="en-GB"/>
          <w14:ligatures w14:val="none"/>
        </w:rPr>
      </w:pPr>
      <w:r w:rsidRPr="000B3831">
        <w:rPr>
          <w:rFonts w:eastAsia="Times New Roman" w:cs="Times New Roman"/>
          <w:b/>
          <w:bCs/>
          <w:kern w:val="0"/>
          <w:sz w:val="20"/>
          <w:szCs w:val="20"/>
          <w:lang w:eastAsia="en-GB"/>
          <w14:ligatures w14:val="none"/>
        </w:rPr>
        <w:t>13. Interface (</w:t>
      </w:r>
      <w:proofErr w:type="spellStart"/>
      <w:r w:rsidRPr="000B3831">
        <w:rPr>
          <w:rFonts w:eastAsia="Times New Roman" w:cs="Times New Roman"/>
          <w:b/>
          <w:bCs/>
          <w:kern w:val="0"/>
          <w:sz w:val="20"/>
          <w:szCs w:val="20"/>
          <w:lang w:eastAsia="en-GB"/>
          <w14:ligatures w14:val="none"/>
        </w:rPr>
        <w:t>Streamlit</w:t>
      </w:r>
      <w:proofErr w:type="spellEnd"/>
      <w:r w:rsidRPr="000B3831">
        <w:rPr>
          <w:rFonts w:eastAsia="Times New Roman" w:cs="Times New Roman"/>
          <w:b/>
          <w:bCs/>
          <w:kern w:val="0"/>
          <w:sz w:val="20"/>
          <w:szCs w:val="20"/>
          <w:lang w:eastAsia="en-GB"/>
          <w14:ligatures w14:val="none"/>
        </w:rPr>
        <w:t>)</w:t>
      </w:r>
    </w:p>
    <w:p w14:paraId="3B3974CC" w14:textId="77777777" w:rsidR="00A6218F" w:rsidRPr="000B3831" w:rsidRDefault="00A6218F" w:rsidP="00A17DAF">
      <w:p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O </w:t>
      </w:r>
      <w:r w:rsidRPr="000B3831">
        <w:rPr>
          <w:rFonts w:eastAsia="Times New Roman" w:cs="Courier New"/>
          <w:kern w:val="0"/>
          <w:sz w:val="20"/>
          <w:szCs w:val="20"/>
          <w:lang w:eastAsia="en-GB"/>
          <w14:ligatures w14:val="none"/>
        </w:rPr>
        <w:t>app.py</w:t>
      </w:r>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expõe</w:t>
      </w:r>
      <w:proofErr w:type="spellEnd"/>
      <w:r w:rsidRPr="000B3831">
        <w:rPr>
          <w:rFonts w:eastAsia="Times New Roman" w:cs="Times New Roman"/>
          <w:kern w:val="0"/>
          <w:sz w:val="20"/>
          <w:szCs w:val="20"/>
          <w:lang w:eastAsia="en-GB"/>
          <w14:ligatures w14:val="none"/>
        </w:rPr>
        <w:t>:</w:t>
      </w:r>
    </w:p>
    <w:p w14:paraId="26428B88" w14:textId="77777777" w:rsidR="00A6218F" w:rsidRPr="000B3831" w:rsidRDefault="00A6218F" w:rsidP="00A17DAF">
      <w:pPr>
        <w:numPr>
          <w:ilvl w:val="0"/>
          <w:numId w:val="10"/>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Upload do arquivo processado, parâmetros de capital, limite por ação, horizonte, número máximo de ativos, janela do SSA e todos os parâmetros de custo/imposto (com valor inicial zero, preenchidos pelo usuário).</w:t>
      </w:r>
    </w:p>
    <w:p w14:paraId="61EF9694" w14:textId="77777777" w:rsidR="00A6218F" w:rsidRPr="000B3831" w:rsidRDefault="00A6218F" w:rsidP="00A17DAF">
      <w:pPr>
        <w:numPr>
          <w:ilvl w:val="0"/>
          <w:numId w:val="10"/>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Quatro abas: </w:t>
      </w:r>
      <w:r w:rsidRPr="000B3831">
        <w:rPr>
          <w:rFonts w:eastAsia="Times New Roman" w:cs="Times New Roman"/>
          <w:b/>
          <w:bCs/>
          <w:kern w:val="0"/>
          <w:sz w:val="20"/>
          <w:szCs w:val="20"/>
          <w:lang w:val="pt-BR" w:eastAsia="en-GB"/>
          <w14:ligatures w14:val="none"/>
        </w:rPr>
        <w:t>Carteira sugerida (hoje)</w:t>
      </w:r>
      <w:r w:rsidRPr="000B3831">
        <w:rPr>
          <w:rFonts w:eastAsia="Times New Roman" w:cs="Times New Roman"/>
          <w:kern w:val="0"/>
          <w:sz w:val="20"/>
          <w:szCs w:val="20"/>
          <w:lang w:val="pt-BR" w:eastAsia="en-GB"/>
          <w14:ligatures w14:val="none"/>
        </w:rPr>
        <w:t xml:space="preserve"> (com a janela de treino e a janela de operação exibidas em destaque), </w:t>
      </w:r>
      <w:r w:rsidRPr="000B3831">
        <w:rPr>
          <w:rFonts w:eastAsia="Times New Roman" w:cs="Times New Roman"/>
          <w:b/>
          <w:bCs/>
          <w:kern w:val="0"/>
          <w:sz w:val="20"/>
          <w:szCs w:val="20"/>
          <w:lang w:val="pt-BR" w:eastAsia="en-GB"/>
          <w14:ligatures w14:val="none"/>
        </w:rPr>
        <w:t>Validação</w:t>
      </w:r>
      <w:r w:rsidRPr="000B3831">
        <w:rPr>
          <w:rFonts w:eastAsia="Times New Roman" w:cs="Times New Roman"/>
          <w:kern w:val="0"/>
          <w:sz w:val="20"/>
          <w:szCs w:val="20"/>
          <w:lang w:val="pt-BR" w:eastAsia="en-GB"/>
          <w14:ligatures w14:val="none"/>
        </w:rPr>
        <w:t xml:space="preserve"> (tabela </w:t>
      </w:r>
      <w:proofErr w:type="spellStart"/>
      <w:r w:rsidRPr="000B3831">
        <w:rPr>
          <w:rFonts w:eastAsia="Times New Roman" w:cs="Times New Roman"/>
          <w:kern w:val="0"/>
          <w:sz w:val="20"/>
          <w:szCs w:val="20"/>
          <w:lang w:val="pt-BR" w:eastAsia="en-GB"/>
          <w14:ligatures w14:val="none"/>
        </w:rPr>
        <w:t>walk-forward</w:t>
      </w:r>
      <w:proofErr w:type="spellEnd"/>
      <w:r w:rsidRPr="000B3831">
        <w:rPr>
          <w:rFonts w:eastAsia="Times New Roman" w:cs="Times New Roman"/>
          <w:kern w:val="0"/>
          <w:sz w:val="20"/>
          <w:szCs w:val="20"/>
          <w:lang w:val="pt-BR" w:eastAsia="en-GB"/>
          <w14:ligatures w14:val="none"/>
        </w:rPr>
        <w:t xml:space="preserve">), </w:t>
      </w:r>
      <w:r w:rsidRPr="000B3831">
        <w:rPr>
          <w:rFonts w:eastAsia="Times New Roman" w:cs="Times New Roman"/>
          <w:b/>
          <w:bCs/>
          <w:kern w:val="0"/>
          <w:sz w:val="20"/>
          <w:szCs w:val="20"/>
          <w:lang w:val="pt-BR" w:eastAsia="en-GB"/>
          <w14:ligatures w14:val="none"/>
        </w:rPr>
        <w:t>Histórico de decisões</w:t>
      </w:r>
      <w:r w:rsidRPr="000B3831">
        <w:rPr>
          <w:rFonts w:eastAsia="Times New Roman" w:cs="Times New Roman"/>
          <w:kern w:val="0"/>
          <w:sz w:val="20"/>
          <w:szCs w:val="20"/>
          <w:lang w:val="pt-BR" w:eastAsia="en-GB"/>
          <w14:ligatures w14:val="none"/>
        </w:rPr>
        <w:t xml:space="preserve"> (reconciliação com </w:t>
      </w:r>
      <w:proofErr w:type="spellStart"/>
      <w:r w:rsidRPr="000B3831">
        <w:rPr>
          <w:rFonts w:eastAsia="Times New Roman" w:cs="Courier New"/>
          <w:kern w:val="0"/>
          <w:sz w:val="20"/>
          <w:szCs w:val="20"/>
          <w:lang w:val="pt-BR" w:eastAsia="en-GB"/>
          <w14:ligatures w14:val="none"/>
        </w:rPr>
        <w:t>decisoes.db</w:t>
      </w:r>
      <w:proofErr w:type="spellEnd"/>
      <w:r w:rsidRPr="000B3831">
        <w:rPr>
          <w:rFonts w:eastAsia="Times New Roman" w:cs="Times New Roman"/>
          <w:kern w:val="0"/>
          <w:sz w:val="20"/>
          <w:szCs w:val="20"/>
          <w:lang w:val="pt-BR" w:eastAsia="en-GB"/>
          <w14:ligatures w14:val="none"/>
        </w:rPr>
        <w:t xml:space="preserve">) e </w:t>
      </w:r>
      <w:proofErr w:type="spellStart"/>
      <w:r w:rsidRPr="000B3831">
        <w:rPr>
          <w:rFonts w:eastAsia="Times New Roman" w:cs="Times New Roman"/>
          <w:b/>
          <w:bCs/>
          <w:kern w:val="0"/>
          <w:sz w:val="20"/>
          <w:szCs w:val="20"/>
          <w:lang w:val="pt-BR" w:eastAsia="en-GB"/>
          <w14:ligatures w14:val="none"/>
        </w:rPr>
        <w:t>Backtest</w:t>
      </w:r>
      <w:proofErr w:type="spellEnd"/>
      <w:r w:rsidRPr="000B3831">
        <w:rPr>
          <w:rFonts w:eastAsia="Times New Roman" w:cs="Times New Roman"/>
          <w:b/>
          <w:bCs/>
          <w:kern w:val="0"/>
          <w:sz w:val="20"/>
          <w:szCs w:val="20"/>
          <w:lang w:val="pt-BR" w:eastAsia="en-GB"/>
          <w14:ligatures w14:val="none"/>
        </w:rPr>
        <w:t xml:space="preserve"> completo</w:t>
      </w:r>
      <w:r w:rsidRPr="000B3831">
        <w:rPr>
          <w:rFonts w:eastAsia="Times New Roman" w:cs="Times New Roman"/>
          <w:kern w:val="0"/>
          <w:sz w:val="20"/>
          <w:szCs w:val="20"/>
          <w:lang w:val="pt-BR" w:eastAsia="en-GB"/>
          <w14:ligatures w14:val="none"/>
        </w:rPr>
        <w:t xml:space="preserve"> (simulação sobre o histórico ou um intervalo escolhido, com resumo por período e apuração de DARF).</w:t>
      </w:r>
    </w:p>
    <w:p w14:paraId="3F70921E" w14:textId="77777777" w:rsidR="00A6218F" w:rsidRPr="000B3831" w:rsidRDefault="00A6218F" w:rsidP="00A17DAF">
      <w:pPr>
        <w:numPr>
          <w:ilvl w:val="0"/>
          <w:numId w:val="10"/>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Um aviso fixo no topo da página, citando estudo da FGV EESP sobre desempenho de investidores de curto prazo, recomendando o uso da aba de Validação para julgar se o modelo tem poder preditivo real antes de confiar nos números.</w:t>
      </w:r>
    </w:p>
    <w:p w14:paraId="7F4140BA" w14:textId="77777777" w:rsidR="00A17DAF" w:rsidRDefault="00A17DAF" w:rsidP="00A17DAF">
      <w:pPr>
        <w:jc w:val="both"/>
        <w:outlineLvl w:val="1"/>
        <w:rPr>
          <w:rFonts w:eastAsia="Times New Roman" w:cs="Times New Roman"/>
          <w:b/>
          <w:bCs/>
          <w:kern w:val="0"/>
          <w:sz w:val="20"/>
          <w:szCs w:val="20"/>
          <w:lang w:eastAsia="en-GB"/>
          <w14:ligatures w14:val="none"/>
        </w:rPr>
      </w:pPr>
    </w:p>
    <w:p w14:paraId="5CA26762" w14:textId="4F154D3F" w:rsidR="00A6218F" w:rsidRPr="00A17DAF" w:rsidRDefault="00A6218F" w:rsidP="00A17DAF">
      <w:pPr>
        <w:jc w:val="both"/>
        <w:outlineLvl w:val="1"/>
        <w:rPr>
          <w:rFonts w:eastAsia="Times New Roman" w:cs="Times New Roman"/>
          <w:b/>
          <w:bCs/>
          <w:kern w:val="0"/>
          <w:sz w:val="20"/>
          <w:szCs w:val="20"/>
          <w:lang w:val="pt-BR" w:eastAsia="en-GB"/>
          <w14:ligatures w14:val="none"/>
        </w:rPr>
      </w:pPr>
      <w:r w:rsidRPr="00A17DAF">
        <w:rPr>
          <w:rFonts w:eastAsia="Times New Roman" w:cs="Times New Roman"/>
          <w:b/>
          <w:bCs/>
          <w:kern w:val="0"/>
          <w:sz w:val="20"/>
          <w:szCs w:val="20"/>
          <w:lang w:val="pt-BR" w:eastAsia="en-GB"/>
          <w14:ligatures w14:val="none"/>
        </w:rPr>
        <w:t>14. Limitações metodológicas explícitas no código</w:t>
      </w:r>
    </w:p>
    <w:p w14:paraId="5D64F650" w14:textId="77777777" w:rsidR="00A6218F" w:rsidRPr="000B3831" w:rsidRDefault="00A6218F" w:rsidP="00A17DAF">
      <w:pPr>
        <w:numPr>
          <w:ilvl w:val="0"/>
          <w:numId w:val="11"/>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Não há otimização de portfólio (correlação entre ativos, risco conjunto): a alocação é gulosa, ativo por ativo.</w:t>
      </w:r>
    </w:p>
    <w:p w14:paraId="054A417E" w14:textId="77777777" w:rsidR="00A6218F" w:rsidRPr="000B3831" w:rsidRDefault="00A6218F" w:rsidP="00A17DAF">
      <w:pPr>
        <w:numPr>
          <w:ilvl w:val="0"/>
          <w:numId w:val="11"/>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modelo é único e agrupado (pool) entre todos os </w:t>
      </w:r>
      <w:proofErr w:type="spellStart"/>
      <w:r w:rsidRPr="000B3831">
        <w:rPr>
          <w:rFonts w:eastAsia="Times New Roman" w:cs="Times New Roman"/>
          <w:kern w:val="0"/>
          <w:sz w:val="20"/>
          <w:szCs w:val="20"/>
          <w:lang w:val="pt-BR" w:eastAsia="en-GB"/>
          <w14:ligatures w14:val="none"/>
        </w:rPr>
        <w:t>tickers</w:t>
      </w:r>
      <w:proofErr w:type="spellEnd"/>
      <w:r w:rsidRPr="000B3831">
        <w:rPr>
          <w:rFonts w:eastAsia="Times New Roman" w:cs="Times New Roman"/>
          <w:kern w:val="0"/>
          <w:sz w:val="20"/>
          <w:szCs w:val="20"/>
          <w:lang w:val="pt-BR" w:eastAsia="en-GB"/>
          <w14:ligatures w14:val="none"/>
        </w:rPr>
        <w:t>, não há um modelo por ativo.</w:t>
      </w:r>
    </w:p>
    <w:p w14:paraId="0CBF3DDE" w14:textId="77777777" w:rsidR="00A6218F" w:rsidRPr="000B3831" w:rsidRDefault="00A6218F" w:rsidP="00A17DAF">
      <w:pPr>
        <w:numPr>
          <w:ilvl w:val="0"/>
          <w:numId w:val="11"/>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validação </w:t>
      </w:r>
      <w:proofErr w:type="spellStart"/>
      <w:r w:rsidRPr="000B3831">
        <w:rPr>
          <w:rFonts w:eastAsia="Times New Roman" w:cs="Times New Roman"/>
          <w:kern w:val="0"/>
          <w:sz w:val="20"/>
          <w:szCs w:val="20"/>
          <w:lang w:val="pt-BR" w:eastAsia="en-GB"/>
          <w14:ligatures w14:val="none"/>
        </w:rPr>
        <w:t>walk-forward</w:t>
      </w:r>
      <w:proofErr w:type="spellEnd"/>
      <w:r w:rsidRPr="000B3831">
        <w:rPr>
          <w:rFonts w:eastAsia="Times New Roman" w:cs="Times New Roman"/>
          <w:kern w:val="0"/>
          <w:sz w:val="20"/>
          <w:szCs w:val="20"/>
          <w:lang w:val="pt-BR" w:eastAsia="en-GB"/>
          <w14:ligatures w14:val="none"/>
        </w:rPr>
        <w:t xml:space="preserve"> não expõe métricas de treino ao lado das de teste no estado atual do código (ver seção 6).</w:t>
      </w:r>
    </w:p>
    <w:p w14:paraId="1FB51EE1" w14:textId="77777777" w:rsidR="00A6218F" w:rsidRPr="000B3831" w:rsidRDefault="00A6218F" w:rsidP="00A17DAF">
      <w:pPr>
        <w:numPr>
          <w:ilvl w:val="0"/>
          <w:numId w:val="11"/>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lastRenderedPageBreak/>
        <w:t>Excesso de IRRF retido não é modelado como restituição (ver seção 12).</w:t>
      </w:r>
    </w:p>
    <w:p w14:paraId="026E5E2E" w14:textId="77777777" w:rsidR="00A6218F" w:rsidRPr="000B3831" w:rsidRDefault="00A6218F" w:rsidP="00A17DAF">
      <w:pPr>
        <w:numPr>
          <w:ilvl w:val="0"/>
          <w:numId w:val="11"/>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w:t>
      </w:r>
      <w:proofErr w:type="spellStart"/>
      <w:r w:rsidRPr="000B3831">
        <w:rPr>
          <w:rFonts w:eastAsia="Times New Roman" w:cs="Courier New"/>
          <w:kern w:val="0"/>
          <w:sz w:val="20"/>
          <w:szCs w:val="20"/>
          <w:lang w:val="pt-BR" w:eastAsia="en-GB"/>
          <w14:ligatures w14:val="none"/>
        </w:rPr>
        <w:t>ssa_tendencia</w:t>
      </w:r>
      <w:proofErr w:type="spellEnd"/>
      <w:r w:rsidRPr="000B3831">
        <w:rPr>
          <w:rFonts w:eastAsia="Times New Roman" w:cs="Times New Roman"/>
          <w:kern w:val="0"/>
          <w:sz w:val="20"/>
          <w:szCs w:val="20"/>
          <w:lang w:val="pt-BR" w:eastAsia="en-GB"/>
          <w14:ligatures w14:val="none"/>
        </w:rPr>
        <w:t xml:space="preserve"> é SSA </w:t>
      </w:r>
      <w:proofErr w:type="spellStart"/>
      <w:r w:rsidRPr="000B3831">
        <w:rPr>
          <w:rFonts w:eastAsia="Times New Roman" w:cs="Times New Roman"/>
          <w:kern w:val="0"/>
          <w:sz w:val="20"/>
          <w:szCs w:val="20"/>
          <w:lang w:val="pt-BR" w:eastAsia="en-GB"/>
          <w14:ligatures w14:val="none"/>
        </w:rPr>
        <w:t>univariado</w:t>
      </w:r>
      <w:proofErr w:type="spellEnd"/>
      <w:r w:rsidRPr="000B3831">
        <w:rPr>
          <w:rFonts w:eastAsia="Times New Roman" w:cs="Times New Roman"/>
          <w:kern w:val="0"/>
          <w:sz w:val="20"/>
          <w:szCs w:val="20"/>
          <w:lang w:val="pt-BR" w:eastAsia="en-GB"/>
          <w14:ligatures w14:val="none"/>
        </w:rPr>
        <w:t xml:space="preserve"> por ativo, não MSSA multivariado entre ativos correlacionados.</w:t>
      </w:r>
    </w:p>
    <w:p w14:paraId="4C901B66" w14:textId="77777777" w:rsidR="00AA772F" w:rsidRDefault="00AA772F" w:rsidP="00A17DAF">
      <w:pPr>
        <w:jc w:val="both"/>
        <w:rPr>
          <w:sz w:val="20"/>
          <w:szCs w:val="20"/>
          <w:lang w:val="pt-BR"/>
        </w:rPr>
      </w:pPr>
    </w:p>
    <w:p w14:paraId="468AC49D" w14:textId="54A5A44F" w:rsidR="000B3831" w:rsidRDefault="000B3831">
      <w:pPr>
        <w:rPr>
          <w:sz w:val="20"/>
          <w:szCs w:val="20"/>
          <w:lang w:val="pt-BR"/>
        </w:rPr>
      </w:pPr>
      <w:r>
        <w:rPr>
          <w:sz w:val="20"/>
          <w:szCs w:val="20"/>
          <w:lang w:val="pt-BR"/>
        </w:rPr>
        <w:br w:type="page"/>
      </w:r>
    </w:p>
    <w:p w14:paraId="3B98B45C" w14:textId="3CC216ED" w:rsidR="000B3831" w:rsidRPr="000B3831" w:rsidRDefault="000B3831" w:rsidP="000B3831">
      <w:pPr>
        <w:jc w:val="center"/>
        <w:outlineLvl w:val="0"/>
        <w:rPr>
          <w:rFonts w:eastAsia="Times New Roman" w:cs="Times New Roman"/>
          <w:b/>
          <w:bCs/>
          <w:kern w:val="36"/>
          <w:sz w:val="22"/>
          <w:szCs w:val="22"/>
          <w:lang w:val="pt-BR" w:eastAsia="en-GB"/>
          <w14:ligatures w14:val="none"/>
        </w:rPr>
      </w:pPr>
      <w:r w:rsidRPr="000B3831">
        <w:rPr>
          <w:rFonts w:eastAsia="Times New Roman" w:cs="Times New Roman"/>
          <w:b/>
          <w:bCs/>
          <w:kern w:val="36"/>
          <w:sz w:val="22"/>
          <w:szCs w:val="22"/>
          <w:lang w:val="pt-BR" w:eastAsia="en-GB"/>
          <w14:ligatures w14:val="none"/>
        </w:rPr>
        <w:lastRenderedPageBreak/>
        <w:t>Um</w:t>
      </w:r>
      <w:r w:rsidRPr="000B3831">
        <w:rPr>
          <w:rFonts w:eastAsia="Times New Roman" w:cs="Times New Roman"/>
          <w:b/>
          <w:bCs/>
          <w:kern w:val="36"/>
          <w:sz w:val="22"/>
          <w:szCs w:val="22"/>
          <w:lang w:val="pt-BR" w:eastAsia="en-GB"/>
          <w14:ligatures w14:val="none"/>
        </w:rPr>
        <w:t xml:space="preserve"> sistema de apoio à decisão para renda variável (B3) baseado em aprendizado de máquina</w:t>
      </w:r>
    </w:p>
    <w:p w14:paraId="79C07E0B" w14:textId="77777777" w:rsidR="000B3831" w:rsidRDefault="000B3831" w:rsidP="000B3831">
      <w:pPr>
        <w:rPr>
          <w:rFonts w:eastAsia="Times New Roman" w:cs="Times New Roman"/>
          <w:kern w:val="0"/>
          <w:sz w:val="20"/>
          <w:szCs w:val="20"/>
          <w:lang w:val="pt-BR" w:eastAsia="en-GB"/>
          <w14:ligatures w14:val="none"/>
        </w:rPr>
      </w:pPr>
    </w:p>
    <w:p w14:paraId="6C4C0755" w14:textId="500B2AB2" w:rsidR="000B3831" w:rsidRPr="000B3831" w:rsidRDefault="000B3831" w:rsidP="000B3831">
      <w:pPr>
        <w:jc w:val="both"/>
        <w:rPr>
          <w:rFonts w:eastAsia="Times New Roman" w:cs="Times New Roman"/>
          <w:kern w:val="0"/>
          <w:sz w:val="20"/>
          <w:szCs w:val="20"/>
          <w:lang w:val="pt-BR" w:eastAsia="en-GB"/>
          <w14:ligatures w14:val="none"/>
        </w:rPr>
      </w:pPr>
    </w:p>
    <w:p w14:paraId="3BC246E2" w14:textId="77777777"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1. Desenho geral</w:t>
      </w:r>
    </w:p>
    <w:p w14:paraId="27262172"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sistema é um problema de </w:t>
      </w:r>
      <w:r w:rsidRPr="000B3831">
        <w:rPr>
          <w:rFonts w:eastAsia="Times New Roman" w:cs="Times New Roman"/>
          <w:b/>
          <w:bCs/>
          <w:kern w:val="0"/>
          <w:sz w:val="20"/>
          <w:szCs w:val="20"/>
          <w:lang w:val="pt-BR" w:eastAsia="en-GB"/>
          <w14:ligatures w14:val="none"/>
        </w:rPr>
        <w:t>aprendizado supervisionado de regressão</w:t>
      </w:r>
      <w:r w:rsidRPr="000B3831">
        <w:rPr>
          <w:rFonts w:eastAsia="Times New Roman" w:cs="Times New Roman"/>
          <w:kern w:val="0"/>
          <w:sz w:val="20"/>
          <w:szCs w:val="20"/>
          <w:lang w:val="pt-BR" w:eastAsia="en-GB"/>
          <w14:ligatures w14:val="none"/>
        </w:rPr>
        <w:t xml:space="preserve"> aplicado a séries temporais financeiras </w:t>
      </w:r>
      <w:proofErr w:type="spellStart"/>
      <w:r w:rsidRPr="000B3831">
        <w:rPr>
          <w:rFonts w:eastAsia="Times New Roman" w:cs="Times New Roman"/>
          <w:kern w:val="0"/>
          <w:sz w:val="20"/>
          <w:szCs w:val="20"/>
          <w:lang w:val="pt-BR" w:eastAsia="en-GB"/>
          <w14:ligatures w14:val="none"/>
        </w:rPr>
        <w:t>multi-ativo</w:t>
      </w:r>
      <w:proofErr w:type="spellEnd"/>
      <w:r w:rsidRPr="000B3831">
        <w:rPr>
          <w:rFonts w:eastAsia="Times New Roman" w:cs="Times New Roman"/>
          <w:kern w:val="0"/>
          <w:sz w:val="20"/>
          <w:szCs w:val="20"/>
          <w:lang w:val="pt-BR" w:eastAsia="en-GB"/>
          <w14:ligatures w14:val="none"/>
        </w:rPr>
        <w:t xml:space="preserve">: dado o histórico de preços e volume de cada ação da B3, estima-se o retorno esperado </w:t>
      </w:r>
      <w:proofErr w:type="gramStart"/>
      <w:r w:rsidRPr="000B3831">
        <w:rPr>
          <w:rFonts w:eastAsia="Times New Roman" w:cs="Times New Roman"/>
          <w:kern w:val="0"/>
          <w:sz w:val="20"/>
          <w:szCs w:val="20"/>
          <w:lang w:val="pt-BR" w:eastAsia="en-GB"/>
          <w14:ligatures w14:val="none"/>
        </w:rPr>
        <w:t xml:space="preserve">nos </w:t>
      </w:r>
      <w:r w:rsidRPr="000B3831">
        <w:rPr>
          <w:rFonts w:eastAsia="Times New Roman" w:cs="Courier New"/>
          <w:kern w:val="0"/>
          <w:sz w:val="20"/>
          <w:szCs w:val="20"/>
          <w:lang w:val="pt-BR" w:eastAsia="en-GB"/>
          <w14:ligatures w14:val="none"/>
        </w:rPr>
        <w:t>horizonte</w:t>
      </w:r>
      <w:proofErr w:type="gramEnd"/>
      <w:r w:rsidRPr="000B3831">
        <w:rPr>
          <w:rFonts w:eastAsia="Times New Roman" w:cs="Times New Roman"/>
          <w:kern w:val="0"/>
          <w:sz w:val="20"/>
          <w:szCs w:val="20"/>
          <w:lang w:val="pt-BR" w:eastAsia="en-GB"/>
          <w14:ligatures w14:val="none"/>
        </w:rPr>
        <w:t xml:space="preserve"> pregões seguintes, e essa estimativa orienta uma regra de alocação de capital. A arquitetura segue o princípio geral de validação temporal recomendado para dados financeiros (López de Prado, 2018): nenhuma etapa de treino, validação ou simulação tem acesso a informação que, na prática, só estaria disponível depois da data em que a decisão simulada é tomada.</w:t>
      </w:r>
    </w:p>
    <w:p w14:paraId="30845246" w14:textId="77777777" w:rsidR="000B3831" w:rsidRDefault="000B3831" w:rsidP="000B3831">
      <w:pPr>
        <w:jc w:val="both"/>
        <w:outlineLvl w:val="1"/>
        <w:rPr>
          <w:rFonts w:eastAsia="Times New Roman" w:cs="Times New Roman"/>
          <w:b/>
          <w:bCs/>
          <w:kern w:val="0"/>
          <w:sz w:val="20"/>
          <w:szCs w:val="20"/>
          <w:lang w:val="pt-BR" w:eastAsia="en-GB"/>
          <w14:ligatures w14:val="none"/>
        </w:rPr>
      </w:pPr>
    </w:p>
    <w:p w14:paraId="7CDDE7FB" w14:textId="1F9EF75C"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2. Fonte e pré-processamento dos dados</w:t>
      </w:r>
    </w:p>
    <w:p w14:paraId="681972A8"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Os dados de entrada são cotações históricas OHLCV (abertura, máxima, mínima, fechamento, volume) da B3, restritas ao mercado à vista (</w:t>
      </w:r>
      <w:proofErr w:type="spellStart"/>
      <w:r w:rsidRPr="000B3831">
        <w:rPr>
          <w:rFonts w:eastAsia="Times New Roman" w:cs="Courier New"/>
          <w:kern w:val="0"/>
          <w:sz w:val="20"/>
          <w:szCs w:val="20"/>
          <w:lang w:val="pt-BR" w:eastAsia="en-GB"/>
          <w14:ligatures w14:val="none"/>
        </w:rPr>
        <w:t>tipo_mercado</w:t>
      </w:r>
      <w:proofErr w:type="spellEnd"/>
      <w:r w:rsidRPr="000B3831">
        <w:rPr>
          <w:rFonts w:eastAsia="Times New Roman" w:cs="Courier New"/>
          <w:kern w:val="0"/>
          <w:sz w:val="20"/>
          <w:szCs w:val="20"/>
          <w:lang w:val="pt-BR" w:eastAsia="en-GB"/>
          <w14:ligatures w14:val="none"/>
        </w:rPr>
        <w:t xml:space="preserve"> == 10</w:t>
      </w:r>
      <w:r w:rsidRPr="000B3831">
        <w:rPr>
          <w:rFonts w:eastAsia="Times New Roman" w:cs="Times New Roman"/>
          <w:kern w:val="0"/>
          <w:sz w:val="20"/>
          <w:szCs w:val="20"/>
          <w:lang w:val="pt-BR" w:eastAsia="en-GB"/>
          <w14:ligatures w14:val="none"/>
        </w:rPr>
        <w:t xml:space="preserve">), organizadas por </w:t>
      </w:r>
      <w:proofErr w:type="spellStart"/>
      <w:r w:rsidRPr="000B3831">
        <w:rPr>
          <w:rFonts w:eastAsia="Times New Roman" w:cs="Times New Roman"/>
          <w:kern w:val="0"/>
          <w:sz w:val="20"/>
          <w:szCs w:val="20"/>
          <w:lang w:val="pt-BR" w:eastAsia="en-GB"/>
          <w14:ligatures w14:val="none"/>
        </w:rPr>
        <w:t>ticker</w:t>
      </w:r>
      <w:proofErr w:type="spellEnd"/>
      <w:r w:rsidRPr="000B3831">
        <w:rPr>
          <w:rFonts w:eastAsia="Times New Roman" w:cs="Times New Roman"/>
          <w:kern w:val="0"/>
          <w:sz w:val="20"/>
          <w:szCs w:val="20"/>
          <w:lang w:val="pt-BR" w:eastAsia="en-GB"/>
          <w14:ligatures w14:val="none"/>
        </w:rPr>
        <w:t xml:space="preserve"> e ordenadas cronologicamente. Essa etapa não envolve nenhuma técnica estatística além de filtragem e ordenação.</w:t>
      </w:r>
    </w:p>
    <w:p w14:paraId="0E81969B" w14:textId="77777777" w:rsidR="000B3831" w:rsidRDefault="000B3831" w:rsidP="000B3831">
      <w:pPr>
        <w:jc w:val="both"/>
        <w:outlineLvl w:val="1"/>
        <w:rPr>
          <w:rFonts w:eastAsia="Times New Roman" w:cs="Times New Roman"/>
          <w:b/>
          <w:bCs/>
          <w:kern w:val="0"/>
          <w:sz w:val="20"/>
          <w:szCs w:val="20"/>
          <w:lang w:val="pt-BR" w:eastAsia="en-GB"/>
          <w14:ligatures w14:val="none"/>
        </w:rPr>
      </w:pPr>
    </w:p>
    <w:p w14:paraId="33507538" w14:textId="7682AF07"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 xml:space="preserve">3. Engenharia de características (feature </w:t>
      </w:r>
      <w:proofErr w:type="spellStart"/>
      <w:r w:rsidRPr="000B3831">
        <w:rPr>
          <w:rFonts w:eastAsia="Times New Roman" w:cs="Times New Roman"/>
          <w:b/>
          <w:bCs/>
          <w:kern w:val="0"/>
          <w:sz w:val="20"/>
          <w:szCs w:val="20"/>
          <w:lang w:val="pt-BR" w:eastAsia="en-GB"/>
          <w14:ligatures w14:val="none"/>
        </w:rPr>
        <w:t>engineering</w:t>
      </w:r>
      <w:proofErr w:type="spellEnd"/>
      <w:r w:rsidRPr="000B3831">
        <w:rPr>
          <w:rFonts w:eastAsia="Times New Roman" w:cs="Times New Roman"/>
          <w:b/>
          <w:bCs/>
          <w:kern w:val="0"/>
          <w:sz w:val="20"/>
          <w:szCs w:val="20"/>
          <w:lang w:val="pt-BR" w:eastAsia="en-GB"/>
          <w14:ligatures w14:val="none"/>
        </w:rPr>
        <w:t>)</w:t>
      </w:r>
    </w:p>
    <w:p w14:paraId="30ADA52F"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Todas as características são calculadas de forma causal (apenas com dados até o próprio pregão) e por ativo isolado, evitando contaminação cruzada entre séries.</w:t>
      </w:r>
    </w:p>
    <w:p w14:paraId="4980660C" w14:textId="77777777" w:rsidR="000B3831" w:rsidRDefault="000B3831" w:rsidP="000B3831">
      <w:pPr>
        <w:jc w:val="both"/>
        <w:outlineLvl w:val="2"/>
        <w:rPr>
          <w:rFonts w:eastAsia="Times New Roman" w:cs="Times New Roman"/>
          <w:b/>
          <w:bCs/>
          <w:kern w:val="0"/>
          <w:sz w:val="20"/>
          <w:szCs w:val="20"/>
          <w:lang w:val="pt-BR" w:eastAsia="en-GB"/>
          <w14:ligatures w14:val="none"/>
        </w:rPr>
      </w:pPr>
    </w:p>
    <w:p w14:paraId="10A6CCA0" w14:textId="1C7B83EA" w:rsidR="000B3831" w:rsidRPr="000B3831" w:rsidRDefault="000B3831" w:rsidP="000B3831">
      <w:pPr>
        <w:jc w:val="both"/>
        <w:outlineLvl w:val="2"/>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3.1 Indicadores de retorno, volatilidade e volume</w:t>
      </w:r>
    </w:p>
    <w:p w14:paraId="6A04D3B7"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Retornos simples em 1, 5, 10 e 20 pregões, desvio-padrão dos retornos diários (janela de 20 pregões, proxy padrão de volatilidade realizada), razões entre médias móveis (5/20 e 20/60 pregões, proxy de tendência de curto e médio prazo) e volume relativo à média móvel de 20 dias. Essas são construções padrão de análise técnica quantitativa, sem uma única fonte primária atribuível; a amplitude intradiária (máxima − mínima sobre fechamento) segue a mesma lógica.</w:t>
      </w:r>
    </w:p>
    <w:p w14:paraId="39733FD1" w14:textId="77777777" w:rsidR="000B3831" w:rsidRDefault="000B3831" w:rsidP="000B3831">
      <w:pPr>
        <w:jc w:val="both"/>
        <w:outlineLvl w:val="2"/>
        <w:rPr>
          <w:rFonts w:eastAsia="Times New Roman" w:cs="Times New Roman"/>
          <w:b/>
          <w:bCs/>
          <w:kern w:val="0"/>
          <w:sz w:val="20"/>
          <w:szCs w:val="20"/>
          <w:lang w:val="pt-BR" w:eastAsia="en-GB"/>
          <w14:ligatures w14:val="none"/>
        </w:rPr>
      </w:pPr>
    </w:p>
    <w:p w14:paraId="563AF928" w14:textId="5DD7C37B" w:rsidR="000B3831" w:rsidRPr="000B3831" w:rsidRDefault="000B3831" w:rsidP="000B3831">
      <w:pPr>
        <w:jc w:val="both"/>
        <w:outlineLvl w:val="2"/>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3.2 Índice de Força Relativa (RSI)</w:t>
      </w:r>
    </w:p>
    <w:p w14:paraId="4EB09B76" w14:textId="77777777" w:rsid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RSI foi introduzido por Wilder (1978) em </w:t>
      </w:r>
      <w:r w:rsidRPr="000B3831">
        <w:rPr>
          <w:rFonts w:eastAsia="Times New Roman" w:cs="Times New Roman"/>
          <w:i/>
          <w:iCs/>
          <w:kern w:val="0"/>
          <w:sz w:val="20"/>
          <w:szCs w:val="20"/>
          <w:lang w:val="pt-BR" w:eastAsia="en-GB"/>
          <w14:ligatures w14:val="none"/>
        </w:rPr>
        <w:t xml:space="preserve">New </w:t>
      </w:r>
      <w:proofErr w:type="spellStart"/>
      <w:r w:rsidRPr="000B3831">
        <w:rPr>
          <w:rFonts w:eastAsia="Times New Roman" w:cs="Times New Roman"/>
          <w:i/>
          <w:iCs/>
          <w:kern w:val="0"/>
          <w:sz w:val="20"/>
          <w:szCs w:val="20"/>
          <w:lang w:val="pt-BR" w:eastAsia="en-GB"/>
          <w14:ligatures w14:val="none"/>
        </w:rPr>
        <w:t>Concepts</w:t>
      </w:r>
      <w:proofErr w:type="spellEnd"/>
      <w:r w:rsidRPr="000B3831">
        <w:rPr>
          <w:rFonts w:eastAsia="Times New Roman" w:cs="Times New Roman"/>
          <w:i/>
          <w:iCs/>
          <w:kern w:val="0"/>
          <w:sz w:val="20"/>
          <w:szCs w:val="20"/>
          <w:lang w:val="pt-BR" w:eastAsia="en-GB"/>
          <w14:ligatures w14:val="none"/>
        </w:rPr>
        <w:t xml:space="preserve"> in </w:t>
      </w:r>
      <w:proofErr w:type="spellStart"/>
      <w:r w:rsidRPr="000B3831">
        <w:rPr>
          <w:rFonts w:eastAsia="Times New Roman" w:cs="Times New Roman"/>
          <w:i/>
          <w:iCs/>
          <w:kern w:val="0"/>
          <w:sz w:val="20"/>
          <w:szCs w:val="20"/>
          <w:lang w:val="pt-BR" w:eastAsia="en-GB"/>
          <w14:ligatures w14:val="none"/>
        </w:rPr>
        <w:t>Technical</w:t>
      </w:r>
      <w:proofErr w:type="spellEnd"/>
      <w:r w:rsidRPr="000B3831">
        <w:rPr>
          <w:rFonts w:eastAsia="Times New Roman" w:cs="Times New Roman"/>
          <w:i/>
          <w:iCs/>
          <w:kern w:val="0"/>
          <w:sz w:val="20"/>
          <w:szCs w:val="20"/>
          <w:lang w:val="pt-BR" w:eastAsia="en-GB"/>
          <w14:ligatures w14:val="none"/>
        </w:rPr>
        <w:t xml:space="preserve"> Trading Systems</w:t>
      </w:r>
      <w:r w:rsidRPr="000B3831">
        <w:rPr>
          <w:rFonts w:eastAsia="Times New Roman" w:cs="Times New Roman"/>
          <w:kern w:val="0"/>
          <w:sz w:val="20"/>
          <w:szCs w:val="20"/>
          <w:lang w:val="pt-BR" w:eastAsia="en-GB"/>
          <w14:ligatures w14:val="none"/>
        </w:rPr>
        <w:t>, como razão entre a média de ganhos e a média de perdas num período (classicamente 14 pregões), normalizada entre 0 e 100.</w:t>
      </w:r>
    </w:p>
    <w:p w14:paraId="44F1C6FB" w14:textId="34CA4472"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A</w:t>
      </w:r>
      <w:r w:rsidRPr="000B3831">
        <w:rPr>
          <w:rFonts w:eastAsia="Times New Roman" w:cs="Times New Roman"/>
          <w:kern w:val="0"/>
          <w:sz w:val="20"/>
          <w:szCs w:val="20"/>
          <w:lang w:val="pt-BR" w:eastAsia="en-GB"/>
          <w14:ligatures w14:val="none"/>
        </w:rPr>
        <w:t xml:space="preserve"> formulação original de Wilder (1978) usa uma média móvel suavizada exponencialmente (</w:t>
      </w:r>
      <w:proofErr w:type="spellStart"/>
      <w:r w:rsidRPr="000B3831">
        <w:rPr>
          <w:rFonts w:eastAsia="Times New Roman" w:cs="Times New Roman"/>
          <w:kern w:val="0"/>
          <w:sz w:val="20"/>
          <w:szCs w:val="20"/>
          <w:lang w:val="pt-BR" w:eastAsia="en-GB"/>
          <w14:ligatures w14:val="none"/>
        </w:rPr>
        <w:t>Wilder's</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smoothing</w:t>
      </w:r>
      <w:proofErr w:type="spellEnd"/>
      <w:r w:rsidRPr="000B3831">
        <w:rPr>
          <w:rFonts w:eastAsia="Times New Roman" w:cs="Times New Roman"/>
          <w:kern w:val="0"/>
          <w:sz w:val="20"/>
          <w:szCs w:val="20"/>
          <w:lang w:val="pt-BR" w:eastAsia="en-GB"/>
          <w14:ligatures w14:val="none"/>
        </w:rPr>
        <w:t xml:space="preserve">, equivalente a uma EMA com fator de suavização </w:t>
      </w:r>
      <w:r w:rsidRPr="000B3831">
        <w:rPr>
          <w:rFonts w:eastAsia="Times New Roman" w:cs="Times New Roman"/>
          <w:kern w:val="0"/>
          <w:sz w:val="20"/>
          <w:szCs w:val="20"/>
          <w:lang w:eastAsia="en-GB"/>
          <w14:ligatures w14:val="none"/>
        </w:rPr>
        <w:t>α</w:t>
      </w:r>
      <w:r w:rsidRPr="000B3831">
        <w:rPr>
          <w:rFonts w:eastAsia="Times New Roman" w:cs="Times New Roman"/>
          <w:kern w:val="0"/>
          <w:sz w:val="20"/>
          <w:szCs w:val="20"/>
          <w:lang w:val="pt-BR" w:eastAsia="en-GB"/>
          <w14:ligatures w14:val="none"/>
        </w:rPr>
        <w:t xml:space="preserve"> = 1/n) para calcular as médias de ganho e perda. A implementação em </w:t>
      </w:r>
      <w:r w:rsidRPr="000B3831">
        <w:rPr>
          <w:rFonts w:eastAsia="Times New Roman" w:cs="Courier New"/>
          <w:kern w:val="0"/>
          <w:sz w:val="20"/>
          <w:szCs w:val="20"/>
          <w:lang w:val="pt-BR" w:eastAsia="en-GB"/>
          <w14:ligatures w14:val="none"/>
        </w:rPr>
        <w:t>core.py</w:t>
      </w:r>
      <w:r w:rsidRPr="000B3831">
        <w:rPr>
          <w:rFonts w:eastAsia="Times New Roman" w:cs="Times New Roman"/>
          <w:kern w:val="0"/>
          <w:sz w:val="20"/>
          <w:szCs w:val="20"/>
          <w:lang w:val="pt-BR" w:eastAsia="en-GB"/>
          <w14:ligatures w14:val="none"/>
        </w:rPr>
        <w:t xml:space="preserve"> usa, em vez disso, uma </w:t>
      </w:r>
      <w:r w:rsidRPr="000B3831">
        <w:rPr>
          <w:rFonts w:eastAsia="Times New Roman" w:cs="Times New Roman"/>
          <w:b/>
          <w:bCs/>
          <w:kern w:val="0"/>
          <w:sz w:val="20"/>
          <w:szCs w:val="20"/>
          <w:lang w:val="pt-BR" w:eastAsia="en-GB"/>
          <w14:ligatures w14:val="none"/>
        </w:rPr>
        <w:t>média móvel simples</w:t>
      </w:r>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Courier New"/>
          <w:kern w:val="0"/>
          <w:sz w:val="20"/>
          <w:szCs w:val="20"/>
          <w:lang w:val="pt-BR" w:eastAsia="en-GB"/>
          <w14:ligatures w14:val="none"/>
        </w:rPr>
        <w:t>rolling</w:t>
      </w:r>
      <w:proofErr w:type="spellEnd"/>
      <w:r w:rsidRPr="000B3831">
        <w:rPr>
          <w:rFonts w:eastAsia="Times New Roman" w:cs="Courier New"/>
          <w:kern w:val="0"/>
          <w:sz w:val="20"/>
          <w:szCs w:val="20"/>
          <w:lang w:val="pt-BR" w:eastAsia="en-GB"/>
          <w14:ligatures w14:val="none"/>
        </w:rPr>
        <w:t>(</w:t>
      </w:r>
      <w:proofErr w:type="gramStart"/>
      <w:r w:rsidRPr="000B3831">
        <w:rPr>
          <w:rFonts w:eastAsia="Times New Roman" w:cs="Courier New"/>
          <w:kern w:val="0"/>
          <w:sz w:val="20"/>
          <w:szCs w:val="20"/>
          <w:lang w:val="pt-BR" w:eastAsia="en-GB"/>
          <w14:ligatures w14:val="none"/>
        </w:rPr>
        <w:t>).</w:t>
      </w:r>
      <w:proofErr w:type="spellStart"/>
      <w:r w:rsidRPr="000B3831">
        <w:rPr>
          <w:rFonts w:eastAsia="Times New Roman" w:cs="Courier New"/>
          <w:kern w:val="0"/>
          <w:sz w:val="20"/>
          <w:szCs w:val="20"/>
          <w:lang w:val="pt-BR" w:eastAsia="en-GB"/>
          <w14:ligatures w14:val="none"/>
        </w:rPr>
        <w:t>mean</w:t>
      </w:r>
      <w:proofErr w:type="spellEnd"/>
      <w:proofErr w:type="gramEnd"/>
      <w:r w:rsidRPr="000B3831">
        <w:rPr>
          <w:rFonts w:eastAsia="Times New Roman" w:cs="Courier New"/>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sobre a mesma janela. Essa variante é conhecida na literatura de análise técnica como </w:t>
      </w:r>
      <w:r w:rsidRPr="000B3831">
        <w:rPr>
          <w:rFonts w:eastAsia="Times New Roman" w:cs="Times New Roman"/>
          <w:b/>
          <w:bCs/>
          <w:kern w:val="0"/>
          <w:sz w:val="20"/>
          <w:szCs w:val="20"/>
          <w:lang w:val="pt-BR" w:eastAsia="en-GB"/>
          <w14:ligatures w14:val="none"/>
        </w:rPr>
        <w:t xml:space="preserve">RSI de </w:t>
      </w:r>
      <w:proofErr w:type="spellStart"/>
      <w:r w:rsidRPr="000B3831">
        <w:rPr>
          <w:rFonts w:eastAsia="Times New Roman" w:cs="Times New Roman"/>
          <w:b/>
          <w:bCs/>
          <w:kern w:val="0"/>
          <w:sz w:val="20"/>
          <w:szCs w:val="20"/>
          <w:lang w:val="pt-BR" w:eastAsia="en-GB"/>
          <w14:ligatures w14:val="none"/>
        </w:rPr>
        <w:t>Cutler</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Cutler's</w:t>
      </w:r>
      <w:proofErr w:type="spellEnd"/>
      <w:r w:rsidRPr="000B3831">
        <w:rPr>
          <w:rFonts w:eastAsia="Times New Roman" w:cs="Times New Roman"/>
          <w:kern w:val="0"/>
          <w:sz w:val="20"/>
          <w:szCs w:val="20"/>
          <w:lang w:val="pt-BR" w:eastAsia="en-GB"/>
          <w14:ligatures w14:val="none"/>
        </w:rPr>
        <w:t xml:space="preserve"> RSI): produz valores próximos aos do RSI de Wilder, mas sem a dependência do ponto de início dos dados que o </w:t>
      </w:r>
      <w:proofErr w:type="spellStart"/>
      <w:r w:rsidRPr="000B3831">
        <w:rPr>
          <w:rFonts w:eastAsia="Times New Roman" w:cs="Times New Roman"/>
          <w:kern w:val="0"/>
          <w:sz w:val="20"/>
          <w:szCs w:val="20"/>
          <w:lang w:val="pt-BR" w:eastAsia="en-GB"/>
          <w14:ligatures w14:val="none"/>
        </w:rPr>
        <w:t>suavizamento</w:t>
      </w:r>
      <w:proofErr w:type="spellEnd"/>
      <w:r w:rsidRPr="000B3831">
        <w:rPr>
          <w:rFonts w:eastAsia="Times New Roman" w:cs="Times New Roman"/>
          <w:kern w:val="0"/>
          <w:sz w:val="20"/>
          <w:szCs w:val="20"/>
          <w:lang w:val="pt-BR" w:eastAsia="en-GB"/>
          <w14:ligatures w14:val="none"/>
        </w:rPr>
        <w:t xml:space="preserve"> exponencial de Wilder introduz. Isso não é um erro, é uma escolha de implementação, mas é relevante registrar em um relatório que reporte a fórmula usada, porque "RSI" sem qualificação normalmente remete à variante de Wilder, não à de </w:t>
      </w:r>
      <w:proofErr w:type="spellStart"/>
      <w:r w:rsidRPr="000B3831">
        <w:rPr>
          <w:rFonts w:eastAsia="Times New Roman" w:cs="Times New Roman"/>
          <w:kern w:val="0"/>
          <w:sz w:val="20"/>
          <w:szCs w:val="20"/>
          <w:lang w:val="pt-BR" w:eastAsia="en-GB"/>
          <w14:ligatures w14:val="none"/>
        </w:rPr>
        <w:t>Cutler</w:t>
      </w:r>
      <w:proofErr w:type="spellEnd"/>
      <w:r w:rsidRPr="000B3831">
        <w:rPr>
          <w:rFonts w:eastAsia="Times New Roman" w:cs="Times New Roman"/>
          <w:kern w:val="0"/>
          <w:sz w:val="20"/>
          <w:szCs w:val="20"/>
          <w:lang w:val="pt-BR" w:eastAsia="en-GB"/>
          <w14:ligatures w14:val="none"/>
        </w:rPr>
        <w:t>.</w:t>
      </w:r>
    </w:p>
    <w:p w14:paraId="458A8D22" w14:textId="77777777" w:rsidR="000B3831" w:rsidRDefault="000B3831" w:rsidP="000B3831">
      <w:pPr>
        <w:jc w:val="both"/>
        <w:outlineLvl w:val="2"/>
        <w:rPr>
          <w:rFonts w:eastAsia="Times New Roman" w:cs="Times New Roman"/>
          <w:b/>
          <w:bCs/>
          <w:kern w:val="0"/>
          <w:sz w:val="20"/>
          <w:szCs w:val="20"/>
          <w:lang w:val="pt-BR" w:eastAsia="en-GB"/>
          <w14:ligatures w14:val="none"/>
        </w:rPr>
      </w:pPr>
    </w:p>
    <w:p w14:paraId="0A6B6E3E" w14:textId="36FA909C" w:rsidR="000B3831" w:rsidRPr="000B3831" w:rsidRDefault="000B3831" w:rsidP="000B3831">
      <w:pPr>
        <w:jc w:val="both"/>
        <w:outlineLvl w:val="2"/>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3.3 Extração de tendência via Análise Espectral Singular (SSA)</w:t>
      </w:r>
    </w:p>
    <w:p w14:paraId="7C0EB987" w14:textId="77777777" w:rsid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característica </w:t>
      </w:r>
      <w:proofErr w:type="spellStart"/>
      <w:r w:rsidRPr="000B3831">
        <w:rPr>
          <w:rFonts w:eastAsia="Times New Roman" w:cs="Courier New"/>
          <w:kern w:val="0"/>
          <w:sz w:val="20"/>
          <w:szCs w:val="20"/>
          <w:lang w:val="pt-BR" w:eastAsia="en-GB"/>
          <w14:ligatures w14:val="none"/>
        </w:rPr>
        <w:t>ssa_tendencia</w:t>
      </w:r>
      <w:proofErr w:type="spellEnd"/>
      <w:r w:rsidRPr="000B3831">
        <w:rPr>
          <w:rFonts w:eastAsia="Times New Roman" w:cs="Times New Roman"/>
          <w:kern w:val="0"/>
          <w:sz w:val="20"/>
          <w:szCs w:val="20"/>
          <w:lang w:val="pt-BR" w:eastAsia="en-GB"/>
          <w14:ligatures w14:val="none"/>
        </w:rPr>
        <w:t xml:space="preserve"> aplica </w:t>
      </w:r>
      <w:r w:rsidRPr="000B3831">
        <w:rPr>
          <w:rFonts w:eastAsia="Times New Roman" w:cs="Times New Roman"/>
          <w:b/>
          <w:bCs/>
          <w:kern w:val="0"/>
          <w:sz w:val="20"/>
          <w:szCs w:val="20"/>
          <w:lang w:val="pt-BR" w:eastAsia="en-GB"/>
          <w14:ligatures w14:val="none"/>
        </w:rPr>
        <w:t xml:space="preserve">Singular Spectrum </w:t>
      </w:r>
      <w:proofErr w:type="spellStart"/>
      <w:r w:rsidRPr="000B3831">
        <w:rPr>
          <w:rFonts w:eastAsia="Times New Roman" w:cs="Times New Roman"/>
          <w:b/>
          <w:bCs/>
          <w:kern w:val="0"/>
          <w:sz w:val="20"/>
          <w:szCs w:val="20"/>
          <w:lang w:val="pt-BR" w:eastAsia="en-GB"/>
          <w14:ligatures w14:val="none"/>
        </w:rPr>
        <w:t>Analysis</w:t>
      </w:r>
      <w:proofErr w:type="spellEnd"/>
      <w:r w:rsidRPr="000B3831">
        <w:rPr>
          <w:rFonts w:eastAsia="Times New Roman" w:cs="Times New Roman"/>
          <w:b/>
          <w:bCs/>
          <w:kern w:val="0"/>
          <w:sz w:val="20"/>
          <w:szCs w:val="20"/>
          <w:lang w:val="pt-BR" w:eastAsia="en-GB"/>
          <w14:ligatures w14:val="none"/>
        </w:rPr>
        <w:t xml:space="preserve"> (SSA)</w:t>
      </w:r>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univariada</w:t>
      </w:r>
      <w:proofErr w:type="spellEnd"/>
      <w:r w:rsidRPr="000B3831">
        <w:rPr>
          <w:rFonts w:eastAsia="Times New Roman" w:cs="Times New Roman"/>
          <w:kern w:val="0"/>
          <w:sz w:val="20"/>
          <w:szCs w:val="20"/>
          <w:lang w:val="pt-BR" w:eastAsia="en-GB"/>
          <w14:ligatures w14:val="none"/>
        </w:rPr>
        <w:t xml:space="preserve"> sobre a série de preços de fechamento de cada ativo, dentro de uma janela móvel causal configurável (20, 60 ou 126 pregões, escolhida pelo usuário).</w:t>
      </w:r>
    </w:p>
    <w:p w14:paraId="470B2D23" w14:textId="7C69A5E8"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w:t>
      </w:r>
      <w:r w:rsidRPr="000B3831">
        <w:rPr>
          <w:rFonts w:eastAsia="Times New Roman" w:cs="Times New Roman"/>
          <w:kern w:val="0"/>
          <w:sz w:val="20"/>
          <w:szCs w:val="20"/>
          <w:lang w:val="pt-BR" w:eastAsia="en-GB"/>
          <w14:ligatures w14:val="none"/>
        </w:rPr>
        <w:t xml:space="preserve">SSA foi introduzido por </w:t>
      </w:r>
      <w:proofErr w:type="spellStart"/>
      <w:r w:rsidRPr="000B3831">
        <w:rPr>
          <w:rFonts w:eastAsia="Times New Roman" w:cs="Times New Roman"/>
          <w:kern w:val="0"/>
          <w:sz w:val="20"/>
          <w:szCs w:val="20"/>
          <w:lang w:val="pt-BR" w:eastAsia="en-GB"/>
          <w14:ligatures w14:val="none"/>
        </w:rPr>
        <w:t>Broomhead</w:t>
      </w:r>
      <w:proofErr w:type="spellEnd"/>
      <w:r w:rsidRPr="000B3831">
        <w:rPr>
          <w:rFonts w:eastAsia="Times New Roman" w:cs="Times New Roman"/>
          <w:kern w:val="0"/>
          <w:sz w:val="20"/>
          <w:szCs w:val="20"/>
          <w:lang w:val="pt-BR" w:eastAsia="en-GB"/>
          <w14:ligatures w14:val="none"/>
        </w:rPr>
        <w:t xml:space="preserve"> e King (1986), originalmente no contexto de sistemas dinâmicos não lineares, como método de decomposição de uma série temporal em componentes interpretáveis (tendência, oscilações periódicas, ruído) via decomposição em valores singulares (SVD) de uma matriz trajetória (matriz de </w:t>
      </w:r>
      <w:proofErr w:type="spellStart"/>
      <w:r w:rsidRPr="000B3831">
        <w:rPr>
          <w:rFonts w:eastAsia="Times New Roman" w:cs="Times New Roman"/>
          <w:kern w:val="0"/>
          <w:sz w:val="20"/>
          <w:szCs w:val="20"/>
          <w:lang w:val="pt-BR" w:eastAsia="en-GB"/>
          <w14:ligatures w14:val="none"/>
        </w:rPr>
        <w:t>Hankel</w:t>
      </w:r>
      <w:proofErr w:type="spellEnd"/>
      <w:r w:rsidRPr="000B3831">
        <w:rPr>
          <w:rFonts w:eastAsia="Times New Roman" w:cs="Times New Roman"/>
          <w:kern w:val="0"/>
          <w:sz w:val="20"/>
          <w:szCs w:val="20"/>
          <w:lang w:val="pt-BR" w:eastAsia="en-GB"/>
          <w14:ligatures w14:val="none"/>
        </w:rPr>
        <w:t xml:space="preserve">) construída por imersão da série num espaço de defasagens. O tratamento formal completo do método é apresentado em </w:t>
      </w:r>
      <w:proofErr w:type="spellStart"/>
      <w:r w:rsidRPr="000B3831">
        <w:rPr>
          <w:rFonts w:eastAsia="Times New Roman" w:cs="Times New Roman"/>
          <w:kern w:val="0"/>
          <w:sz w:val="20"/>
          <w:szCs w:val="20"/>
          <w:lang w:val="pt-BR" w:eastAsia="en-GB"/>
          <w14:ligatures w14:val="none"/>
        </w:rPr>
        <w:t>Golyandina</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Nekrutkin</w:t>
      </w:r>
      <w:proofErr w:type="spellEnd"/>
      <w:r w:rsidRPr="000B3831">
        <w:rPr>
          <w:rFonts w:eastAsia="Times New Roman" w:cs="Times New Roman"/>
          <w:kern w:val="0"/>
          <w:sz w:val="20"/>
          <w:szCs w:val="20"/>
          <w:lang w:val="pt-BR" w:eastAsia="en-GB"/>
          <w14:ligatures w14:val="none"/>
        </w:rPr>
        <w:t xml:space="preserve"> e </w:t>
      </w:r>
      <w:proofErr w:type="spellStart"/>
      <w:r w:rsidRPr="000B3831">
        <w:rPr>
          <w:rFonts w:eastAsia="Times New Roman" w:cs="Times New Roman"/>
          <w:kern w:val="0"/>
          <w:sz w:val="20"/>
          <w:szCs w:val="20"/>
          <w:lang w:val="pt-BR" w:eastAsia="en-GB"/>
          <w14:ligatures w14:val="none"/>
        </w:rPr>
        <w:t>Zhigljavsky</w:t>
      </w:r>
      <w:proofErr w:type="spellEnd"/>
      <w:r w:rsidRPr="000B3831">
        <w:rPr>
          <w:rFonts w:eastAsia="Times New Roman" w:cs="Times New Roman"/>
          <w:kern w:val="0"/>
          <w:sz w:val="20"/>
          <w:szCs w:val="20"/>
          <w:lang w:val="pt-BR" w:eastAsia="en-GB"/>
          <w14:ligatures w14:val="none"/>
        </w:rPr>
        <w:t xml:space="preserve"> (2001). A aplicação de SSA a séries econômicas e financeiras tem precedente estabelecido na literatura: de Carvalho, Rodrigues e Rua (2012) usam SSA para acompanhar o ciclo de negócios americano, e de Carvalho e Rua (2017) aplicam a técnica a </w:t>
      </w:r>
      <w:proofErr w:type="spellStart"/>
      <w:r w:rsidRPr="000B3831">
        <w:rPr>
          <w:rFonts w:eastAsia="Times New Roman" w:cs="Times New Roman"/>
          <w:i/>
          <w:iCs/>
          <w:kern w:val="0"/>
          <w:sz w:val="20"/>
          <w:szCs w:val="20"/>
          <w:lang w:val="pt-BR" w:eastAsia="en-GB"/>
          <w14:ligatures w14:val="none"/>
        </w:rPr>
        <w:t>nowcasting</w:t>
      </w:r>
      <w:proofErr w:type="spellEnd"/>
      <w:r w:rsidRPr="000B3831">
        <w:rPr>
          <w:rFonts w:eastAsia="Times New Roman" w:cs="Times New Roman"/>
          <w:kern w:val="0"/>
          <w:sz w:val="20"/>
          <w:szCs w:val="20"/>
          <w:lang w:val="pt-BR" w:eastAsia="en-GB"/>
          <w14:ligatures w14:val="none"/>
        </w:rPr>
        <w:t xml:space="preserve"> do hiato do produto em tempo real.</w:t>
      </w:r>
    </w:p>
    <w:p w14:paraId="5862596B" w14:textId="77777777" w:rsid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P</w:t>
      </w:r>
      <w:r w:rsidRPr="000B3831">
        <w:rPr>
          <w:rFonts w:eastAsia="Times New Roman" w:cs="Times New Roman"/>
          <w:kern w:val="0"/>
          <w:sz w:val="20"/>
          <w:szCs w:val="20"/>
          <w:lang w:val="pt-BR" w:eastAsia="en-GB"/>
          <w14:ligatures w14:val="none"/>
        </w:rPr>
        <w:t xml:space="preserve">ara cada pregão, dentro da janela causal escolhida, a série é reorganizada numa matriz trajetória de comprimento de imersão </w:t>
      </w:r>
      <w:r w:rsidRPr="000B3831">
        <w:rPr>
          <w:rFonts w:eastAsia="Times New Roman" w:cs="Courier New"/>
          <w:kern w:val="0"/>
          <w:sz w:val="20"/>
          <w:szCs w:val="20"/>
          <w:lang w:val="pt-BR" w:eastAsia="en-GB"/>
          <w14:ligatures w14:val="none"/>
        </w:rPr>
        <w:t>l = janela // 2</w:t>
      </w:r>
      <w:r w:rsidRPr="000B3831">
        <w:rPr>
          <w:rFonts w:eastAsia="Times New Roman" w:cs="Times New Roman"/>
          <w:kern w:val="0"/>
          <w:sz w:val="20"/>
          <w:szCs w:val="20"/>
          <w:lang w:val="pt-BR" w:eastAsia="en-GB"/>
          <w14:ligatures w14:val="none"/>
        </w:rPr>
        <w:t xml:space="preserve">; a decomposição em valores singulares extrai o componente de maior autovalor (interpretado como a componente de tendência, de mais baixa frequência); a série é reconstruída usando apenas esse componente; extrai-se o valor reconstruído do último ponto da janela (o </w:t>
      </w:r>
      <w:r w:rsidRPr="000B3831">
        <w:rPr>
          <w:rFonts w:eastAsia="Times New Roman" w:cs="Times New Roman"/>
          <w:kern w:val="0"/>
          <w:sz w:val="20"/>
          <w:szCs w:val="20"/>
          <w:lang w:val="pt-BR" w:eastAsia="en-GB"/>
          <w14:ligatures w14:val="none"/>
        </w:rPr>
        <w:lastRenderedPageBreak/>
        <w:t>pregão atual). A característica final é a razão percentual entre o preço observado e essa tendência reconstruída, medindo o desvio do preço em relação à sua própria tendência estrutural recente.</w:t>
      </w:r>
    </w:p>
    <w:p w14:paraId="3AAEACFC" w14:textId="256FBAAE"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T</w:t>
      </w:r>
      <w:r w:rsidRPr="000B3831">
        <w:rPr>
          <w:rFonts w:eastAsia="Times New Roman" w:cs="Times New Roman"/>
          <w:kern w:val="0"/>
          <w:sz w:val="20"/>
          <w:szCs w:val="20"/>
          <w:lang w:val="pt-BR" w:eastAsia="en-GB"/>
          <w14:ligatures w14:val="none"/>
        </w:rPr>
        <w:t xml:space="preserve">rata-se de SSA </w:t>
      </w:r>
      <w:proofErr w:type="spellStart"/>
      <w:r w:rsidRPr="000B3831">
        <w:rPr>
          <w:rFonts w:eastAsia="Times New Roman" w:cs="Times New Roman"/>
          <w:b/>
          <w:bCs/>
          <w:kern w:val="0"/>
          <w:sz w:val="20"/>
          <w:szCs w:val="20"/>
          <w:lang w:val="pt-BR" w:eastAsia="en-GB"/>
          <w14:ligatures w14:val="none"/>
        </w:rPr>
        <w:t>univariado</w:t>
      </w:r>
      <w:proofErr w:type="spellEnd"/>
      <w:r w:rsidRPr="000B3831">
        <w:rPr>
          <w:rFonts w:eastAsia="Times New Roman" w:cs="Times New Roman"/>
          <w:kern w:val="0"/>
          <w:sz w:val="20"/>
          <w:szCs w:val="20"/>
          <w:lang w:val="pt-BR" w:eastAsia="en-GB"/>
          <w14:ligatures w14:val="none"/>
        </w:rPr>
        <w:t xml:space="preserve"> (uma série por vez). A formulação multivariada (MSSA), que decompõe conjuntamente várias séries correlacionadas, não foi usada aqui; essa foi uma decisão de arquitetura consciente, dado que o restante do pipeline de features já trata cada ativo isoladamente.</w:t>
      </w:r>
    </w:p>
    <w:p w14:paraId="63C865C9" w14:textId="77777777" w:rsidR="000B3831" w:rsidRDefault="000B3831" w:rsidP="000B3831">
      <w:pPr>
        <w:jc w:val="both"/>
        <w:outlineLvl w:val="1"/>
        <w:rPr>
          <w:rFonts w:eastAsia="Times New Roman" w:cs="Times New Roman"/>
          <w:b/>
          <w:bCs/>
          <w:kern w:val="0"/>
          <w:sz w:val="20"/>
          <w:szCs w:val="20"/>
          <w:lang w:val="pt-BR" w:eastAsia="en-GB"/>
          <w14:ligatures w14:val="none"/>
        </w:rPr>
      </w:pPr>
    </w:p>
    <w:p w14:paraId="5A2F090D" w14:textId="4A596D71"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4. Variável resposta</w:t>
      </w:r>
    </w:p>
    <w:p w14:paraId="597B18D4"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variável a ser prevista é o retorno acumulado do preço de fechamento </w:t>
      </w:r>
      <w:proofErr w:type="gramStart"/>
      <w:r w:rsidRPr="000B3831">
        <w:rPr>
          <w:rFonts w:eastAsia="Times New Roman" w:cs="Times New Roman"/>
          <w:kern w:val="0"/>
          <w:sz w:val="20"/>
          <w:szCs w:val="20"/>
          <w:lang w:val="pt-BR" w:eastAsia="en-GB"/>
          <w14:ligatures w14:val="none"/>
        </w:rPr>
        <w:t xml:space="preserve">nos </w:t>
      </w:r>
      <w:r w:rsidRPr="000B3831">
        <w:rPr>
          <w:rFonts w:eastAsia="Times New Roman" w:cs="Courier New"/>
          <w:kern w:val="0"/>
          <w:sz w:val="20"/>
          <w:szCs w:val="20"/>
          <w:lang w:val="pt-BR" w:eastAsia="en-GB"/>
          <w14:ligatures w14:val="none"/>
        </w:rPr>
        <w:t>horizonte</w:t>
      </w:r>
      <w:proofErr w:type="gramEnd"/>
      <w:r w:rsidRPr="000B3831">
        <w:rPr>
          <w:rFonts w:eastAsia="Times New Roman" w:cs="Times New Roman"/>
          <w:kern w:val="0"/>
          <w:sz w:val="20"/>
          <w:szCs w:val="20"/>
          <w:lang w:val="pt-BR" w:eastAsia="en-GB"/>
          <w14:ligatures w14:val="none"/>
        </w:rPr>
        <w:t xml:space="preserve"> pregões seguintes, calculada por deslocamento negativo (</w:t>
      </w:r>
      <w:r w:rsidRPr="000B3831">
        <w:rPr>
          <w:rFonts w:eastAsia="Times New Roman" w:cs="Times New Roman"/>
          <w:i/>
          <w:iCs/>
          <w:kern w:val="0"/>
          <w:sz w:val="20"/>
          <w:szCs w:val="20"/>
          <w:lang w:val="pt-BR" w:eastAsia="en-GB"/>
          <w14:ligatures w14:val="none"/>
        </w:rPr>
        <w:t>shift</w:t>
      </w:r>
      <w:r w:rsidRPr="000B3831">
        <w:rPr>
          <w:rFonts w:eastAsia="Times New Roman" w:cs="Times New Roman"/>
          <w:kern w:val="0"/>
          <w:sz w:val="20"/>
          <w:szCs w:val="20"/>
          <w:lang w:val="pt-BR" w:eastAsia="en-GB"/>
          <w14:ligatures w14:val="none"/>
        </w:rPr>
        <w:t>) da série. Trata-se de regressão (estimação de um valor contínuo), não de classificação binária de direção.</w:t>
      </w:r>
    </w:p>
    <w:p w14:paraId="01D83F35" w14:textId="77777777" w:rsidR="000B3831" w:rsidRDefault="000B3831" w:rsidP="000B3831">
      <w:pPr>
        <w:jc w:val="both"/>
        <w:outlineLvl w:val="1"/>
        <w:rPr>
          <w:rFonts w:eastAsia="Times New Roman" w:cs="Times New Roman"/>
          <w:b/>
          <w:bCs/>
          <w:kern w:val="0"/>
          <w:sz w:val="20"/>
          <w:szCs w:val="20"/>
          <w:lang w:val="pt-BR" w:eastAsia="en-GB"/>
          <w14:ligatures w14:val="none"/>
        </w:rPr>
      </w:pPr>
    </w:p>
    <w:p w14:paraId="62746670" w14:textId="19F5B2C7"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5. Algoritmo de aprendizado supervisionado</w:t>
      </w:r>
    </w:p>
    <w:p w14:paraId="268AC655"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modelo preditivo é </w:t>
      </w:r>
      <w:proofErr w:type="spellStart"/>
      <w:r w:rsidRPr="000B3831">
        <w:rPr>
          <w:rFonts w:eastAsia="Times New Roman" w:cs="Courier New"/>
          <w:kern w:val="0"/>
          <w:sz w:val="20"/>
          <w:szCs w:val="20"/>
          <w:lang w:val="pt-BR" w:eastAsia="en-GB"/>
          <w14:ligatures w14:val="none"/>
        </w:rPr>
        <w:t>HistGradientBoostingRegressor</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scikit-learn</w:t>
      </w:r>
      <w:proofErr w:type="spellEnd"/>
      <w:r w:rsidRPr="000B3831">
        <w:rPr>
          <w:rFonts w:eastAsia="Times New Roman" w:cs="Times New Roman"/>
          <w:kern w:val="0"/>
          <w:sz w:val="20"/>
          <w:szCs w:val="20"/>
          <w:lang w:val="pt-BR" w:eastAsia="en-GB"/>
          <w14:ligatures w14:val="none"/>
        </w:rPr>
        <w:t xml:space="preserve">), uma implementação de </w:t>
      </w:r>
      <w:proofErr w:type="spellStart"/>
      <w:r w:rsidRPr="000B3831">
        <w:rPr>
          <w:rFonts w:eastAsia="Times New Roman" w:cs="Times New Roman"/>
          <w:i/>
          <w:iCs/>
          <w:kern w:val="0"/>
          <w:sz w:val="20"/>
          <w:szCs w:val="20"/>
          <w:lang w:val="pt-BR" w:eastAsia="en-GB"/>
          <w14:ligatures w14:val="none"/>
        </w:rPr>
        <w:t>gradient</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boosting</w:t>
      </w:r>
      <w:proofErr w:type="spellEnd"/>
      <w:r w:rsidRPr="000B3831">
        <w:rPr>
          <w:rFonts w:eastAsia="Times New Roman" w:cs="Times New Roman"/>
          <w:kern w:val="0"/>
          <w:sz w:val="20"/>
          <w:szCs w:val="20"/>
          <w:lang w:val="pt-BR" w:eastAsia="en-GB"/>
          <w14:ligatures w14:val="none"/>
        </w:rPr>
        <w:t xml:space="preserve"> sobre histogramas de características. O algoritmo de </w:t>
      </w:r>
      <w:proofErr w:type="spellStart"/>
      <w:r w:rsidRPr="000B3831">
        <w:rPr>
          <w:rFonts w:eastAsia="Times New Roman" w:cs="Times New Roman"/>
          <w:kern w:val="0"/>
          <w:sz w:val="20"/>
          <w:szCs w:val="20"/>
          <w:lang w:val="pt-BR" w:eastAsia="en-GB"/>
          <w14:ligatures w14:val="none"/>
        </w:rPr>
        <w:t>gradient</w:t>
      </w:r>
      <w:proofErr w:type="spellEnd"/>
      <w:r w:rsidRPr="000B3831">
        <w:rPr>
          <w:rFonts w:eastAsia="Times New Roman" w:cs="Times New Roman"/>
          <w:kern w:val="0"/>
          <w:sz w:val="20"/>
          <w:szCs w:val="20"/>
          <w:lang w:val="pt-BR" w:eastAsia="en-GB"/>
          <w14:ligatures w14:val="none"/>
        </w:rPr>
        <w:t xml:space="preserve"> </w:t>
      </w:r>
      <w:proofErr w:type="spellStart"/>
      <w:r w:rsidRPr="000B3831">
        <w:rPr>
          <w:rFonts w:eastAsia="Times New Roman" w:cs="Times New Roman"/>
          <w:kern w:val="0"/>
          <w:sz w:val="20"/>
          <w:szCs w:val="20"/>
          <w:lang w:val="pt-BR" w:eastAsia="en-GB"/>
          <w14:ligatures w14:val="none"/>
        </w:rPr>
        <w:t>boosting</w:t>
      </w:r>
      <w:proofErr w:type="spellEnd"/>
      <w:r w:rsidRPr="000B3831">
        <w:rPr>
          <w:rFonts w:eastAsia="Times New Roman" w:cs="Times New Roman"/>
          <w:kern w:val="0"/>
          <w:sz w:val="20"/>
          <w:szCs w:val="20"/>
          <w:lang w:val="pt-BR" w:eastAsia="en-GB"/>
          <w14:ligatures w14:val="none"/>
        </w:rPr>
        <w:t xml:space="preserve"> em si segue a formulação de Friedman (2001), </w:t>
      </w:r>
      <w:proofErr w:type="spellStart"/>
      <w:r w:rsidRPr="000B3831">
        <w:rPr>
          <w:rFonts w:eastAsia="Times New Roman" w:cs="Times New Roman"/>
          <w:i/>
          <w:iCs/>
          <w:kern w:val="0"/>
          <w:sz w:val="20"/>
          <w:szCs w:val="20"/>
          <w:lang w:val="pt-BR" w:eastAsia="en-GB"/>
          <w14:ligatures w14:val="none"/>
        </w:rPr>
        <w:t>Greedy</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Function</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Approximation</w:t>
      </w:r>
      <w:proofErr w:type="spellEnd"/>
      <w:r w:rsidRPr="000B3831">
        <w:rPr>
          <w:rFonts w:eastAsia="Times New Roman" w:cs="Times New Roman"/>
          <w:i/>
          <w:iCs/>
          <w:kern w:val="0"/>
          <w:sz w:val="20"/>
          <w:szCs w:val="20"/>
          <w:lang w:val="pt-BR" w:eastAsia="en-GB"/>
          <w14:ligatures w14:val="none"/>
        </w:rPr>
        <w:t xml:space="preserve">: A </w:t>
      </w:r>
      <w:proofErr w:type="spellStart"/>
      <w:r w:rsidRPr="000B3831">
        <w:rPr>
          <w:rFonts w:eastAsia="Times New Roman" w:cs="Times New Roman"/>
          <w:i/>
          <w:iCs/>
          <w:kern w:val="0"/>
          <w:sz w:val="20"/>
          <w:szCs w:val="20"/>
          <w:lang w:val="pt-BR" w:eastAsia="en-GB"/>
          <w14:ligatures w14:val="none"/>
        </w:rPr>
        <w:t>Gradient</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Boosting</w:t>
      </w:r>
      <w:proofErr w:type="spellEnd"/>
      <w:r w:rsidRPr="000B3831">
        <w:rPr>
          <w:rFonts w:eastAsia="Times New Roman" w:cs="Times New Roman"/>
          <w:i/>
          <w:iCs/>
          <w:kern w:val="0"/>
          <w:sz w:val="20"/>
          <w:szCs w:val="20"/>
          <w:lang w:val="pt-BR" w:eastAsia="en-GB"/>
          <w14:ligatures w14:val="none"/>
        </w:rPr>
        <w:t xml:space="preserve"> Machine</w:t>
      </w:r>
      <w:r w:rsidRPr="000B3831">
        <w:rPr>
          <w:rFonts w:eastAsia="Times New Roman" w:cs="Times New Roman"/>
          <w:kern w:val="0"/>
          <w:sz w:val="20"/>
          <w:szCs w:val="20"/>
          <w:lang w:val="pt-BR" w:eastAsia="en-GB"/>
          <w14:ligatures w14:val="none"/>
        </w:rPr>
        <w:t xml:space="preserve">; a variante baseada em histogramas usada aqui é explicitamente descrita pela documentação oficial do </w:t>
      </w:r>
      <w:proofErr w:type="spellStart"/>
      <w:r w:rsidRPr="000B3831">
        <w:rPr>
          <w:rFonts w:eastAsia="Times New Roman" w:cs="Times New Roman"/>
          <w:kern w:val="0"/>
          <w:sz w:val="20"/>
          <w:szCs w:val="20"/>
          <w:lang w:val="pt-BR" w:eastAsia="en-GB"/>
          <w14:ligatures w14:val="none"/>
        </w:rPr>
        <w:t>scikit-learn</w:t>
      </w:r>
      <w:proofErr w:type="spellEnd"/>
      <w:r w:rsidRPr="000B3831">
        <w:rPr>
          <w:rFonts w:eastAsia="Times New Roman" w:cs="Times New Roman"/>
          <w:kern w:val="0"/>
          <w:sz w:val="20"/>
          <w:szCs w:val="20"/>
          <w:lang w:val="pt-BR" w:eastAsia="en-GB"/>
          <w14:ligatures w14:val="none"/>
        </w:rPr>
        <w:t xml:space="preserve"> como inspirada na implementação </w:t>
      </w:r>
      <w:proofErr w:type="spellStart"/>
      <w:r w:rsidRPr="000B3831">
        <w:rPr>
          <w:rFonts w:eastAsia="Times New Roman" w:cs="Times New Roman"/>
          <w:kern w:val="0"/>
          <w:sz w:val="20"/>
          <w:szCs w:val="20"/>
          <w:lang w:val="pt-BR" w:eastAsia="en-GB"/>
          <w14:ligatures w14:val="none"/>
        </w:rPr>
        <w:t>LightGBM</w:t>
      </w:r>
      <w:proofErr w:type="spellEnd"/>
      <w:r w:rsidRPr="000B3831">
        <w:rPr>
          <w:rFonts w:eastAsia="Times New Roman" w:cs="Times New Roman"/>
          <w:kern w:val="0"/>
          <w:sz w:val="20"/>
          <w:szCs w:val="20"/>
          <w:lang w:val="pt-BR" w:eastAsia="en-GB"/>
          <w14:ligatures w14:val="none"/>
        </w:rPr>
        <w:t xml:space="preserve"> de Ke et al. (2017), </w:t>
      </w:r>
      <w:proofErr w:type="spellStart"/>
      <w:r w:rsidRPr="000B3831">
        <w:rPr>
          <w:rFonts w:eastAsia="Times New Roman" w:cs="Times New Roman"/>
          <w:i/>
          <w:iCs/>
          <w:kern w:val="0"/>
          <w:sz w:val="20"/>
          <w:szCs w:val="20"/>
          <w:lang w:val="pt-BR" w:eastAsia="en-GB"/>
          <w14:ligatures w14:val="none"/>
        </w:rPr>
        <w:t>LightGBM</w:t>
      </w:r>
      <w:proofErr w:type="spellEnd"/>
      <w:r w:rsidRPr="000B3831">
        <w:rPr>
          <w:rFonts w:eastAsia="Times New Roman" w:cs="Times New Roman"/>
          <w:i/>
          <w:iCs/>
          <w:kern w:val="0"/>
          <w:sz w:val="20"/>
          <w:szCs w:val="20"/>
          <w:lang w:val="pt-BR" w:eastAsia="en-GB"/>
          <w14:ligatures w14:val="none"/>
        </w:rPr>
        <w:t xml:space="preserve">: A </w:t>
      </w:r>
      <w:proofErr w:type="spellStart"/>
      <w:r w:rsidRPr="000B3831">
        <w:rPr>
          <w:rFonts w:eastAsia="Times New Roman" w:cs="Times New Roman"/>
          <w:i/>
          <w:iCs/>
          <w:kern w:val="0"/>
          <w:sz w:val="20"/>
          <w:szCs w:val="20"/>
          <w:lang w:val="pt-BR" w:eastAsia="en-GB"/>
          <w14:ligatures w14:val="none"/>
        </w:rPr>
        <w:t>Highly</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Efficient</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Gradient</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Boosting</w:t>
      </w:r>
      <w:proofErr w:type="spellEnd"/>
      <w:r w:rsidRPr="000B3831">
        <w:rPr>
          <w:rFonts w:eastAsia="Times New Roman" w:cs="Times New Roman"/>
          <w:i/>
          <w:iCs/>
          <w:kern w:val="0"/>
          <w:sz w:val="20"/>
          <w:szCs w:val="20"/>
          <w:lang w:val="pt-BR" w:eastAsia="en-GB"/>
          <w14:ligatures w14:val="none"/>
        </w:rPr>
        <w:t xml:space="preserve"> Decision </w:t>
      </w:r>
      <w:proofErr w:type="spellStart"/>
      <w:r w:rsidRPr="000B3831">
        <w:rPr>
          <w:rFonts w:eastAsia="Times New Roman" w:cs="Times New Roman"/>
          <w:i/>
          <w:iCs/>
          <w:kern w:val="0"/>
          <w:sz w:val="20"/>
          <w:szCs w:val="20"/>
          <w:lang w:val="pt-BR" w:eastAsia="en-GB"/>
          <w14:ligatures w14:val="none"/>
        </w:rPr>
        <w:t>Tree</w:t>
      </w:r>
      <w:proofErr w:type="spellEnd"/>
      <w:r w:rsidRPr="000B3831">
        <w:rPr>
          <w:rFonts w:eastAsia="Times New Roman" w:cs="Times New Roman"/>
          <w:kern w:val="0"/>
          <w:sz w:val="20"/>
          <w:szCs w:val="20"/>
          <w:lang w:val="pt-BR" w:eastAsia="en-GB"/>
          <w14:ligatures w14:val="none"/>
        </w:rPr>
        <w:t xml:space="preserve">. Um único modelo é treinado com dados de todos os </w:t>
      </w:r>
      <w:proofErr w:type="spellStart"/>
      <w:r w:rsidRPr="000B3831">
        <w:rPr>
          <w:rFonts w:eastAsia="Times New Roman" w:cs="Times New Roman"/>
          <w:kern w:val="0"/>
          <w:sz w:val="20"/>
          <w:szCs w:val="20"/>
          <w:lang w:val="pt-BR" w:eastAsia="en-GB"/>
          <w14:ligatures w14:val="none"/>
        </w:rPr>
        <w:t>tickers</w:t>
      </w:r>
      <w:proofErr w:type="spellEnd"/>
      <w:r w:rsidRPr="000B3831">
        <w:rPr>
          <w:rFonts w:eastAsia="Times New Roman" w:cs="Times New Roman"/>
          <w:kern w:val="0"/>
          <w:sz w:val="20"/>
          <w:szCs w:val="20"/>
          <w:lang w:val="pt-BR" w:eastAsia="en-GB"/>
          <w14:ligatures w14:val="none"/>
        </w:rPr>
        <w:t xml:space="preserve"> agrupados (pool), não um modelo por ativo.</w:t>
      </w:r>
    </w:p>
    <w:p w14:paraId="1D7AB508" w14:textId="77777777" w:rsidR="000B3831" w:rsidRDefault="000B3831" w:rsidP="000B3831">
      <w:pPr>
        <w:jc w:val="both"/>
        <w:outlineLvl w:val="1"/>
        <w:rPr>
          <w:rFonts w:eastAsia="Times New Roman" w:cs="Times New Roman"/>
          <w:b/>
          <w:bCs/>
          <w:kern w:val="0"/>
          <w:sz w:val="20"/>
          <w:szCs w:val="20"/>
          <w:lang w:val="pt-BR" w:eastAsia="en-GB"/>
          <w14:ligatures w14:val="none"/>
        </w:rPr>
      </w:pPr>
    </w:p>
    <w:p w14:paraId="34E77715" w14:textId="5FFD8F98"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6. Controle de vazamento temporal (look-</w:t>
      </w:r>
      <w:proofErr w:type="spellStart"/>
      <w:r w:rsidRPr="000B3831">
        <w:rPr>
          <w:rFonts w:eastAsia="Times New Roman" w:cs="Times New Roman"/>
          <w:b/>
          <w:bCs/>
          <w:kern w:val="0"/>
          <w:sz w:val="20"/>
          <w:szCs w:val="20"/>
          <w:lang w:val="pt-BR" w:eastAsia="en-GB"/>
          <w14:ligatures w14:val="none"/>
        </w:rPr>
        <w:t>ahead</w:t>
      </w:r>
      <w:proofErr w:type="spellEnd"/>
      <w:r w:rsidRPr="000B3831">
        <w:rPr>
          <w:rFonts w:eastAsia="Times New Roman" w:cs="Times New Roman"/>
          <w:b/>
          <w:bCs/>
          <w:kern w:val="0"/>
          <w:sz w:val="20"/>
          <w:szCs w:val="20"/>
          <w:lang w:val="pt-BR" w:eastAsia="en-GB"/>
          <w14:ligatures w14:val="none"/>
        </w:rPr>
        <w:t xml:space="preserve"> bias)</w:t>
      </w:r>
    </w:p>
    <w:p w14:paraId="2ED0300E"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Um problema central em aprendizado de máquina aplicado a finanças, discutido extensamente por López de Prado (2018), é que rótulos de treino construídos a partir de retornos futuros podem "vazar" informação do período de teste para o treino quando a fronteira entre os dois conjuntos não respeita a resolução temporal do rótulo. Neste sistema, esse controle é implementado por meio de um </w:t>
      </w:r>
      <w:r w:rsidRPr="000B3831">
        <w:rPr>
          <w:rFonts w:eastAsia="Times New Roman" w:cs="Times New Roman"/>
          <w:b/>
          <w:bCs/>
          <w:kern w:val="0"/>
          <w:sz w:val="20"/>
          <w:szCs w:val="20"/>
          <w:lang w:val="pt-BR" w:eastAsia="en-GB"/>
          <w14:ligatures w14:val="none"/>
        </w:rPr>
        <w:t>corte de embargo</w:t>
      </w:r>
      <w:r w:rsidRPr="000B3831">
        <w:rPr>
          <w:rFonts w:eastAsia="Times New Roman" w:cs="Times New Roman"/>
          <w:kern w:val="0"/>
          <w:sz w:val="20"/>
          <w:szCs w:val="20"/>
          <w:lang w:val="pt-BR" w:eastAsia="en-GB"/>
          <w14:ligatures w14:val="none"/>
        </w:rPr>
        <w:t>: qualquer linha de treino cujo alvo (</w:t>
      </w:r>
      <w:proofErr w:type="spellStart"/>
      <w:r w:rsidRPr="000B3831">
        <w:rPr>
          <w:rFonts w:eastAsia="Times New Roman" w:cs="Courier New"/>
          <w:kern w:val="0"/>
          <w:sz w:val="20"/>
          <w:szCs w:val="20"/>
          <w:lang w:val="pt-BR" w:eastAsia="en-GB"/>
          <w14:ligatures w14:val="none"/>
        </w:rPr>
        <w:t>retorno_futuro</w:t>
      </w:r>
      <w:proofErr w:type="spellEnd"/>
      <w:r w:rsidRPr="000B3831">
        <w:rPr>
          <w:rFonts w:eastAsia="Times New Roman" w:cs="Times New Roman"/>
          <w:kern w:val="0"/>
          <w:sz w:val="20"/>
          <w:szCs w:val="20"/>
          <w:lang w:val="pt-BR" w:eastAsia="en-GB"/>
          <w14:ligatures w14:val="none"/>
        </w:rPr>
        <w:t xml:space="preserve">) ainda não esteja totalmente resolvido antes da data de decisão simulada é excluída do conjunto de treino, criando uma folga de exatamente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pregões entre o fim do período de treino e a data de decisão.</w:t>
      </w:r>
    </w:p>
    <w:p w14:paraId="490B57D7" w14:textId="77777777" w:rsidR="000B3831" w:rsidRDefault="000B3831" w:rsidP="000B3831">
      <w:pPr>
        <w:jc w:val="both"/>
        <w:outlineLvl w:val="1"/>
        <w:rPr>
          <w:rFonts w:eastAsia="Times New Roman" w:cs="Times New Roman"/>
          <w:b/>
          <w:bCs/>
          <w:kern w:val="0"/>
          <w:sz w:val="20"/>
          <w:szCs w:val="20"/>
          <w:lang w:val="pt-BR" w:eastAsia="en-GB"/>
          <w14:ligatures w14:val="none"/>
        </w:rPr>
      </w:pPr>
    </w:p>
    <w:p w14:paraId="03D0513F" w14:textId="077FB339"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 xml:space="preserve">7. Validação: </w:t>
      </w:r>
      <w:proofErr w:type="spellStart"/>
      <w:r w:rsidRPr="000B3831">
        <w:rPr>
          <w:rFonts w:eastAsia="Times New Roman" w:cs="Times New Roman"/>
          <w:b/>
          <w:bCs/>
          <w:kern w:val="0"/>
          <w:sz w:val="20"/>
          <w:szCs w:val="20"/>
          <w:lang w:val="pt-BR" w:eastAsia="en-GB"/>
          <w14:ligatures w14:val="none"/>
        </w:rPr>
        <w:t>walk-forward</w:t>
      </w:r>
      <w:proofErr w:type="spellEnd"/>
      <w:r w:rsidRPr="000B3831">
        <w:rPr>
          <w:rFonts w:eastAsia="Times New Roman" w:cs="Times New Roman"/>
          <w:b/>
          <w:bCs/>
          <w:kern w:val="0"/>
          <w:sz w:val="20"/>
          <w:szCs w:val="20"/>
          <w:lang w:val="pt-BR" w:eastAsia="en-GB"/>
          <w14:ligatures w14:val="none"/>
        </w:rPr>
        <w:t xml:space="preserve"> com embargo</w:t>
      </w:r>
    </w:p>
    <w:p w14:paraId="69C98E4A" w14:textId="77777777" w:rsidR="000B3831" w:rsidRPr="000B3831" w:rsidRDefault="000B3831" w:rsidP="000B3831">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validação segue o esquema de </w:t>
      </w:r>
      <w:r w:rsidRPr="000B3831">
        <w:rPr>
          <w:rFonts w:eastAsia="Times New Roman" w:cs="Times New Roman"/>
          <w:b/>
          <w:bCs/>
          <w:kern w:val="0"/>
          <w:sz w:val="20"/>
          <w:szCs w:val="20"/>
          <w:lang w:val="pt-BR" w:eastAsia="en-GB"/>
          <w14:ligatures w14:val="none"/>
        </w:rPr>
        <w:t>validação cruzada temporal sequencial (</w:t>
      </w:r>
      <w:proofErr w:type="spellStart"/>
      <w:r w:rsidRPr="000B3831">
        <w:rPr>
          <w:rFonts w:eastAsia="Times New Roman" w:cs="Times New Roman"/>
          <w:b/>
          <w:bCs/>
          <w:kern w:val="0"/>
          <w:sz w:val="20"/>
          <w:szCs w:val="20"/>
          <w:lang w:val="pt-BR" w:eastAsia="en-GB"/>
          <w14:ligatures w14:val="none"/>
        </w:rPr>
        <w:t>walk-forward</w:t>
      </w:r>
      <w:proofErr w:type="spellEnd"/>
      <w:r w:rsidRPr="000B3831">
        <w:rPr>
          <w:rFonts w:eastAsia="Times New Roman" w:cs="Times New Roman"/>
          <w:b/>
          <w:bCs/>
          <w:kern w:val="0"/>
          <w:sz w:val="20"/>
          <w:szCs w:val="20"/>
          <w:lang w:val="pt-BR" w:eastAsia="en-GB"/>
          <w14:ligatures w14:val="none"/>
        </w:rPr>
        <w:t>)</w:t>
      </w:r>
      <w:r w:rsidRPr="000B3831">
        <w:rPr>
          <w:rFonts w:eastAsia="Times New Roman" w:cs="Times New Roman"/>
          <w:kern w:val="0"/>
          <w:sz w:val="20"/>
          <w:szCs w:val="20"/>
          <w:lang w:val="pt-BR" w:eastAsia="en-GB"/>
          <w14:ligatures w14:val="none"/>
        </w:rPr>
        <w:t xml:space="preserve">: o histórico é dividido em blocos temporais consecutivos; em cada iteração, o modelo treina apenas com blocos anteriores (janela de treino expansiva, sempre a partir da primeira data disponível) e é testado no bloco imediatamente seguinte, nunca visto durante o treino; o mesmo corte de embargo da seção 6 é aplicado às últimas datas de cada bloco de treino. Esse desenho é conceitualmente próximo, mas não idêntico, ao </w:t>
      </w:r>
      <w:proofErr w:type="spellStart"/>
      <w:r w:rsidRPr="000B3831">
        <w:rPr>
          <w:rFonts w:eastAsia="Times New Roman" w:cs="Times New Roman"/>
          <w:i/>
          <w:iCs/>
          <w:kern w:val="0"/>
          <w:sz w:val="20"/>
          <w:szCs w:val="20"/>
          <w:lang w:val="pt-BR" w:eastAsia="en-GB"/>
          <w14:ligatures w14:val="none"/>
        </w:rPr>
        <w:t>purged</w:t>
      </w:r>
      <w:proofErr w:type="spellEnd"/>
      <w:r w:rsidRPr="000B3831">
        <w:rPr>
          <w:rFonts w:eastAsia="Times New Roman" w:cs="Times New Roman"/>
          <w:i/>
          <w:iCs/>
          <w:kern w:val="0"/>
          <w:sz w:val="20"/>
          <w:szCs w:val="20"/>
          <w:lang w:val="pt-BR" w:eastAsia="en-GB"/>
          <w14:ligatures w14:val="none"/>
        </w:rPr>
        <w:t xml:space="preserve"> k-</w:t>
      </w:r>
      <w:proofErr w:type="spellStart"/>
      <w:r w:rsidRPr="000B3831">
        <w:rPr>
          <w:rFonts w:eastAsia="Times New Roman" w:cs="Times New Roman"/>
          <w:i/>
          <w:iCs/>
          <w:kern w:val="0"/>
          <w:sz w:val="20"/>
          <w:szCs w:val="20"/>
          <w:lang w:val="pt-BR" w:eastAsia="en-GB"/>
          <w14:ligatures w14:val="none"/>
        </w:rPr>
        <w:t>fold</w:t>
      </w:r>
      <w:proofErr w:type="spellEnd"/>
      <w:r w:rsidRPr="000B3831">
        <w:rPr>
          <w:rFonts w:eastAsia="Times New Roman" w:cs="Times New Roman"/>
          <w:i/>
          <w:iCs/>
          <w:kern w:val="0"/>
          <w:sz w:val="20"/>
          <w:szCs w:val="20"/>
          <w:lang w:val="pt-BR" w:eastAsia="en-GB"/>
          <w14:ligatures w14:val="none"/>
        </w:rPr>
        <w:t xml:space="preserve"> </w:t>
      </w:r>
      <w:proofErr w:type="spellStart"/>
      <w:r w:rsidRPr="000B3831">
        <w:rPr>
          <w:rFonts w:eastAsia="Times New Roman" w:cs="Times New Roman"/>
          <w:i/>
          <w:iCs/>
          <w:kern w:val="0"/>
          <w:sz w:val="20"/>
          <w:szCs w:val="20"/>
          <w:lang w:val="pt-BR" w:eastAsia="en-GB"/>
          <w14:ligatures w14:val="none"/>
        </w:rPr>
        <w:t>cross-validation</w:t>
      </w:r>
      <w:proofErr w:type="spellEnd"/>
      <w:r w:rsidRPr="000B3831">
        <w:rPr>
          <w:rFonts w:eastAsia="Times New Roman" w:cs="Times New Roman"/>
          <w:kern w:val="0"/>
          <w:sz w:val="20"/>
          <w:szCs w:val="20"/>
          <w:lang w:val="pt-BR" w:eastAsia="en-GB"/>
          <w14:ligatures w14:val="none"/>
        </w:rPr>
        <w:t xml:space="preserve"> proposto por López de Prado (2018): ambos existem para impedir que rótulos temporalmente sobrepostos vazem entre treino e teste, mas o método aqui implementado é sequencial (</w:t>
      </w:r>
      <w:proofErr w:type="spellStart"/>
      <w:r w:rsidRPr="000B3831">
        <w:rPr>
          <w:rFonts w:eastAsia="Times New Roman" w:cs="Times New Roman"/>
          <w:kern w:val="0"/>
          <w:sz w:val="20"/>
          <w:szCs w:val="20"/>
          <w:lang w:val="pt-BR" w:eastAsia="en-GB"/>
          <w14:ligatures w14:val="none"/>
        </w:rPr>
        <w:t>walk-forward</w:t>
      </w:r>
      <w:proofErr w:type="spellEnd"/>
      <w:r w:rsidRPr="000B3831">
        <w:rPr>
          <w:rFonts w:eastAsia="Times New Roman" w:cs="Times New Roman"/>
          <w:kern w:val="0"/>
          <w:sz w:val="20"/>
          <w:szCs w:val="20"/>
          <w:lang w:val="pt-BR" w:eastAsia="en-GB"/>
          <w14:ligatures w14:val="none"/>
        </w:rPr>
        <w:t>), não a validação cruzada combinatória com purga completa descrita naquele trabalho.</w:t>
      </w:r>
    </w:p>
    <w:p w14:paraId="746493C2" w14:textId="77777777" w:rsidR="000B3831" w:rsidRPr="000B3831" w:rsidRDefault="000B3831" w:rsidP="00A17DAF">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Duas métricas são reportadas por bloco: acerto direcional (proporção de vezes em que o sinal do retorno previsto coincide com o sinal do retorno real; 0,5 equivale ao acaso) e R² fora da amostra (fração da variância do retorno real explicada pelo modelo; valores negativos indicam desempenho pior do que prever a média histórica).</w:t>
      </w:r>
    </w:p>
    <w:p w14:paraId="51856260" w14:textId="13DBABAE" w:rsidR="000B3831" w:rsidRPr="000B3831" w:rsidRDefault="00A17DAF" w:rsidP="00A17DAF">
      <w:pPr>
        <w:ind w:firstLine="720"/>
        <w:jc w:val="both"/>
        <w:rPr>
          <w:rFonts w:eastAsia="Times New Roman" w:cs="Times New Roman"/>
          <w:kern w:val="0"/>
          <w:sz w:val="20"/>
          <w:szCs w:val="20"/>
          <w:lang w:val="pt-BR" w:eastAsia="en-GB"/>
          <w14:ligatures w14:val="none"/>
        </w:rPr>
      </w:pPr>
      <w:r w:rsidRPr="00A17DAF">
        <w:rPr>
          <w:rFonts w:eastAsia="Times New Roman" w:cs="Times New Roman"/>
          <w:kern w:val="0"/>
          <w:sz w:val="20"/>
          <w:szCs w:val="20"/>
          <w:lang w:val="pt-BR" w:eastAsia="en-GB"/>
          <w14:ligatures w14:val="none"/>
        </w:rPr>
        <w:t>A</w:t>
      </w:r>
      <w:r w:rsidR="000B3831" w:rsidRPr="000B3831">
        <w:rPr>
          <w:rFonts w:eastAsia="Times New Roman" w:cs="Times New Roman"/>
          <w:kern w:val="0"/>
          <w:sz w:val="20"/>
          <w:szCs w:val="20"/>
          <w:lang w:val="pt-BR" w:eastAsia="en-GB"/>
          <w14:ligatures w14:val="none"/>
        </w:rPr>
        <w:t xml:space="preserve"> validação atual reporta apenas o desempenho fora da amostra. Não há, no estado atual do código, comparação explícita com o desempenho do próprio modelo dentro da amostra de treino, o que impediria diagnosticar </w:t>
      </w:r>
      <w:proofErr w:type="spellStart"/>
      <w:r w:rsidR="000B3831" w:rsidRPr="000B3831">
        <w:rPr>
          <w:rFonts w:eastAsia="Times New Roman" w:cs="Times New Roman"/>
          <w:kern w:val="0"/>
          <w:sz w:val="20"/>
          <w:szCs w:val="20"/>
          <w:lang w:val="pt-BR" w:eastAsia="en-GB"/>
          <w14:ligatures w14:val="none"/>
        </w:rPr>
        <w:t>sobreajuste</w:t>
      </w:r>
      <w:proofErr w:type="spellEnd"/>
      <w:r w:rsidR="000B3831" w:rsidRPr="000B3831">
        <w:rPr>
          <w:rFonts w:eastAsia="Times New Roman" w:cs="Times New Roman"/>
          <w:kern w:val="0"/>
          <w:sz w:val="20"/>
          <w:szCs w:val="20"/>
          <w:lang w:val="pt-BR" w:eastAsia="en-GB"/>
          <w14:ligatures w14:val="none"/>
        </w:rPr>
        <w:t xml:space="preserve"> (</w:t>
      </w:r>
      <w:proofErr w:type="spellStart"/>
      <w:r w:rsidR="000B3831" w:rsidRPr="000B3831">
        <w:rPr>
          <w:rFonts w:eastAsia="Times New Roman" w:cs="Times New Roman"/>
          <w:i/>
          <w:iCs/>
          <w:kern w:val="0"/>
          <w:sz w:val="20"/>
          <w:szCs w:val="20"/>
          <w:lang w:val="pt-BR" w:eastAsia="en-GB"/>
          <w14:ligatures w14:val="none"/>
        </w:rPr>
        <w:t>overfitting</w:t>
      </w:r>
      <w:proofErr w:type="spellEnd"/>
      <w:r w:rsidR="000B3831" w:rsidRPr="000B3831">
        <w:rPr>
          <w:rFonts w:eastAsia="Times New Roman" w:cs="Times New Roman"/>
          <w:kern w:val="0"/>
          <w:sz w:val="20"/>
          <w:szCs w:val="20"/>
          <w:lang w:val="pt-BR" w:eastAsia="en-GB"/>
          <w14:ligatures w14:val="none"/>
        </w:rPr>
        <w:t>) apenas pela saída dessa função.</w:t>
      </w:r>
    </w:p>
    <w:p w14:paraId="13EEDBE3" w14:textId="77777777" w:rsidR="00A17DAF" w:rsidRDefault="00A17DAF" w:rsidP="000B3831">
      <w:pPr>
        <w:jc w:val="both"/>
        <w:outlineLvl w:val="1"/>
        <w:rPr>
          <w:rFonts w:eastAsia="Times New Roman" w:cs="Times New Roman"/>
          <w:b/>
          <w:bCs/>
          <w:kern w:val="0"/>
          <w:sz w:val="20"/>
          <w:szCs w:val="20"/>
          <w:lang w:val="pt-BR" w:eastAsia="en-GB"/>
          <w14:ligatures w14:val="none"/>
        </w:rPr>
      </w:pPr>
    </w:p>
    <w:p w14:paraId="051BE21B" w14:textId="6D55E995"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8. Simulação retrospectiva (</w:t>
      </w:r>
      <w:proofErr w:type="spellStart"/>
      <w:r w:rsidRPr="000B3831">
        <w:rPr>
          <w:rFonts w:eastAsia="Times New Roman" w:cs="Times New Roman"/>
          <w:b/>
          <w:bCs/>
          <w:kern w:val="0"/>
          <w:sz w:val="20"/>
          <w:szCs w:val="20"/>
          <w:lang w:val="pt-BR" w:eastAsia="en-GB"/>
          <w14:ligatures w14:val="none"/>
        </w:rPr>
        <w:t>backtesting</w:t>
      </w:r>
      <w:proofErr w:type="spellEnd"/>
      <w:r w:rsidRPr="000B3831">
        <w:rPr>
          <w:rFonts w:eastAsia="Times New Roman" w:cs="Times New Roman"/>
          <w:b/>
          <w:bCs/>
          <w:kern w:val="0"/>
          <w:sz w:val="20"/>
          <w:szCs w:val="20"/>
          <w:lang w:val="pt-BR" w:eastAsia="en-GB"/>
          <w14:ligatures w14:val="none"/>
        </w:rPr>
        <w:t>)</w:t>
      </w:r>
    </w:p>
    <w:p w14:paraId="19BDE87F" w14:textId="77777777" w:rsidR="000B3831" w:rsidRPr="000B3831" w:rsidRDefault="000B3831" w:rsidP="00A17DAF">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O </w:t>
      </w:r>
      <w:proofErr w:type="spellStart"/>
      <w:r w:rsidRPr="000B3831">
        <w:rPr>
          <w:rFonts w:eastAsia="Times New Roman" w:cs="Times New Roman"/>
          <w:kern w:val="0"/>
          <w:sz w:val="20"/>
          <w:szCs w:val="20"/>
          <w:lang w:val="pt-BR" w:eastAsia="en-GB"/>
          <w14:ligatures w14:val="none"/>
        </w:rPr>
        <w:t>backtest</w:t>
      </w:r>
      <w:proofErr w:type="spellEnd"/>
      <w:r w:rsidRPr="000B3831">
        <w:rPr>
          <w:rFonts w:eastAsia="Times New Roman" w:cs="Times New Roman"/>
          <w:kern w:val="0"/>
          <w:sz w:val="20"/>
          <w:szCs w:val="20"/>
          <w:lang w:val="pt-BR" w:eastAsia="en-GB"/>
          <w14:ligatures w14:val="none"/>
        </w:rPr>
        <w:t xml:space="preserve"> reproduz a mesma disciplina de embargo e janela de treino expansiva da seção 6, mas em modo de simulação de operação real: a cada </w:t>
      </w:r>
      <w:r w:rsidRPr="000B3831">
        <w:rPr>
          <w:rFonts w:eastAsia="Times New Roman" w:cs="Courier New"/>
          <w:kern w:val="0"/>
          <w:sz w:val="20"/>
          <w:szCs w:val="20"/>
          <w:lang w:val="pt-BR" w:eastAsia="en-GB"/>
          <w14:ligatures w14:val="none"/>
        </w:rPr>
        <w:t>horizonte</w:t>
      </w:r>
      <w:r w:rsidRPr="000B3831">
        <w:rPr>
          <w:rFonts w:eastAsia="Times New Roman" w:cs="Times New Roman"/>
          <w:kern w:val="0"/>
          <w:sz w:val="20"/>
          <w:szCs w:val="20"/>
          <w:lang w:val="pt-BR" w:eastAsia="en-GB"/>
          <w14:ligatures w14:val="none"/>
        </w:rPr>
        <w:t xml:space="preserve"> pregões, o modelo é retreinado, uma carteira é selecionada e alocada (seção 9), e o resultado é apurado usando o retorno </w:t>
      </w:r>
      <w:r w:rsidRPr="000B3831">
        <w:rPr>
          <w:rFonts w:eastAsia="Times New Roman" w:cs="Times New Roman"/>
          <w:b/>
          <w:bCs/>
          <w:kern w:val="0"/>
          <w:sz w:val="20"/>
          <w:szCs w:val="20"/>
          <w:lang w:val="pt-BR" w:eastAsia="en-GB"/>
          <w14:ligatures w14:val="none"/>
        </w:rPr>
        <w:t>efetivamente observado</w:t>
      </w:r>
      <w:r w:rsidRPr="000B3831">
        <w:rPr>
          <w:rFonts w:eastAsia="Times New Roman" w:cs="Times New Roman"/>
          <w:kern w:val="0"/>
          <w:sz w:val="20"/>
          <w:szCs w:val="20"/>
          <w:lang w:val="pt-BR" w:eastAsia="en-GB"/>
          <w14:ligatures w14:val="none"/>
        </w:rPr>
        <w:t xml:space="preserve"> no período seguinte (não uma simulação de mercado hipotética). Capital e lucro operacional são compostos entre os períodos sucessivos.</w:t>
      </w:r>
    </w:p>
    <w:p w14:paraId="4FDC8295" w14:textId="77777777" w:rsidR="00A17DAF" w:rsidRDefault="00A17DAF" w:rsidP="000B3831">
      <w:pPr>
        <w:jc w:val="both"/>
        <w:outlineLvl w:val="1"/>
        <w:rPr>
          <w:rFonts w:eastAsia="Times New Roman" w:cs="Times New Roman"/>
          <w:b/>
          <w:bCs/>
          <w:kern w:val="0"/>
          <w:sz w:val="20"/>
          <w:szCs w:val="20"/>
          <w:lang w:val="pt-BR" w:eastAsia="en-GB"/>
          <w14:ligatures w14:val="none"/>
        </w:rPr>
      </w:pPr>
    </w:p>
    <w:p w14:paraId="258D1CF1" w14:textId="4D765660"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9. Alocação de capital e custos de transação</w:t>
      </w:r>
    </w:p>
    <w:p w14:paraId="319C03FF" w14:textId="77777777" w:rsidR="000B3831" w:rsidRPr="000B3831" w:rsidRDefault="000B3831" w:rsidP="00A17DAF">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alocação segue uma heurística gulosa (não uma otimização de portfólio de médio-variância à </w:t>
      </w:r>
      <w:proofErr w:type="spellStart"/>
      <w:r w:rsidRPr="000B3831">
        <w:rPr>
          <w:rFonts w:eastAsia="Times New Roman" w:cs="Times New Roman"/>
          <w:kern w:val="0"/>
          <w:sz w:val="20"/>
          <w:szCs w:val="20"/>
          <w:lang w:val="pt-BR" w:eastAsia="en-GB"/>
          <w14:ligatures w14:val="none"/>
        </w:rPr>
        <w:t>la</w:t>
      </w:r>
      <w:proofErr w:type="spellEnd"/>
      <w:r w:rsidRPr="000B3831">
        <w:rPr>
          <w:rFonts w:eastAsia="Times New Roman" w:cs="Times New Roman"/>
          <w:kern w:val="0"/>
          <w:sz w:val="20"/>
          <w:szCs w:val="20"/>
          <w:lang w:val="pt-BR" w:eastAsia="en-GB"/>
          <w14:ligatures w14:val="none"/>
        </w:rPr>
        <w:t xml:space="preserve"> Markowitz): os candidatos são filtrados por retorno previsto líquido de custos positivo, ordenados por </w:t>
      </w:r>
      <w:r w:rsidRPr="000B3831">
        <w:rPr>
          <w:rFonts w:eastAsia="Times New Roman" w:cs="Times New Roman"/>
          <w:kern w:val="0"/>
          <w:sz w:val="20"/>
          <w:szCs w:val="20"/>
          <w:lang w:val="pt-BR" w:eastAsia="en-GB"/>
          <w14:ligatures w14:val="none"/>
        </w:rPr>
        <w:lastRenderedPageBreak/>
        <w:t>retorno previsto decrescente, e o capital é distribuído sequencialmente até o limite por ativo ou o esgotamento do capital total, sempre em lotes de ações inteiras. Os custos de transação modelados são a taxa de negociação da B3, corretagem (parcela fixa e/ou percentual) e ISS municipal sobre a corretagem, aplicados na ida e na volta da operação.</w:t>
      </w:r>
    </w:p>
    <w:p w14:paraId="2CF47014" w14:textId="77777777" w:rsidR="00A17DAF" w:rsidRDefault="00A17DAF" w:rsidP="000B3831">
      <w:pPr>
        <w:jc w:val="both"/>
        <w:outlineLvl w:val="1"/>
        <w:rPr>
          <w:rFonts w:eastAsia="Times New Roman" w:cs="Times New Roman"/>
          <w:b/>
          <w:bCs/>
          <w:kern w:val="0"/>
          <w:sz w:val="20"/>
          <w:szCs w:val="20"/>
          <w:lang w:val="pt-BR" w:eastAsia="en-GB"/>
          <w14:ligatures w14:val="none"/>
        </w:rPr>
      </w:pPr>
    </w:p>
    <w:p w14:paraId="49521B30" w14:textId="598A6292" w:rsidR="000B3831" w:rsidRPr="000B3831" w:rsidRDefault="000B3831" w:rsidP="000B3831">
      <w:pPr>
        <w:jc w:val="both"/>
        <w:outlineLvl w:val="1"/>
        <w:rPr>
          <w:rFonts w:eastAsia="Times New Roman" w:cs="Times New Roman"/>
          <w:b/>
          <w:bCs/>
          <w:kern w:val="0"/>
          <w:sz w:val="20"/>
          <w:szCs w:val="20"/>
          <w:lang w:val="pt-BR" w:eastAsia="en-GB"/>
          <w14:ligatures w14:val="none"/>
        </w:rPr>
      </w:pPr>
      <w:r w:rsidRPr="000B3831">
        <w:rPr>
          <w:rFonts w:eastAsia="Times New Roman" w:cs="Times New Roman"/>
          <w:b/>
          <w:bCs/>
          <w:kern w:val="0"/>
          <w:sz w:val="20"/>
          <w:szCs w:val="20"/>
          <w:lang w:val="pt-BR" w:eastAsia="en-GB"/>
          <w14:ligatures w14:val="none"/>
        </w:rPr>
        <w:t>10. Tratamento tributário</w:t>
      </w:r>
    </w:p>
    <w:p w14:paraId="6DE9DA33" w14:textId="77777777" w:rsidR="000B3831" w:rsidRDefault="000B3831" w:rsidP="00A17DAF">
      <w:pPr>
        <w:ind w:firstLine="720"/>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A apuração de imposto segue a regra brasileira de </w:t>
      </w:r>
      <w:r w:rsidRPr="000B3831">
        <w:rPr>
          <w:rFonts w:eastAsia="Times New Roman" w:cs="Times New Roman"/>
          <w:i/>
          <w:iCs/>
          <w:kern w:val="0"/>
          <w:sz w:val="20"/>
          <w:szCs w:val="20"/>
          <w:lang w:val="pt-BR" w:eastAsia="en-GB"/>
          <w14:ligatures w14:val="none"/>
        </w:rPr>
        <w:t>swing trade</w:t>
      </w:r>
      <w:r w:rsidRPr="000B3831">
        <w:rPr>
          <w:rFonts w:eastAsia="Times New Roman" w:cs="Times New Roman"/>
          <w:kern w:val="0"/>
          <w:sz w:val="20"/>
          <w:szCs w:val="20"/>
          <w:lang w:val="pt-BR" w:eastAsia="en-GB"/>
          <w14:ligatures w14:val="none"/>
        </w:rPr>
        <w:t xml:space="preserve"> em ações (Lei 11.033/2004, Art. 3º, II): compensação de prejuízo entre meses sem prazo de validade, isenção quando o total vendido no mês não ultrapassa o limite legal, alíquota de 15% sobre o ganho líquido tributável, com o IRRF ("dedo-duro") retido nas vendas abatido do valor de DARF a pagar. O código documenta explicitamente uma simplificação: eventual IRRF que exceda o IR devido no mês não é modelado como restituição.</w:t>
      </w:r>
    </w:p>
    <w:p w14:paraId="6B88CBCD" w14:textId="77777777" w:rsidR="000B3831" w:rsidRPr="000B3831" w:rsidRDefault="000B3831" w:rsidP="000B3831">
      <w:pPr>
        <w:jc w:val="both"/>
        <w:rPr>
          <w:rFonts w:eastAsia="Times New Roman" w:cs="Times New Roman"/>
          <w:kern w:val="0"/>
          <w:sz w:val="20"/>
          <w:szCs w:val="20"/>
          <w:lang w:val="pt-BR" w:eastAsia="en-GB"/>
          <w14:ligatures w14:val="none"/>
        </w:rPr>
      </w:pPr>
    </w:p>
    <w:p w14:paraId="3F64C798" w14:textId="77777777" w:rsidR="000B3831" w:rsidRPr="000B3831" w:rsidRDefault="000B3831" w:rsidP="000B3831">
      <w:pPr>
        <w:jc w:val="both"/>
        <w:outlineLvl w:val="1"/>
        <w:rPr>
          <w:rFonts w:eastAsia="Times New Roman" w:cs="Times New Roman"/>
          <w:b/>
          <w:bCs/>
          <w:kern w:val="0"/>
          <w:sz w:val="20"/>
          <w:szCs w:val="20"/>
          <w:lang w:eastAsia="en-GB"/>
          <w14:ligatures w14:val="none"/>
        </w:rPr>
      </w:pPr>
      <w:r w:rsidRPr="000B3831">
        <w:rPr>
          <w:rFonts w:eastAsia="Times New Roman" w:cs="Times New Roman"/>
          <w:b/>
          <w:bCs/>
          <w:kern w:val="0"/>
          <w:sz w:val="20"/>
          <w:szCs w:val="20"/>
          <w:lang w:eastAsia="en-GB"/>
          <w14:ligatures w14:val="none"/>
        </w:rPr>
        <w:t xml:space="preserve">11. </w:t>
      </w:r>
      <w:proofErr w:type="spellStart"/>
      <w:r w:rsidRPr="000B3831">
        <w:rPr>
          <w:rFonts w:eastAsia="Times New Roman" w:cs="Times New Roman"/>
          <w:b/>
          <w:bCs/>
          <w:kern w:val="0"/>
          <w:sz w:val="20"/>
          <w:szCs w:val="20"/>
          <w:lang w:eastAsia="en-GB"/>
          <w14:ligatures w14:val="none"/>
        </w:rPr>
        <w:t>Limitações</w:t>
      </w:r>
      <w:proofErr w:type="spellEnd"/>
      <w:r w:rsidRPr="000B3831">
        <w:rPr>
          <w:rFonts w:eastAsia="Times New Roman" w:cs="Times New Roman"/>
          <w:b/>
          <w:bCs/>
          <w:kern w:val="0"/>
          <w:sz w:val="20"/>
          <w:szCs w:val="20"/>
          <w:lang w:eastAsia="en-GB"/>
          <w14:ligatures w14:val="none"/>
        </w:rPr>
        <w:t xml:space="preserve"> </w:t>
      </w:r>
      <w:proofErr w:type="spellStart"/>
      <w:r w:rsidRPr="000B3831">
        <w:rPr>
          <w:rFonts w:eastAsia="Times New Roman" w:cs="Times New Roman"/>
          <w:b/>
          <w:bCs/>
          <w:kern w:val="0"/>
          <w:sz w:val="20"/>
          <w:szCs w:val="20"/>
          <w:lang w:eastAsia="en-GB"/>
          <w14:ligatures w14:val="none"/>
        </w:rPr>
        <w:t>metodológicas</w:t>
      </w:r>
      <w:proofErr w:type="spellEnd"/>
    </w:p>
    <w:p w14:paraId="1849EFCF" w14:textId="77777777" w:rsidR="000B3831" w:rsidRPr="000B3831" w:rsidRDefault="000B3831" w:rsidP="000B3831">
      <w:pPr>
        <w:numPr>
          <w:ilvl w:val="0"/>
          <w:numId w:val="12"/>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Ausência de otimização de portfólio (correlação e risco conjunto entre ativos); a alocação é gulosa, ativo por ativo.</w:t>
      </w:r>
    </w:p>
    <w:p w14:paraId="678186A7" w14:textId="77777777" w:rsidR="000B3831" w:rsidRPr="000B3831" w:rsidRDefault="000B3831" w:rsidP="000B3831">
      <w:pPr>
        <w:numPr>
          <w:ilvl w:val="0"/>
          <w:numId w:val="12"/>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Modelo único agrupado (pool) entre todos os </w:t>
      </w:r>
      <w:proofErr w:type="spellStart"/>
      <w:r w:rsidRPr="000B3831">
        <w:rPr>
          <w:rFonts w:eastAsia="Times New Roman" w:cs="Times New Roman"/>
          <w:kern w:val="0"/>
          <w:sz w:val="20"/>
          <w:szCs w:val="20"/>
          <w:lang w:val="pt-BR" w:eastAsia="en-GB"/>
          <w14:ligatures w14:val="none"/>
        </w:rPr>
        <w:t>tickers</w:t>
      </w:r>
      <w:proofErr w:type="spellEnd"/>
      <w:r w:rsidRPr="000B3831">
        <w:rPr>
          <w:rFonts w:eastAsia="Times New Roman" w:cs="Times New Roman"/>
          <w:kern w:val="0"/>
          <w:sz w:val="20"/>
          <w:szCs w:val="20"/>
          <w:lang w:val="pt-BR" w:eastAsia="en-GB"/>
          <w14:ligatures w14:val="none"/>
        </w:rPr>
        <w:t>, sem particularização por ativo.</w:t>
      </w:r>
    </w:p>
    <w:p w14:paraId="6F17A62F" w14:textId="77777777" w:rsidR="000B3831" w:rsidRPr="000B3831" w:rsidRDefault="000B3831" w:rsidP="000B3831">
      <w:pPr>
        <w:numPr>
          <w:ilvl w:val="0"/>
          <w:numId w:val="12"/>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Validação </w:t>
      </w:r>
      <w:proofErr w:type="spellStart"/>
      <w:r w:rsidRPr="000B3831">
        <w:rPr>
          <w:rFonts w:eastAsia="Times New Roman" w:cs="Times New Roman"/>
          <w:kern w:val="0"/>
          <w:sz w:val="20"/>
          <w:szCs w:val="20"/>
          <w:lang w:val="pt-BR" w:eastAsia="en-GB"/>
          <w14:ligatures w14:val="none"/>
        </w:rPr>
        <w:t>walk-forward</w:t>
      </w:r>
      <w:proofErr w:type="spellEnd"/>
      <w:r w:rsidRPr="000B3831">
        <w:rPr>
          <w:rFonts w:eastAsia="Times New Roman" w:cs="Times New Roman"/>
          <w:kern w:val="0"/>
          <w:sz w:val="20"/>
          <w:szCs w:val="20"/>
          <w:lang w:val="pt-BR" w:eastAsia="en-GB"/>
          <w14:ligatures w14:val="none"/>
        </w:rPr>
        <w:t xml:space="preserve"> não expõe, no estado atual, métricas de treino ao lado das de teste (seção 7).</w:t>
      </w:r>
    </w:p>
    <w:p w14:paraId="794F3A07" w14:textId="77777777" w:rsidR="000B3831" w:rsidRPr="000B3831" w:rsidRDefault="000B3831" w:rsidP="000B3831">
      <w:pPr>
        <w:numPr>
          <w:ilvl w:val="0"/>
          <w:numId w:val="12"/>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RSI implementado na variante de </w:t>
      </w:r>
      <w:proofErr w:type="spellStart"/>
      <w:r w:rsidRPr="000B3831">
        <w:rPr>
          <w:rFonts w:eastAsia="Times New Roman" w:cs="Times New Roman"/>
          <w:kern w:val="0"/>
          <w:sz w:val="20"/>
          <w:szCs w:val="20"/>
          <w:lang w:val="pt-BR" w:eastAsia="en-GB"/>
          <w14:ligatures w14:val="none"/>
        </w:rPr>
        <w:t>Cutler</w:t>
      </w:r>
      <w:proofErr w:type="spellEnd"/>
      <w:r w:rsidRPr="000B3831">
        <w:rPr>
          <w:rFonts w:eastAsia="Times New Roman" w:cs="Times New Roman"/>
          <w:kern w:val="0"/>
          <w:sz w:val="20"/>
          <w:szCs w:val="20"/>
          <w:lang w:val="pt-BR" w:eastAsia="en-GB"/>
          <w14:ligatures w14:val="none"/>
        </w:rPr>
        <w:t xml:space="preserve"> (média móvel simples), não na formulação original de Wilder (suavização exponencial) (seção 3.2).</w:t>
      </w:r>
    </w:p>
    <w:p w14:paraId="6F722064" w14:textId="77777777" w:rsidR="000B3831" w:rsidRPr="000B3831" w:rsidRDefault="000B3831" w:rsidP="000B3831">
      <w:pPr>
        <w:numPr>
          <w:ilvl w:val="0"/>
          <w:numId w:val="12"/>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 xml:space="preserve">SSA </w:t>
      </w:r>
      <w:proofErr w:type="spellStart"/>
      <w:r w:rsidRPr="000B3831">
        <w:rPr>
          <w:rFonts w:eastAsia="Times New Roman" w:cs="Times New Roman"/>
          <w:kern w:val="0"/>
          <w:sz w:val="20"/>
          <w:szCs w:val="20"/>
          <w:lang w:val="pt-BR" w:eastAsia="en-GB"/>
          <w14:ligatures w14:val="none"/>
        </w:rPr>
        <w:t>univariado</w:t>
      </w:r>
      <w:proofErr w:type="spellEnd"/>
      <w:r w:rsidRPr="000B3831">
        <w:rPr>
          <w:rFonts w:eastAsia="Times New Roman" w:cs="Times New Roman"/>
          <w:kern w:val="0"/>
          <w:sz w:val="20"/>
          <w:szCs w:val="20"/>
          <w:lang w:val="pt-BR" w:eastAsia="en-GB"/>
          <w14:ligatures w14:val="none"/>
        </w:rPr>
        <w:t xml:space="preserve"> por ativo, não MSSA multivariado entre ativos correlacionados (seção 3.3).</w:t>
      </w:r>
    </w:p>
    <w:p w14:paraId="0851944B" w14:textId="77777777" w:rsidR="000B3831" w:rsidRPr="000B3831" w:rsidRDefault="000B3831" w:rsidP="000B3831">
      <w:pPr>
        <w:numPr>
          <w:ilvl w:val="0"/>
          <w:numId w:val="12"/>
        </w:numPr>
        <w:jc w:val="both"/>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Validação</w:t>
      </w:r>
      <w:proofErr w:type="spellEnd"/>
      <w:r w:rsidRPr="000B3831">
        <w:rPr>
          <w:rFonts w:eastAsia="Times New Roman" w:cs="Times New Roman"/>
          <w:kern w:val="0"/>
          <w:sz w:val="20"/>
          <w:szCs w:val="20"/>
          <w:lang w:eastAsia="en-GB"/>
          <w14:ligatures w14:val="none"/>
        </w:rPr>
        <w:t xml:space="preserve"> walk-forward </w:t>
      </w:r>
      <w:proofErr w:type="spellStart"/>
      <w:r w:rsidRPr="000B3831">
        <w:rPr>
          <w:rFonts w:eastAsia="Times New Roman" w:cs="Times New Roman"/>
          <w:kern w:val="0"/>
          <w:sz w:val="20"/>
          <w:szCs w:val="20"/>
          <w:lang w:eastAsia="en-GB"/>
          <w14:ligatures w14:val="none"/>
        </w:rPr>
        <w:t>sequencial</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não</w:t>
      </w:r>
      <w:proofErr w:type="spellEnd"/>
      <w:r w:rsidRPr="000B3831">
        <w:rPr>
          <w:rFonts w:eastAsia="Times New Roman" w:cs="Times New Roman"/>
          <w:kern w:val="0"/>
          <w:sz w:val="20"/>
          <w:szCs w:val="20"/>
          <w:lang w:eastAsia="en-GB"/>
          <w14:ligatures w14:val="none"/>
        </w:rPr>
        <w:t xml:space="preserve"> purged k-fold </w:t>
      </w:r>
      <w:proofErr w:type="spellStart"/>
      <w:r w:rsidRPr="000B3831">
        <w:rPr>
          <w:rFonts w:eastAsia="Times New Roman" w:cs="Times New Roman"/>
          <w:kern w:val="0"/>
          <w:sz w:val="20"/>
          <w:szCs w:val="20"/>
          <w:lang w:eastAsia="en-GB"/>
          <w14:ligatures w14:val="none"/>
        </w:rPr>
        <w:t>combinatório</w:t>
      </w:r>
      <w:proofErr w:type="spellEnd"/>
      <w:r w:rsidRPr="000B3831">
        <w:rPr>
          <w:rFonts w:eastAsia="Times New Roman" w:cs="Times New Roman"/>
          <w:kern w:val="0"/>
          <w:sz w:val="20"/>
          <w:szCs w:val="20"/>
          <w:lang w:eastAsia="en-GB"/>
          <w14:ligatures w14:val="none"/>
        </w:rPr>
        <w:t xml:space="preserve"> (</w:t>
      </w:r>
      <w:proofErr w:type="spellStart"/>
      <w:r w:rsidRPr="000B3831">
        <w:rPr>
          <w:rFonts w:eastAsia="Times New Roman" w:cs="Times New Roman"/>
          <w:kern w:val="0"/>
          <w:sz w:val="20"/>
          <w:szCs w:val="20"/>
          <w:lang w:eastAsia="en-GB"/>
          <w14:ligatures w14:val="none"/>
        </w:rPr>
        <w:t>seção</w:t>
      </w:r>
      <w:proofErr w:type="spellEnd"/>
      <w:r w:rsidRPr="000B3831">
        <w:rPr>
          <w:rFonts w:eastAsia="Times New Roman" w:cs="Times New Roman"/>
          <w:kern w:val="0"/>
          <w:sz w:val="20"/>
          <w:szCs w:val="20"/>
          <w:lang w:eastAsia="en-GB"/>
          <w14:ligatures w14:val="none"/>
        </w:rPr>
        <w:t xml:space="preserve"> 7).</w:t>
      </w:r>
    </w:p>
    <w:p w14:paraId="3CB2AD61" w14:textId="77777777" w:rsidR="000B3831" w:rsidRDefault="000B3831" w:rsidP="000B3831">
      <w:pPr>
        <w:numPr>
          <w:ilvl w:val="0"/>
          <w:numId w:val="12"/>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Simplificação na apuração de IR: excesso de IRRF retido não é modelado como restituição (seção 10).</w:t>
      </w:r>
    </w:p>
    <w:p w14:paraId="54DC04D8" w14:textId="77777777" w:rsidR="000B3831" w:rsidRPr="000B3831" w:rsidRDefault="000B3831" w:rsidP="000B3831">
      <w:pPr>
        <w:ind w:left="720"/>
        <w:jc w:val="both"/>
        <w:rPr>
          <w:rFonts w:eastAsia="Times New Roman" w:cs="Times New Roman"/>
          <w:kern w:val="0"/>
          <w:sz w:val="20"/>
          <w:szCs w:val="20"/>
          <w:lang w:val="pt-BR" w:eastAsia="en-GB"/>
          <w14:ligatures w14:val="none"/>
        </w:rPr>
      </w:pPr>
    </w:p>
    <w:p w14:paraId="2DB23B8E" w14:textId="77777777" w:rsidR="000B3831" w:rsidRPr="000B3831" w:rsidRDefault="000B3831" w:rsidP="000B3831">
      <w:pPr>
        <w:jc w:val="both"/>
        <w:outlineLvl w:val="1"/>
        <w:rPr>
          <w:rFonts w:eastAsia="Times New Roman" w:cs="Times New Roman"/>
          <w:b/>
          <w:bCs/>
          <w:kern w:val="0"/>
          <w:sz w:val="20"/>
          <w:szCs w:val="20"/>
          <w:lang w:eastAsia="en-GB"/>
          <w14:ligatures w14:val="none"/>
        </w:rPr>
      </w:pPr>
      <w:proofErr w:type="spellStart"/>
      <w:r w:rsidRPr="000B3831">
        <w:rPr>
          <w:rFonts w:eastAsia="Times New Roman" w:cs="Times New Roman"/>
          <w:b/>
          <w:bCs/>
          <w:kern w:val="0"/>
          <w:sz w:val="20"/>
          <w:szCs w:val="20"/>
          <w:lang w:eastAsia="en-GB"/>
          <w14:ligatures w14:val="none"/>
        </w:rPr>
        <w:t>Referências</w:t>
      </w:r>
      <w:proofErr w:type="spellEnd"/>
    </w:p>
    <w:p w14:paraId="29A37DD8"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Broomhead, D. S.; King, G. P. Extracting qualitative dynamics from experimental data. </w:t>
      </w:r>
      <w:r w:rsidRPr="000B3831">
        <w:rPr>
          <w:rFonts w:eastAsia="Times New Roman" w:cs="Times New Roman"/>
          <w:i/>
          <w:iCs/>
          <w:kern w:val="0"/>
          <w:sz w:val="20"/>
          <w:szCs w:val="20"/>
          <w:lang w:eastAsia="en-GB"/>
          <w14:ligatures w14:val="none"/>
        </w:rPr>
        <w:t>Physica D: Nonlinear Phenomena</w:t>
      </w:r>
      <w:r w:rsidRPr="000B3831">
        <w:rPr>
          <w:rFonts w:eastAsia="Times New Roman" w:cs="Times New Roman"/>
          <w:kern w:val="0"/>
          <w:sz w:val="20"/>
          <w:szCs w:val="20"/>
          <w:lang w:eastAsia="en-GB"/>
          <w14:ligatures w14:val="none"/>
        </w:rPr>
        <w:t>, v. 20, n. 2-3, p. 217-236, 1986.</w:t>
      </w:r>
    </w:p>
    <w:p w14:paraId="001F9759"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de Carvalho, M.; Rodrigues, P. C.; Rua, A. Tracking the US business cycle with a singular spectrum analysis. </w:t>
      </w:r>
      <w:r w:rsidRPr="000B3831">
        <w:rPr>
          <w:rFonts w:eastAsia="Times New Roman" w:cs="Times New Roman"/>
          <w:i/>
          <w:iCs/>
          <w:kern w:val="0"/>
          <w:sz w:val="20"/>
          <w:szCs w:val="20"/>
          <w:lang w:eastAsia="en-GB"/>
          <w14:ligatures w14:val="none"/>
        </w:rPr>
        <w:t>Economics Letters</w:t>
      </w:r>
      <w:r w:rsidRPr="000B3831">
        <w:rPr>
          <w:rFonts w:eastAsia="Times New Roman" w:cs="Times New Roman"/>
          <w:kern w:val="0"/>
          <w:sz w:val="20"/>
          <w:szCs w:val="20"/>
          <w:lang w:eastAsia="en-GB"/>
          <w14:ligatures w14:val="none"/>
        </w:rPr>
        <w:t>, v. 114, n. 1, p. 32-35, 2012.</w:t>
      </w:r>
    </w:p>
    <w:p w14:paraId="56FDD692"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de Carvalho, M.; Rua, A. Real-time nowcasting the US output gap: Singular spectrum analysis at work. </w:t>
      </w:r>
      <w:r w:rsidRPr="000B3831">
        <w:rPr>
          <w:rFonts w:eastAsia="Times New Roman" w:cs="Times New Roman"/>
          <w:i/>
          <w:iCs/>
          <w:kern w:val="0"/>
          <w:sz w:val="20"/>
          <w:szCs w:val="20"/>
          <w:lang w:eastAsia="en-GB"/>
          <w14:ligatures w14:val="none"/>
        </w:rPr>
        <w:t>International Journal of Forecasting</w:t>
      </w:r>
      <w:r w:rsidRPr="000B3831">
        <w:rPr>
          <w:rFonts w:eastAsia="Times New Roman" w:cs="Times New Roman"/>
          <w:kern w:val="0"/>
          <w:sz w:val="20"/>
          <w:szCs w:val="20"/>
          <w:lang w:eastAsia="en-GB"/>
          <w14:ligatures w14:val="none"/>
        </w:rPr>
        <w:t>, v. 33, n. 1, p. 185-198, 2017.</w:t>
      </w:r>
    </w:p>
    <w:p w14:paraId="631D8371"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Friedman, J. H. Greedy function approximation: a gradient boosting machine. </w:t>
      </w:r>
      <w:r w:rsidRPr="000B3831">
        <w:rPr>
          <w:rFonts w:eastAsia="Times New Roman" w:cs="Times New Roman"/>
          <w:i/>
          <w:iCs/>
          <w:kern w:val="0"/>
          <w:sz w:val="20"/>
          <w:szCs w:val="20"/>
          <w:lang w:eastAsia="en-GB"/>
          <w14:ligatures w14:val="none"/>
        </w:rPr>
        <w:t>Annals of Statistics</w:t>
      </w:r>
      <w:r w:rsidRPr="000B3831">
        <w:rPr>
          <w:rFonts w:eastAsia="Times New Roman" w:cs="Times New Roman"/>
          <w:kern w:val="0"/>
          <w:sz w:val="20"/>
          <w:szCs w:val="20"/>
          <w:lang w:eastAsia="en-GB"/>
          <w14:ligatures w14:val="none"/>
        </w:rPr>
        <w:t>, v. 29, n. 5, p. 1189-1232, 2001.</w:t>
      </w:r>
    </w:p>
    <w:p w14:paraId="7E487D8F"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proofErr w:type="spellStart"/>
      <w:r w:rsidRPr="000B3831">
        <w:rPr>
          <w:rFonts w:eastAsia="Times New Roman" w:cs="Times New Roman"/>
          <w:kern w:val="0"/>
          <w:sz w:val="20"/>
          <w:szCs w:val="20"/>
          <w:lang w:eastAsia="en-GB"/>
          <w14:ligatures w14:val="none"/>
        </w:rPr>
        <w:t>Golyandina</w:t>
      </w:r>
      <w:proofErr w:type="spellEnd"/>
      <w:r w:rsidRPr="000B3831">
        <w:rPr>
          <w:rFonts w:eastAsia="Times New Roman" w:cs="Times New Roman"/>
          <w:kern w:val="0"/>
          <w:sz w:val="20"/>
          <w:szCs w:val="20"/>
          <w:lang w:eastAsia="en-GB"/>
          <w14:ligatures w14:val="none"/>
        </w:rPr>
        <w:t xml:space="preserve">, N.; </w:t>
      </w:r>
      <w:proofErr w:type="spellStart"/>
      <w:r w:rsidRPr="000B3831">
        <w:rPr>
          <w:rFonts w:eastAsia="Times New Roman" w:cs="Times New Roman"/>
          <w:kern w:val="0"/>
          <w:sz w:val="20"/>
          <w:szCs w:val="20"/>
          <w:lang w:eastAsia="en-GB"/>
          <w14:ligatures w14:val="none"/>
        </w:rPr>
        <w:t>Nekrutkin</w:t>
      </w:r>
      <w:proofErr w:type="spellEnd"/>
      <w:r w:rsidRPr="000B3831">
        <w:rPr>
          <w:rFonts w:eastAsia="Times New Roman" w:cs="Times New Roman"/>
          <w:kern w:val="0"/>
          <w:sz w:val="20"/>
          <w:szCs w:val="20"/>
          <w:lang w:eastAsia="en-GB"/>
          <w14:ligatures w14:val="none"/>
        </w:rPr>
        <w:t xml:space="preserve">, V.; Zhigljavsky, A. </w:t>
      </w:r>
      <w:r w:rsidRPr="000B3831">
        <w:rPr>
          <w:rFonts w:eastAsia="Times New Roman" w:cs="Times New Roman"/>
          <w:i/>
          <w:iCs/>
          <w:kern w:val="0"/>
          <w:sz w:val="20"/>
          <w:szCs w:val="20"/>
          <w:lang w:eastAsia="en-GB"/>
          <w14:ligatures w14:val="none"/>
        </w:rPr>
        <w:t>Analysis of Time Series Structure: SSA and Related Techniques</w:t>
      </w:r>
      <w:r w:rsidRPr="000B3831">
        <w:rPr>
          <w:rFonts w:eastAsia="Times New Roman" w:cs="Times New Roman"/>
          <w:kern w:val="0"/>
          <w:sz w:val="20"/>
          <w:szCs w:val="20"/>
          <w:lang w:eastAsia="en-GB"/>
          <w14:ligatures w14:val="none"/>
        </w:rPr>
        <w:t>. Boca Raton: Chapman &amp; Hall/CRC, 2001.</w:t>
      </w:r>
    </w:p>
    <w:p w14:paraId="3E05CC4A"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Ke, G. et al. </w:t>
      </w:r>
      <w:proofErr w:type="spellStart"/>
      <w:r w:rsidRPr="000B3831">
        <w:rPr>
          <w:rFonts w:eastAsia="Times New Roman" w:cs="Times New Roman"/>
          <w:kern w:val="0"/>
          <w:sz w:val="20"/>
          <w:szCs w:val="20"/>
          <w:lang w:eastAsia="en-GB"/>
          <w14:ligatures w14:val="none"/>
        </w:rPr>
        <w:t>LightGBM</w:t>
      </w:r>
      <w:proofErr w:type="spellEnd"/>
      <w:r w:rsidRPr="000B3831">
        <w:rPr>
          <w:rFonts w:eastAsia="Times New Roman" w:cs="Times New Roman"/>
          <w:kern w:val="0"/>
          <w:sz w:val="20"/>
          <w:szCs w:val="20"/>
          <w:lang w:eastAsia="en-GB"/>
          <w14:ligatures w14:val="none"/>
        </w:rPr>
        <w:t xml:space="preserve">: A Highly Efficient Gradient Boosting Decision Tree. In: </w:t>
      </w:r>
      <w:r w:rsidRPr="000B3831">
        <w:rPr>
          <w:rFonts w:eastAsia="Times New Roman" w:cs="Times New Roman"/>
          <w:i/>
          <w:iCs/>
          <w:kern w:val="0"/>
          <w:sz w:val="20"/>
          <w:szCs w:val="20"/>
          <w:lang w:eastAsia="en-GB"/>
          <w14:ligatures w14:val="none"/>
        </w:rPr>
        <w:t>Advances in Neural Information Processing Systems 30 (</w:t>
      </w:r>
      <w:proofErr w:type="spellStart"/>
      <w:r w:rsidRPr="000B3831">
        <w:rPr>
          <w:rFonts w:eastAsia="Times New Roman" w:cs="Times New Roman"/>
          <w:i/>
          <w:iCs/>
          <w:kern w:val="0"/>
          <w:sz w:val="20"/>
          <w:szCs w:val="20"/>
          <w:lang w:eastAsia="en-GB"/>
          <w14:ligatures w14:val="none"/>
        </w:rPr>
        <w:t>NeurIPS</w:t>
      </w:r>
      <w:proofErr w:type="spellEnd"/>
      <w:r w:rsidRPr="000B3831">
        <w:rPr>
          <w:rFonts w:eastAsia="Times New Roman" w:cs="Times New Roman"/>
          <w:i/>
          <w:iCs/>
          <w:kern w:val="0"/>
          <w:sz w:val="20"/>
          <w:szCs w:val="20"/>
          <w:lang w:eastAsia="en-GB"/>
          <w14:ligatures w14:val="none"/>
        </w:rPr>
        <w:t xml:space="preserve"> 2017)</w:t>
      </w:r>
      <w:r w:rsidRPr="000B3831">
        <w:rPr>
          <w:rFonts w:eastAsia="Times New Roman" w:cs="Times New Roman"/>
          <w:kern w:val="0"/>
          <w:sz w:val="20"/>
          <w:szCs w:val="20"/>
          <w:lang w:eastAsia="en-GB"/>
          <w14:ligatures w14:val="none"/>
        </w:rPr>
        <w:t>.</w:t>
      </w:r>
    </w:p>
    <w:p w14:paraId="7F7AF797"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López de Prado, M. </w:t>
      </w:r>
      <w:r w:rsidRPr="000B3831">
        <w:rPr>
          <w:rFonts w:eastAsia="Times New Roman" w:cs="Times New Roman"/>
          <w:i/>
          <w:iCs/>
          <w:kern w:val="0"/>
          <w:sz w:val="20"/>
          <w:szCs w:val="20"/>
          <w:lang w:eastAsia="en-GB"/>
          <w14:ligatures w14:val="none"/>
        </w:rPr>
        <w:t>Advances in Financial Machine Learning</w:t>
      </w:r>
      <w:r w:rsidRPr="000B3831">
        <w:rPr>
          <w:rFonts w:eastAsia="Times New Roman" w:cs="Times New Roman"/>
          <w:kern w:val="0"/>
          <w:sz w:val="20"/>
          <w:szCs w:val="20"/>
          <w:lang w:eastAsia="en-GB"/>
          <w14:ligatures w14:val="none"/>
        </w:rPr>
        <w:t>. Hoboken: Wiley, 2018.</w:t>
      </w:r>
    </w:p>
    <w:p w14:paraId="2B794B5A" w14:textId="77777777" w:rsidR="000B3831" w:rsidRPr="000B3831" w:rsidRDefault="000B3831" w:rsidP="000B3831">
      <w:pPr>
        <w:numPr>
          <w:ilvl w:val="0"/>
          <w:numId w:val="13"/>
        </w:numPr>
        <w:jc w:val="both"/>
        <w:rPr>
          <w:rFonts w:eastAsia="Times New Roman" w:cs="Times New Roman"/>
          <w:kern w:val="0"/>
          <w:sz w:val="20"/>
          <w:szCs w:val="20"/>
          <w:lang w:eastAsia="en-GB"/>
          <w14:ligatures w14:val="none"/>
        </w:rPr>
      </w:pPr>
      <w:r w:rsidRPr="000B3831">
        <w:rPr>
          <w:rFonts w:eastAsia="Times New Roman" w:cs="Times New Roman"/>
          <w:kern w:val="0"/>
          <w:sz w:val="20"/>
          <w:szCs w:val="20"/>
          <w:lang w:eastAsia="en-GB"/>
          <w14:ligatures w14:val="none"/>
        </w:rPr>
        <w:t xml:space="preserve">Wilder, J. W. </w:t>
      </w:r>
      <w:r w:rsidRPr="000B3831">
        <w:rPr>
          <w:rFonts w:eastAsia="Times New Roman" w:cs="Times New Roman"/>
          <w:i/>
          <w:iCs/>
          <w:kern w:val="0"/>
          <w:sz w:val="20"/>
          <w:szCs w:val="20"/>
          <w:lang w:eastAsia="en-GB"/>
          <w14:ligatures w14:val="none"/>
        </w:rPr>
        <w:t>New Concepts in Technical Trading Systems</w:t>
      </w:r>
      <w:r w:rsidRPr="000B3831">
        <w:rPr>
          <w:rFonts w:eastAsia="Times New Roman" w:cs="Times New Roman"/>
          <w:kern w:val="0"/>
          <w:sz w:val="20"/>
          <w:szCs w:val="20"/>
          <w:lang w:eastAsia="en-GB"/>
          <w14:ligatures w14:val="none"/>
        </w:rPr>
        <w:t>. Greensboro: Trend Research, 1978.</w:t>
      </w:r>
    </w:p>
    <w:p w14:paraId="674C79F5" w14:textId="77777777" w:rsidR="000B3831" w:rsidRPr="000B3831" w:rsidRDefault="000B3831" w:rsidP="000B3831">
      <w:pPr>
        <w:numPr>
          <w:ilvl w:val="0"/>
          <w:numId w:val="13"/>
        </w:numPr>
        <w:jc w:val="both"/>
        <w:rPr>
          <w:rFonts w:eastAsia="Times New Roman" w:cs="Times New Roman"/>
          <w:kern w:val="0"/>
          <w:sz w:val="20"/>
          <w:szCs w:val="20"/>
          <w:lang w:val="pt-BR" w:eastAsia="en-GB"/>
          <w14:ligatures w14:val="none"/>
        </w:rPr>
      </w:pPr>
      <w:r w:rsidRPr="000B3831">
        <w:rPr>
          <w:rFonts w:eastAsia="Times New Roman" w:cs="Times New Roman"/>
          <w:kern w:val="0"/>
          <w:sz w:val="20"/>
          <w:szCs w:val="20"/>
          <w:lang w:val="pt-BR" w:eastAsia="en-GB"/>
          <w14:ligatures w14:val="none"/>
        </w:rPr>
        <w:t>Brasil. Lei nº 11.033, de 21 de dezembro de 2004. Art. 3º, inciso II (isenção de IR em vendas mensais de ações até R$ 20.000,00).</w:t>
      </w:r>
    </w:p>
    <w:p w14:paraId="719D4C67" w14:textId="77777777" w:rsidR="000B3831" w:rsidRPr="000B3831" w:rsidRDefault="000B3831" w:rsidP="000B3831">
      <w:pPr>
        <w:jc w:val="both"/>
        <w:rPr>
          <w:sz w:val="20"/>
          <w:szCs w:val="20"/>
          <w:lang w:val="pt-BR"/>
        </w:rPr>
      </w:pPr>
    </w:p>
    <w:sectPr w:rsidR="000B3831" w:rsidRPr="000B3831" w:rsidSect="00FC0E39">
      <w:pgSz w:w="11920" w:h="16850"/>
      <w:pgMar w:top="1418" w:right="1418" w:bottom="1418" w:left="1418"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74222"/>
    <w:multiLevelType w:val="multilevel"/>
    <w:tmpl w:val="B28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56F5D"/>
    <w:multiLevelType w:val="multilevel"/>
    <w:tmpl w:val="4AFC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116F0"/>
    <w:multiLevelType w:val="multilevel"/>
    <w:tmpl w:val="387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3765A"/>
    <w:multiLevelType w:val="multilevel"/>
    <w:tmpl w:val="6788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90DE8"/>
    <w:multiLevelType w:val="multilevel"/>
    <w:tmpl w:val="611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00090"/>
    <w:multiLevelType w:val="multilevel"/>
    <w:tmpl w:val="6212C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A0B3E"/>
    <w:multiLevelType w:val="multilevel"/>
    <w:tmpl w:val="0F32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2004E"/>
    <w:multiLevelType w:val="multilevel"/>
    <w:tmpl w:val="B34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F5A94"/>
    <w:multiLevelType w:val="multilevel"/>
    <w:tmpl w:val="30DC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5C6159"/>
    <w:multiLevelType w:val="multilevel"/>
    <w:tmpl w:val="CF52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2584F"/>
    <w:multiLevelType w:val="multilevel"/>
    <w:tmpl w:val="38B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B3F3C"/>
    <w:multiLevelType w:val="multilevel"/>
    <w:tmpl w:val="3BA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654E9"/>
    <w:multiLevelType w:val="multilevel"/>
    <w:tmpl w:val="8CF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479939">
    <w:abstractNumId w:val="0"/>
  </w:num>
  <w:num w:numId="2" w16cid:durableId="1347714862">
    <w:abstractNumId w:val="10"/>
  </w:num>
  <w:num w:numId="3" w16cid:durableId="1990985547">
    <w:abstractNumId w:val="1"/>
  </w:num>
  <w:num w:numId="4" w16cid:durableId="144132756">
    <w:abstractNumId w:val="12"/>
  </w:num>
  <w:num w:numId="5" w16cid:durableId="762603702">
    <w:abstractNumId w:val="5"/>
  </w:num>
  <w:num w:numId="6" w16cid:durableId="1528642723">
    <w:abstractNumId w:val="6"/>
  </w:num>
  <w:num w:numId="7" w16cid:durableId="1935239070">
    <w:abstractNumId w:val="11"/>
  </w:num>
  <w:num w:numId="8" w16cid:durableId="2056848619">
    <w:abstractNumId w:val="9"/>
  </w:num>
  <w:num w:numId="9" w16cid:durableId="734162381">
    <w:abstractNumId w:val="8"/>
  </w:num>
  <w:num w:numId="10" w16cid:durableId="1194462420">
    <w:abstractNumId w:val="3"/>
  </w:num>
  <w:num w:numId="11" w16cid:durableId="190803660">
    <w:abstractNumId w:val="7"/>
  </w:num>
  <w:num w:numId="12" w16cid:durableId="565381084">
    <w:abstractNumId w:val="2"/>
  </w:num>
  <w:num w:numId="13" w16cid:durableId="138094038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51"/>
    <w:rsid w:val="000B3831"/>
    <w:rsid w:val="00202720"/>
    <w:rsid w:val="008A04B2"/>
    <w:rsid w:val="00955789"/>
    <w:rsid w:val="00A17DAF"/>
    <w:rsid w:val="00A6218F"/>
    <w:rsid w:val="00AA772F"/>
    <w:rsid w:val="00AD0120"/>
    <w:rsid w:val="00B04AB7"/>
    <w:rsid w:val="00D55251"/>
    <w:rsid w:val="00E85AC8"/>
    <w:rsid w:val="00F23FD6"/>
    <w:rsid w:val="00FC0E39"/>
    <w:rsid w:val="00FC10BA"/>
    <w:rsid w:val="00FD5E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4D20A6C"/>
  <w15:chartTrackingRefBased/>
  <w15:docId w15:val="{B262A24D-8728-B846-90E2-69D16902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2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2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2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2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251"/>
    <w:rPr>
      <w:rFonts w:eastAsiaTheme="majorEastAsia" w:cstheme="majorBidi"/>
      <w:color w:val="272727" w:themeColor="text1" w:themeTint="D8"/>
    </w:rPr>
  </w:style>
  <w:style w:type="paragraph" w:styleId="Title">
    <w:name w:val="Title"/>
    <w:basedOn w:val="Normal"/>
    <w:next w:val="Normal"/>
    <w:link w:val="TitleChar"/>
    <w:uiPriority w:val="10"/>
    <w:qFormat/>
    <w:rsid w:val="00D552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2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2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5251"/>
    <w:rPr>
      <w:i/>
      <w:iCs/>
      <w:color w:val="404040" w:themeColor="text1" w:themeTint="BF"/>
    </w:rPr>
  </w:style>
  <w:style w:type="paragraph" w:styleId="ListParagraph">
    <w:name w:val="List Paragraph"/>
    <w:basedOn w:val="Normal"/>
    <w:uiPriority w:val="34"/>
    <w:qFormat/>
    <w:rsid w:val="00D55251"/>
    <w:pPr>
      <w:ind w:left="720"/>
      <w:contextualSpacing/>
    </w:pPr>
  </w:style>
  <w:style w:type="character" w:styleId="IntenseEmphasis">
    <w:name w:val="Intense Emphasis"/>
    <w:basedOn w:val="DefaultParagraphFont"/>
    <w:uiPriority w:val="21"/>
    <w:qFormat/>
    <w:rsid w:val="00D55251"/>
    <w:rPr>
      <w:i/>
      <w:iCs/>
      <w:color w:val="0F4761" w:themeColor="accent1" w:themeShade="BF"/>
    </w:rPr>
  </w:style>
  <w:style w:type="paragraph" w:styleId="IntenseQuote">
    <w:name w:val="Intense Quote"/>
    <w:basedOn w:val="Normal"/>
    <w:next w:val="Normal"/>
    <w:link w:val="IntenseQuoteChar"/>
    <w:uiPriority w:val="30"/>
    <w:qFormat/>
    <w:rsid w:val="00D55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251"/>
    <w:rPr>
      <w:i/>
      <w:iCs/>
      <w:color w:val="0F4761" w:themeColor="accent1" w:themeShade="BF"/>
    </w:rPr>
  </w:style>
  <w:style w:type="character" w:styleId="IntenseReference">
    <w:name w:val="Intense Reference"/>
    <w:basedOn w:val="DefaultParagraphFont"/>
    <w:uiPriority w:val="32"/>
    <w:qFormat/>
    <w:rsid w:val="00D55251"/>
    <w:rPr>
      <w:b/>
      <w:bCs/>
      <w:smallCaps/>
      <w:color w:val="0F4761" w:themeColor="accent1" w:themeShade="BF"/>
      <w:spacing w:val="5"/>
    </w:rPr>
  </w:style>
  <w:style w:type="paragraph" w:customStyle="1" w:styleId="font-claude-response-body">
    <w:name w:val="font-claude-response-body"/>
    <w:basedOn w:val="Normal"/>
    <w:rsid w:val="00D5525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55251"/>
    <w:rPr>
      <w:b/>
      <w:bCs/>
    </w:rPr>
  </w:style>
  <w:style w:type="character" w:customStyle="1" w:styleId="truncate">
    <w:name w:val="truncate"/>
    <w:basedOn w:val="DefaultParagraphFont"/>
    <w:rsid w:val="00D55251"/>
  </w:style>
  <w:style w:type="character" w:customStyle="1" w:styleId="sr-only">
    <w:name w:val="sr-only"/>
    <w:basedOn w:val="DefaultParagraphFont"/>
    <w:rsid w:val="00D55251"/>
  </w:style>
  <w:style w:type="character" w:styleId="HTMLCode">
    <w:name w:val="HTML Code"/>
    <w:basedOn w:val="DefaultParagraphFont"/>
    <w:uiPriority w:val="99"/>
    <w:semiHidden/>
    <w:unhideWhenUsed/>
    <w:rsid w:val="00D55251"/>
    <w:rPr>
      <w:rFonts w:ascii="Courier New" w:eastAsia="Times New Roman" w:hAnsi="Courier New" w:cs="Courier New"/>
      <w:sz w:val="20"/>
      <w:szCs w:val="20"/>
    </w:rPr>
  </w:style>
  <w:style w:type="paragraph" w:styleId="NormalWeb">
    <w:name w:val="Normal (Web)"/>
    <w:basedOn w:val="Normal"/>
    <w:uiPriority w:val="99"/>
    <w:semiHidden/>
    <w:unhideWhenUsed/>
    <w:rsid w:val="00A6218F"/>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B3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B38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3293</Words>
  <Characters>18774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Vagner de Souza Fonseca</dc:creator>
  <cp:keywords/>
  <dc:description/>
  <cp:lastModifiedBy>Vagner de Souza Fonseca</cp:lastModifiedBy>
  <cp:revision>1</cp:revision>
  <dcterms:created xsi:type="dcterms:W3CDTF">2026-07-23T15:43:00Z</dcterms:created>
  <dcterms:modified xsi:type="dcterms:W3CDTF">2026-07-24T02:11:00Z</dcterms:modified>
</cp:coreProperties>
</file>