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 w:eastAsia="黑体"/>
          <w:b/>
          <w:color w:val="000000"/>
          <w:sz w:val="36"/>
        </w:rPr>
        <w:t>数学建模国赛论文写作要点</w:t>
      </w:r>
    </w:p>
    <w:p>
      <w:pPr>
        <w:spacing w:after="240"/>
        <w:jc w:val="center"/>
      </w:pPr>
      <w:r>
        <w:rPr>
          <w:rFonts w:ascii="Arial" w:hAnsi="Arial" w:eastAsia="楷体"/>
          <w:b w:val="0"/>
          <w:color w:val="000000"/>
          <w:sz w:val="24"/>
        </w:rPr>
        <w:t>——基于《数学建模清风·论文写作方法教程》国赛部分整理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一、使用说明与论文整体结构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本文档整理全国大学生数学建模竞赛（国赛）及同类中文数模赛事（MathorCup、华为杯研赛、五一赛、校赛等）的论文写作要点，供写作前对照检查使用。内容来源于清风老师论文写作教程国赛部分（第01—22集）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1.1 国赛标准论文结构</w:t>
      </w:r>
    </w:p>
    <w:p>
      <w:pPr>
        <w:spacing w:line="360" w:lineRule="auto" w:before="0" w:after="0"/>
        <w:jc w:val="both"/>
      </w:pPr>
      <w:r>
        <w:rPr>
          <w:rFonts w:ascii="Arial" w:hAnsi="Arial" w:eastAsia="宋体"/>
          <w:b w:val="0"/>
          <w:color w:val="000000"/>
          <w:sz w:val="24"/>
        </w:rPr>
        <w:t>国赛论文按以下顺序组织，各章节缺一不可：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551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章节名称</w:t>
            </w:r>
          </w:p>
        </w:tc>
        <w:tc>
          <w:tcPr>
            <w:tcW w:type="dxa" w:w="5669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核心任务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标题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直观体现研究内容与方法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全文浓缩，评委第一眼重点（重中之重）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关键词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4—6个核心模型与方法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问题重述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用自己的话重新表述问题，不照抄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问题分析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阐述解题思路与建模方向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模型假设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简化现实，必要且合理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符号说明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三线表列出全部变量、含义、单位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模型准备（可选）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前置理论与背景知识，多数论文可合并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模型的建立与求解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论文核心，先思路后公式，结果图表化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灵敏度分析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改变参数观察输出，检验鲁棒性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模型检验和误差分析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分析误差来源，验证结果可信度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模型评价、改进与推广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客观写优缺点，提出改进与拓展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参考文献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规范格式，正文标注，不引博客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附录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源代码、数据、复杂推导，代码须可运行</w:t>
            </w:r>
          </w:p>
        </w:tc>
      </w:tr>
    </w:tbl>
    <w:p/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1.2 核心写作原则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摘要决定下限，检验（灵敏度分析、误差分析）决定上限。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建模论文不是解题草稿，是面向评委的说服性文档，要讲清楚你做了什么。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结果必须量化，拒绝"模型效果较好"这类空话。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国赛重严谨与结果准确度，每个结论要有依据。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二、各章节写作要点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2.1 标题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推荐写法一（优先）：基于所用模型/方法命名，如"基于XX模型的XX问题研究"。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推荐写法二：直接采用赛题研究问题作为标题。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标题要直观体现工作内容，参考国赛优秀范文的命名方式。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2.2 摘要（重中之重）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2.2.1 三段式结构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开头段：交代研究背景与研究任务。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中间段：分问叙述——解决了什么问题、用了什么方法、得到了什么结果。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结尾段（可选）：总结全文，点明模型亮点与推广价值。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2.2.2 硬性要求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不超过一页。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不能出现空洞套话，结果要量化（写出具体数值）。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建议最后写——全文完成后再提炼摘要，确保内容准确。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摘要是评委第一眼重点阅读内容，直接影响评奖等级。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2.2.3 常见错误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只写方法不写结果，或只写结果不写方法。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使用"取得了较好效果"等无信息量表述。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摘要内容与正文不一致。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2.3 关键词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数量：4—6个。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选取核心模型、核心方法，不要用泛泛词汇（如"数学建模""优化"等过于宽泛的词）。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2.4 问题重述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不能照抄原题，要用自己的语言重新组织。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分为两部分：背景介绍 + 问题要求。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简洁精炼，避免大段复制原文（防止查重问题）。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2.5 问题分析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阐述解题思路、难点、打算采用的建模方向。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只写分析过程，不输出最终结论。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可以搭配流程图、思维导图，可视化展现思维过程。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篇幅一般不超过两页，位置灵活（可放在重述后，也可并入模型建立章节）。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2.6 模型假设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2.6.1 目的与类型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目的：简化现实问题，使建模可行。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常见类型：题目给定条件、忽略小概率突发事件、只保留核心影响因素。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2.6.2 写作要求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假设必须必要、合理，要给出合理性依据。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假设过多会使模型脱离现实，假设过少会使问题无法求解，需平衡强度。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每条假设用一句话清晰表述，编号列出。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2.7 符号说明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使用三线表，列出全部变量、含义、单位。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正文首次出现变量时也要简要解释，提升可读性。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符号尽量统一规范，避免同一符号在不同位置表示不同含义。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2.8 模型准备（可选章节）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用于放置模型前置理论、背景知识。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多数论文不需要单独设置，可合并到模型建立章节中。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只有当前置理论篇幅较大、独立成章更清晰时才使用。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2.9 模型的建立与求解（论文核心）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2.9.1 写作顺序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先讲建模思路，再给出数学表达式。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不要只堆砌公式，每个公式必须配文字解释（变量含义、公式意义）。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若使用智能算法（遗传算法、模拟退火等），要简述算法流程。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2.9.2 结果呈现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求解结果要用图表展示，避免大段数字罗列。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对结果进行解读，说明结果意味着什么，不能只给图表不分析。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图表要有编号和标题，正文中标注引用（如"见表1""如图1所示"）。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2.9.3 模型引用与自建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引用已有模型：说明来源，讲清如何适配本题，禁止无脑照搬。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自建模型：详细推导过程，说明建模逻辑。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每个问题分块阐述，结构清晰。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2.10 灵敏度分析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方法：改变输入参数，观察输出结果的变化情况。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目的：检验模型的鲁棒性（稳定性），说明结果在参数波动下是否可靠。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是建模论文非常重要的检验环节，不能省略。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结果用图表展示（如参数—输出曲线图），并分析变化趋势。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2.11 模型检验和误差分析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2.11.1 误差来源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模型来源误差：假设简化带来的偏差。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数据误差：原始数据的测量或采集误差。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计算误差：数值求解过程中的近似误差。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2.11.2 检验方法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对比验证：与已知结果、真实数据或其他模型结果对比。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稳定性检验：多次运行或改变初始条件，观察结果一致性。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说明结果的可信程度，不回避模型局限。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2.12 模型的评价、改进和推广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2.12.1 模型评价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客观写出优点和缺点，不能只写优点。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缺点不能回避，也不能全部写空话（如"计算量较大"这种无意义缺点）。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2.12.2 模型改进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针对前面暴露的缺点，提出可行的改进方案。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改进方向要具体，不能泛泛而谈。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2.12.3 模型推广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说明模型可以拓展应用到哪些其他场景。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推广要有合理性，不能强行套用。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2.13 参考文献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遵循规范格式（国标GB/T 7714）。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禁止引用博客、论坛等非权威来源。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引用内容在正文内必须标注对应编号，正文与文献列表一一对应。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优先引用书籍、期刊论文、官方文献、往届优秀论文。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2.14 附录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存放完整可运行的源代码、数据、复杂推导过程、大图表。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代码运行结果必须和正文保持一致，否则会取消评奖资格。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代码要有适当注释，便于评委阅读。</w:t>
      </w:r>
    </w:p>
    <w:p>
      <w:pPr>
        <w:spacing w:line="360" w:lineRule="auto" w:before="0" w:after="0"/>
        <w:ind w:left="480" w:hanging="240"/>
        <w:jc w:val="both"/>
      </w:pPr>
      <w:r>
        <w:rPr>
          <w:rFonts w:ascii="Arial" w:hAnsi="Arial" w:eastAsia="宋体"/>
          <w:b w:val="0"/>
          <w:color w:val="000000"/>
          <w:sz w:val="24"/>
        </w:rPr>
        <w:t>• 若论文无代码，要在附录中声明。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三、核心写作原则速查表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6803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要求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最后写，不超过一页，结果量化，无空话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关键词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4—6个，选核心模型与方法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问题重述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不照抄原题，用自己的话组织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模型假设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必要、合理、有依据，编号列出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模型建立与求解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先思路后公式，配文字解释，结果图表化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灵敏度与误差分析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不可省略，检验模型鲁棒性与可信度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参考文献与附录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不引博客，代码可运行且与正文一致</w:t>
            </w:r>
          </w:p>
        </w:tc>
      </w:tr>
    </w:tbl>
    <w:p/>
    <w:p>
      <w:pPr>
        <w:spacing w:line="360" w:lineRule="auto" w:before="0" w:after="0"/>
        <w:jc w:val="both"/>
      </w:pPr>
      <w:r>
        <w:rPr>
          <w:rFonts w:ascii="Arial" w:hAnsi="Arial" w:eastAsia="宋体"/>
          <w:b w:val="0"/>
          <w:color w:val="000000"/>
          <w:sz w:val="24"/>
        </w:rPr>
        <w:t>注：本文档仅整理论文写作内容要点，不涉及排版规范。排版请参考配套的LaTeX/Word排版专题教程。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