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808AC" w:rsidRDefault="00A803AB" w14:paraId="419E278B" w14:textId="39523A45">
      <w:pPr>
        <w:rPr>
          <w:rFonts w:asciiTheme="majorHAnsi" w:hAnsiTheme="majorHAnsi" w:eastAsiaTheme="majorEastAsia" w:cstheme="majorBidi"/>
          <w:color w:val="2F5496" w:themeColor="accent1" w:themeShade="BF"/>
          <w:sz w:val="32"/>
          <w:szCs w:val="32"/>
        </w:rPr>
      </w:pPr>
      <w:bookmarkStart w:name="_Hlk105665177" w:id="0"/>
      <w:bookmarkEnd w:id="0"/>
      <w:r>
        <w:rPr>
          <w:rFonts w:asciiTheme="majorHAnsi" w:hAnsiTheme="majorHAnsi" w:eastAsiaTheme="majorEastAsia" w:cstheme="majorBidi"/>
          <w:noProof/>
          <w:color w:val="2F5496" w:themeColor="accent1" w:themeShade="BF"/>
          <w:sz w:val="32"/>
          <w:szCs w:val="32"/>
        </w:rPr>
        <w:drawing>
          <wp:anchor distT="0" distB="0" distL="114300" distR="114300" simplePos="0" relativeHeight="251658240" behindDoc="0" locked="0" layoutInCell="1" allowOverlap="1" wp14:anchorId="22924BE6" wp14:editId="0E9C10CD">
            <wp:simplePos x="0" y="0"/>
            <wp:positionH relativeFrom="page">
              <wp:align>left</wp:align>
            </wp:positionH>
            <wp:positionV relativeFrom="paragraph">
              <wp:posOffset>-906780</wp:posOffset>
            </wp:positionV>
            <wp:extent cx="7559040" cy="10674965"/>
            <wp:effectExtent l="0" t="0" r="381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74771" cy="10697180"/>
                    </a:xfrm>
                    <a:prstGeom prst="rect">
                      <a:avLst/>
                    </a:prstGeom>
                  </pic:spPr>
                </pic:pic>
              </a:graphicData>
            </a:graphic>
            <wp14:sizeRelH relativeFrom="page">
              <wp14:pctWidth>0</wp14:pctWidth>
            </wp14:sizeRelH>
            <wp14:sizeRelV relativeFrom="page">
              <wp14:pctHeight>0</wp14:pctHeight>
            </wp14:sizeRelV>
          </wp:anchor>
        </w:drawing>
      </w:r>
      <w:r w:rsidR="00C808AC">
        <w:rPr>
          <w:rFonts w:asciiTheme="majorHAnsi" w:hAnsiTheme="majorHAnsi" w:eastAsiaTheme="majorEastAsia" w:cstheme="majorBidi"/>
          <w:color w:val="2F5496" w:themeColor="accent1" w:themeShade="BF"/>
          <w:sz w:val="32"/>
          <w:szCs w:val="32"/>
        </w:rPr>
        <w:br w:type="page"/>
      </w:r>
    </w:p>
    <w:p w:rsidR="000F394E" w:rsidP="006C6B4F" w:rsidRDefault="000F394E" w14:paraId="45D608FC" w14:textId="402EEFD0">
      <w:pPr>
        <w:pStyle w:val="Heading1"/>
      </w:pPr>
      <w:bookmarkStart w:name="_Toc105695681" w:id="1"/>
      <w:r w:rsidRPr="294871DD">
        <w:t>Introduction</w:t>
      </w:r>
      <w:bookmarkEnd w:id="1"/>
      <w:r w:rsidRPr="294871DD">
        <w:t xml:space="preserve"> </w:t>
      </w:r>
    </w:p>
    <w:p w:rsidR="006C6B4F" w:rsidP="294871DD" w:rsidRDefault="006C6B4F" w14:paraId="1E14074F" w14:textId="77777777">
      <w:pPr>
        <w:jc w:val="both"/>
      </w:pPr>
    </w:p>
    <w:p w:rsidR="006A360A" w:rsidP="0023384E" w:rsidRDefault="006A360A" w14:paraId="6A68F65E" w14:textId="69415617">
      <w:pPr>
        <w:ind w:firstLine="708"/>
        <w:jc w:val="both"/>
      </w:pPr>
      <w:r>
        <w:t xml:space="preserve">Notre équipe de production s’est vu attribuer un nouveau projet : développer une application de livraison de restauration à domicile. Cette plateforme a pour mission de faire le lien entre les restaurateurs qui vendent leurs plats, les livreurs qui doivent transporter les commandes </w:t>
      </w:r>
      <w:r w:rsidR="004A0EA2">
        <w:t>et les clients qui souhaitent se restaurer depuis leur domicile.</w:t>
      </w:r>
      <w:r w:rsidR="00265DF7">
        <w:t xml:space="preserve"> </w:t>
      </w:r>
      <w:r w:rsidR="00D12C12">
        <w:t xml:space="preserve">Cette plateforme doit être simple </w:t>
      </w:r>
      <w:r w:rsidR="00C350CA">
        <w:t xml:space="preserve">d’utilisation </w:t>
      </w:r>
      <w:r w:rsidR="00682146">
        <w:t>et intuitive pour ses différents types d’utilisateurs.</w:t>
      </w:r>
    </w:p>
    <w:p w:rsidR="000552CF" w:rsidP="294871DD" w:rsidRDefault="000552CF" w14:paraId="723EE259" w14:textId="77777777">
      <w:pPr>
        <w:jc w:val="both"/>
      </w:pPr>
    </w:p>
    <w:p w:rsidR="294871DD" w:rsidP="294871DD" w:rsidRDefault="294871DD" w14:paraId="7873F1BE" w14:textId="10A40018">
      <w:pPr>
        <w:jc w:val="both"/>
      </w:pPr>
      <w:r>
        <w:rPr>
          <w:noProof/>
        </w:rPr>
        <w:drawing>
          <wp:inline distT="0" distB="0" distL="0" distR="0" wp14:anchorId="65D8B7B6" wp14:editId="02CDA2D9">
            <wp:extent cx="5739353" cy="2202180"/>
            <wp:effectExtent l="0" t="0" r="0" b="7620"/>
            <wp:docPr id="72708447" name="Picture 727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4395" t="4700" b="2136"/>
                    <a:stretch/>
                  </pic:blipFill>
                  <pic:spPr bwMode="auto">
                    <a:xfrm>
                      <a:off x="0" y="0"/>
                      <a:ext cx="5756432" cy="2208733"/>
                    </a:xfrm>
                    <a:prstGeom prst="rect">
                      <a:avLst/>
                    </a:prstGeom>
                    <a:ln>
                      <a:noFill/>
                    </a:ln>
                    <a:extLst>
                      <a:ext uri="{53640926-AAD7-44D8-BBD7-CCE9431645EC}">
                        <a14:shadowObscured xmlns:a14="http://schemas.microsoft.com/office/drawing/2010/main"/>
                      </a:ext>
                    </a:extLst>
                  </pic:spPr>
                </pic:pic>
              </a:graphicData>
            </a:graphic>
          </wp:inline>
        </w:drawing>
      </w:r>
    </w:p>
    <w:p w:rsidR="000552CF" w:rsidP="294871DD" w:rsidRDefault="000552CF" w14:paraId="168E391C" w14:textId="77777777">
      <w:pPr>
        <w:jc w:val="both"/>
      </w:pPr>
    </w:p>
    <w:p w:rsidR="000552CF" w:rsidP="00794475" w:rsidRDefault="00D514E6" w14:paraId="407C1F01" w14:textId="56F5A3BA">
      <w:pPr>
        <w:ind w:firstLine="708"/>
        <w:jc w:val="both"/>
      </w:pPr>
      <w:r>
        <w:t xml:space="preserve">Nous avons décidé de baptiser ce </w:t>
      </w:r>
      <w:r w:rsidR="00682146">
        <w:t xml:space="preserve">nouveau service </w:t>
      </w:r>
      <w:r>
        <w:t xml:space="preserve">de restauration à domicile au nom de </w:t>
      </w:r>
      <w:proofErr w:type="spellStart"/>
      <w:r w:rsidR="002C22FC">
        <w:t>D</w:t>
      </w:r>
      <w:r>
        <w:t>apoka</w:t>
      </w:r>
      <w:proofErr w:type="spellEnd"/>
      <w:r>
        <w:t xml:space="preserve">. </w:t>
      </w:r>
      <w:r w:rsidR="002C22FC">
        <w:t>Provenant du</w:t>
      </w:r>
      <w:r w:rsidR="00A7636F">
        <w:t xml:space="preserve"> grec ancien, de la contraction de "</w:t>
      </w:r>
      <w:proofErr w:type="spellStart"/>
      <w:r w:rsidR="00A7636F">
        <w:t>dō</w:t>
      </w:r>
      <w:proofErr w:type="spellEnd"/>
      <w:r w:rsidR="00A7636F">
        <w:t>̂" et "</w:t>
      </w:r>
      <w:proofErr w:type="spellStart"/>
      <w:r w:rsidR="00A7636F">
        <w:t>apokathistēmon</w:t>
      </w:r>
      <w:proofErr w:type="spellEnd"/>
      <w:r w:rsidR="00A7636F">
        <w:t>" (</w:t>
      </w:r>
      <w:proofErr w:type="spellStart"/>
      <w:r w:rsidR="00A7636F">
        <w:t>δῶ</w:t>
      </w:r>
      <w:proofErr w:type="spellEnd"/>
      <w:r w:rsidR="00A7636F">
        <w:t xml:space="preserve"> απ</w:t>
      </w:r>
      <w:proofErr w:type="spellStart"/>
      <w:r w:rsidR="00A7636F">
        <w:t>οκ</w:t>
      </w:r>
      <w:proofErr w:type="spellEnd"/>
      <w:r w:rsidR="00A7636F">
        <w:t>αθιστημον)</w:t>
      </w:r>
      <w:r w:rsidR="0080611E">
        <w:t xml:space="preserve"> qui </w:t>
      </w:r>
      <w:r w:rsidR="00A7636F">
        <w:t>signifie "lier restaurant"</w:t>
      </w:r>
      <w:r w:rsidR="0080611E">
        <w:t xml:space="preserve">, la toute nouvelle plateforme </w:t>
      </w:r>
      <w:proofErr w:type="spellStart"/>
      <w:r w:rsidR="00776DD7">
        <w:t>Dapoka</w:t>
      </w:r>
      <w:proofErr w:type="spellEnd"/>
      <w:r w:rsidR="00776DD7">
        <w:t xml:space="preserve"> a pour ambition de devenir le vrai lien entre les</w:t>
      </w:r>
      <w:r w:rsidR="003B6B0D">
        <w:t xml:space="preserve"> consommateurs et les </w:t>
      </w:r>
      <w:r w:rsidR="00776DD7">
        <w:t>restaurateurs</w:t>
      </w:r>
      <w:r w:rsidR="008F2A2B">
        <w:t xml:space="preserve">. Ces derniers ont énormément souffert durant la récente crise sanitaire mondiale, et avec les restrictions d’interdiction de déplacement des clients, il est devenu très difficile pour eux d’éviter la faillite. </w:t>
      </w:r>
      <w:proofErr w:type="spellStart"/>
      <w:r w:rsidR="008F2A2B">
        <w:t>Dapoka</w:t>
      </w:r>
      <w:proofErr w:type="spellEnd"/>
      <w:r w:rsidR="008F2A2B">
        <w:t xml:space="preserve"> facilitera donc la vente en apportant aux restaurateurs une nouvelle</w:t>
      </w:r>
      <w:r w:rsidR="000F394E">
        <w:t xml:space="preserve"> clientèle sans </w:t>
      </w:r>
      <w:r w:rsidR="00C808AC">
        <w:t xml:space="preserve">avoir </w:t>
      </w:r>
      <w:r w:rsidR="000F394E">
        <w:t xml:space="preserve">besoin de se rendre sur place. </w:t>
      </w:r>
    </w:p>
    <w:p w:rsidR="000552CF" w:rsidRDefault="000552CF" w14:paraId="2897095D" w14:textId="77777777">
      <w:r>
        <w:br w:type="page"/>
      </w:r>
    </w:p>
    <w:p w:rsidR="009650AE" w:rsidP="009650AE" w:rsidRDefault="009650AE" w14:paraId="248FD1D1" w14:textId="77777777">
      <w:pPr>
        <w:pStyle w:val="Heading1"/>
      </w:pPr>
      <w:bookmarkStart w:name="_Toc105695682" w:id="2"/>
      <w:r>
        <w:t>Sommaire</w:t>
      </w:r>
      <w:bookmarkEnd w:id="2"/>
    </w:p>
    <w:p w:rsidR="00840674" w:rsidP="009650AE" w:rsidRDefault="00840674" w14:paraId="27A9407A" w14:textId="77777777"/>
    <w:p w:rsidR="00840674" w:rsidP="009650AE" w:rsidRDefault="00840674" w14:paraId="69475675" w14:textId="77D962FD">
      <w:r>
        <w:rPr>
          <w:noProof/>
        </w:rPr>
        <w:drawing>
          <wp:inline distT="0" distB="0" distL="0" distR="0" wp14:anchorId="69B77221" wp14:editId="55FDE83C">
            <wp:extent cx="5728039" cy="2405743"/>
            <wp:effectExtent l="0" t="0" r="6350" b="0"/>
            <wp:docPr id="3" name="Image 3" descr="Une image contenant extérieur, route, personne, r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extérieur, route, personne, rue&#10;&#10;Description générée automatiquement"/>
                    <pic:cNvPicPr/>
                  </pic:nvPicPr>
                  <pic:blipFill rotWithShape="1">
                    <a:blip r:embed="rId10" cstate="print">
                      <a:extLst>
                        <a:ext uri="{28A0092B-C50C-407E-A947-70E740481C1C}">
                          <a14:useLocalDpi xmlns:a14="http://schemas.microsoft.com/office/drawing/2010/main" val="0"/>
                        </a:ext>
                      </a:extLst>
                    </a:blip>
                    <a:srcRect t="19666" b="17331"/>
                    <a:stretch/>
                  </pic:blipFill>
                  <pic:spPr bwMode="auto">
                    <a:xfrm>
                      <a:off x="0" y="0"/>
                      <a:ext cx="5731510" cy="2407201"/>
                    </a:xfrm>
                    <a:prstGeom prst="rect">
                      <a:avLst/>
                    </a:prstGeom>
                    <a:ln>
                      <a:noFill/>
                    </a:ln>
                    <a:extLst>
                      <a:ext uri="{53640926-AAD7-44D8-BBD7-CCE9431645EC}">
                        <a14:shadowObscured xmlns:a14="http://schemas.microsoft.com/office/drawing/2010/main"/>
                      </a:ext>
                    </a:extLst>
                  </pic:spPr>
                </pic:pic>
              </a:graphicData>
            </a:graphic>
          </wp:inline>
        </w:drawing>
      </w:r>
    </w:p>
    <w:p w:rsidR="005E063F" w:rsidP="009650AE" w:rsidRDefault="005E063F" w14:paraId="1B92B2DF" w14:textId="77777777"/>
    <w:sdt>
      <w:sdtPr>
        <w:id w:val="-1934662568"/>
        <w:docPartObj>
          <w:docPartGallery w:val="Table of Contents"/>
          <w:docPartUnique/>
        </w:docPartObj>
      </w:sdtPr>
      <w:sdtEndPr>
        <w:rPr>
          <w:b/>
          <w:bCs/>
        </w:rPr>
      </w:sdtEndPr>
      <w:sdtContent>
        <w:p w:rsidR="009650AE" w:rsidP="19D56C72" w:rsidRDefault="009650AE" w14:paraId="411DDE02" w14:textId="500F521E">
          <w:pPr>
            <w:pStyle w:val="TOC1"/>
            <w:tabs>
              <w:tab w:val="right" w:leader="dot" w:pos="9016"/>
            </w:tabs>
            <w:rPr>
              <w:rFonts w:eastAsiaTheme="minorEastAsia"/>
              <w:noProof/>
              <w:lang w:eastAsia="fr-FR"/>
            </w:rPr>
          </w:pPr>
          <w:r>
            <w:fldChar w:fldCharType="begin"/>
          </w:r>
          <w:r>
            <w:instrText xml:space="preserve"> TOC \o "1-3" \h \z \u </w:instrText>
          </w:r>
          <w:r>
            <w:fldChar w:fldCharType="separate"/>
          </w:r>
          <w:hyperlink w:anchor="_Toc105665384">
            <w:r w:rsidRPr="19D56C72" w:rsidR="00E601B0">
              <w:rPr>
                <w:rStyle w:val="Hyperlink"/>
                <w:noProof/>
              </w:rPr>
              <w:t>Introduction</w:t>
            </w:r>
            <w:r>
              <w:tab/>
            </w:r>
            <w:r w:rsidRPr="19D56C72">
              <w:rPr>
                <w:noProof/>
              </w:rPr>
              <w:fldChar w:fldCharType="begin"/>
            </w:r>
            <w:r w:rsidRPr="19D56C72">
              <w:rPr>
                <w:noProof/>
              </w:rPr>
              <w:instrText xml:space="preserve"> PAGEREF _Toc105665384 \h </w:instrText>
            </w:r>
            <w:r w:rsidRPr="19D56C72">
              <w:rPr>
                <w:noProof/>
              </w:rPr>
            </w:r>
            <w:r w:rsidRPr="19D56C72">
              <w:rPr>
                <w:noProof/>
              </w:rPr>
              <w:fldChar w:fldCharType="separate"/>
            </w:r>
            <w:r w:rsidRPr="19D56C72" w:rsidR="00E601B0">
              <w:rPr>
                <w:noProof/>
              </w:rPr>
              <w:t>2</w:t>
            </w:r>
            <w:r w:rsidRPr="19D56C72">
              <w:rPr>
                <w:noProof/>
              </w:rPr>
              <w:fldChar w:fldCharType="end"/>
            </w:r>
          </w:hyperlink>
        </w:p>
        <w:p w:rsidR="00E601B0" w:rsidP="19D56C72" w:rsidRDefault="00AE06BA" w14:paraId="0EEB7FE0" w14:textId="3B12EFBA">
          <w:pPr>
            <w:pStyle w:val="TOC1"/>
            <w:tabs>
              <w:tab w:val="right" w:leader="dot" w:pos="9016"/>
            </w:tabs>
            <w:rPr>
              <w:rFonts w:eastAsiaTheme="minorEastAsia"/>
              <w:noProof/>
              <w:lang w:eastAsia="fr-FR"/>
            </w:rPr>
          </w:pPr>
          <w:hyperlink w:anchor="_Toc105665385">
            <w:r w:rsidRPr="19D56C72" w:rsidR="00E601B0">
              <w:rPr>
                <w:rStyle w:val="Hyperlink"/>
                <w:noProof/>
              </w:rPr>
              <w:t>Sommaire</w:t>
            </w:r>
            <w:r w:rsidR="00E601B0">
              <w:tab/>
            </w:r>
            <w:r w:rsidRPr="19D56C72" w:rsidR="00E601B0">
              <w:rPr>
                <w:noProof/>
              </w:rPr>
              <w:fldChar w:fldCharType="begin"/>
            </w:r>
            <w:r w:rsidRPr="19D56C72" w:rsidR="00E601B0">
              <w:rPr>
                <w:noProof/>
              </w:rPr>
              <w:instrText xml:space="preserve"> PAGEREF _Toc105665385 \h </w:instrText>
            </w:r>
            <w:r w:rsidRPr="19D56C72" w:rsidR="00E601B0">
              <w:rPr>
                <w:noProof/>
              </w:rPr>
            </w:r>
            <w:r w:rsidRPr="19D56C72" w:rsidR="00E601B0">
              <w:rPr>
                <w:noProof/>
              </w:rPr>
              <w:fldChar w:fldCharType="separate"/>
            </w:r>
            <w:r w:rsidRPr="19D56C72" w:rsidR="00E601B0">
              <w:rPr>
                <w:noProof/>
              </w:rPr>
              <w:t>3</w:t>
            </w:r>
            <w:r w:rsidRPr="19D56C72" w:rsidR="00E601B0">
              <w:rPr>
                <w:noProof/>
              </w:rPr>
              <w:fldChar w:fldCharType="end"/>
            </w:r>
          </w:hyperlink>
        </w:p>
        <w:p w:rsidR="00E601B0" w:rsidP="19D56C72" w:rsidRDefault="00AE06BA" w14:paraId="4A6FFC70" w14:textId="2F61588C">
          <w:pPr>
            <w:pStyle w:val="TOC1"/>
            <w:tabs>
              <w:tab w:val="right" w:leader="dot" w:pos="9016"/>
            </w:tabs>
            <w:rPr>
              <w:rFonts w:eastAsiaTheme="minorEastAsia"/>
              <w:noProof/>
              <w:lang w:eastAsia="fr-FR"/>
            </w:rPr>
          </w:pPr>
          <w:hyperlink w:anchor="_Toc105665386">
            <w:r w:rsidRPr="19D56C72" w:rsidR="00E601B0">
              <w:rPr>
                <w:rStyle w:val="Hyperlink"/>
                <w:noProof/>
              </w:rPr>
              <w:t>Présentation de l’équipe</w:t>
            </w:r>
            <w:r w:rsidR="00E601B0">
              <w:tab/>
            </w:r>
            <w:r w:rsidRPr="19D56C72" w:rsidR="00E601B0">
              <w:rPr>
                <w:noProof/>
              </w:rPr>
              <w:fldChar w:fldCharType="begin"/>
            </w:r>
            <w:r w:rsidRPr="19D56C72" w:rsidR="00E601B0">
              <w:rPr>
                <w:noProof/>
              </w:rPr>
              <w:instrText xml:space="preserve"> PAGEREF _Toc105665386 \h </w:instrText>
            </w:r>
            <w:r w:rsidRPr="19D56C72" w:rsidR="00E601B0">
              <w:rPr>
                <w:noProof/>
              </w:rPr>
            </w:r>
            <w:r w:rsidRPr="19D56C72" w:rsidR="00E601B0">
              <w:rPr>
                <w:noProof/>
              </w:rPr>
              <w:fldChar w:fldCharType="separate"/>
            </w:r>
            <w:r w:rsidRPr="19D56C72" w:rsidR="00E601B0">
              <w:rPr>
                <w:noProof/>
              </w:rPr>
              <w:t>4</w:t>
            </w:r>
            <w:r w:rsidRPr="19D56C72" w:rsidR="00E601B0">
              <w:rPr>
                <w:noProof/>
              </w:rPr>
              <w:fldChar w:fldCharType="end"/>
            </w:r>
          </w:hyperlink>
        </w:p>
        <w:p w:rsidR="00E601B0" w:rsidP="19D56C72" w:rsidRDefault="00AE06BA" w14:paraId="3E270CDA" w14:textId="244E1360">
          <w:pPr>
            <w:pStyle w:val="TOC1"/>
            <w:tabs>
              <w:tab w:val="right" w:leader="dot" w:pos="9016"/>
            </w:tabs>
            <w:rPr>
              <w:rFonts w:eastAsiaTheme="minorEastAsia"/>
              <w:noProof/>
              <w:lang w:eastAsia="fr-FR"/>
            </w:rPr>
          </w:pPr>
          <w:hyperlink w:anchor="_Toc105665387">
            <w:r w:rsidRPr="19D56C72" w:rsidR="00E601B0">
              <w:rPr>
                <w:rStyle w:val="Hyperlink"/>
                <w:noProof/>
              </w:rPr>
              <w:t>Identification des dates importantes</w:t>
            </w:r>
            <w:r w:rsidR="00E601B0">
              <w:tab/>
            </w:r>
            <w:r w:rsidRPr="19D56C72" w:rsidR="00E601B0">
              <w:rPr>
                <w:noProof/>
              </w:rPr>
              <w:fldChar w:fldCharType="begin"/>
            </w:r>
            <w:r w:rsidRPr="19D56C72" w:rsidR="00E601B0">
              <w:rPr>
                <w:noProof/>
              </w:rPr>
              <w:instrText xml:space="preserve"> PAGEREF _Toc105665387 \h </w:instrText>
            </w:r>
            <w:r w:rsidRPr="19D56C72" w:rsidR="00E601B0">
              <w:rPr>
                <w:noProof/>
              </w:rPr>
            </w:r>
            <w:r w:rsidRPr="19D56C72" w:rsidR="00E601B0">
              <w:rPr>
                <w:noProof/>
              </w:rPr>
              <w:fldChar w:fldCharType="separate"/>
            </w:r>
            <w:r w:rsidRPr="19D56C72" w:rsidR="00E601B0">
              <w:rPr>
                <w:noProof/>
              </w:rPr>
              <w:t>5</w:t>
            </w:r>
            <w:r w:rsidRPr="19D56C72" w:rsidR="00E601B0">
              <w:rPr>
                <w:noProof/>
              </w:rPr>
              <w:fldChar w:fldCharType="end"/>
            </w:r>
          </w:hyperlink>
        </w:p>
        <w:p w:rsidR="00E601B0" w:rsidP="19D56C72" w:rsidRDefault="00AE06BA" w14:paraId="14E95B55" w14:textId="42871673">
          <w:pPr>
            <w:pStyle w:val="TOC1"/>
            <w:tabs>
              <w:tab w:val="right" w:leader="dot" w:pos="9016"/>
            </w:tabs>
            <w:rPr>
              <w:rFonts w:eastAsiaTheme="minorEastAsia"/>
              <w:noProof/>
              <w:lang w:eastAsia="fr-FR"/>
            </w:rPr>
          </w:pPr>
          <w:hyperlink w:anchor="_Toc105665388">
            <w:r w:rsidRPr="19D56C72" w:rsidR="00E601B0">
              <w:rPr>
                <w:rStyle w:val="Hyperlink"/>
                <w:noProof/>
              </w:rPr>
              <w:t>Organisation du groupe et outils</w:t>
            </w:r>
            <w:r w:rsidR="00E601B0">
              <w:tab/>
            </w:r>
            <w:r w:rsidRPr="19D56C72" w:rsidR="00E601B0">
              <w:rPr>
                <w:noProof/>
              </w:rPr>
              <w:fldChar w:fldCharType="begin"/>
            </w:r>
            <w:r w:rsidRPr="19D56C72" w:rsidR="00E601B0">
              <w:rPr>
                <w:noProof/>
              </w:rPr>
              <w:instrText xml:space="preserve"> PAGEREF _Toc105665388 \h </w:instrText>
            </w:r>
            <w:r w:rsidRPr="19D56C72" w:rsidR="00E601B0">
              <w:rPr>
                <w:noProof/>
              </w:rPr>
            </w:r>
            <w:r w:rsidRPr="19D56C72" w:rsidR="00E601B0">
              <w:rPr>
                <w:noProof/>
              </w:rPr>
              <w:fldChar w:fldCharType="separate"/>
            </w:r>
            <w:r w:rsidRPr="19D56C72" w:rsidR="00E601B0">
              <w:rPr>
                <w:noProof/>
              </w:rPr>
              <w:t>6</w:t>
            </w:r>
            <w:r w:rsidRPr="19D56C72" w:rsidR="00E601B0">
              <w:rPr>
                <w:noProof/>
              </w:rPr>
              <w:fldChar w:fldCharType="end"/>
            </w:r>
          </w:hyperlink>
        </w:p>
        <w:p w:rsidR="00E601B0" w:rsidP="19D56C72" w:rsidRDefault="00AE06BA" w14:paraId="46F6B936" w14:textId="39EAA088">
          <w:pPr>
            <w:pStyle w:val="TOC2"/>
            <w:tabs>
              <w:tab w:val="right" w:leader="dot" w:pos="9016"/>
            </w:tabs>
            <w:rPr>
              <w:rFonts w:eastAsiaTheme="minorEastAsia"/>
              <w:noProof/>
              <w:lang w:eastAsia="fr-FR"/>
            </w:rPr>
          </w:pPr>
          <w:hyperlink w:anchor="_Toc105665389">
            <w:r w:rsidRPr="19D56C72" w:rsidR="00E601B0">
              <w:rPr>
                <w:rStyle w:val="Hyperlink"/>
                <w:noProof/>
              </w:rPr>
              <w:t>Organisation générale</w:t>
            </w:r>
            <w:r w:rsidR="00E601B0">
              <w:tab/>
            </w:r>
            <w:r w:rsidRPr="19D56C72" w:rsidR="00E601B0">
              <w:rPr>
                <w:noProof/>
              </w:rPr>
              <w:fldChar w:fldCharType="begin"/>
            </w:r>
            <w:r w:rsidRPr="19D56C72" w:rsidR="00E601B0">
              <w:rPr>
                <w:noProof/>
              </w:rPr>
              <w:instrText xml:space="preserve"> PAGEREF _Toc105665389 \h </w:instrText>
            </w:r>
            <w:r w:rsidRPr="19D56C72" w:rsidR="00E601B0">
              <w:rPr>
                <w:noProof/>
              </w:rPr>
            </w:r>
            <w:r w:rsidRPr="19D56C72" w:rsidR="00E601B0">
              <w:rPr>
                <w:noProof/>
              </w:rPr>
              <w:fldChar w:fldCharType="separate"/>
            </w:r>
            <w:r w:rsidRPr="19D56C72" w:rsidR="00E601B0">
              <w:rPr>
                <w:noProof/>
              </w:rPr>
              <w:t>6</w:t>
            </w:r>
            <w:r w:rsidRPr="19D56C72" w:rsidR="00E601B0">
              <w:rPr>
                <w:noProof/>
              </w:rPr>
              <w:fldChar w:fldCharType="end"/>
            </w:r>
          </w:hyperlink>
        </w:p>
        <w:p w:rsidR="00E601B0" w:rsidP="19D56C72" w:rsidRDefault="00AE06BA" w14:paraId="293370EE" w14:textId="46ADFDFA">
          <w:pPr>
            <w:pStyle w:val="TOC2"/>
            <w:tabs>
              <w:tab w:val="right" w:leader="dot" w:pos="9016"/>
            </w:tabs>
            <w:rPr>
              <w:rFonts w:eastAsiaTheme="minorEastAsia"/>
              <w:noProof/>
              <w:lang w:eastAsia="fr-FR"/>
            </w:rPr>
          </w:pPr>
          <w:hyperlink w:anchor="_Toc105665390">
            <w:r w:rsidRPr="19D56C72" w:rsidR="00E601B0">
              <w:rPr>
                <w:rStyle w:val="Hyperlink"/>
                <w:noProof/>
              </w:rPr>
              <w:t>Organisation du projet</w:t>
            </w:r>
            <w:r w:rsidR="00E601B0">
              <w:tab/>
            </w:r>
            <w:r w:rsidRPr="19D56C72" w:rsidR="00E601B0">
              <w:rPr>
                <w:noProof/>
              </w:rPr>
              <w:fldChar w:fldCharType="begin"/>
            </w:r>
            <w:r w:rsidRPr="19D56C72" w:rsidR="00E601B0">
              <w:rPr>
                <w:noProof/>
              </w:rPr>
              <w:instrText xml:space="preserve"> PAGEREF _Toc105665390 \h </w:instrText>
            </w:r>
            <w:r w:rsidRPr="19D56C72" w:rsidR="00E601B0">
              <w:rPr>
                <w:noProof/>
              </w:rPr>
            </w:r>
            <w:r w:rsidRPr="19D56C72" w:rsidR="00E601B0">
              <w:rPr>
                <w:noProof/>
              </w:rPr>
              <w:fldChar w:fldCharType="separate"/>
            </w:r>
            <w:r w:rsidRPr="19D56C72" w:rsidR="00E601B0">
              <w:rPr>
                <w:noProof/>
              </w:rPr>
              <w:t>8</w:t>
            </w:r>
            <w:r w:rsidRPr="19D56C72" w:rsidR="00E601B0">
              <w:rPr>
                <w:noProof/>
              </w:rPr>
              <w:fldChar w:fldCharType="end"/>
            </w:r>
          </w:hyperlink>
        </w:p>
        <w:p w:rsidR="00E601B0" w:rsidP="19D56C72" w:rsidRDefault="00AE06BA" w14:paraId="0B425616" w14:textId="00ADC2E1">
          <w:pPr>
            <w:pStyle w:val="TOC3"/>
            <w:tabs>
              <w:tab w:val="right" w:leader="dot" w:pos="9016"/>
            </w:tabs>
            <w:rPr>
              <w:rFonts w:eastAsiaTheme="minorEastAsia"/>
              <w:noProof/>
              <w:lang w:eastAsia="fr-FR"/>
            </w:rPr>
          </w:pPr>
          <w:hyperlink w:anchor="_Toc105665391">
            <w:r w:rsidRPr="19D56C72" w:rsidR="00E601B0">
              <w:rPr>
                <w:rStyle w:val="Hyperlink"/>
                <w:noProof/>
              </w:rPr>
              <w:t>Plan de développement</w:t>
            </w:r>
            <w:r w:rsidR="00E601B0">
              <w:tab/>
            </w:r>
            <w:r w:rsidRPr="19D56C72" w:rsidR="00E601B0">
              <w:rPr>
                <w:noProof/>
              </w:rPr>
              <w:fldChar w:fldCharType="begin"/>
            </w:r>
            <w:r w:rsidRPr="19D56C72" w:rsidR="00E601B0">
              <w:rPr>
                <w:noProof/>
              </w:rPr>
              <w:instrText xml:space="preserve"> PAGEREF _Toc105665391 \h </w:instrText>
            </w:r>
            <w:r w:rsidRPr="19D56C72" w:rsidR="00E601B0">
              <w:rPr>
                <w:noProof/>
              </w:rPr>
            </w:r>
            <w:r w:rsidRPr="19D56C72" w:rsidR="00E601B0">
              <w:rPr>
                <w:noProof/>
              </w:rPr>
              <w:fldChar w:fldCharType="separate"/>
            </w:r>
            <w:r w:rsidRPr="19D56C72" w:rsidR="00E601B0">
              <w:rPr>
                <w:noProof/>
              </w:rPr>
              <w:t>8</w:t>
            </w:r>
            <w:r w:rsidRPr="19D56C72" w:rsidR="00E601B0">
              <w:rPr>
                <w:noProof/>
              </w:rPr>
              <w:fldChar w:fldCharType="end"/>
            </w:r>
          </w:hyperlink>
        </w:p>
        <w:p w:rsidR="00E601B0" w:rsidP="19D56C72" w:rsidRDefault="00AE06BA" w14:paraId="41526C33" w14:textId="47B9BD12">
          <w:pPr>
            <w:pStyle w:val="TOC3"/>
            <w:tabs>
              <w:tab w:val="right" w:leader="dot" w:pos="9016"/>
            </w:tabs>
            <w:rPr>
              <w:rFonts w:eastAsiaTheme="minorEastAsia"/>
              <w:noProof/>
              <w:lang w:eastAsia="fr-FR"/>
            </w:rPr>
          </w:pPr>
          <w:hyperlink w:anchor="_Toc105665392">
            <w:r w:rsidRPr="19D56C72" w:rsidR="00E601B0">
              <w:rPr>
                <w:rStyle w:val="Hyperlink"/>
                <w:noProof/>
              </w:rPr>
              <w:t>Plan de déploiement</w:t>
            </w:r>
            <w:r w:rsidR="00E601B0">
              <w:tab/>
            </w:r>
            <w:r w:rsidRPr="19D56C72" w:rsidR="00E601B0">
              <w:rPr>
                <w:noProof/>
              </w:rPr>
              <w:fldChar w:fldCharType="begin"/>
            </w:r>
            <w:r w:rsidRPr="19D56C72" w:rsidR="00E601B0">
              <w:rPr>
                <w:noProof/>
              </w:rPr>
              <w:instrText xml:space="preserve"> PAGEREF _Toc105665392 \h </w:instrText>
            </w:r>
            <w:r w:rsidRPr="19D56C72" w:rsidR="00E601B0">
              <w:rPr>
                <w:noProof/>
              </w:rPr>
            </w:r>
            <w:r w:rsidRPr="19D56C72" w:rsidR="00E601B0">
              <w:rPr>
                <w:noProof/>
              </w:rPr>
              <w:fldChar w:fldCharType="separate"/>
            </w:r>
            <w:r w:rsidRPr="19D56C72" w:rsidR="00E601B0">
              <w:rPr>
                <w:noProof/>
              </w:rPr>
              <w:t>10</w:t>
            </w:r>
            <w:r w:rsidRPr="19D56C72" w:rsidR="00E601B0">
              <w:rPr>
                <w:noProof/>
              </w:rPr>
              <w:fldChar w:fldCharType="end"/>
            </w:r>
          </w:hyperlink>
        </w:p>
        <w:p w:rsidR="00E601B0" w:rsidP="19D56C72" w:rsidRDefault="00AE06BA" w14:paraId="4C3E7579" w14:textId="33C2C085">
          <w:pPr>
            <w:pStyle w:val="TOC1"/>
            <w:tabs>
              <w:tab w:val="right" w:leader="dot" w:pos="9016"/>
            </w:tabs>
            <w:rPr>
              <w:rFonts w:eastAsiaTheme="minorEastAsia"/>
              <w:noProof/>
              <w:lang w:eastAsia="fr-FR"/>
            </w:rPr>
          </w:pPr>
          <w:hyperlink w:anchor="_Toc105665393">
            <w:r w:rsidRPr="19D56C72" w:rsidR="00E601B0">
              <w:rPr>
                <w:rStyle w:val="Hyperlink"/>
                <w:noProof/>
              </w:rPr>
              <w:t>Analyse du besoin</w:t>
            </w:r>
            <w:r w:rsidR="00E601B0">
              <w:tab/>
            </w:r>
            <w:r w:rsidRPr="19D56C72" w:rsidR="00E601B0">
              <w:rPr>
                <w:noProof/>
              </w:rPr>
              <w:fldChar w:fldCharType="begin"/>
            </w:r>
            <w:r w:rsidRPr="19D56C72" w:rsidR="00E601B0">
              <w:rPr>
                <w:noProof/>
              </w:rPr>
              <w:instrText xml:space="preserve"> PAGEREF _Toc105665393 \h </w:instrText>
            </w:r>
            <w:r w:rsidRPr="19D56C72" w:rsidR="00E601B0">
              <w:rPr>
                <w:noProof/>
              </w:rPr>
            </w:r>
            <w:r w:rsidRPr="19D56C72" w:rsidR="00E601B0">
              <w:rPr>
                <w:noProof/>
              </w:rPr>
              <w:fldChar w:fldCharType="separate"/>
            </w:r>
            <w:r w:rsidRPr="19D56C72" w:rsidR="00E601B0">
              <w:rPr>
                <w:noProof/>
              </w:rPr>
              <w:t>12</w:t>
            </w:r>
            <w:r w:rsidRPr="19D56C72" w:rsidR="00E601B0">
              <w:rPr>
                <w:noProof/>
              </w:rPr>
              <w:fldChar w:fldCharType="end"/>
            </w:r>
          </w:hyperlink>
        </w:p>
        <w:p w:rsidR="00E601B0" w:rsidP="19D56C72" w:rsidRDefault="00AE06BA" w14:paraId="46FAF00C" w14:textId="2625D3AA">
          <w:pPr>
            <w:pStyle w:val="TOC1"/>
            <w:tabs>
              <w:tab w:val="right" w:leader="dot" w:pos="9016"/>
            </w:tabs>
            <w:rPr>
              <w:rFonts w:eastAsiaTheme="minorEastAsia"/>
              <w:noProof/>
              <w:lang w:eastAsia="fr-FR"/>
            </w:rPr>
          </w:pPr>
          <w:hyperlink w:anchor="_Toc105665394">
            <w:r w:rsidRPr="19D56C72" w:rsidR="00E601B0">
              <w:rPr>
                <w:rStyle w:val="Hyperlink"/>
                <w:noProof/>
              </w:rPr>
              <w:t>Analyse des risques</w:t>
            </w:r>
            <w:r w:rsidR="00E601B0">
              <w:tab/>
            </w:r>
            <w:r w:rsidRPr="19D56C72" w:rsidR="00E601B0">
              <w:rPr>
                <w:noProof/>
              </w:rPr>
              <w:fldChar w:fldCharType="begin"/>
            </w:r>
            <w:r w:rsidRPr="19D56C72" w:rsidR="00E601B0">
              <w:rPr>
                <w:noProof/>
              </w:rPr>
              <w:instrText xml:space="preserve"> PAGEREF _Toc105665394 \h </w:instrText>
            </w:r>
            <w:r w:rsidRPr="19D56C72" w:rsidR="00E601B0">
              <w:rPr>
                <w:noProof/>
              </w:rPr>
            </w:r>
            <w:r w:rsidRPr="19D56C72" w:rsidR="00E601B0">
              <w:rPr>
                <w:noProof/>
              </w:rPr>
              <w:fldChar w:fldCharType="separate"/>
            </w:r>
            <w:r w:rsidRPr="19D56C72" w:rsidR="00E601B0">
              <w:rPr>
                <w:noProof/>
              </w:rPr>
              <w:t>14</w:t>
            </w:r>
            <w:r w:rsidRPr="19D56C72" w:rsidR="00E601B0">
              <w:rPr>
                <w:noProof/>
              </w:rPr>
              <w:fldChar w:fldCharType="end"/>
            </w:r>
          </w:hyperlink>
        </w:p>
        <w:p w:rsidR="00E601B0" w:rsidP="19D56C72" w:rsidRDefault="00AE06BA" w14:paraId="00082E57" w14:textId="78CCEE14">
          <w:pPr>
            <w:pStyle w:val="TOC1"/>
            <w:tabs>
              <w:tab w:val="right" w:leader="dot" w:pos="9016"/>
            </w:tabs>
            <w:rPr>
              <w:rFonts w:eastAsiaTheme="minorEastAsia"/>
              <w:noProof/>
              <w:lang w:eastAsia="fr-FR"/>
            </w:rPr>
          </w:pPr>
          <w:hyperlink w:anchor="_Toc105665395">
            <w:r w:rsidRPr="19D56C72" w:rsidR="00E601B0">
              <w:rPr>
                <w:rStyle w:val="Hyperlink"/>
                <w:noProof/>
              </w:rPr>
              <w:t>Question à débattre</w:t>
            </w:r>
            <w:r w:rsidR="00E601B0">
              <w:tab/>
            </w:r>
            <w:r w:rsidRPr="19D56C72" w:rsidR="00E601B0">
              <w:rPr>
                <w:noProof/>
              </w:rPr>
              <w:fldChar w:fldCharType="begin"/>
            </w:r>
            <w:r w:rsidRPr="19D56C72" w:rsidR="00E601B0">
              <w:rPr>
                <w:noProof/>
              </w:rPr>
              <w:instrText xml:space="preserve"> PAGEREF _Toc105665395 \h </w:instrText>
            </w:r>
            <w:r w:rsidRPr="19D56C72" w:rsidR="00E601B0">
              <w:rPr>
                <w:noProof/>
              </w:rPr>
            </w:r>
            <w:r w:rsidRPr="19D56C72" w:rsidR="00E601B0">
              <w:rPr>
                <w:noProof/>
              </w:rPr>
              <w:fldChar w:fldCharType="separate"/>
            </w:r>
            <w:r w:rsidRPr="19D56C72" w:rsidR="00E601B0">
              <w:rPr>
                <w:noProof/>
              </w:rPr>
              <w:t>15</w:t>
            </w:r>
            <w:r w:rsidRPr="19D56C72" w:rsidR="00E601B0">
              <w:rPr>
                <w:noProof/>
              </w:rPr>
              <w:fldChar w:fldCharType="end"/>
            </w:r>
          </w:hyperlink>
        </w:p>
        <w:p w:rsidR="00E601B0" w:rsidP="19D56C72" w:rsidRDefault="00AE06BA" w14:paraId="032335E5" w14:textId="2228EA89">
          <w:pPr>
            <w:pStyle w:val="TOC1"/>
            <w:tabs>
              <w:tab w:val="right" w:leader="dot" w:pos="9016"/>
            </w:tabs>
            <w:rPr>
              <w:rFonts w:eastAsiaTheme="minorEastAsia"/>
              <w:noProof/>
              <w:lang w:eastAsia="fr-FR"/>
            </w:rPr>
          </w:pPr>
          <w:hyperlink w:anchor="_Toc105665396">
            <w:r w:rsidRPr="19D56C72" w:rsidR="00E601B0">
              <w:rPr>
                <w:rStyle w:val="Hyperlink"/>
                <w:noProof/>
              </w:rPr>
              <w:t>Glossaire</w:t>
            </w:r>
            <w:r w:rsidR="00E601B0">
              <w:tab/>
            </w:r>
            <w:r w:rsidRPr="19D56C72" w:rsidR="00E601B0">
              <w:rPr>
                <w:noProof/>
              </w:rPr>
              <w:fldChar w:fldCharType="begin"/>
            </w:r>
            <w:r w:rsidRPr="19D56C72" w:rsidR="00E601B0">
              <w:rPr>
                <w:noProof/>
              </w:rPr>
              <w:instrText xml:space="preserve"> PAGEREF _Toc105665396 \h </w:instrText>
            </w:r>
            <w:r w:rsidRPr="19D56C72" w:rsidR="00E601B0">
              <w:rPr>
                <w:noProof/>
              </w:rPr>
            </w:r>
            <w:r w:rsidRPr="19D56C72" w:rsidR="00E601B0">
              <w:rPr>
                <w:noProof/>
              </w:rPr>
              <w:fldChar w:fldCharType="separate"/>
            </w:r>
            <w:r w:rsidRPr="19D56C72" w:rsidR="00E601B0">
              <w:rPr>
                <w:noProof/>
              </w:rPr>
              <w:t>16</w:t>
            </w:r>
            <w:r w:rsidRPr="19D56C72" w:rsidR="00E601B0">
              <w:rPr>
                <w:noProof/>
              </w:rPr>
              <w:fldChar w:fldCharType="end"/>
            </w:r>
          </w:hyperlink>
        </w:p>
        <w:p w:rsidR="009650AE" w:rsidP="009650AE" w:rsidRDefault="009650AE" w14:paraId="2E8297AB" w14:textId="231B4C35"/>
        <w:p w:rsidR="009650AE" w:rsidRDefault="009650AE" w14:paraId="63014AEB" w14:textId="69253D1A">
          <w:r>
            <w:rPr>
              <w:b/>
              <w:bCs/>
            </w:rPr>
            <w:fldChar w:fldCharType="end"/>
          </w:r>
        </w:p>
      </w:sdtContent>
    </w:sdt>
    <w:p w:rsidR="0008462B" w:rsidP="009650AE" w:rsidRDefault="0008462B" w14:paraId="0303537A" w14:textId="43D2A7BC">
      <w:r>
        <w:br w:type="page"/>
      </w:r>
    </w:p>
    <w:p w:rsidR="006C6B4F" w:rsidP="00D7172B" w:rsidRDefault="003779C0" w14:paraId="55EB42A4" w14:textId="7D7E5646">
      <w:pPr>
        <w:pStyle w:val="Heading1"/>
      </w:pPr>
      <w:bookmarkStart w:name="_Toc105695683" w:id="3"/>
      <w:r w:rsidRPr="294871DD">
        <w:t>Présentation de l’équipe</w:t>
      </w:r>
      <w:bookmarkEnd w:id="3"/>
    </w:p>
    <w:p w:rsidR="00F63698" w:rsidP="002F115A" w:rsidRDefault="00F63698" w14:paraId="5F2E0ECF" w14:textId="77777777">
      <w:pPr>
        <w:ind w:firstLine="708"/>
        <w:jc w:val="both"/>
      </w:pPr>
    </w:p>
    <w:p w:rsidR="000F394E" w:rsidP="002F115A" w:rsidRDefault="000F394E" w14:paraId="40180E5A" w14:textId="6EDE3F44">
      <w:pPr>
        <w:ind w:firstLine="708"/>
        <w:jc w:val="both"/>
      </w:pPr>
      <w:r>
        <w:t xml:space="preserve">Avant d’entrer dans le vif du sujet, voici une brève présentation des membres de notre équipe de projet menée par Arthur LECRAS. Comme vous pourrez le constater, nos profils différents vont pouvoir se compléter afin de mener notre projet à bien, une véritable richesse pour </w:t>
      </w:r>
      <w:proofErr w:type="spellStart"/>
      <w:r>
        <w:t>Dapoka</w:t>
      </w:r>
      <w:proofErr w:type="spellEnd"/>
      <w:r>
        <w:t>.</w:t>
      </w:r>
    </w:p>
    <w:p w:rsidR="294871DD" w:rsidP="294871DD" w:rsidRDefault="294871DD" w14:paraId="54FC0C6E" w14:textId="2B1AE4E9"/>
    <w:p w:rsidR="294871DD" w:rsidP="000552CF" w:rsidRDefault="294871DD" w14:paraId="7248672E" w14:textId="38BEA983">
      <w:pPr>
        <w:jc w:val="center"/>
      </w:pPr>
      <w:r>
        <w:rPr>
          <w:noProof/>
        </w:rPr>
        <w:drawing>
          <wp:inline distT="0" distB="0" distL="0" distR="0" wp14:anchorId="6204506C" wp14:editId="75B7F5B6">
            <wp:extent cx="3726180" cy="2282286"/>
            <wp:effectExtent l="0" t="0" r="7620" b="3810"/>
            <wp:docPr id="358629285" name="Picture 358629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36660" cy="2288705"/>
                    </a:xfrm>
                    <a:prstGeom prst="rect">
                      <a:avLst/>
                    </a:prstGeom>
                  </pic:spPr>
                </pic:pic>
              </a:graphicData>
            </a:graphic>
          </wp:inline>
        </w:drawing>
      </w:r>
    </w:p>
    <w:p w:rsidR="294871DD" w:rsidP="000552CF" w:rsidRDefault="294871DD" w14:paraId="242287A3" w14:textId="243CA2F6">
      <w:pPr>
        <w:jc w:val="center"/>
      </w:pPr>
      <w:r>
        <w:rPr>
          <w:noProof/>
        </w:rPr>
        <w:drawing>
          <wp:inline distT="0" distB="0" distL="0" distR="0" wp14:anchorId="6F0C3C63" wp14:editId="28FEA328">
            <wp:extent cx="3733800" cy="2286952"/>
            <wp:effectExtent l="0" t="0" r="0" b="0"/>
            <wp:docPr id="692377288" name="Picture 692377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53336" cy="2298918"/>
                    </a:xfrm>
                    <a:prstGeom prst="rect">
                      <a:avLst/>
                    </a:prstGeom>
                  </pic:spPr>
                </pic:pic>
              </a:graphicData>
            </a:graphic>
          </wp:inline>
        </w:drawing>
      </w:r>
    </w:p>
    <w:p w:rsidR="000552CF" w:rsidP="000552CF" w:rsidRDefault="294871DD" w14:paraId="169BD506" w14:textId="77777777">
      <w:pPr>
        <w:jc w:val="center"/>
      </w:pPr>
      <w:r>
        <w:rPr>
          <w:noProof/>
        </w:rPr>
        <w:drawing>
          <wp:inline distT="0" distB="0" distL="0" distR="0" wp14:anchorId="54C8B7A6" wp14:editId="2B444F9D">
            <wp:extent cx="3732245" cy="2286000"/>
            <wp:effectExtent l="0" t="0" r="1905" b="0"/>
            <wp:docPr id="551300874" name="Picture 551300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57854" cy="2301686"/>
                    </a:xfrm>
                    <a:prstGeom prst="rect">
                      <a:avLst/>
                    </a:prstGeom>
                  </pic:spPr>
                </pic:pic>
              </a:graphicData>
            </a:graphic>
          </wp:inline>
        </w:drawing>
      </w:r>
    </w:p>
    <w:p w:rsidR="00AD2460" w:rsidP="00D7172B" w:rsidRDefault="003E66D6" w14:paraId="2069526A" w14:textId="2DBE3E7D">
      <w:pPr>
        <w:pStyle w:val="Heading1"/>
      </w:pPr>
      <w:bookmarkStart w:name="_Toc105695684" w:id="4"/>
      <w:r>
        <w:t>Identification des dates importantes</w:t>
      </w:r>
      <w:bookmarkEnd w:id="4"/>
    </w:p>
    <w:p w:rsidR="00F63698" w:rsidP="00CF7100" w:rsidRDefault="00F63698" w14:paraId="6D5B9E8B" w14:textId="77777777">
      <w:pPr>
        <w:ind w:firstLine="708"/>
        <w:jc w:val="both"/>
      </w:pPr>
    </w:p>
    <w:p w:rsidRPr="00AD2460" w:rsidR="00996DF4" w:rsidP="00CF7100" w:rsidRDefault="00AD2460" w14:paraId="3B6F50F4" w14:textId="312180EC">
      <w:pPr>
        <w:ind w:firstLine="708"/>
        <w:jc w:val="both"/>
      </w:pPr>
      <w:r w:rsidRPr="00AD2460">
        <w:t>Après l’analyse des différentes phases décrites dans le cahier des charges, nous avons construit le diagramme de Gantt suivant :</w:t>
      </w:r>
    </w:p>
    <w:p w:rsidR="00D56081" w:rsidP="00D56081" w:rsidRDefault="00996DF4" w14:paraId="24337243" w14:textId="77777777">
      <w:pPr>
        <w:keepNext/>
        <w:jc w:val="center"/>
      </w:pPr>
      <w:r>
        <w:rPr>
          <w:noProof/>
        </w:rPr>
        <w:drawing>
          <wp:inline distT="0" distB="0" distL="0" distR="0" wp14:anchorId="7AF48546" wp14:editId="0ACC1BBF">
            <wp:extent cx="5731510" cy="1520825"/>
            <wp:effectExtent l="0" t="0" r="2540" b="3175"/>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520825"/>
                    </a:xfrm>
                    <a:prstGeom prst="rect">
                      <a:avLst/>
                    </a:prstGeom>
                  </pic:spPr>
                </pic:pic>
              </a:graphicData>
            </a:graphic>
          </wp:inline>
        </w:drawing>
      </w:r>
    </w:p>
    <w:p w:rsidRPr="00AD2460" w:rsidR="00AD2460" w:rsidP="00483268" w:rsidRDefault="00D56081" w14:paraId="5C7B1B9D" w14:textId="234AE0B7">
      <w:pPr>
        <w:pStyle w:val="Caption"/>
        <w:jc w:val="center"/>
      </w:pPr>
      <w:bookmarkStart w:name="_Toc105691718" w:id="5"/>
      <w:r>
        <w:t xml:space="preserve">Figure </w:t>
      </w:r>
      <w:r>
        <w:fldChar w:fldCharType="begin"/>
      </w:r>
      <w:r>
        <w:instrText> SEQ Figure \* ARABIC </w:instrText>
      </w:r>
      <w:r>
        <w:fldChar w:fldCharType="separate"/>
      </w:r>
      <w:r w:rsidR="00D23906">
        <w:rPr>
          <w:noProof/>
        </w:rPr>
        <w:t>1</w:t>
      </w:r>
      <w:r>
        <w:fldChar w:fldCharType="end"/>
      </w:r>
      <w:r>
        <w:t xml:space="preserve"> : </w:t>
      </w:r>
      <w:r w:rsidRPr="00BD7B35">
        <w:t>Diagramme de Gantt prévisionnel et récapitulatif des phases du projet.</w:t>
      </w:r>
      <w:bookmarkEnd w:id="5"/>
    </w:p>
    <w:p w:rsidR="00D039BD" w:rsidP="00B04176" w:rsidRDefault="00D039BD" w14:paraId="1D6A7FF8" w14:textId="77777777">
      <w:pPr>
        <w:ind w:firstLine="708"/>
        <w:jc w:val="both"/>
      </w:pPr>
    </w:p>
    <w:p w:rsidRPr="00AD2460" w:rsidR="00AD2460" w:rsidP="00B04176" w:rsidRDefault="00AD2460" w14:paraId="04D1984E" w14:textId="06343F3B">
      <w:pPr>
        <w:ind w:firstLine="708"/>
        <w:jc w:val="both"/>
      </w:pPr>
      <w:r w:rsidRPr="00AD2460">
        <w:t>Sur le diagramme précédent, nous avons mis en évidence les phases de travail en bleu, les rendus de livrables en rouge et les démonstrations en vert.</w:t>
      </w:r>
    </w:p>
    <w:p w:rsidR="00D039BD" w:rsidP="002D0BCF" w:rsidRDefault="00D039BD" w14:paraId="5794E579" w14:textId="77777777">
      <w:pPr>
        <w:jc w:val="both"/>
      </w:pPr>
    </w:p>
    <w:p w:rsidRPr="00AD2460" w:rsidR="00AD2460" w:rsidP="002D0BCF" w:rsidRDefault="00AD2460" w14:paraId="0120399E" w14:textId="62C9176F">
      <w:pPr>
        <w:jc w:val="both"/>
      </w:pPr>
      <w:r w:rsidRPr="00AD2460">
        <w:t>Nous avons repéré quatre démonstrations :</w:t>
      </w:r>
    </w:p>
    <w:p w:rsidRPr="00AD2460" w:rsidR="00AD2460" w:rsidP="002D0BCF" w:rsidRDefault="00AD2460" w14:paraId="4C4F0397" w14:textId="1097022E">
      <w:pPr>
        <w:pStyle w:val="ListParagraph"/>
        <w:numPr>
          <w:ilvl w:val="0"/>
          <w:numId w:val="9"/>
        </w:numPr>
        <w:jc w:val="both"/>
      </w:pPr>
      <w:r w:rsidRPr="00AD2460">
        <w:t>la première s’effectuera le jeudi 9 juin, elle représentera le livrable n°0 et 1,</w:t>
      </w:r>
    </w:p>
    <w:p w:rsidRPr="00AD2460" w:rsidR="00AD2460" w:rsidP="002D0BCF" w:rsidRDefault="00AD2460" w14:paraId="0E49A39B" w14:textId="1FCE1775">
      <w:pPr>
        <w:pStyle w:val="ListParagraph"/>
        <w:numPr>
          <w:ilvl w:val="0"/>
          <w:numId w:val="9"/>
        </w:numPr>
        <w:jc w:val="both"/>
      </w:pPr>
      <w:r w:rsidRPr="00AD2460">
        <w:t>la deuxième se déroulera le mercredi 22 juin, nous y présenterons l’avancée du projet,</w:t>
      </w:r>
    </w:p>
    <w:p w:rsidRPr="00AD2460" w:rsidR="00AD2460" w:rsidP="002D0BCF" w:rsidRDefault="00AD2460" w14:paraId="3A1637E4" w14:textId="5436BA33">
      <w:pPr>
        <w:pStyle w:val="ListParagraph"/>
        <w:numPr>
          <w:ilvl w:val="0"/>
          <w:numId w:val="9"/>
        </w:numPr>
        <w:jc w:val="both"/>
      </w:pPr>
      <w:r w:rsidRPr="00AD2460">
        <w:t>la troisième se passera deux jour</w:t>
      </w:r>
      <w:r w:rsidR="00643228">
        <w:t>s</w:t>
      </w:r>
      <w:r w:rsidRPr="00AD2460">
        <w:t xml:space="preserve"> après la première, le vendredi 24 juin et fera l’objet d’une démonstration technique,</w:t>
      </w:r>
    </w:p>
    <w:p w:rsidRPr="00AD2460" w:rsidR="00AD2460" w:rsidP="002D0BCF" w:rsidRDefault="00AD2460" w14:paraId="017A4DD0" w14:textId="7D09747F">
      <w:pPr>
        <w:pStyle w:val="ListParagraph"/>
        <w:numPr>
          <w:ilvl w:val="0"/>
          <w:numId w:val="9"/>
        </w:numPr>
        <w:jc w:val="both"/>
      </w:pPr>
      <w:r w:rsidRPr="00AD2460">
        <w:t>la quatrième sera le vendredi 1 juillet, la présentation finale du projet ainsi qu’un récapitulatif éventuel des tâches non accomplies. Cette présentation fera l’objet des livrables 2 à 6.</w:t>
      </w:r>
    </w:p>
    <w:p w:rsidR="00D039BD" w:rsidP="002D0BCF" w:rsidRDefault="00D039BD" w14:paraId="48118286" w14:textId="77777777">
      <w:pPr>
        <w:jc w:val="both"/>
      </w:pPr>
    </w:p>
    <w:p w:rsidRPr="00AD2460" w:rsidR="00AD2460" w:rsidP="002D0BCF" w:rsidRDefault="00AD2460" w14:paraId="650BC863" w14:textId="41648365">
      <w:pPr>
        <w:jc w:val="both"/>
      </w:pPr>
      <w:r w:rsidRPr="00AD2460">
        <w:t>Nous avons également décelé sept livrables :</w:t>
      </w:r>
    </w:p>
    <w:p w:rsidRPr="00AD2460" w:rsidR="00AD2460" w:rsidP="002D0BCF" w:rsidRDefault="00AD2460" w14:paraId="1013696A" w14:textId="41C7EB94">
      <w:pPr>
        <w:pStyle w:val="ListParagraph"/>
        <w:numPr>
          <w:ilvl w:val="0"/>
          <w:numId w:val="7"/>
        </w:numPr>
        <w:jc w:val="both"/>
      </w:pPr>
      <w:r w:rsidRPr="00AD2460">
        <w:t>livrable n°0 : le document récapitulant l’analyse du cahier des charges, à rendre le jeudi 9 juin,</w:t>
      </w:r>
    </w:p>
    <w:p w:rsidRPr="00AD2460" w:rsidR="00AD2460" w:rsidP="002D0BCF" w:rsidRDefault="00AD2460" w14:paraId="53BFCD1E" w14:textId="5ED275DA">
      <w:pPr>
        <w:pStyle w:val="ListParagraph"/>
        <w:numPr>
          <w:ilvl w:val="0"/>
          <w:numId w:val="7"/>
        </w:numPr>
        <w:jc w:val="both"/>
      </w:pPr>
      <w:r w:rsidRPr="00AD2460">
        <w:t>livrable n°1 : le support de présentation montrant l’analyse du cahier des charges, à rendre le jeudi 9 juin,</w:t>
      </w:r>
    </w:p>
    <w:p w:rsidRPr="00AD2460" w:rsidR="00AD2460" w:rsidP="002D0BCF" w:rsidRDefault="00AD2460" w14:paraId="002CC7ED" w14:textId="5F4F0C12">
      <w:pPr>
        <w:pStyle w:val="ListParagraph"/>
        <w:numPr>
          <w:ilvl w:val="0"/>
          <w:numId w:val="7"/>
        </w:numPr>
        <w:jc w:val="both"/>
      </w:pPr>
      <w:r w:rsidRPr="00AD2460">
        <w:t>livrable n°2 : le support de présentation de la présentation final, à rendre le vendredi 1ᵉʳ juillet,</w:t>
      </w:r>
    </w:p>
    <w:p w:rsidRPr="00AD2460" w:rsidR="00AD2460" w:rsidP="002D0BCF" w:rsidRDefault="00AD2460" w14:paraId="50FE8246" w14:textId="0019489F">
      <w:pPr>
        <w:pStyle w:val="ListParagraph"/>
        <w:numPr>
          <w:ilvl w:val="0"/>
          <w:numId w:val="7"/>
        </w:numPr>
        <w:jc w:val="both"/>
      </w:pPr>
      <w:r w:rsidRPr="00AD2460">
        <w:t>livrable n°3 : l’oral de présentation, se déroulera le vendredi 1ᵉʳ juillet,</w:t>
      </w:r>
    </w:p>
    <w:p w:rsidRPr="00AD2460" w:rsidR="00AD2460" w:rsidP="002D0BCF" w:rsidRDefault="00AD2460" w14:paraId="4ED89398" w14:textId="2CCA35D1">
      <w:pPr>
        <w:pStyle w:val="ListParagraph"/>
        <w:numPr>
          <w:ilvl w:val="0"/>
          <w:numId w:val="7"/>
        </w:numPr>
        <w:jc w:val="both"/>
      </w:pPr>
      <w:r w:rsidRPr="00AD2460">
        <w:t>livrable n°4 : la solution finale, à rendre le vendredi 1ᵉʳ juillet,</w:t>
      </w:r>
    </w:p>
    <w:p w:rsidRPr="00AD2460" w:rsidR="00AD2460" w:rsidP="002D0BCF" w:rsidRDefault="00AD2460" w14:paraId="65A3001D" w14:textId="5DAFF2BD">
      <w:pPr>
        <w:pStyle w:val="ListParagraph"/>
        <w:numPr>
          <w:ilvl w:val="0"/>
          <w:numId w:val="7"/>
        </w:numPr>
        <w:jc w:val="both"/>
      </w:pPr>
      <w:r w:rsidRPr="00AD2460">
        <w:t>livrable n°5 : les questions et réponses en groupe, se déroulera le vendredi 1ᵉʳ juillet,</w:t>
      </w:r>
    </w:p>
    <w:p w:rsidRPr="00AD2460" w:rsidR="00AD2460" w:rsidP="002D0BCF" w:rsidRDefault="00AD2460" w14:paraId="394846D5" w14:textId="78DBCBB9">
      <w:pPr>
        <w:pStyle w:val="ListParagraph"/>
        <w:numPr>
          <w:ilvl w:val="0"/>
          <w:numId w:val="7"/>
        </w:numPr>
        <w:jc w:val="both"/>
      </w:pPr>
      <w:r w:rsidRPr="00AD2460">
        <w:t>livrable n°6 : les questions et réponses individuelles, se déroulera le vendredi 1ᵉʳ juillet.</w:t>
      </w:r>
    </w:p>
    <w:p w:rsidR="003E66D6" w:rsidP="002D0BCF" w:rsidRDefault="003E66D6" w14:paraId="05771996" w14:textId="3710F3E4">
      <w:pPr>
        <w:jc w:val="both"/>
      </w:pPr>
      <w:r>
        <w:br w:type="page"/>
      </w:r>
    </w:p>
    <w:p w:rsidR="00BE020D" w:rsidP="002D0BCF" w:rsidRDefault="00BE020D" w14:paraId="6CC876F8" w14:textId="77777777">
      <w:pPr>
        <w:pStyle w:val="Heading1"/>
        <w:jc w:val="both"/>
      </w:pPr>
      <w:bookmarkStart w:name="_Toc105695685" w:id="6"/>
      <w:r w:rsidRPr="00BE020D">
        <w:t>Organisation du groupe et outils</w:t>
      </w:r>
      <w:bookmarkEnd w:id="6"/>
    </w:p>
    <w:p w:rsidR="00140FCA" w:rsidP="002D0BCF" w:rsidRDefault="00140FCA" w14:paraId="05A5E4B3" w14:textId="0AB344AB">
      <w:pPr>
        <w:pStyle w:val="Heading2"/>
        <w:jc w:val="both"/>
      </w:pPr>
      <w:bookmarkStart w:name="_Toc105695686" w:id="7"/>
      <w:r>
        <w:t>Organisation générale</w:t>
      </w:r>
      <w:bookmarkEnd w:id="7"/>
    </w:p>
    <w:p w:rsidR="00140FCA" w:rsidP="002D0BCF" w:rsidRDefault="00140FCA" w14:paraId="17608731" w14:textId="77777777">
      <w:pPr>
        <w:jc w:val="both"/>
      </w:pPr>
    </w:p>
    <w:p w:rsidRPr="006E7850" w:rsidR="00A628D2" w:rsidP="00160107" w:rsidRDefault="006E7850" w14:paraId="5C5DC5D1" w14:textId="5E70AD82">
      <w:pPr>
        <w:ind w:firstLine="708"/>
        <w:jc w:val="both"/>
      </w:pPr>
      <w:r w:rsidRPr="006E7850">
        <w:t xml:space="preserve">Pour l’organisation générale du projet, nous avons opté pour la méthodologie Agile Scrum, car elle répond totalement aux besoins cycliques de gestion entre les prosits et les différentes phases </w:t>
      </w:r>
      <w:r w:rsidR="31F50E8A">
        <w:t>de</w:t>
      </w:r>
      <w:r w:rsidRPr="006E7850">
        <w:t xml:space="preserve"> projet</w:t>
      </w:r>
      <w:r w:rsidR="00E766EB">
        <w:t>s c</w:t>
      </w:r>
      <w:r w:rsidRPr="006E7850">
        <w:t xml:space="preserve">omme nous pouvons l’observer sur le </w:t>
      </w:r>
      <w:r w:rsidR="31F50E8A">
        <w:t>schéma</w:t>
      </w:r>
      <w:r w:rsidRPr="006E7850">
        <w:t xml:space="preserve"> suivant :</w:t>
      </w:r>
    </w:p>
    <w:p w:rsidR="00D56081" w:rsidP="00D56081" w:rsidRDefault="00140FCA" w14:paraId="2643FECC" w14:textId="77777777">
      <w:pPr>
        <w:keepNext/>
        <w:jc w:val="center"/>
      </w:pPr>
      <w:r>
        <w:rPr>
          <w:i/>
          <w:iCs/>
          <w:noProof/>
        </w:rPr>
        <w:drawing>
          <wp:inline distT="0" distB="0" distL="0" distR="0" wp14:anchorId="22680F5E" wp14:editId="0FBE5001">
            <wp:extent cx="5648446" cy="1079500"/>
            <wp:effectExtent l="0" t="0" r="9525"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94760" cy="1088351"/>
                    </a:xfrm>
                    <a:prstGeom prst="rect">
                      <a:avLst/>
                    </a:prstGeom>
                  </pic:spPr>
                </pic:pic>
              </a:graphicData>
            </a:graphic>
          </wp:inline>
        </w:drawing>
      </w:r>
    </w:p>
    <w:p w:rsidRPr="006E7850" w:rsidR="00A628D2" w:rsidP="002C06B9" w:rsidRDefault="00D56081" w14:paraId="689F456F" w14:textId="14DDB8D7">
      <w:pPr>
        <w:pStyle w:val="Caption"/>
        <w:jc w:val="center"/>
        <w:rPr>
          <w:i w:val="0"/>
          <w:iCs w:val="0"/>
        </w:rPr>
      </w:pPr>
      <w:bookmarkStart w:name="_Toc105691719" w:id="8"/>
      <w:r>
        <w:t xml:space="preserve">Figure </w:t>
      </w:r>
      <w:r>
        <w:fldChar w:fldCharType="begin"/>
      </w:r>
      <w:r>
        <w:instrText> SEQ Figure \* ARABIC </w:instrText>
      </w:r>
      <w:r>
        <w:fldChar w:fldCharType="separate"/>
      </w:r>
      <w:r w:rsidR="00D23906">
        <w:rPr>
          <w:noProof/>
        </w:rPr>
        <w:t>2</w:t>
      </w:r>
      <w:r>
        <w:fldChar w:fldCharType="end"/>
      </w:r>
      <w:r>
        <w:t xml:space="preserve"> : </w:t>
      </w:r>
      <w:r w:rsidRPr="007B0EF0">
        <w:t>Schémas représentant les prosits et les phase de projet.</w:t>
      </w:r>
      <w:bookmarkEnd w:id="8"/>
    </w:p>
    <w:p w:rsidR="002C06B9" w:rsidP="002D0BCF" w:rsidRDefault="002C06B9" w14:paraId="6A724128" w14:textId="77777777">
      <w:pPr>
        <w:jc w:val="both"/>
      </w:pPr>
    </w:p>
    <w:p w:rsidR="006E7850" w:rsidP="002C06B9" w:rsidRDefault="006E7850" w14:paraId="3A66C182" w14:textId="19DDBB97">
      <w:pPr>
        <w:ind w:firstLine="708"/>
        <w:jc w:val="both"/>
      </w:pPr>
      <w:r w:rsidRPr="006E7850">
        <w:t>Pour planifier et organiser le projet avec la méthodologie Scrum, nous avons utilisé Trello pour l’organisation et la répartition des tâches</w:t>
      </w:r>
      <w:r w:rsidR="00187364">
        <w:t>,</w:t>
      </w:r>
      <w:r w:rsidRPr="006E7850">
        <w:t xml:space="preserve"> et Gantt pour effectuer un planning prévisionnel.</w:t>
      </w:r>
    </w:p>
    <w:p w:rsidRPr="006E7850" w:rsidR="00A628D2" w:rsidP="002D0BCF" w:rsidRDefault="00A628D2" w14:paraId="10D534E2" w14:textId="77777777">
      <w:pPr>
        <w:jc w:val="both"/>
      </w:pPr>
    </w:p>
    <w:p w:rsidR="00D56081" w:rsidP="00D56081" w:rsidRDefault="00140FCA" w14:paraId="1CD780D9" w14:textId="77777777">
      <w:pPr>
        <w:keepNext/>
        <w:jc w:val="center"/>
      </w:pPr>
      <w:r>
        <w:rPr>
          <w:i/>
          <w:iCs/>
          <w:noProof/>
        </w:rPr>
        <w:drawing>
          <wp:inline distT="0" distB="0" distL="0" distR="0" wp14:anchorId="01991F0B" wp14:editId="672079E3">
            <wp:extent cx="3860800" cy="3860800"/>
            <wp:effectExtent l="0" t="0" r="6350" b="635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60800" cy="3860800"/>
                    </a:xfrm>
                    <a:prstGeom prst="rect">
                      <a:avLst/>
                    </a:prstGeom>
                  </pic:spPr>
                </pic:pic>
              </a:graphicData>
            </a:graphic>
          </wp:inline>
        </w:drawing>
      </w:r>
    </w:p>
    <w:p w:rsidR="00140FCA" w:rsidP="00D56081" w:rsidRDefault="00D56081" w14:paraId="58C14357" w14:textId="518B234D">
      <w:pPr>
        <w:pStyle w:val="Caption"/>
        <w:jc w:val="center"/>
        <w:rPr>
          <w:i w:val="0"/>
          <w:iCs w:val="0"/>
        </w:rPr>
      </w:pPr>
      <w:bookmarkStart w:name="_Toc105691720" w:id="9"/>
      <w:r>
        <w:t xml:space="preserve">Figure </w:t>
      </w:r>
      <w:r>
        <w:fldChar w:fldCharType="begin"/>
      </w:r>
      <w:r>
        <w:instrText> SEQ Figure \* ARABIC </w:instrText>
      </w:r>
      <w:r>
        <w:fldChar w:fldCharType="separate"/>
      </w:r>
      <w:r w:rsidR="00D23906">
        <w:rPr>
          <w:noProof/>
        </w:rPr>
        <w:t>3</w:t>
      </w:r>
      <w:r>
        <w:fldChar w:fldCharType="end"/>
      </w:r>
      <w:r>
        <w:t xml:space="preserve"> : </w:t>
      </w:r>
      <w:r w:rsidRPr="00333860">
        <w:t>Image du Trello</w:t>
      </w:r>
      <w:bookmarkEnd w:id="9"/>
    </w:p>
    <w:p w:rsidRPr="006E7850" w:rsidR="006E7850" w:rsidP="00F63698" w:rsidRDefault="006E7850" w14:paraId="069D51F5" w14:textId="77777777">
      <w:pPr>
        <w:ind w:firstLine="708"/>
        <w:jc w:val="both"/>
      </w:pPr>
      <w:r w:rsidRPr="006E7850">
        <w:t>Pour pouvoir communiquer ou débattre tout le long du projet, nous utilisons l’outil collaboratif discord.</w:t>
      </w:r>
    </w:p>
    <w:p w:rsidRPr="006E7850" w:rsidR="00C613F0" w:rsidP="00C613F0" w:rsidRDefault="00C613F0" w14:paraId="69F249C6" w14:textId="77777777">
      <w:pPr>
        <w:jc w:val="both"/>
      </w:pPr>
    </w:p>
    <w:p w:rsidRPr="006E7850" w:rsidR="006E7850" w:rsidP="00F63698" w:rsidRDefault="006E7850" w14:paraId="5C5DE8DD" w14:textId="50071641">
      <w:pPr>
        <w:ind w:firstLine="708"/>
        <w:jc w:val="both"/>
      </w:pPr>
      <w:r w:rsidRPr="006E7850">
        <w:t xml:space="preserve">Durant ce projet, nous aurons besoin de produire plusieurs documentations, pour cela, nous </w:t>
      </w:r>
      <w:r w:rsidR="005E21D9">
        <w:t>utiliserons</w:t>
      </w:r>
      <w:r w:rsidRPr="006E7850">
        <w:t xml:space="preserve"> la suite office 365 dont les documents résultants sont stockés sur un OneDrive afin de pouvoir y travailler à plusieurs. Un autre outil vient s’ajouter </w:t>
      </w:r>
      <w:r w:rsidR="31F50E8A">
        <w:t>aux</w:t>
      </w:r>
      <w:r w:rsidRPr="006E7850">
        <w:t xml:space="preserve"> documents dans le but de produire des schémas explicati</w:t>
      </w:r>
      <w:r w:rsidR="00523F2B">
        <w:t xml:space="preserve">fs : </w:t>
      </w:r>
      <w:r w:rsidRPr="006E7850">
        <w:t xml:space="preserve"> </w:t>
      </w:r>
      <w:hyperlink r:id="rId17">
        <w:proofErr w:type="spellStart"/>
        <w:r w:rsidRPr="006E7850">
          <w:rPr>
            <w:rStyle w:val="Hyperlink"/>
            <w:color w:val="auto"/>
          </w:rPr>
          <w:t>Draw.Io</w:t>
        </w:r>
        <w:proofErr w:type="spellEnd"/>
      </w:hyperlink>
      <w:r w:rsidRPr="006E7850">
        <w:t>.</w:t>
      </w:r>
    </w:p>
    <w:p w:rsidRPr="006E7850" w:rsidR="00C700DB" w:rsidP="006A2AFF" w:rsidRDefault="00C700DB" w14:paraId="492B9106" w14:textId="77777777">
      <w:pPr>
        <w:jc w:val="both"/>
      </w:pPr>
    </w:p>
    <w:p w:rsidRPr="006E7850" w:rsidR="006E7850" w:rsidP="00F63698" w:rsidRDefault="006E7850" w14:paraId="19BB3D5B" w14:textId="735BE47E">
      <w:pPr>
        <w:ind w:firstLine="708"/>
        <w:jc w:val="both"/>
      </w:pPr>
      <w:r w:rsidRPr="006E7850">
        <w:t>Avant de commencer à construire les différents modules du projet pour obtenir l’application fonctionnel</w:t>
      </w:r>
      <w:r w:rsidR="00482946">
        <w:t>le</w:t>
      </w:r>
      <w:r w:rsidRPr="006E7850">
        <w:t>, nous devons passer par plusieurs phases de réflexion. La première</w:t>
      </w:r>
      <w:r w:rsidR="00BB1ED7">
        <w:t xml:space="preserve"> n’est autre que </w:t>
      </w:r>
      <w:r w:rsidRPr="006E7850">
        <w:t>la phase de conception</w:t>
      </w:r>
      <w:r w:rsidR="00BB1ED7">
        <w:t xml:space="preserve">, </w:t>
      </w:r>
      <w:r w:rsidRPr="006E7850">
        <w:t xml:space="preserve">et nous y utiliserons l’outil Visual </w:t>
      </w:r>
      <w:proofErr w:type="spellStart"/>
      <w:r w:rsidRPr="006E7850">
        <w:t>Paradigm</w:t>
      </w:r>
      <w:proofErr w:type="spellEnd"/>
      <w:r w:rsidRPr="006E7850">
        <w:t xml:space="preserve"> pour produire les différents diagrammes UML. La seconde phase de réflexion</w:t>
      </w:r>
      <w:r w:rsidR="00721E15">
        <w:t xml:space="preserve"> concerne </w:t>
      </w:r>
      <w:r w:rsidRPr="006E7850">
        <w:t xml:space="preserve">le design des différentes interfaces graphiques et pour cela, nous utilisons l’outil collaboratif </w:t>
      </w:r>
      <w:proofErr w:type="spellStart"/>
      <w:r w:rsidRPr="006E7850">
        <w:t>Figma</w:t>
      </w:r>
      <w:proofErr w:type="spellEnd"/>
      <w:r w:rsidRPr="006E7850">
        <w:t>.</w:t>
      </w:r>
    </w:p>
    <w:p w:rsidRPr="006E7850" w:rsidR="00C700DB" w:rsidP="006A2AFF" w:rsidRDefault="00C700DB" w14:paraId="0766D50E" w14:textId="77777777">
      <w:pPr>
        <w:jc w:val="both"/>
      </w:pPr>
    </w:p>
    <w:p w:rsidR="00D47FAD" w:rsidP="00F63698" w:rsidRDefault="006E7850" w14:paraId="3F2D8215" w14:textId="6EB4B77B">
      <w:pPr>
        <w:ind w:firstLine="708"/>
        <w:jc w:val="both"/>
      </w:pPr>
      <w:r w:rsidRPr="006E7850">
        <w:t>À la suite de ces phases de réflexions, nous pourrons commenc</w:t>
      </w:r>
      <w:r w:rsidR="00A56732">
        <w:t>er</w:t>
      </w:r>
      <w:r w:rsidRPr="006E7850">
        <w:t xml:space="preserve"> à créer la solution technique, nous aurons besoin de plusieurs IDE, Visual Studio code et </w:t>
      </w:r>
      <w:proofErr w:type="spellStart"/>
      <w:r w:rsidRPr="006E7850">
        <w:t>WebStorms</w:t>
      </w:r>
      <w:proofErr w:type="spellEnd"/>
      <w:r w:rsidRPr="006E7850">
        <w:t xml:space="preserve"> selon les </w:t>
      </w:r>
      <w:r w:rsidR="00042F75">
        <w:t>préférences</w:t>
      </w:r>
      <w:r w:rsidRPr="006E7850">
        <w:t xml:space="preserve"> de chacun pour le développement WEB et de Visual Studio pour développer l’application C#. Pour centraliser le code sources des solutions, nous utilisons le système de gestion de version Git héberger sur GitHub, l’outil Git kraken viendra en complément afin d’appréhender plus facilement Git.</w:t>
      </w:r>
    </w:p>
    <w:p w:rsidR="00D47FAD" w:rsidRDefault="00D47FAD" w14:paraId="405EA4CE" w14:textId="77777777">
      <w:r>
        <w:br w:type="page"/>
      </w:r>
    </w:p>
    <w:p w:rsidR="006E7850" w:rsidP="00D47FAD" w:rsidRDefault="00D47FAD" w14:paraId="782CAC90" w14:textId="18B3F99A">
      <w:pPr>
        <w:pStyle w:val="Heading2"/>
      </w:pPr>
      <w:bookmarkStart w:name="_Toc105695687" w:id="10"/>
      <w:r>
        <w:t>Organisation du projet</w:t>
      </w:r>
      <w:bookmarkEnd w:id="10"/>
    </w:p>
    <w:p w:rsidR="00D47FAD" w:rsidP="00D47FAD" w:rsidRDefault="00D47FAD" w14:paraId="29FE756F" w14:textId="0357B455">
      <w:pPr>
        <w:pStyle w:val="Heading3"/>
      </w:pPr>
      <w:bookmarkStart w:name="_Toc105695688" w:id="11"/>
      <w:r>
        <w:t>Plan de développement</w:t>
      </w:r>
      <w:bookmarkEnd w:id="11"/>
    </w:p>
    <w:p w:rsidR="00D47FAD" w:rsidP="00D47FAD" w:rsidRDefault="00D47FAD" w14:paraId="3FEFF37D" w14:textId="77777777"/>
    <w:p w:rsidRPr="005449A9" w:rsidR="005449A9" w:rsidP="00F03EF7" w:rsidRDefault="005449A9" w14:paraId="326CAE2C" w14:textId="208EA08E">
      <w:pPr>
        <w:ind w:firstLine="708"/>
        <w:jc w:val="both"/>
      </w:pPr>
      <w:bookmarkStart w:name="_Hlk105664612" w:id="12"/>
      <w:r w:rsidRPr="005449A9">
        <w:t xml:space="preserve">L’architecture générale et logicielle du projet nous est imposée, celle-ci doit respecter </w:t>
      </w:r>
      <w:r w:rsidR="4D6FCDC9">
        <w:t>un</w:t>
      </w:r>
      <w:r w:rsidRPr="005449A9">
        <w:t xml:space="preserve"> équilibre entre une architecture micro-service et orienté service, respectant l’architecture logiciel “</w:t>
      </w:r>
      <w:proofErr w:type="spellStart"/>
      <w:r w:rsidRPr="005449A9">
        <w:t>Layered</w:t>
      </w:r>
      <w:proofErr w:type="spellEnd"/>
      <w:r w:rsidRPr="005449A9">
        <w:t xml:space="preserve"> pattern”.</w:t>
      </w:r>
    </w:p>
    <w:p w:rsidRPr="005449A9" w:rsidR="00F03EF7" w:rsidP="00F03EF7" w:rsidRDefault="00F03EF7" w14:paraId="7B736A9D" w14:textId="77777777">
      <w:pPr>
        <w:ind w:firstLine="708"/>
        <w:jc w:val="both"/>
      </w:pPr>
    </w:p>
    <w:p w:rsidR="00CF4284" w:rsidP="005449A9" w:rsidRDefault="005449A9" w14:paraId="5861D90A" w14:textId="77777777">
      <w:pPr>
        <w:jc w:val="both"/>
      </w:pPr>
      <w:r w:rsidRPr="005449A9">
        <w:t>Dans le cahier des charges nous avons :</w:t>
      </w:r>
    </w:p>
    <w:p w:rsidR="00A46967" w:rsidP="00A46967" w:rsidRDefault="00CF4284" w14:paraId="3158A866" w14:textId="77777777">
      <w:pPr>
        <w:keepNext/>
        <w:jc w:val="center"/>
      </w:pPr>
      <w:r>
        <w:rPr>
          <w:noProof/>
        </w:rPr>
        <w:drawing>
          <wp:inline distT="0" distB="0" distL="0" distR="0" wp14:anchorId="1CDE0F7B" wp14:editId="5F304452">
            <wp:extent cx="4795284" cy="6261115"/>
            <wp:effectExtent l="0" t="0" r="5715"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4564" cy="6299346"/>
                    </a:xfrm>
                    <a:prstGeom prst="rect">
                      <a:avLst/>
                    </a:prstGeom>
                    <a:noFill/>
                  </pic:spPr>
                </pic:pic>
              </a:graphicData>
            </a:graphic>
          </wp:inline>
        </w:drawing>
      </w:r>
    </w:p>
    <w:p w:rsidR="005449A9" w:rsidP="00A46967" w:rsidRDefault="00A46967" w14:paraId="0E628D87" w14:textId="7B7BEEED">
      <w:pPr>
        <w:pStyle w:val="Caption"/>
        <w:jc w:val="center"/>
      </w:pPr>
      <w:bookmarkStart w:name="_Toc105691721" w:id="13"/>
      <w:r>
        <w:t xml:space="preserve">Figure </w:t>
      </w:r>
      <w:r>
        <w:fldChar w:fldCharType="begin"/>
      </w:r>
      <w:r>
        <w:instrText> SEQ Figure \* ARABIC </w:instrText>
      </w:r>
      <w:r>
        <w:fldChar w:fldCharType="separate"/>
      </w:r>
      <w:r w:rsidR="002C59A5">
        <w:rPr>
          <w:noProof/>
        </w:rPr>
        <w:t>4</w:t>
      </w:r>
      <w:r>
        <w:fldChar w:fldCharType="end"/>
      </w:r>
      <w:r>
        <w:t xml:space="preserve"> - Tableau des micro-services.</w:t>
      </w:r>
      <w:bookmarkEnd w:id="13"/>
    </w:p>
    <w:p w:rsidR="008F4EB4" w:rsidP="00752BB6" w:rsidRDefault="008F4EB4" w14:paraId="368141C4" w14:textId="77777777">
      <w:pPr>
        <w:jc w:val="both"/>
      </w:pPr>
    </w:p>
    <w:p w:rsidRPr="00BF7E02" w:rsidR="00752BB6" w:rsidP="00752BB6" w:rsidRDefault="00752BB6" w14:paraId="63DC12B0" w14:textId="27A9C1EC">
      <w:pPr>
        <w:jc w:val="both"/>
      </w:pPr>
      <w:r w:rsidRPr="00752BB6">
        <w:t>L’architecture générale et logicielle peut-être ainsi modélis</w:t>
      </w:r>
      <w:r w:rsidR="00BF5557">
        <w:t>ée</w:t>
      </w:r>
      <w:r w:rsidRPr="00752BB6">
        <w:t xml:space="preserve"> de la manière suivante :</w:t>
      </w:r>
    </w:p>
    <w:p w:rsidR="00D23906" w:rsidP="00D23906" w:rsidRDefault="00752BB6" w14:paraId="01090DF7" w14:textId="77777777">
      <w:pPr>
        <w:keepNext/>
        <w:jc w:val="both"/>
      </w:pPr>
      <w:r w:rsidRPr="00BF7E02">
        <w:rPr>
          <w:noProof/>
        </w:rPr>
        <w:drawing>
          <wp:inline distT="0" distB="0" distL="0" distR="0" wp14:anchorId="2B2465F1" wp14:editId="52405E6A">
            <wp:extent cx="5731510" cy="396240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962400"/>
                    </a:xfrm>
                    <a:prstGeom prst="rect">
                      <a:avLst/>
                    </a:prstGeom>
                  </pic:spPr>
                </pic:pic>
              </a:graphicData>
            </a:graphic>
          </wp:inline>
        </w:drawing>
      </w:r>
    </w:p>
    <w:p w:rsidRPr="00752BB6" w:rsidR="00752BB6" w:rsidP="00D23906" w:rsidRDefault="00D23906" w14:paraId="30D653D7" w14:textId="62B66B47">
      <w:pPr>
        <w:pStyle w:val="Caption"/>
        <w:jc w:val="center"/>
      </w:pPr>
      <w:bookmarkStart w:name="_Toc105691722" w:id="14"/>
      <w:r>
        <w:t xml:space="preserve">Figure </w:t>
      </w:r>
      <w:r>
        <w:fldChar w:fldCharType="begin"/>
      </w:r>
      <w:r>
        <w:instrText> SEQ Figure \* ARABIC </w:instrText>
      </w:r>
      <w:r>
        <w:fldChar w:fldCharType="separate"/>
      </w:r>
      <w:r w:rsidR="002C59A5">
        <w:rPr>
          <w:noProof/>
        </w:rPr>
        <w:t>5</w:t>
      </w:r>
      <w:r>
        <w:fldChar w:fldCharType="end"/>
      </w:r>
      <w:r>
        <w:t xml:space="preserve"> : </w:t>
      </w:r>
      <w:r w:rsidRPr="00E60505">
        <w:t>Schémas de l’architecture technique avec les micro-services.</w:t>
      </w:r>
      <w:bookmarkEnd w:id="14"/>
    </w:p>
    <w:p w:rsidR="00B72B3C" w:rsidP="00752BB6" w:rsidRDefault="00B72B3C" w14:paraId="7E419A3F" w14:textId="77777777">
      <w:pPr>
        <w:jc w:val="center"/>
        <w:rPr>
          <w:i/>
          <w:iCs/>
        </w:rPr>
      </w:pPr>
    </w:p>
    <w:p w:rsidRPr="00752BB6" w:rsidR="00752BB6" w:rsidP="00752BB6" w:rsidRDefault="00752BB6" w14:paraId="359402C0" w14:textId="77777777">
      <w:pPr>
        <w:rPr>
          <w:lang w:val="en-US"/>
        </w:rPr>
      </w:pPr>
    </w:p>
    <w:p w:rsidR="00CF4284" w:rsidP="005449A9" w:rsidRDefault="00CF4284" w14:paraId="763BD80C" w14:textId="77777777">
      <w:pPr>
        <w:jc w:val="both"/>
      </w:pPr>
    </w:p>
    <w:p w:rsidRPr="005449A9" w:rsidR="005449A9" w:rsidP="005449A9" w:rsidRDefault="00C87F9F" w14:paraId="697D4DF5" w14:textId="550A20D9">
      <w:pPr>
        <w:jc w:val="both"/>
      </w:pPr>
      <w:r>
        <w:t xml:space="preserve"> </w:t>
      </w:r>
    </w:p>
    <w:bookmarkEnd w:id="12"/>
    <w:p w:rsidRPr="00D47FAD" w:rsidR="00D47FAD" w:rsidP="00D47FAD" w:rsidRDefault="00D47FAD" w14:paraId="4A5B0D5D" w14:textId="77777777"/>
    <w:p w:rsidR="00BE020D" w:rsidP="002D0BCF" w:rsidRDefault="00BE020D" w14:paraId="5EAF1382" w14:textId="01BB1356">
      <w:pPr>
        <w:jc w:val="both"/>
      </w:pPr>
    </w:p>
    <w:p w:rsidR="006E7850" w:rsidRDefault="006E7850" w14:paraId="36737308" w14:textId="77777777">
      <w:pPr>
        <w:rPr>
          <w:rFonts w:ascii="Poppins Medium" w:hAnsi="Poppins Medium" w:eastAsiaTheme="majorEastAsia" w:cstheme="majorBidi"/>
          <w:color w:val="2F5496" w:themeColor="accent1" w:themeShade="BF"/>
          <w:sz w:val="32"/>
          <w:szCs w:val="32"/>
        </w:rPr>
      </w:pPr>
      <w:r>
        <w:br w:type="page"/>
      </w:r>
    </w:p>
    <w:p w:rsidRPr="007416DB" w:rsidR="001B00A0" w:rsidP="007416DB" w:rsidRDefault="00BF7E02" w14:paraId="32E32F75" w14:textId="34182776">
      <w:pPr>
        <w:pStyle w:val="Heading3"/>
      </w:pPr>
      <w:bookmarkStart w:name="_Toc105695689" w:id="15"/>
      <w:r>
        <w:t>Plan de déploiement</w:t>
      </w:r>
      <w:bookmarkStart w:name="stratégie-ou-architecture-de-déploiement" w:id="16"/>
      <w:bookmarkEnd w:id="15"/>
    </w:p>
    <w:p w:rsidRPr="001B00A0" w:rsidR="001B00A0" w:rsidP="00847E78" w:rsidRDefault="001B00A0" w14:paraId="78F5A9FE" w14:textId="74F9EC17">
      <w:pPr>
        <w:pStyle w:val="Heading4"/>
      </w:pPr>
      <w:r w:rsidRPr="001B00A0">
        <w:t>Stratégie (ou Architecture) de déploiement</w:t>
      </w:r>
      <w:bookmarkEnd w:id="16"/>
    </w:p>
    <w:p w:rsidR="00287953" w:rsidP="00612DDD" w:rsidRDefault="00287953" w14:paraId="1381949E" w14:textId="77777777">
      <w:pPr>
        <w:jc w:val="both"/>
      </w:pPr>
    </w:p>
    <w:p w:rsidRPr="001B00A0" w:rsidR="001B00A0" w:rsidP="00612DDD" w:rsidRDefault="001B00A0" w14:paraId="0387703C" w14:textId="421750BF">
      <w:pPr>
        <w:jc w:val="both"/>
      </w:pPr>
      <w:r w:rsidRPr="001B00A0">
        <w:t xml:space="preserve">Nous avons défini plusieurs </w:t>
      </w:r>
      <w:r w:rsidR="05EEDC16">
        <w:t>critères</w:t>
      </w:r>
      <w:r w:rsidRPr="001B00A0">
        <w:t xml:space="preserve"> pour définir un déploiement</w:t>
      </w:r>
      <w:r w:rsidR="00033969">
        <w:fldChar w:fldCharType="begin"/>
      </w:r>
      <w:r w:rsidR="00033969">
        <w:instrText xml:space="preserve"> XE "</w:instrText>
      </w:r>
      <w:r w:rsidRPr="003B52B5" w:rsidR="00033969">
        <w:instrText xml:space="preserve">Plan de </w:instrText>
      </w:r>
      <w:proofErr w:type="spellStart"/>
      <w:proofErr w:type="gramStart"/>
      <w:r w:rsidRPr="001B00A0" w:rsidR="00033969">
        <w:instrText>déploiement</w:instrText>
      </w:r>
      <w:r w:rsidRPr="003B52B5" w:rsidR="00033969">
        <w:instrText>:Le</w:instrText>
      </w:r>
      <w:proofErr w:type="spellEnd"/>
      <w:proofErr w:type="gramEnd"/>
      <w:r w:rsidRPr="003B52B5" w:rsidR="00033969">
        <w:instrText xml:space="preserve"> plan de déploiement est un outil efficace pour les équipes responsables de l'amélioration de la qualité car il leur permet de définir clairement la façon dont elles envisagent de planifier le déploiement des améliorations réalisées.</w:instrText>
      </w:r>
      <w:r w:rsidR="00033969">
        <w:instrText xml:space="preserve">" </w:instrText>
      </w:r>
      <w:r w:rsidR="00033969">
        <w:fldChar w:fldCharType="end"/>
      </w:r>
      <w:r w:rsidRPr="001B00A0">
        <w:t xml:space="preserve"> sans soucis :</w:t>
      </w:r>
    </w:p>
    <w:p w:rsidRPr="001B00A0" w:rsidR="001B00A0" w:rsidP="00612DDD" w:rsidRDefault="001B00A0" w14:paraId="7DE9641E" w14:textId="77777777">
      <w:pPr>
        <w:numPr>
          <w:ilvl w:val="0"/>
          <w:numId w:val="10"/>
        </w:numPr>
        <w:jc w:val="both"/>
      </w:pPr>
      <w:r w:rsidRPr="001B00A0">
        <w:t>n’affecte pas ou très peu les utilisateurs de nos services, exemple, nous actualisons le système de paiement, les utilisateurs devront pouvoir continuer à payer,</w:t>
      </w:r>
    </w:p>
    <w:p w:rsidRPr="001B00A0" w:rsidR="001B00A0" w:rsidP="00612DDD" w:rsidRDefault="001B00A0" w14:paraId="7DB2C72F" w14:textId="51CF4CA1">
      <w:pPr>
        <w:numPr>
          <w:ilvl w:val="0"/>
          <w:numId w:val="10"/>
        </w:numPr>
        <w:jc w:val="both"/>
      </w:pPr>
      <w:r w:rsidRPr="001B00A0">
        <w:t>être capable de faire marche arrière en cas de problème, ou de non-satisfaction des modification</w:t>
      </w:r>
      <w:r w:rsidR="00DA6E7F">
        <w:t>s</w:t>
      </w:r>
      <w:r w:rsidRPr="001B00A0">
        <w:t xml:space="preserve"> apport</w:t>
      </w:r>
      <w:r w:rsidR="00D412CF">
        <w:t>é</w:t>
      </w:r>
      <w:r w:rsidR="000D69CB">
        <w:t>e</w:t>
      </w:r>
      <w:r w:rsidR="00D412CF">
        <w:t>s</w:t>
      </w:r>
      <w:r w:rsidRPr="001B00A0">
        <w:t xml:space="preserve"> par le déploiement d’une nouvelle version, exemple changement de design d’une fonctionnalité.</w:t>
      </w:r>
    </w:p>
    <w:p w:rsidR="0021521F" w:rsidP="0021521F" w:rsidRDefault="0021521F" w14:paraId="0EABF019" w14:textId="77777777">
      <w:pPr>
        <w:ind w:firstLine="480"/>
        <w:jc w:val="both"/>
      </w:pPr>
    </w:p>
    <w:p w:rsidR="001B00A0" w:rsidP="0021521F" w:rsidRDefault="001B00A0" w14:paraId="4E9052AE" w14:textId="378BF111">
      <w:pPr>
        <w:ind w:firstLine="480"/>
        <w:jc w:val="both"/>
      </w:pPr>
      <w:r w:rsidRPr="001B00A0">
        <w:t xml:space="preserve">Pour répondre à ces deux contraintes, nous avons jugé que le déploiement </w:t>
      </w:r>
      <w:proofErr w:type="spellStart"/>
      <w:r w:rsidRPr="001B00A0">
        <w:t>canary</w:t>
      </w:r>
      <w:proofErr w:type="spellEnd"/>
      <w:r w:rsidRPr="001B00A0">
        <w:t xml:space="preserve"> correspondait le plus à ces contraintes. Il présente, cependant, le principal inconvénient d’être complexe et coûteux à mettre en place. Par ailleurs, il fonctionne en répartissant, une proportion d’utilisateurs sur l’ancienne version et la proportion restante sur la nouvelle version.</w:t>
      </w:r>
    </w:p>
    <w:p w:rsidRPr="001B00A0" w:rsidR="0023573E" w:rsidP="001B00A0" w:rsidRDefault="0023573E" w14:paraId="18C0C266" w14:textId="77777777"/>
    <w:p w:rsidR="00D23906" w:rsidP="00D23906" w:rsidRDefault="0023573E" w14:paraId="452B81F0" w14:textId="77777777">
      <w:pPr>
        <w:keepNext/>
        <w:jc w:val="center"/>
      </w:pPr>
      <w:r>
        <w:rPr>
          <w:i/>
          <w:noProof/>
        </w:rPr>
        <w:drawing>
          <wp:inline distT="0" distB="0" distL="0" distR="0" wp14:anchorId="2C9238A7" wp14:editId="55B30B29">
            <wp:extent cx="5541838" cy="3098800"/>
            <wp:effectExtent l="0" t="0" r="1905"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0">
                      <a:extLst>
                        <a:ext uri="{28A0092B-C50C-407E-A947-70E740481C1C}">
                          <a14:useLocalDpi xmlns:a14="http://schemas.microsoft.com/office/drawing/2010/main" val="0"/>
                        </a:ext>
                      </a:extLst>
                    </a:blip>
                    <a:stretch>
                      <a:fillRect/>
                    </a:stretch>
                  </pic:blipFill>
                  <pic:spPr>
                    <a:xfrm>
                      <a:off x="0" y="0"/>
                      <a:ext cx="5566281" cy="3112468"/>
                    </a:xfrm>
                    <a:prstGeom prst="rect">
                      <a:avLst/>
                    </a:prstGeom>
                  </pic:spPr>
                </pic:pic>
              </a:graphicData>
            </a:graphic>
          </wp:inline>
        </w:drawing>
      </w:r>
    </w:p>
    <w:p w:rsidR="001B00A0" w:rsidP="00D23906" w:rsidRDefault="00D23906" w14:paraId="67BF4313" w14:textId="3B5CEE0B">
      <w:pPr>
        <w:pStyle w:val="Caption"/>
        <w:jc w:val="center"/>
        <w:rPr>
          <w:i w:val="0"/>
        </w:rPr>
      </w:pPr>
      <w:bookmarkStart w:name="_Toc105691723" w:id="17"/>
      <w:r>
        <w:t xml:space="preserve">Figure </w:t>
      </w:r>
      <w:r>
        <w:fldChar w:fldCharType="begin"/>
      </w:r>
      <w:r>
        <w:instrText> SEQ Figure \* ARABIC </w:instrText>
      </w:r>
      <w:r>
        <w:fldChar w:fldCharType="separate"/>
      </w:r>
      <w:r w:rsidR="002C59A5">
        <w:rPr>
          <w:noProof/>
        </w:rPr>
        <w:t>6</w:t>
      </w:r>
      <w:r>
        <w:fldChar w:fldCharType="end"/>
      </w:r>
      <w:r>
        <w:t xml:space="preserve"> : </w:t>
      </w:r>
      <w:r w:rsidRPr="00FA5FDF">
        <w:t xml:space="preserve">Schémas d’explication du déploiement </w:t>
      </w:r>
      <w:proofErr w:type="spellStart"/>
      <w:r w:rsidRPr="00FA5FDF">
        <w:t>canary</w:t>
      </w:r>
      <w:proofErr w:type="spellEnd"/>
      <w:r w:rsidRPr="00FA5FDF">
        <w:t>.</w:t>
      </w:r>
      <w:bookmarkEnd w:id="17"/>
    </w:p>
    <w:p w:rsidR="00D23906" w:rsidP="001B00A0" w:rsidRDefault="00D23906" w14:paraId="1B4C1576" w14:textId="77777777">
      <w:bookmarkStart w:name="infrastructure" w:id="18"/>
    </w:p>
    <w:p w:rsidRPr="001B00A0" w:rsidR="001B00A0" w:rsidP="00D87908" w:rsidRDefault="001B00A0" w14:paraId="30653E28" w14:textId="5041FB5E">
      <w:pPr>
        <w:pStyle w:val="Heading4"/>
      </w:pPr>
      <w:r w:rsidRPr="001B00A0">
        <w:t>Infrastructure</w:t>
      </w:r>
      <w:bookmarkEnd w:id="18"/>
    </w:p>
    <w:p w:rsidR="00D87908" w:rsidP="00612DDD" w:rsidRDefault="00D87908" w14:paraId="4C00E622" w14:textId="77777777">
      <w:pPr>
        <w:jc w:val="both"/>
      </w:pPr>
    </w:p>
    <w:p w:rsidRPr="001B00A0" w:rsidR="001B00A0" w:rsidP="00D87908" w:rsidRDefault="001B00A0" w14:paraId="370E4499" w14:textId="4B6DBD38">
      <w:pPr>
        <w:ind w:firstLine="708"/>
        <w:jc w:val="both"/>
      </w:pPr>
      <w:r w:rsidRPr="001B00A0">
        <w:t xml:space="preserve">Nous avons l’obligation de tester notre plateforme avant la mise en production définitive. Il nous faut donc une infrastructure capable de répondre à ce </w:t>
      </w:r>
      <w:r w:rsidR="05EEDC16">
        <w:t>besoin.</w:t>
      </w:r>
      <w:r w:rsidRPr="001B00A0">
        <w:t xml:space="preserve"> Pour cela, nous effectuons une étape entre le développement local et la mise en production que nous appellerons la mise en développement.</w:t>
      </w:r>
    </w:p>
    <w:p w:rsidRPr="001B00A0" w:rsidR="00224EAD" w:rsidP="00D87908" w:rsidRDefault="00224EAD" w14:paraId="54BFCFBB" w14:textId="77777777">
      <w:pPr>
        <w:ind w:firstLine="708"/>
        <w:jc w:val="both"/>
      </w:pPr>
    </w:p>
    <w:p w:rsidRPr="001B00A0" w:rsidR="001B00A0" w:rsidP="00FE38F0" w:rsidRDefault="001B00A0" w14:paraId="396A60AC" w14:textId="77777777">
      <w:pPr>
        <w:ind w:firstLine="708"/>
        <w:jc w:val="both"/>
      </w:pPr>
      <w:r w:rsidRPr="001B00A0">
        <w:t>La mise en développement consistera à “push” le code source sur une branche nommée “</w:t>
      </w:r>
      <w:proofErr w:type="spellStart"/>
      <w:r w:rsidRPr="001B00A0">
        <w:t>development</w:t>
      </w:r>
      <w:proofErr w:type="spellEnd"/>
      <w:r w:rsidRPr="001B00A0">
        <w:t>”. Lorsque le code source sera reçu par cette branche, un workflow va déployer le code source de la même manière que la mise en production, mais dans un environnement intermédiaire.</w:t>
      </w:r>
    </w:p>
    <w:p w:rsidRPr="001B00A0" w:rsidR="008E57BF" w:rsidP="00FE38F0" w:rsidRDefault="008E57BF" w14:paraId="3799344E" w14:textId="77777777">
      <w:pPr>
        <w:ind w:firstLine="708"/>
        <w:jc w:val="both"/>
      </w:pPr>
    </w:p>
    <w:p w:rsidRPr="001B00A0" w:rsidR="001B00A0" w:rsidP="008E57BF" w:rsidRDefault="001B00A0" w14:paraId="410B7E13" w14:textId="22660D0D">
      <w:pPr>
        <w:ind w:firstLine="480"/>
        <w:jc w:val="both"/>
      </w:pPr>
      <w:r w:rsidRPr="001B00A0">
        <w:t xml:space="preserve">Pour revenir, sur le choix de notre infrastructure, celle-ci doit contenir aux moins deux </w:t>
      </w:r>
      <w:r w:rsidR="05EEDC16">
        <w:t>environnements</w:t>
      </w:r>
      <w:r w:rsidRPr="001B00A0">
        <w:t xml:space="preserve"> :</w:t>
      </w:r>
    </w:p>
    <w:p w:rsidRPr="001B00A0" w:rsidR="001B00A0" w:rsidP="00612DDD" w:rsidRDefault="001B00A0" w14:paraId="70F085B4" w14:textId="77777777">
      <w:pPr>
        <w:numPr>
          <w:ilvl w:val="0"/>
          <w:numId w:val="10"/>
        </w:numPr>
        <w:jc w:val="both"/>
      </w:pPr>
      <w:r w:rsidRPr="001B00A0">
        <w:t>L’environnement de développement n’a pas besoin d’être accessible par le grand public, il sera alors encadré par l’infrastructure “On-</w:t>
      </w:r>
      <w:proofErr w:type="spellStart"/>
      <w:r w:rsidRPr="001B00A0">
        <w:t>premise</w:t>
      </w:r>
      <w:proofErr w:type="spellEnd"/>
      <w:r w:rsidRPr="001B00A0">
        <w:t>”.</w:t>
      </w:r>
    </w:p>
    <w:p w:rsidRPr="001B00A0" w:rsidR="001B00A0" w:rsidP="00612DDD" w:rsidRDefault="001B00A0" w14:paraId="56462C52" w14:textId="77777777">
      <w:pPr>
        <w:numPr>
          <w:ilvl w:val="0"/>
          <w:numId w:val="10"/>
        </w:numPr>
        <w:jc w:val="both"/>
      </w:pPr>
      <w:r w:rsidRPr="001B00A0">
        <w:t>L’environnement de production est un environnement qui nécessite une attention particulière, car elle reçoit tous les utilisateurs et doit être assez robuste pour être doublé lors des déploiements. Pour cela, nous avons retenu le “</w:t>
      </w:r>
      <w:proofErr w:type="spellStart"/>
      <w:r w:rsidRPr="001B00A0">
        <w:t>private</w:t>
      </w:r>
      <w:proofErr w:type="spellEnd"/>
      <w:r w:rsidRPr="001B00A0">
        <w:t xml:space="preserve"> cloud” qui contrairement au “public cloud” de laisser uniquement le locataire utiliser les ressources de la machine.</w:t>
      </w:r>
    </w:p>
    <w:p w:rsidR="00AD18CB" w:rsidP="00612DDD" w:rsidRDefault="00AD18CB" w14:paraId="465A1918" w14:textId="77777777">
      <w:pPr>
        <w:jc w:val="both"/>
      </w:pPr>
    </w:p>
    <w:p w:rsidR="001B00A0" w:rsidP="00AD18CB" w:rsidRDefault="001B00A0" w14:paraId="5D1F2F36" w14:textId="0705C276">
      <w:pPr>
        <w:ind w:firstLine="480"/>
        <w:jc w:val="both"/>
      </w:pPr>
      <w:r w:rsidRPr="001B00A0">
        <w:t xml:space="preserve">L’ensemble des architectures devront pouvoir héberger plusieurs </w:t>
      </w:r>
      <w:r w:rsidR="00D63F9B">
        <w:t>conteneurs</w:t>
      </w:r>
      <w:r w:rsidRPr="001B00A0">
        <w:t xml:space="preserve"> Docker, il nous faut donc la possibilité d’installer des logiciels sur les </w:t>
      </w:r>
      <w:r w:rsidR="05EEDC16">
        <w:t>machines.</w:t>
      </w:r>
      <w:r w:rsidRPr="001B00A0">
        <w:t xml:space="preserve"> Pour l’infrastructure de l’environnement de développement, c’est assez facile, les serveurs sont hébergés au sein des locaux. Pour l’infrastructure de la production, nous il devra respecter le modèle IaaS.</w:t>
      </w:r>
    </w:p>
    <w:p w:rsidRPr="001B00A0" w:rsidR="0023573E" w:rsidP="001B00A0" w:rsidRDefault="0023573E" w14:paraId="35001A1F" w14:textId="77777777"/>
    <w:p w:rsidR="00D23906" w:rsidP="00D23906" w:rsidRDefault="0023573E" w14:paraId="63EF1C20" w14:textId="77777777">
      <w:pPr>
        <w:keepNext/>
        <w:jc w:val="center"/>
      </w:pPr>
      <w:r>
        <w:rPr>
          <w:i/>
          <w:noProof/>
        </w:rPr>
        <w:drawing>
          <wp:inline distT="0" distB="0" distL="0" distR="0" wp14:anchorId="17C4A599" wp14:editId="63488EBD">
            <wp:extent cx="5731510" cy="1928495"/>
            <wp:effectExtent l="0" t="0" r="2540" b="0"/>
            <wp:docPr id="9" name="Image 9" descr="Une image contenant texte, écran, équipement électroniqu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écran, équipement électronique, noir&#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31510" cy="1928495"/>
                    </a:xfrm>
                    <a:prstGeom prst="rect">
                      <a:avLst/>
                    </a:prstGeom>
                  </pic:spPr>
                </pic:pic>
              </a:graphicData>
            </a:graphic>
          </wp:inline>
        </w:drawing>
      </w:r>
    </w:p>
    <w:p w:rsidR="001B00A0" w:rsidP="00D23906" w:rsidRDefault="00D23906" w14:paraId="10631A43" w14:textId="51D0F7CC">
      <w:pPr>
        <w:pStyle w:val="Caption"/>
        <w:jc w:val="center"/>
      </w:pPr>
      <w:bookmarkStart w:name="_Toc105691724" w:id="19"/>
      <w:r>
        <w:t xml:space="preserve">Figure </w:t>
      </w:r>
      <w:r>
        <w:fldChar w:fldCharType="begin"/>
      </w:r>
      <w:r>
        <w:instrText> SEQ Figure \* ARABIC </w:instrText>
      </w:r>
      <w:r>
        <w:fldChar w:fldCharType="separate"/>
      </w:r>
      <w:r w:rsidR="002C59A5">
        <w:rPr>
          <w:noProof/>
        </w:rPr>
        <w:t>7</w:t>
      </w:r>
      <w:r>
        <w:fldChar w:fldCharType="end"/>
      </w:r>
      <w:r>
        <w:t xml:space="preserve"> : </w:t>
      </w:r>
      <w:r w:rsidRPr="005C1278">
        <w:t>Comparatif des différents modèles d’infrastructures.</w:t>
      </w:r>
      <w:bookmarkEnd w:id="19"/>
    </w:p>
    <w:p w:rsidRPr="001B00A0" w:rsidR="0023573E" w:rsidP="0023573E" w:rsidRDefault="0023573E" w14:paraId="1BFFECFD" w14:textId="77777777">
      <w:pPr>
        <w:jc w:val="center"/>
      </w:pPr>
    </w:p>
    <w:p w:rsidR="0023573E" w:rsidRDefault="0023573E" w14:paraId="6FFD720F" w14:textId="77777777">
      <w:pPr>
        <w:rPr>
          <w:rFonts w:ascii="Poppins Medium" w:hAnsi="Poppins Medium" w:eastAsiaTheme="majorEastAsia" w:cstheme="majorBidi"/>
          <w:color w:val="2F5496" w:themeColor="accent1" w:themeShade="BF"/>
          <w:sz w:val="32"/>
          <w:szCs w:val="32"/>
        </w:rPr>
      </w:pPr>
      <w:r>
        <w:br w:type="page"/>
      </w:r>
    </w:p>
    <w:p w:rsidRPr="000552CF" w:rsidR="007E0F2E" w:rsidP="000552CF" w:rsidRDefault="003779C0" w14:paraId="4F5A06B8" w14:textId="4C6F96EA">
      <w:pPr>
        <w:pStyle w:val="Heading1"/>
        <w:rPr>
          <w:rFonts w:asciiTheme="minorHAnsi" w:hAnsiTheme="minorHAnsi" w:eastAsiaTheme="minorHAnsi" w:cstheme="minorBidi"/>
          <w:color w:val="auto"/>
          <w:sz w:val="22"/>
          <w:szCs w:val="22"/>
        </w:rPr>
      </w:pPr>
      <w:bookmarkStart w:name="_Toc105695690" w:id="20"/>
      <w:r w:rsidRPr="294871DD">
        <w:t>Analyse du besoin</w:t>
      </w:r>
      <w:bookmarkEnd w:id="20"/>
    </w:p>
    <w:p w:rsidR="000552CF" w:rsidP="294871DD" w:rsidRDefault="000552CF" w14:paraId="112BDF65" w14:textId="77777777">
      <w:pPr>
        <w:jc w:val="both"/>
      </w:pPr>
    </w:p>
    <w:p w:rsidR="003779C0" w:rsidP="00BF003E" w:rsidRDefault="003779C0" w14:paraId="7F43EF1C" w14:textId="5BB56431">
      <w:pPr>
        <w:ind w:firstLine="708"/>
        <w:jc w:val="both"/>
      </w:pPr>
      <w:r>
        <w:t xml:space="preserve">Pour réaliser cette plateforme </w:t>
      </w:r>
      <w:r w:rsidR="003B299F">
        <w:t xml:space="preserve">de livraison de restauration à domicile, plusieurs versions </w:t>
      </w:r>
      <w:r w:rsidR="00337EB7">
        <w:t xml:space="preserve">d’interfaces sont nécessaires en fonction du rôle de l’utilisateur. Qu’il soit client, restaurateur, livreur ou </w:t>
      </w:r>
      <w:r w:rsidR="00BC15D7">
        <w:t xml:space="preserve">encore membre de certains services </w:t>
      </w:r>
      <w:r w:rsidR="00F42265">
        <w:t xml:space="preserve">internes de </w:t>
      </w:r>
      <w:proofErr w:type="spellStart"/>
      <w:r w:rsidR="00F42265">
        <w:t>Dapoka</w:t>
      </w:r>
      <w:proofErr w:type="spellEnd"/>
      <w:r w:rsidR="00F42265">
        <w:t xml:space="preserve"> comme les services </w:t>
      </w:r>
      <w:r w:rsidR="0036120C">
        <w:t>commerciaux</w:t>
      </w:r>
      <w:r w:rsidR="004741DA">
        <w:t>, techniques et de développement</w:t>
      </w:r>
      <w:r w:rsidR="00470FFB">
        <w:t>, l’utilisateur aura accès à une interface adaptée à lui et son besoin.</w:t>
      </w:r>
    </w:p>
    <w:p w:rsidR="00BF003E" w:rsidP="294871DD" w:rsidRDefault="00BF003E" w14:paraId="6AFEB95E" w14:textId="77777777">
      <w:pPr>
        <w:jc w:val="both"/>
      </w:pPr>
    </w:p>
    <w:p w:rsidR="00497FB4" w:rsidP="00BF003E" w:rsidRDefault="00497FB4" w14:paraId="6677EDCB" w14:textId="29C6CB08">
      <w:pPr>
        <w:ind w:firstLine="708"/>
        <w:jc w:val="both"/>
      </w:pPr>
      <w:r>
        <w:t xml:space="preserve">Le client, celui qui commande un plat chez un restaurateur pour se faire livrer à domicile, a besoin d’une </w:t>
      </w:r>
      <w:r w:rsidR="0080095F">
        <w:t xml:space="preserve">version de la plateforme avec la possibilité de choisir son restaurant, </w:t>
      </w:r>
      <w:r w:rsidR="00BB1477">
        <w:t>d’effectuer une commande avec un ou plusieurs articles, tout en pouvant modifier</w:t>
      </w:r>
      <w:r w:rsidR="006E28B0">
        <w:t>, supprimer et payer cette même commande.</w:t>
      </w:r>
      <w:r w:rsidR="00B4610A">
        <w:t xml:space="preserve"> Le client doit également pouvoir créer un compte afin de réaliser des commandes</w:t>
      </w:r>
      <w:r w:rsidR="006230F1">
        <w:t>. Il</w:t>
      </w:r>
      <w:r w:rsidR="00B04D1C">
        <w:t xml:space="preserve"> doit</w:t>
      </w:r>
      <w:r w:rsidR="006230F1">
        <w:t xml:space="preserve"> aussi</w:t>
      </w:r>
      <w:r w:rsidR="00B04D1C">
        <w:t xml:space="preserve"> en avoir la gestion, avec la possibilité </w:t>
      </w:r>
      <w:r w:rsidR="004E20E3">
        <w:t>d’en éditer les informations, mais aussi de le supprimer.</w:t>
      </w:r>
      <w:r w:rsidR="006955E8">
        <w:t xml:space="preserve"> Enfin, l’utilisateur client doit également pouvoir </w:t>
      </w:r>
      <w:r w:rsidR="006E7DF5">
        <w:t>suivre l’état de sa commande, éditer son historique des commandes</w:t>
      </w:r>
      <w:r w:rsidR="0012255D">
        <w:t>,</w:t>
      </w:r>
      <w:r w:rsidR="006E7DF5">
        <w:t xml:space="preserve"> mais aussi </w:t>
      </w:r>
      <w:r w:rsidR="007F0899">
        <w:t>de parrainer ses proches.</w:t>
      </w:r>
    </w:p>
    <w:p w:rsidR="00BF003E" w:rsidP="002144CB" w:rsidRDefault="00BF003E" w14:paraId="0F98DB27" w14:textId="77777777">
      <w:pPr>
        <w:jc w:val="both"/>
      </w:pPr>
    </w:p>
    <w:p w:rsidR="00BF003E" w:rsidP="002144CB" w:rsidRDefault="00420499" w14:paraId="326A38C2" w14:textId="0316BB63">
      <w:pPr>
        <w:ind w:firstLine="708"/>
        <w:jc w:val="both"/>
      </w:pPr>
      <w:r>
        <w:t>Le restaurateur</w:t>
      </w:r>
      <w:r w:rsidR="00053864">
        <w:t>,</w:t>
      </w:r>
      <w:r>
        <w:t xml:space="preserve"> quant à lui, possède des besoins totalement différents. Si comme le client, il </w:t>
      </w:r>
      <w:r w:rsidR="000D5D2F">
        <w:t xml:space="preserve">doit être en mesure de gérer son compte, en allant de la création, de l’édition, de la suppression mais aussi du système de parrainage (entre restaurateurs dans ce cas de figure cependant) </w:t>
      </w:r>
      <w:r w:rsidR="001C2CD3">
        <w:t>son interface est différente</w:t>
      </w:r>
      <w:r w:rsidR="002C508E">
        <w:t>,</w:t>
      </w:r>
      <w:r w:rsidR="001C2CD3">
        <w:t xml:space="preserve"> car de nouvelles fonctionnalités </w:t>
      </w:r>
      <w:r w:rsidR="004B7E64">
        <w:t xml:space="preserve">lui sont consacrées. Le restaurateur pourra </w:t>
      </w:r>
      <w:r w:rsidR="00B9500E">
        <w:t>créer, modifier, supprimer, éditer un article comme par exemple un plat, une boisson</w:t>
      </w:r>
      <w:r w:rsidR="006C15CC">
        <w:t xml:space="preserve"> ou même </w:t>
      </w:r>
      <w:r w:rsidR="00B9500E">
        <w:t>une sauce</w:t>
      </w:r>
      <w:r w:rsidR="006C15CC">
        <w:t>. Il aura également la possibilité de c</w:t>
      </w:r>
      <w:r w:rsidR="00B9500E">
        <w:t xml:space="preserve">réer, </w:t>
      </w:r>
      <w:r w:rsidR="006C15CC">
        <w:t xml:space="preserve">de </w:t>
      </w:r>
      <w:r w:rsidR="00B9500E">
        <w:t>modifier</w:t>
      </w:r>
      <w:r w:rsidR="006C15CC">
        <w:t xml:space="preserve"> ou de </w:t>
      </w:r>
      <w:r w:rsidR="00B9500E">
        <w:t>supprimer</w:t>
      </w:r>
      <w:r w:rsidR="006C15CC">
        <w:t xml:space="preserve"> un </w:t>
      </w:r>
      <w:r w:rsidR="000552CF">
        <w:t>menu (</w:t>
      </w:r>
      <w:r w:rsidR="006C15CC">
        <w:t xml:space="preserve">sous forme de </w:t>
      </w:r>
      <w:r w:rsidR="00B9500E">
        <w:t>composition d'articles</w:t>
      </w:r>
      <w:r w:rsidR="006C15CC">
        <w:t>, comme un menu comprena</w:t>
      </w:r>
      <w:r w:rsidR="008F2426">
        <w:t>nt un plat, un dessert et une boisson)</w:t>
      </w:r>
      <w:r w:rsidR="00270124">
        <w:t>. Le restaurateur pourra aussi avoir une gestion des commandes reçu</w:t>
      </w:r>
      <w:r w:rsidR="009679B4">
        <w:t>es</w:t>
      </w:r>
      <w:r w:rsidR="00270124">
        <w:t xml:space="preserve"> en ayant la possibilité de les v</w:t>
      </w:r>
      <w:r w:rsidR="00B9500E">
        <w:t>isualiser,</w:t>
      </w:r>
      <w:r w:rsidR="00270124">
        <w:t xml:space="preserve"> de les valider</w:t>
      </w:r>
      <w:r w:rsidR="009378DA">
        <w:t>,</w:t>
      </w:r>
      <w:r w:rsidR="00270124">
        <w:t xml:space="preserve"> mais également d’en suivre le processus de livraison. Enfin</w:t>
      </w:r>
      <w:r w:rsidR="00744CDB">
        <w:t>,</w:t>
      </w:r>
      <w:r w:rsidR="00270124">
        <w:t xml:space="preserve"> les restaurateurs </w:t>
      </w:r>
      <w:r w:rsidR="00F54C60">
        <w:t xml:space="preserve">seront en mesure d’éditer </w:t>
      </w:r>
      <w:r w:rsidR="00B9500E">
        <w:t>l'historique des commandes</w:t>
      </w:r>
      <w:r w:rsidR="006805EA">
        <w:t>,</w:t>
      </w:r>
      <w:r w:rsidR="00F54C60">
        <w:t xml:space="preserve"> mais aussi d’avoir accès à des statistiques concernant leurs ventes</w:t>
      </w:r>
      <w:r w:rsidR="001E73F6">
        <w:t>.</w:t>
      </w:r>
    </w:p>
    <w:p w:rsidR="002144CB" w:rsidP="002144CB" w:rsidRDefault="002144CB" w14:paraId="66F4B307" w14:textId="77777777">
      <w:pPr>
        <w:jc w:val="both"/>
      </w:pPr>
    </w:p>
    <w:p w:rsidR="001974EA" w:rsidP="00BF003E" w:rsidRDefault="00754280" w14:paraId="617FEC2A" w14:textId="78CF9BC7">
      <w:pPr>
        <w:ind w:firstLine="708"/>
        <w:jc w:val="both"/>
      </w:pPr>
      <w:r>
        <w:t>Enfin, le livreur</w:t>
      </w:r>
      <w:r w:rsidR="008D0ADF">
        <w:t>, comme les deux précédents rôles</w:t>
      </w:r>
      <w:r w:rsidR="003D5855">
        <w:t>,</w:t>
      </w:r>
      <w:r w:rsidR="008D0ADF">
        <w:t xml:space="preserve"> aura la possibilité de créer, gérer et supprimer son compte tout en parrainant d’autres livreurs. Cependant, il aura accès à une interface</w:t>
      </w:r>
      <w:r w:rsidR="004641D5">
        <w:t xml:space="preserve"> utilisateur</w:t>
      </w:r>
      <w:r w:rsidR="00F81971">
        <w:fldChar w:fldCharType="begin"/>
      </w:r>
      <w:r w:rsidR="00F81971">
        <w:instrText xml:space="preserve"> XE "</w:instrText>
      </w:r>
      <w:r w:rsidRPr="00102C0E" w:rsidR="00F81971">
        <w:instrText xml:space="preserve">Interface utilisateur:Une interface utilisateur, ou User Interface en anglais (UI), désigne l’ensemble des éléments graphiques et textuels qui permettent une interaction entre l’utilisateur et le site internet, l’application ou le logiciel. Cela inclut donc l’ensemble des items interactifs et </w:instrText>
      </w:r>
      <w:r w:rsidR="00F81971">
        <w:rPr>
          <w:rFonts w:eastAsiaTheme="minorEastAsia"/>
          <w:lang w:eastAsia="fr-FR"/>
        </w:rPr>
        <w:instrText>\</w:instrText>
      </w:r>
      <w:r w:rsidRPr="00102C0E" w:rsidR="00F81971">
        <w:instrText xml:space="preserve">« cliquables </w:instrText>
      </w:r>
      <w:r w:rsidR="00F81971">
        <w:rPr>
          <w:rFonts w:eastAsiaTheme="minorEastAsia"/>
          <w:lang w:eastAsia="fr-FR"/>
        </w:rPr>
        <w:instrText>\</w:instrText>
      </w:r>
      <w:r w:rsidRPr="00102C0E" w:rsidR="00F81971">
        <w:instrText>», tels que la barre de navigation du site, les boutons ou les liens.</w:instrText>
      </w:r>
      <w:r w:rsidR="00F81971">
        <w:instrText xml:space="preserve">" </w:instrText>
      </w:r>
      <w:r w:rsidR="00F81971">
        <w:fldChar w:fldCharType="end"/>
      </w:r>
      <w:r w:rsidR="008D0ADF">
        <w:t xml:space="preserve"> </w:t>
      </w:r>
      <w:r w:rsidR="002A04F9">
        <w:t xml:space="preserve">totalement différente. </w:t>
      </w:r>
      <w:r w:rsidR="00581E7C">
        <w:t>Il aura le choix d’accepter ou de refuser de prendre en charge une livraison</w:t>
      </w:r>
      <w:r w:rsidR="002E5517">
        <w:t>, mais également d’acquitter cette même livraison.</w:t>
      </w:r>
    </w:p>
    <w:p w:rsidR="00BF003E" w:rsidP="002144CB" w:rsidRDefault="00BF003E" w14:paraId="7781D27B" w14:textId="77777777">
      <w:pPr>
        <w:jc w:val="both"/>
      </w:pPr>
    </w:p>
    <w:p w:rsidR="00BF003E" w:rsidP="002144CB" w:rsidRDefault="00465A7D" w14:paraId="773C985E" w14:textId="497380A0">
      <w:pPr>
        <w:ind w:firstLine="708"/>
        <w:jc w:val="both"/>
      </w:pPr>
      <w:r>
        <w:t>Maintenant, que nous avons listé les besoins des principaux acteurs du cycle d’utilisation de notre plateforme, nous allons nous intéresser aux besoins des développeurs tiers et des services internes</w:t>
      </w:r>
      <w:r w:rsidR="001D30C0">
        <w:t> :</w:t>
      </w:r>
      <w:r>
        <w:t xml:space="preserve"> commerciaux et </w:t>
      </w:r>
      <w:r w:rsidR="001E56BC">
        <w:t>techniques.</w:t>
      </w:r>
      <w:r w:rsidR="0012553B">
        <w:t xml:space="preserve"> </w:t>
      </w:r>
      <w:r w:rsidR="001E56BC">
        <w:t>Les développeurs tiers</w:t>
      </w:r>
      <w:r w:rsidR="00D839E4">
        <w:t xml:space="preserve"> </w:t>
      </w:r>
      <w:r w:rsidR="001F0BE6">
        <w:t xml:space="preserve">sont les derniers à avoir dans leurs </w:t>
      </w:r>
      <w:r w:rsidR="00D839E4">
        <w:t>besoin</w:t>
      </w:r>
      <w:r w:rsidR="001F0BE6">
        <w:t xml:space="preserve">s la création, l’édition et la suppression de compte. Ils </w:t>
      </w:r>
      <w:r w:rsidR="00A378E6">
        <w:t xml:space="preserve">doivent pouvoir </w:t>
      </w:r>
      <w:r w:rsidR="002A53CC">
        <w:t>éditer les composants disponibles de la plateforme et doivent également être en mesure de les télécharger.</w:t>
      </w:r>
    </w:p>
    <w:p w:rsidR="002144CB" w:rsidP="002144CB" w:rsidRDefault="002144CB" w14:paraId="224A7ED5" w14:textId="77777777">
      <w:pPr>
        <w:jc w:val="both"/>
      </w:pPr>
    </w:p>
    <w:p w:rsidR="00D86BE2" w:rsidP="00BF003E" w:rsidRDefault="00D86BE2" w14:paraId="0A9ED3FA" w14:textId="53D680D1">
      <w:pPr>
        <w:ind w:firstLine="708"/>
        <w:jc w:val="both"/>
      </w:pPr>
      <w:r>
        <w:t xml:space="preserve">Les membres du service commercial de </w:t>
      </w:r>
      <w:proofErr w:type="spellStart"/>
      <w:r>
        <w:t>Dapoka</w:t>
      </w:r>
      <w:proofErr w:type="spellEnd"/>
      <w:r>
        <w:t xml:space="preserve"> ont</w:t>
      </w:r>
      <w:r w:rsidR="00916E71">
        <w:t xml:space="preserve"> quant à </w:t>
      </w:r>
      <w:r>
        <w:t xml:space="preserve">eux des besoins </w:t>
      </w:r>
      <w:r w:rsidR="00883C2F">
        <w:t>totalement différents des utilisateurs classiques que nous avons énumérés plus haut.</w:t>
      </w:r>
      <w:r w:rsidR="008E004B">
        <w:t xml:space="preserve"> Ils </w:t>
      </w:r>
      <w:r w:rsidR="00CC3095">
        <w:t>ont besoin d</w:t>
      </w:r>
      <w:r w:rsidR="001F1814">
        <w:t>e pouvoir éditer, suspendre, supprimer des comptes clients, mais aussi d’avoir un accès aux statistiques de la plateforme et aux tableaux de bords de suivi de processus de commande en temps réel (avec par exemple</w:t>
      </w:r>
      <w:r w:rsidR="00D52B6B">
        <w:t>,</w:t>
      </w:r>
      <w:r w:rsidR="001F1814">
        <w:t xml:space="preserve"> l’accès à la passation commande, à l’acceptation d’une commande, ou encore à l’acceptation</w:t>
      </w:r>
      <w:r w:rsidR="000D3A22">
        <w:t xml:space="preserve"> et l’</w:t>
      </w:r>
      <w:r w:rsidR="001F1814">
        <w:t xml:space="preserve">acquittement </w:t>
      </w:r>
      <w:r w:rsidR="000D3A22">
        <w:t xml:space="preserve">d’une </w:t>
      </w:r>
      <w:r w:rsidR="001F1814">
        <w:t>livraiso</w:t>
      </w:r>
      <w:r w:rsidR="000D3A22">
        <w:t xml:space="preserve">n, et enfin le </w:t>
      </w:r>
      <w:r w:rsidR="001F1814">
        <w:t>chiffre d'affaires transactionnel global en cours)</w:t>
      </w:r>
      <w:r w:rsidR="00BF003E">
        <w:t>.</w:t>
      </w:r>
    </w:p>
    <w:p w:rsidR="00BF003E" w:rsidP="002144CB" w:rsidRDefault="00BF003E" w14:paraId="485CA2EF" w14:textId="77777777">
      <w:pPr>
        <w:jc w:val="both"/>
      </w:pPr>
    </w:p>
    <w:p w:rsidR="000D3A22" w:rsidP="00BF003E" w:rsidRDefault="00000411" w14:paraId="4131EDB0" w14:textId="772D973D">
      <w:pPr>
        <w:ind w:firstLine="708"/>
        <w:jc w:val="both"/>
      </w:pPr>
      <w:r>
        <w:t>Enfin, le service technique devra être en mesure d’ajouter, supprimer des composants réutilisables, d’éditer les logs de connexions, les statistiques de performances des serveurs et micro-services</w:t>
      </w:r>
      <w:r w:rsidR="00E509C1">
        <w:t>,</w:t>
      </w:r>
      <w:r>
        <w:t xml:space="preserve"> </w:t>
      </w:r>
      <w:r w:rsidR="00B55D98">
        <w:t xml:space="preserve">et </w:t>
      </w:r>
      <w:r>
        <w:t>les logs de téléchargement des composants réutilisables</w:t>
      </w:r>
      <w:r w:rsidR="00B55D98">
        <w:t xml:space="preserve">. Les membres du service technique de </w:t>
      </w:r>
      <w:proofErr w:type="spellStart"/>
      <w:r w:rsidR="00B55D98">
        <w:t>Dapoka</w:t>
      </w:r>
      <w:proofErr w:type="spellEnd"/>
      <w:r w:rsidR="00B55D98">
        <w:t xml:space="preserve"> doivent aussi pouvoir organiser </w:t>
      </w:r>
      <w:r>
        <w:t>les routes pour les résolutions des demandes entrantes</w:t>
      </w:r>
      <w:r w:rsidR="00B55D98">
        <w:t xml:space="preserve"> et pouvoir d</w:t>
      </w:r>
      <w:r>
        <w:t>éployer de nouveaux services ou micro-services sans interruption du service client</w:t>
      </w:r>
      <w:r w:rsidR="00B55D98">
        <w:t>.</w:t>
      </w:r>
    </w:p>
    <w:p w:rsidR="00BF003E" w:rsidP="00BF003E" w:rsidRDefault="00BF003E" w14:paraId="455A16F8" w14:textId="77777777">
      <w:pPr>
        <w:jc w:val="both"/>
      </w:pPr>
    </w:p>
    <w:p w:rsidR="00B4610A" w:rsidP="00BF003E" w:rsidRDefault="294871DD" w14:paraId="0C8289DC" w14:textId="6C66A754">
      <w:pPr>
        <w:ind w:firstLine="708"/>
        <w:jc w:val="both"/>
      </w:pPr>
      <w:r>
        <w:t>Nous avons décidé de réaliser un diagramme bête à cornes</w:t>
      </w:r>
      <w:r w:rsidR="006C2DDF">
        <w:fldChar w:fldCharType="begin"/>
      </w:r>
      <w:r w:rsidR="006C2DDF">
        <w:instrText xml:space="preserve"> XE "</w:instrText>
      </w:r>
      <w:r w:rsidRPr="001E3539" w:rsidR="006C2DDF">
        <w:instrText>Diagramme bête à cornes:Le diagramme bête à cornes se présente sous forme d’un graphique permettant de démontrer si un produit ou service s’adapte aux besoins des utilisateurs. Il correspond à l’image d’une bête à cornes, plus précisément à la tête d’un taureau. La corne est notamment représentée par la ligne qui relie les deux bulles qui se trouvent au-dessus.</w:instrText>
      </w:r>
      <w:r w:rsidR="006C2DDF">
        <w:instrText xml:space="preserve">" </w:instrText>
      </w:r>
      <w:r w:rsidR="006C2DDF">
        <w:fldChar w:fldCharType="end"/>
      </w:r>
      <w:r>
        <w:t>, afin d’illustrer l’analyse fonctionnelle du besoin</w:t>
      </w:r>
      <w:r w:rsidR="005163AB">
        <w:fldChar w:fldCharType="begin"/>
      </w:r>
      <w:r w:rsidR="005163AB">
        <w:instrText xml:space="preserve"> XE "</w:instrText>
      </w:r>
      <w:r w:rsidRPr="00AE412E" w:rsidR="005163AB">
        <w:instrText>Analyse fonctionnelle du besoin:L’analyse fonctionnelle du besoin est une analyse des fonctionnalités d’un produit selon les besoins de ses futurs utilisateurs.</w:instrText>
      </w:r>
      <w:r w:rsidR="005163AB">
        <w:instrText xml:space="preserve">" </w:instrText>
      </w:r>
      <w:r w:rsidR="005163AB">
        <w:fldChar w:fldCharType="end"/>
      </w:r>
      <w:r>
        <w:t xml:space="preserve">. Le diagramme bête à corne est un schéma qui permet de visualiser l’utilité pour l’utilisateur d’un produit, en l’occurrence la plateforme </w:t>
      </w:r>
      <w:proofErr w:type="spellStart"/>
      <w:r>
        <w:t>Dapoka</w:t>
      </w:r>
      <w:proofErr w:type="spellEnd"/>
      <w:r>
        <w:t>, afin de savoir s</w:t>
      </w:r>
      <w:r w:rsidR="00735664">
        <w:t xml:space="preserve">i </w:t>
      </w:r>
      <w:r>
        <w:t>elle répond à des besoins. Cet outil qui nous permet de comprendre correctement les besoins des utilisateurs répond à trois questions :</w:t>
      </w:r>
    </w:p>
    <w:p w:rsidR="00B4610A" w:rsidP="00967A3C" w:rsidRDefault="294871DD" w14:paraId="72FB3D1C" w14:textId="5AA8D721">
      <w:pPr>
        <w:jc w:val="both"/>
      </w:pPr>
      <w:r>
        <w:t xml:space="preserve">-    À qui rend-il service ? </w:t>
      </w:r>
    </w:p>
    <w:p w:rsidR="00B4610A" w:rsidP="00967A3C" w:rsidRDefault="294871DD" w14:paraId="33A2A1C8" w14:textId="74EF3DA3">
      <w:pPr>
        <w:jc w:val="both"/>
      </w:pPr>
      <w:r>
        <w:t>-    Sur quoi agit-il ?</w:t>
      </w:r>
    </w:p>
    <w:p w:rsidR="00B4610A" w:rsidP="00967A3C" w:rsidRDefault="294871DD" w14:paraId="30CBEE6C" w14:textId="6DDBD844">
      <w:pPr>
        <w:jc w:val="both"/>
      </w:pPr>
      <w:r>
        <w:t>-    Dans quel but ?</w:t>
      </w:r>
    </w:p>
    <w:p w:rsidR="00967A3C" w:rsidP="00967A3C" w:rsidRDefault="00967A3C" w14:paraId="1DC1B706" w14:textId="77777777">
      <w:pPr>
        <w:jc w:val="both"/>
      </w:pPr>
    </w:p>
    <w:p w:rsidR="00B4610A" w:rsidP="00811891" w:rsidRDefault="294871DD" w14:paraId="3D7DD03A" w14:textId="6E6E6FBE">
      <w:pPr>
        <w:ind w:firstLine="708"/>
        <w:jc w:val="both"/>
      </w:pPr>
      <w:r>
        <w:t>C’est grâce à ce diagramme que nous allons pouvoir démontrer que la conception de notre plateforme est nécessaire.</w:t>
      </w:r>
    </w:p>
    <w:p w:rsidR="00B4610A" w:rsidP="294871DD" w:rsidRDefault="00B4610A" w14:paraId="756A8393" w14:textId="49A5E4AE"/>
    <w:p w:rsidR="00D23906" w:rsidP="00D23906" w:rsidRDefault="294871DD" w14:paraId="78090F04" w14:textId="77777777">
      <w:pPr>
        <w:keepNext/>
        <w:jc w:val="center"/>
      </w:pPr>
      <w:r>
        <w:rPr>
          <w:noProof/>
        </w:rPr>
        <w:drawing>
          <wp:inline distT="0" distB="0" distL="0" distR="0" wp14:anchorId="27D56E12" wp14:editId="1A6DD5EA">
            <wp:extent cx="5753100" cy="2876550"/>
            <wp:effectExtent l="0" t="0" r="0" b="0"/>
            <wp:docPr id="1419733098" name="Picture 141973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53100" cy="2876550"/>
                    </a:xfrm>
                    <a:prstGeom prst="rect">
                      <a:avLst/>
                    </a:prstGeom>
                  </pic:spPr>
                </pic:pic>
              </a:graphicData>
            </a:graphic>
          </wp:inline>
        </w:drawing>
      </w:r>
    </w:p>
    <w:p w:rsidR="00B4610A" w:rsidP="00D23906" w:rsidRDefault="00D23906" w14:paraId="43995FB3" w14:textId="78F5613A">
      <w:pPr>
        <w:pStyle w:val="Caption"/>
        <w:jc w:val="center"/>
      </w:pPr>
      <w:bookmarkStart w:name="_Toc105691725" w:id="21"/>
      <w:r>
        <w:t xml:space="preserve">Figure </w:t>
      </w:r>
      <w:r>
        <w:fldChar w:fldCharType="begin"/>
      </w:r>
      <w:r>
        <w:instrText> SEQ Figure \* ARABIC </w:instrText>
      </w:r>
      <w:r>
        <w:fldChar w:fldCharType="separate"/>
      </w:r>
      <w:r w:rsidR="002C59A5">
        <w:rPr>
          <w:noProof/>
        </w:rPr>
        <w:t>8</w:t>
      </w:r>
      <w:r>
        <w:fldChar w:fldCharType="end"/>
      </w:r>
      <w:r>
        <w:t xml:space="preserve"> : Diagramme bête à corne</w:t>
      </w:r>
      <w:bookmarkEnd w:id="21"/>
    </w:p>
    <w:p w:rsidR="00967A3C" w:rsidRDefault="00967A3C" w14:paraId="3375B216" w14:textId="6AB0E787">
      <w:pPr>
        <w:rPr>
          <w:rFonts w:asciiTheme="majorHAnsi" w:hAnsiTheme="majorHAnsi" w:eastAsiaTheme="majorEastAsia" w:cstheme="majorBidi"/>
          <w:color w:val="2F5496" w:themeColor="accent1" w:themeShade="BF"/>
          <w:sz w:val="32"/>
          <w:szCs w:val="32"/>
        </w:rPr>
      </w:pPr>
    </w:p>
    <w:p w:rsidR="00B4610A" w:rsidP="294871DD" w:rsidRDefault="294871DD" w14:paraId="2435E316" w14:textId="6D781976">
      <w:pPr>
        <w:pStyle w:val="Heading1"/>
        <w:rPr>
          <w:rFonts w:ascii="Calibri Light" w:hAnsi="Calibri Light"/>
        </w:rPr>
      </w:pPr>
      <w:bookmarkStart w:name="_Toc105695691" w:id="22"/>
      <w:r>
        <w:t>Analyse des risques</w:t>
      </w:r>
      <w:bookmarkEnd w:id="22"/>
    </w:p>
    <w:p w:rsidR="007869AB" w:rsidP="294871DD" w:rsidRDefault="007869AB" w14:paraId="2D377556" w14:textId="77777777"/>
    <w:p w:rsidR="00B4610A" w:rsidP="003F10CA" w:rsidRDefault="294871DD" w14:paraId="06D8840A" w14:textId="699F0F95">
      <w:pPr>
        <w:ind w:firstLine="708"/>
        <w:jc w:val="both"/>
      </w:pPr>
      <w:r>
        <w:t>Lors du lancement de ce projet</w:t>
      </w:r>
      <w:r w:rsidR="00393345">
        <w:t>,</w:t>
      </w:r>
      <w:r>
        <w:t xml:space="preserve"> nous avons décidé de réaliser une analyse des risques avec pour objectif de déterminer </w:t>
      </w:r>
      <w:r w:rsidR="0DD9C28A">
        <w:t>quels étaient</w:t>
      </w:r>
      <w:r>
        <w:t xml:space="preserve"> les éléments critiques pour pouvoir convenir de solution limitant les potentiels dégâts produit</w:t>
      </w:r>
      <w:r w:rsidR="00A07279">
        <w:t>s</w:t>
      </w:r>
      <w:r>
        <w:t xml:space="preserve"> par ces risques. </w:t>
      </w:r>
      <w:r w:rsidR="142BD298">
        <w:t>Pour ce faire</w:t>
      </w:r>
      <w:r w:rsidR="00854CDF">
        <w:t>,</w:t>
      </w:r>
      <w:r w:rsidR="142BD298">
        <w:t xml:space="preserve"> nous avons réalisé un tableau regroupant les différents risques liés à notre projet, et nous avons détermin</w:t>
      </w:r>
      <w:r w:rsidR="00854CDF">
        <w:t>é</w:t>
      </w:r>
      <w:r w:rsidR="142BD298">
        <w:t xml:space="preserve"> leur criticité à partir de leur probabilité et leur gravité.  </w:t>
      </w:r>
    </w:p>
    <w:p w:rsidR="00B72B3C" w:rsidP="46B4B613" w:rsidRDefault="00B72B3C" w14:paraId="3AA1D897" w14:textId="77777777">
      <w:pPr>
        <w:jc w:val="both"/>
      </w:pPr>
    </w:p>
    <w:p w:rsidR="00D23906" w:rsidP="00D23906" w:rsidRDefault="294871DD" w14:paraId="1002C7AF" w14:textId="77777777">
      <w:pPr>
        <w:keepNext/>
        <w:jc w:val="center"/>
      </w:pPr>
      <w:r>
        <w:rPr>
          <w:noProof/>
        </w:rPr>
        <w:drawing>
          <wp:inline distT="0" distB="0" distL="0" distR="0" wp14:anchorId="7443BCBB" wp14:editId="38C090D2">
            <wp:extent cx="5775960" cy="1107060"/>
            <wp:effectExtent l="0" t="0" r="0" b="0"/>
            <wp:docPr id="246173404" name="Picture 246173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813779" cy="1114309"/>
                    </a:xfrm>
                    <a:prstGeom prst="rect">
                      <a:avLst/>
                    </a:prstGeom>
                  </pic:spPr>
                </pic:pic>
              </a:graphicData>
            </a:graphic>
          </wp:inline>
        </w:drawing>
      </w:r>
    </w:p>
    <w:p w:rsidR="00B4610A" w:rsidP="00D23906" w:rsidRDefault="00D23906" w14:paraId="16D2EA2C" w14:textId="7962C767">
      <w:pPr>
        <w:pStyle w:val="Caption"/>
        <w:jc w:val="center"/>
      </w:pPr>
      <w:bookmarkStart w:name="_Toc105691726" w:id="23"/>
      <w:r>
        <w:t xml:space="preserve">Figure </w:t>
      </w:r>
      <w:r>
        <w:fldChar w:fldCharType="begin"/>
      </w:r>
      <w:r>
        <w:instrText> SEQ Figure \* ARABIC </w:instrText>
      </w:r>
      <w:r>
        <w:fldChar w:fldCharType="separate"/>
      </w:r>
      <w:r w:rsidR="002C59A5">
        <w:rPr>
          <w:noProof/>
        </w:rPr>
        <w:t>9</w:t>
      </w:r>
      <w:r>
        <w:fldChar w:fldCharType="end"/>
      </w:r>
      <w:r>
        <w:t xml:space="preserve"> : Tableau d'analyse des risques</w:t>
      </w:r>
      <w:bookmarkEnd w:id="23"/>
    </w:p>
    <w:p w:rsidR="00973B7B" w:rsidP="00D23906" w:rsidRDefault="00973B7B" w14:paraId="4424277B" w14:textId="77777777">
      <w:pPr>
        <w:jc w:val="center"/>
        <w:rPr>
          <w:rFonts w:asciiTheme="majorHAnsi" w:hAnsiTheme="majorHAnsi" w:eastAsiaTheme="majorEastAsia" w:cstheme="majorBidi"/>
          <w:color w:val="2F5496" w:themeColor="accent1" w:themeShade="BF"/>
          <w:sz w:val="32"/>
          <w:szCs w:val="32"/>
        </w:rPr>
      </w:pPr>
      <w:r>
        <w:br w:type="page"/>
      </w:r>
    </w:p>
    <w:p w:rsidR="00B4610A" w:rsidP="00973B7B" w:rsidRDefault="294871DD" w14:paraId="0941FB27" w14:textId="0711D026">
      <w:pPr>
        <w:pStyle w:val="Heading1"/>
      </w:pPr>
      <w:bookmarkStart w:name="_Toc105695692" w:id="24"/>
      <w:r>
        <w:t>Question</w:t>
      </w:r>
      <w:r w:rsidR="00621D13">
        <w:t>s</w:t>
      </w:r>
      <w:r>
        <w:t xml:space="preserve"> à débattre</w:t>
      </w:r>
      <w:bookmarkEnd w:id="24"/>
    </w:p>
    <w:p w:rsidR="00973B7B" w:rsidP="64DAC1B4" w:rsidRDefault="00973B7B" w14:paraId="6D07540D" w14:textId="691D1F0B"/>
    <w:p w:rsidR="142BD298" w:rsidP="000D0176" w:rsidRDefault="142BD298" w14:paraId="168D3AEF" w14:textId="1625B221">
      <w:pPr>
        <w:ind w:firstLine="708"/>
        <w:jc w:val="both"/>
      </w:pPr>
      <w:r>
        <w:t>Dans la même logique</w:t>
      </w:r>
      <w:r w:rsidR="00854CDF">
        <w:t>,</w:t>
      </w:r>
      <w:r>
        <w:t xml:space="preserve"> nous avons relevé des questions à débattre que nous allons présenter au client lors du prochain check up de l’avancement du projet. Cela permettra de s’assurer que notre vision du projet est bien la même que celle du client et d’éclaircir les points encore flous sur le projet.</w:t>
      </w:r>
    </w:p>
    <w:p w:rsidR="00730BBD" w:rsidP="009712F8" w:rsidRDefault="00730BBD" w14:paraId="10E744AA" w14:textId="77777777">
      <w:pPr>
        <w:jc w:val="both"/>
      </w:pPr>
    </w:p>
    <w:p w:rsidR="00973B7B" w:rsidP="006A360A" w:rsidRDefault="00973B7B" w14:paraId="7A0ED61C" w14:textId="64556C89">
      <w:r>
        <w:t xml:space="preserve">Voici </w:t>
      </w:r>
      <w:r w:rsidR="736FA23E">
        <w:t>la liste</w:t>
      </w:r>
      <w:r>
        <w:t xml:space="preserve"> des questions à débattre :</w:t>
      </w:r>
    </w:p>
    <w:p w:rsidR="294871DD" w:rsidP="294871DD" w:rsidRDefault="294871DD" w14:paraId="304B29DA" w14:textId="7C4FFD89">
      <w:pPr>
        <w:pStyle w:val="ListParagraph"/>
        <w:numPr>
          <w:ilvl w:val="0"/>
          <w:numId w:val="1"/>
        </w:numPr>
        <w:rPr>
          <w:rFonts w:eastAsiaTheme="minorEastAsia"/>
        </w:rPr>
      </w:pPr>
      <w:r>
        <w:t>Pourquoi utiliser un système micro-service et non SOA ou Monolithique ?</w:t>
      </w:r>
    </w:p>
    <w:p w:rsidR="294871DD" w:rsidP="294871DD" w:rsidRDefault="294871DD" w14:paraId="5C14551B" w14:textId="6CA9409B">
      <w:pPr>
        <w:pStyle w:val="ListParagraph"/>
        <w:numPr>
          <w:ilvl w:val="0"/>
          <w:numId w:val="1"/>
        </w:numPr>
        <w:rPr>
          <w:rFonts w:eastAsiaTheme="minorEastAsia"/>
        </w:rPr>
      </w:pPr>
      <w:r>
        <w:t>Comment assurer la sécurité de la livraison c</w:t>
      </w:r>
      <w:r w:rsidR="003948DA">
        <w:t>ô</w:t>
      </w:r>
      <w:r>
        <w:t>té livreur</w:t>
      </w:r>
      <w:r w:rsidR="0001333B">
        <w:t xml:space="preserve"> et </w:t>
      </w:r>
      <w:r>
        <w:t>client ?</w:t>
      </w:r>
    </w:p>
    <w:p w:rsidR="294871DD" w:rsidP="294871DD" w:rsidRDefault="294871DD" w14:paraId="554C48B4" w14:textId="5153D992">
      <w:pPr>
        <w:pStyle w:val="ListParagraph"/>
        <w:numPr>
          <w:ilvl w:val="0"/>
          <w:numId w:val="1"/>
        </w:numPr>
        <w:rPr>
          <w:rFonts w:eastAsiaTheme="minorEastAsia"/>
        </w:rPr>
      </w:pPr>
      <w:r>
        <w:t>Le rôle de l’utilisateur (client, restaurateur ou livreur) est-elle liée au compte de l’utilisateur ou cumule</w:t>
      </w:r>
      <w:r w:rsidR="004A24CD">
        <w:t>-</w:t>
      </w:r>
      <w:r>
        <w:t>t</w:t>
      </w:r>
      <w:r w:rsidR="004A24CD">
        <w:t>-</w:t>
      </w:r>
      <w:r>
        <w:t>il les différents rôles ?</w:t>
      </w:r>
    </w:p>
    <w:p w:rsidR="294871DD" w:rsidP="294871DD" w:rsidRDefault="294871DD" w14:paraId="603AA579" w14:textId="22225BBA">
      <w:pPr>
        <w:pStyle w:val="ListParagraph"/>
        <w:numPr>
          <w:ilvl w:val="0"/>
          <w:numId w:val="1"/>
        </w:numPr>
      </w:pPr>
      <w:r>
        <w:t>Quel</w:t>
      </w:r>
      <w:r w:rsidR="003948DA">
        <w:t>s</w:t>
      </w:r>
      <w:r>
        <w:t xml:space="preserve"> sont les attendus visuel</w:t>
      </w:r>
      <w:r w:rsidR="004A24CD">
        <w:t>s</w:t>
      </w:r>
      <w:r>
        <w:t xml:space="preserve"> du projet ?</w:t>
      </w:r>
    </w:p>
    <w:p w:rsidR="294871DD" w:rsidP="00672403" w:rsidRDefault="294871DD" w14:paraId="642C14AC" w14:textId="5CAB860C"/>
    <w:p w:rsidR="00672403" w:rsidRDefault="00672403" w14:paraId="750FC839" w14:textId="79812BCA">
      <w:r>
        <w:br w:type="page"/>
      </w:r>
    </w:p>
    <w:p w:rsidR="00672403" w:rsidP="00672403" w:rsidRDefault="00672403" w14:paraId="6B79D29A" w14:textId="53AA6053">
      <w:pPr>
        <w:pStyle w:val="Heading1"/>
      </w:pPr>
      <w:bookmarkStart w:name="_Toc105695693" w:id="25"/>
      <w:r>
        <w:t>Glossaire</w:t>
      </w:r>
      <w:bookmarkEnd w:id="25"/>
    </w:p>
    <w:p w:rsidR="00033969" w:rsidP="294871DD" w:rsidRDefault="00F81971" w14:paraId="57C3BD4F" w14:textId="77777777">
      <w:pPr>
        <w:rPr>
          <w:noProof/>
        </w:rPr>
        <w:sectPr w:rsidR="00033969" w:rsidSect="00033969">
          <w:footerReference w:type="default" r:id="rId24"/>
          <w:type w:val="continuous"/>
          <w:pgSz w:w="11906" w:h="16838"/>
          <w:pgMar w:top="1440" w:right="1440" w:bottom="1440" w:left="1440" w:header="720" w:footer="720" w:gutter="0"/>
          <w:cols w:space="720"/>
          <w:docGrid w:linePitch="360"/>
        </w:sectPr>
      </w:pPr>
      <w:r>
        <w:fldChar w:fldCharType="begin"/>
      </w:r>
      <w:r>
        <w:instrText xml:space="preserve"> INDEX \e "</w:instrText>
      </w:r>
      <w:r>
        <w:tab/>
      </w:r>
      <w:r>
        <w:instrText xml:space="preserve">" \c "1" \z "1036" </w:instrText>
      </w:r>
      <w:r>
        <w:fldChar w:fldCharType="separate"/>
      </w:r>
    </w:p>
    <w:p w:rsidR="00033969" w:rsidRDefault="00033969" w14:paraId="0B4273B1" w14:textId="77777777">
      <w:pPr>
        <w:pStyle w:val="Index1"/>
        <w:tabs>
          <w:tab w:val="right" w:leader="dot" w:pos="9016"/>
        </w:tabs>
        <w:rPr>
          <w:noProof/>
        </w:rPr>
      </w:pPr>
      <w:r>
        <w:rPr>
          <w:noProof/>
        </w:rPr>
        <w:t>Analyse fonctionnelle du besoin</w:t>
      </w:r>
    </w:p>
    <w:p w:rsidR="00033969" w:rsidRDefault="00033969" w14:paraId="0F5D07AC" w14:textId="77777777">
      <w:pPr>
        <w:pStyle w:val="Index2"/>
        <w:tabs>
          <w:tab w:val="right" w:leader="dot" w:pos="9016"/>
        </w:tabs>
        <w:rPr>
          <w:noProof/>
        </w:rPr>
      </w:pPr>
      <w:r>
        <w:rPr>
          <w:noProof/>
        </w:rPr>
        <w:t>L’analyse fonctionnelle du besoin est une analyse des fonctionnalités d’un produit selon les besoins de ses futurs utilisateurs.</w:t>
      </w:r>
      <w:r>
        <w:rPr>
          <w:noProof/>
        </w:rPr>
        <w:tab/>
      </w:r>
      <w:r>
        <w:rPr>
          <w:noProof/>
        </w:rPr>
        <w:t>13</w:t>
      </w:r>
    </w:p>
    <w:p w:rsidR="00D56081" w:rsidRDefault="00D56081" w14:paraId="2C60C017" w14:textId="77777777">
      <w:pPr>
        <w:pStyle w:val="Index1"/>
        <w:tabs>
          <w:tab w:val="right" w:leader="dot" w:pos="9016"/>
        </w:tabs>
        <w:rPr>
          <w:noProof/>
        </w:rPr>
      </w:pPr>
    </w:p>
    <w:p w:rsidR="00033969" w:rsidRDefault="00033969" w14:paraId="7EFC1810" w14:textId="7C9CF49A">
      <w:pPr>
        <w:pStyle w:val="Index1"/>
        <w:tabs>
          <w:tab w:val="right" w:leader="dot" w:pos="9016"/>
        </w:tabs>
        <w:rPr>
          <w:noProof/>
        </w:rPr>
      </w:pPr>
      <w:r>
        <w:rPr>
          <w:noProof/>
        </w:rPr>
        <w:t>Diagramme bête à cornes</w:t>
      </w:r>
    </w:p>
    <w:p w:rsidR="00033969" w:rsidRDefault="00033969" w14:paraId="28342210" w14:textId="77777777">
      <w:pPr>
        <w:pStyle w:val="Index2"/>
        <w:tabs>
          <w:tab w:val="right" w:leader="dot" w:pos="9016"/>
        </w:tabs>
        <w:rPr>
          <w:noProof/>
        </w:rPr>
      </w:pPr>
      <w:r>
        <w:rPr>
          <w:noProof/>
        </w:rPr>
        <w:t>Le diagramme bête à cornes se présente sous forme d’un graphique permettant de démontrer si un produit ou service s’adapte aux besoins des utilisateurs. Il correspond à l’image d’une bête à cornes, plus précisément à la tête d’un taureau. La corne est notamment représentée par la ligne qui relie les deux bulles qui se trouvent au-dessus.</w:t>
      </w:r>
      <w:r>
        <w:rPr>
          <w:noProof/>
        </w:rPr>
        <w:tab/>
      </w:r>
      <w:r>
        <w:rPr>
          <w:noProof/>
        </w:rPr>
        <w:t>13</w:t>
      </w:r>
    </w:p>
    <w:p w:rsidR="00D56081" w:rsidRDefault="00D56081" w14:paraId="613DE8FD" w14:textId="77777777">
      <w:pPr>
        <w:pStyle w:val="Index1"/>
        <w:tabs>
          <w:tab w:val="right" w:leader="dot" w:pos="9016"/>
        </w:tabs>
        <w:rPr>
          <w:noProof/>
        </w:rPr>
      </w:pPr>
    </w:p>
    <w:p w:rsidR="00033969" w:rsidRDefault="00033969" w14:paraId="730B8A37" w14:textId="16B60DD9">
      <w:pPr>
        <w:pStyle w:val="Index1"/>
        <w:tabs>
          <w:tab w:val="right" w:leader="dot" w:pos="9016"/>
        </w:tabs>
        <w:rPr>
          <w:noProof/>
        </w:rPr>
      </w:pPr>
      <w:r>
        <w:rPr>
          <w:noProof/>
        </w:rPr>
        <w:t>Interface utilisateur</w:t>
      </w:r>
    </w:p>
    <w:p w:rsidR="00033969" w:rsidRDefault="00033969" w14:paraId="1CC247FC" w14:textId="77777777">
      <w:pPr>
        <w:pStyle w:val="Index2"/>
        <w:tabs>
          <w:tab w:val="right" w:leader="dot" w:pos="9016"/>
        </w:tabs>
        <w:rPr>
          <w:noProof/>
        </w:rPr>
      </w:pPr>
      <w:r>
        <w:rPr>
          <w:noProof/>
        </w:rPr>
        <w:t>Une interface utilisateur, ou User Interface en anglais (UI), désigne l’ensemble des éléments graphiques et textuels qui permettent une interaction entre l’utilisateur et le site internet, l’application ou le logiciel. Cela inclut donc l’ensemble des items interactifs et « cliquables », tels que la barre de navigation du site, les boutons ou les liens.</w:t>
      </w:r>
      <w:r>
        <w:rPr>
          <w:noProof/>
        </w:rPr>
        <w:tab/>
      </w:r>
      <w:r>
        <w:rPr>
          <w:noProof/>
        </w:rPr>
        <w:t>12</w:t>
      </w:r>
    </w:p>
    <w:p w:rsidR="00D56081" w:rsidRDefault="00D56081" w14:paraId="2F076D0A" w14:textId="77777777">
      <w:pPr>
        <w:pStyle w:val="Index1"/>
        <w:tabs>
          <w:tab w:val="right" w:leader="dot" w:pos="9016"/>
        </w:tabs>
        <w:rPr>
          <w:noProof/>
        </w:rPr>
      </w:pPr>
    </w:p>
    <w:p w:rsidR="00033969" w:rsidRDefault="00033969" w14:paraId="64504684" w14:textId="1F2023BB">
      <w:pPr>
        <w:pStyle w:val="Index1"/>
        <w:tabs>
          <w:tab w:val="right" w:leader="dot" w:pos="9016"/>
        </w:tabs>
        <w:rPr>
          <w:noProof/>
        </w:rPr>
      </w:pPr>
      <w:r>
        <w:rPr>
          <w:noProof/>
        </w:rPr>
        <w:t>Plan de déploiement</w:t>
      </w:r>
    </w:p>
    <w:p w:rsidR="00033969" w:rsidRDefault="00033969" w14:paraId="76AE2A17" w14:textId="0412B0C9">
      <w:pPr>
        <w:pStyle w:val="Index2"/>
        <w:tabs>
          <w:tab w:val="right" w:leader="dot" w:pos="9016"/>
        </w:tabs>
        <w:rPr>
          <w:noProof/>
        </w:rPr>
      </w:pPr>
      <w:r>
        <w:rPr>
          <w:noProof/>
        </w:rPr>
        <w:t>Le plan de déploiement est un outil efficace pour les équipes responsables de l'amélioration de la qualité</w:t>
      </w:r>
      <w:r w:rsidR="00C07101">
        <w:rPr>
          <w:noProof/>
        </w:rPr>
        <w:t>,</w:t>
      </w:r>
      <w:r>
        <w:rPr>
          <w:noProof/>
        </w:rPr>
        <w:t xml:space="preserve"> car il leur permet de définir clairement la façon dont elles envisagent de planifier le déploiement des améliorations réalisées.</w:t>
      </w:r>
      <w:r>
        <w:rPr>
          <w:noProof/>
        </w:rPr>
        <w:tab/>
      </w:r>
      <w:r>
        <w:rPr>
          <w:noProof/>
        </w:rPr>
        <w:t>10</w:t>
      </w:r>
    </w:p>
    <w:p w:rsidR="00033969" w:rsidP="294871DD" w:rsidRDefault="00033969" w14:paraId="3AE75564" w14:textId="77777777">
      <w:pPr>
        <w:rPr>
          <w:noProof/>
        </w:rPr>
        <w:sectPr w:rsidR="00033969" w:rsidSect="00033969">
          <w:type w:val="continuous"/>
          <w:pgSz w:w="11906" w:h="16838"/>
          <w:pgMar w:top="1440" w:right="1440" w:bottom="1440" w:left="1440" w:header="720" w:footer="720" w:gutter="0"/>
          <w:cols w:space="720"/>
          <w:docGrid w:linePitch="360"/>
        </w:sectPr>
      </w:pPr>
    </w:p>
    <w:p w:rsidR="00F81971" w:rsidP="294871DD" w:rsidRDefault="00F81971" w14:paraId="19105CCC" w14:textId="1650B025">
      <w:r>
        <w:fldChar w:fldCharType="end"/>
      </w:r>
    </w:p>
    <w:p w:rsidR="294871DD" w:rsidP="00E03952" w:rsidRDefault="00E03952" w14:paraId="7341E985" w14:textId="5BB224D3">
      <w:pPr>
        <w:pStyle w:val="Heading1"/>
      </w:pPr>
      <w:bookmarkStart w:name="_Toc105695694" w:id="26"/>
      <w:r>
        <w:t>Table des figures</w:t>
      </w:r>
      <w:bookmarkEnd w:id="26"/>
    </w:p>
    <w:p w:rsidRPr="00664BBD" w:rsidR="00664BBD" w:rsidP="00664BBD" w:rsidRDefault="00664BBD" w14:paraId="2A6A3F9A" w14:textId="77777777"/>
    <w:p w:rsidR="00E03952" w:rsidRDefault="00E03952" w14:paraId="09E9E1ED" w14:textId="213473F8">
      <w:pPr>
        <w:pStyle w:val="TableofFigures"/>
        <w:tabs>
          <w:tab w:val="right" w:leader="dot" w:pos="9016"/>
        </w:tabs>
        <w:rPr>
          <w:noProof/>
        </w:rPr>
      </w:pPr>
      <w:r>
        <w:fldChar w:fldCharType="begin"/>
      </w:r>
      <w:r>
        <w:instrText xml:space="preserve"> TOC \h \z \c "Figure" </w:instrText>
      </w:r>
      <w:r>
        <w:fldChar w:fldCharType="separate"/>
      </w:r>
      <w:hyperlink w:history="1" w:anchor="_Toc105691718">
        <w:r w:rsidRPr="004940C6">
          <w:rPr>
            <w:rStyle w:val="Hyperlink"/>
            <w:noProof/>
          </w:rPr>
          <w:t>Figure 1 : Diagramme de Gantt prévisionnel et récapitulatif des phases du projet.</w:t>
        </w:r>
        <w:r>
          <w:rPr>
            <w:noProof/>
            <w:webHidden/>
          </w:rPr>
          <w:tab/>
        </w:r>
        <w:r>
          <w:rPr>
            <w:noProof/>
            <w:webHidden/>
          </w:rPr>
          <w:fldChar w:fldCharType="begin"/>
        </w:r>
        <w:r>
          <w:rPr>
            <w:noProof/>
            <w:webHidden/>
          </w:rPr>
          <w:instrText xml:space="preserve"> PAGEREF _Toc105691718 \h </w:instrText>
        </w:r>
        <w:r>
          <w:rPr>
            <w:noProof/>
            <w:webHidden/>
          </w:rPr>
        </w:r>
        <w:r>
          <w:rPr>
            <w:noProof/>
            <w:webHidden/>
          </w:rPr>
          <w:fldChar w:fldCharType="separate"/>
        </w:r>
        <w:r w:rsidR="002C59A5">
          <w:rPr>
            <w:noProof/>
            <w:webHidden/>
          </w:rPr>
          <w:t>5</w:t>
        </w:r>
        <w:r>
          <w:rPr>
            <w:noProof/>
            <w:webHidden/>
          </w:rPr>
          <w:fldChar w:fldCharType="end"/>
        </w:r>
      </w:hyperlink>
    </w:p>
    <w:p w:rsidR="00E03952" w:rsidRDefault="00DA5ADB" w14:paraId="6C8CFE16" w14:textId="7CA19582">
      <w:pPr>
        <w:pStyle w:val="TableofFigures"/>
        <w:tabs>
          <w:tab w:val="right" w:leader="dot" w:pos="9016"/>
        </w:tabs>
        <w:rPr>
          <w:noProof/>
        </w:rPr>
      </w:pPr>
      <w:hyperlink w:history="1" w:anchor="_Toc105691719">
        <w:r w:rsidRPr="004940C6" w:rsidR="00E03952">
          <w:rPr>
            <w:rStyle w:val="Hyperlink"/>
            <w:noProof/>
          </w:rPr>
          <w:t>Figure 2 : Schémas représentant les prosits et les phase de projet.</w:t>
        </w:r>
        <w:r w:rsidR="00E03952">
          <w:rPr>
            <w:noProof/>
            <w:webHidden/>
          </w:rPr>
          <w:tab/>
        </w:r>
        <w:r w:rsidR="00E03952">
          <w:rPr>
            <w:noProof/>
            <w:webHidden/>
          </w:rPr>
          <w:fldChar w:fldCharType="begin"/>
        </w:r>
        <w:r w:rsidR="00E03952">
          <w:rPr>
            <w:noProof/>
            <w:webHidden/>
          </w:rPr>
          <w:instrText xml:space="preserve"> PAGEREF _Toc105691719 \h </w:instrText>
        </w:r>
        <w:r w:rsidR="00E03952">
          <w:rPr>
            <w:noProof/>
            <w:webHidden/>
          </w:rPr>
        </w:r>
        <w:r w:rsidR="00E03952">
          <w:rPr>
            <w:noProof/>
            <w:webHidden/>
          </w:rPr>
          <w:fldChar w:fldCharType="separate"/>
        </w:r>
        <w:r w:rsidR="002C59A5">
          <w:rPr>
            <w:noProof/>
            <w:webHidden/>
          </w:rPr>
          <w:t>6</w:t>
        </w:r>
        <w:r w:rsidR="00E03952">
          <w:rPr>
            <w:noProof/>
            <w:webHidden/>
          </w:rPr>
          <w:fldChar w:fldCharType="end"/>
        </w:r>
      </w:hyperlink>
    </w:p>
    <w:p w:rsidR="00E03952" w:rsidRDefault="00DA5ADB" w14:paraId="77FC8CA6" w14:textId="17560D5E">
      <w:pPr>
        <w:pStyle w:val="TableofFigures"/>
        <w:tabs>
          <w:tab w:val="right" w:leader="dot" w:pos="9016"/>
        </w:tabs>
        <w:rPr>
          <w:noProof/>
        </w:rPr>
      </w:pPr>
      <w:hyperlink w:history="1" w:anchor="_Toc105691720">
        <w:r w:rsidRPr="004940C6" w:rsidR="00E03952">
          <w:rPr>
            <w:rStyle w:val="Hyperlink"/>
            <w:noProof/>
          </w:rPr>
          <w:t>Figure 3 : Image du Trello</w:t>
        </w:r>
        <w:r w:rsidR="00E03952">
          <w:rPr>
            <w:noProof/>
            <w:webHidden/>
          </w:rPr>
          <w:tab/>
        </w:r>
        <w:r w:rsidR="00E03952">
          <w:rPr>
            <w:noProof/>
            <w:webHidden/>
          </w:rPr>
          <w:fldChar w:fldCharType="begin"/>
        </w:r>
        <w:r w:rsidR="00E03952">
          <w:rPr>
            <w:noProof/>
            <w:webHidden/>
          </w:rPr>
          <w:instrText xml:space="preserve"> PAGEREF _Toc105691720 \h </w:instrText>
        </w:r>
        <w:r w:rsidR="00E03952">
          <w:rPr>
            <w:noProof/>
            <w:webHidden/>
          </w:rPr>
        </w:r>
        <w:r w:rsidR="00E03952">
          <w:rPr>
            <w:noProof/>
            <w:webHidden/>
          </w:rPr>
          <w:fldChar w:fldCharType="separate"/>
        </w:r>
        <w:r w:rsidR="002C59A5">
          <w:rPr>
            <w:noProof/>
            <w:webHidden/>
          </w:rPr>
          <w:t>6</w:t>
        </w:r>
        <w:r w:rsidR="00E03952">
          <w:rPr>
            <w:noProof/>
            <w:webHidden/>
          </w:rPr>
          <w:fldChar w:fldCharType="end"/>
        </w:r>
      </w:hyperlink>
    </w:p>
    <w:p w:rsidR="00E03952" w:rsidRDefault="00DA5ADB" w14:paraId="2EACA37B" w14:textId="7DBC04D1">
      <w:pPr>
        <w:pStyle w:val="TableofFigures"/>
        <w:tabs>
          <w:tab w:val="right" w:leader="dot" w:pos="9016"/>
        </w:tabs>
        <w:rPr>
          <w:noProof/>
        </w:rPr>
      </w:pPr>
      <w:hyperlink w:history="1" w:anchor="_Toc105691721">
        <w:r w:rsidRPr="004940C6" w:rsidR="00E03952">
          <w:rPr>
            <w:rStyle w:val="Hyperlink"/>
            <w:noProof/>
          </w:rPr>
          <w:t>Figure 4 - Tableau des micro-services.</w:t>
        </w:r>
        <w:r w:rsidR="00E03952">
          <w:rPr>
            <w:noProof/>
            <w:webHidden/>
          </w:rPr>
          <w:tab/>
        </w:r>
        <w:r w:rsidR="00E03952">
          <w:rPr>
            <w:noProof/>
            <w:webHidden/>
          </w:rPr>
          <w:fldChar w:fldCharType="begin"/>
        </w:r>
        <w:r w:rsidR="00E03952">
          <w:rPr>
            <w:noProof/>
            <w:webHidden/>
          </w:rPr>
          <w:instrText xml:space="preserve"> PAGEREF _Toc105691721 \h </w:instrText>
        </w:r>
        <w:r w:rsidR="00E03952">
          <w:rPr>
            <w:noProof/>
            <w:webHidden/>
          </w:rPr>
        </w:r>
        <w:r w:rsidR="00E03952">
          <w:rPr>
            <w:noProof/>
            <w:webHidden/>
          </w:rPr>
          <w:fldChar w:fldCharType="separate"/>
        </w:r>
        <w:r w:rsidR="002C59A5">
          <w:rPr>
            <w:noProof/>
            <w:webHidden/>
          </w:rPr>
          <w:t>8</w:t>
        </w:r>
        <w:r w:rsidR="00E03952">
          <w:rPr>
            <w:noProof/>
            <w:webHidden/>
          </w:rPr>
          <w:fldChar w:fldCharType="end"/>
        </w:r>
      </w:hyperlink>
    </w:p>
    <w:p w:rsidR="00E03952" w:rsidRDefault="00DA5ADB" w14:paraId="3008842B" w14:textId="0F97AC6F">
      <w:pPr>
        <w:pStyle w:val="TableofFigures"/>
        <w:tabs>
          <w:tab w:val="right" w:leader="dot" w:pos="9016"/>
        </w:tabs>
        <w:rPr>
          <w:noProof/>
        </w:rPr>
      </w:pPr>
      <w:hyperlink w:history="1" w:anchor="_Toc105691722">
        <w:r w:rsidRPr="004940C6" w:rsidR="00E03952">
          <w:rPr>
            <w:rStyle w:val="Hyperlink"/>
            <w:noProof/>
          </w:rPr>
          <w:t>Figure 5 : Schémas de l’architecture technique avec les micro-services.</w:t>
        </w:r>
        <w:r w:rsidR="00E03952">
          <w:rPr>
            <w:noProof/>
            <w:webHidden/>
          </w:rPr>
          <w:tab/>
        </w:r>
        <w:r w:rsidR="00E03952">
          <w:rPr>
            <w:noProof/>
            <w:webHidden/>
          </w:rPr>
          <w:fldChar w:fldCharType="begin"/>
        </w:r>
        <w:r w:rsidR="00E03952">
          <w:rPr>
            <w:noProof/>
            <w:webHidden/>
          </w:rPr>
          <w:instrText xml:space="preserve"> PAGEREF _Toc105691722 \h </w:instrText>
        </w:r>
        <w:r w:rsidR="00E03952">
          <w:rPr>
            <w:noProof/>
            <w:webHidden/>
          </w:rPr>
        </w:r>
        <w:r w:rsidR="00E03952">
          <w:rPr>
            <w:noProof/>
            <w:webHidden/>
          </w:rPr>
          <w:fldChar w:fldCharType="separate"/>
        </w:r>
        <w:r w:rsidR="002C59A5">
          <w:rPr>
            <w:noProof/>
            <w:webHidden/>
          </w:rPr>
          <w:t>9</w:t>
        </w:r>
        <w:r w:rsidR="00E03952">
          <w:rPr>
            <w:noProof/>
            <w:webHidden/>
          </w:rPr>
          <w:fldChar w:fldCharType="end"/>
        </w:r>
      </w:hyperlink>
    </w:p>
    <w:p w:rsidR="00E03952" w:rsidRDefault="00DA5ADB" w14:paraId="51C34155" w14:textId="5CCE0845">
      <w:pPr>
        <w:pStyle w:val="TableofFigures"/>
        <w:tabs>
          <w:tab w:val="right" w:leader="dot" w:pos="9016"/>
        </w:tabs>
        <w:rPr>
          <w:noProof/>
        </w:rPr>
      </w:pPr>
      <w:hyperlink w:history="1" w:anchor="_Toc105691723">
        <w:r w:rsidRPr="004940C6" w:rsidR="00E03952">
          <w:rPr>
            <w:rStyle w:val="Hyperlink"/>
            <w:noProof/>
          </w:rPr>
          <w:t>Figure 6 : Schémas d’explication du déploiement canary.</w:t>
        </w:r>
        <w:r w:rsidR="00E03952">
          <w:rPr>
            <w:noProof/>
            <w:webHidden/>
          </w:rPr>
          <w:tab/>
        </w:r>
        <w:r w:rsidR="00E03952">
          <w:rPr>
            <w:noProof/>
            <w:webHidden/>
          </w:rPr>
          <w:fldChar w:fldCharType="begin"/>
        </w:r>
        <w:r w:rsidR="00E03952">
          <w:rPr>
            <w:noProof/>
            <w:webHidden/>
          </w:rPr>
          <w:instrText xml:space="preserve"> PAGEREF _Toc105691723 \h </w:instrText>
        </w:r>
        <w:r w:rsidR="00E03952">
          <w:rPr>
            <w:noProof/>
            <w:webHidden/>
          </w:rPr>
        </w:r>
        <w:r w:rsidR="00E03952">
          <w:rPr>
            <w:noProof/>
            <w:webHidden/>
          </w:rPr>
          <w:fldChar w:fldCharType="separate"/>
        </w:r>
        <w:r w:rsidR="002C59A5">
          <w:rPr>
            <w:noProof/>
            <w:webHidden/>
          </w:rPr>
          <w:t>10</w:t>
        </w:r>
        <w:r w:rsidR="00E03952">
          <w:rPr>
            <w:noProof/>
            <w:webHidden/>
          </w:rPr>
          <w:fldChar w:fldCharType="end"/>
        </w:r>
      </w:hyperlink>
    </w:p>
    <w:p w:rsidR="00E03952" w:rsidRDefault="00DA5ADB" w14:paraId="4AAE404E" w14:textId="590E83EC">
      <w:pPr>
        <w:pStyle w:val="TableofFigures"/>
        <w:tabs>
          <w:tab w:val="right" w:leader="dot" w:pos="9016"/>
        </w:tabs>
        <w:rPr>
          <w:noProof/>
        </w:rPr>
      </w:pPr>
      <w:hyperlink w:history="1" w:anchor="_Toc105691724">
        <w:r w:rsidRPr="004940C6" w:rsidR="00E03952">
          <w:rPr>
            <w:rStyle w:val="Hyperlink"/>
            <w:noProof/>
          </w:rPr>
          <w:t>Figure 7 : Comparatif des différents modèles d’infrastructures.</w:t>
        </w:r>
        <w:r w:rsidR="00E03952">
          <w:rPr>
            <w:noProof/>
            <w:webHidden/>
          </w:rPr>
          <w:tab/>
        </w:r>
        <w:r w:rsidR="00E03952">
          <w:rPr>
            <w:noProof/>
            <w:webHidden/>
          </w:rPr>
          <w:fldChar w:fldCharType="begin"/>
        </w:r>
        <w:r w:rsidR="00E03952">
          <w:rPr>
            <w:noProof/>
            <w:webHidden/>
          </w:rPr>
          <w:instrText xml:space="preserve"> PAGEREF _Toc105691724 \h </w:instrText>
        </w:r>
        <w:r w:rsidR="00E03952">
          <w:rPr>
            <w:noProof/>
            <w:webHidden/>
          </w:rPr>
        </w:r>
        <w:r w:rsidR="00E03952">
          <w:rPr>
            <w:noProof/>
            <w:webHidden/>
          </w:rPr>
          <w:fldChar w:fldCharType="separate"/>
        </w:r>
        <w:r w:rsidR="002C59A5">
          <w:rPr>
            <w:noProof/>
            <w:webHidden/>
          </w:rPr>
          <w:t>11</w:t>
        </w:r>
        <w:r w:rsidR="00E03952">
          <w:rPr>
            <w:noProof/>
            <w:webHidden/>
          </w:rPr>
          <w:fldChar w:fldCharType="end"/>
        </w:r>
      </w:hyperlink>
    </w:p>
    <w:p w:rsidR="00E03952" w:rsidRDefault="00DA5ADB" w14:paraId="19E5D5CB" w14:textId="045CCA09">
      <w:pPr>
        <w:pStyle w:val="TableofFigures"/>
        <w:tabs>
          <w:tab w:val="right" w:leader="dot" w:pos="9016"/>
        </w:tabs>
        <w:rPr>
          <w:noProof/>
        </w:rPr>
      </w:pPr>
      <w:hyperlink w:history="1" w:anchor="_Toc105691725">
        <w:r w:rsidRPr="004940C6" w:rsidR="00E03952">
          <w:rPr>
            <w:rStyle w:val="Hyperlink"/>
            <w:noProof/>
          </w:rPr>
          <w:t>Figure 8 : Diagramme bête à corne</w:t>
        </w:r>
        <w:r w:rsidR="00E03952">
          <w:rPr>
            <w:noProof/>
            <w:webHidden/>
          </w:rPr>
          <w:tab/>
        </w:r>
        <w:r w:rsidR="00E03952">
          <w:rPr>
            <w:noProof/>
            <w:webHidden/>
          </w:rPr>
          <w:fldChar w:fldCharType="begin"/>
        </w:r>
        <w:r w:rsidR="00E03952">
          <w:rPr>
            <w:noProof/>
            <w:webHidden/>
          </w:rPr>
          <w:instrText xml:space="preserve"> PAGEREF _Toc105691725 \h </w:instrText>
        </w:r>
        <w:r w:rsidR="00E03952">
          <w:rPr>
            <w:noProof/>
            <w:webHidden/>
          </w:rPr>
        </w:r>
        <w:r w:rsidR="00E03952">
          <w:rPr>
            <w:noProof/>
            <w:webHidden/>
          </w:rPr>
          <w:fldChar w:fldCharType="separate"/>
        </w:r>
        <w:r w:rsidR="002C59A5">
          <w:rPr>
            <w:noProof/>
            <w:webHidden/>
          </w:rPr>
          <w:t>13</w:t>
        </w:r>
        <w:r w:rsidR="00E03952">
          <w:rPr>
            <w:noProof/>
            <w:webHidden/>
          </w:rPr>
          <w:fldChar w:fldCharType="end"/>
        </w:r>
      </w:hyperlink>
    </w:p>
    <w:p w:rsidR="00E03952" w:rsidRDefault="00DA5ADB" w14:paraId="21477DFA" w14:textId="27E05462">
      <w:pPr>
        <w:pStyle w:val="TableofFigures"/>
        <w:tabs>
          <w:tab w:val="right" w:leader="dot" w:pos="9016"/>
        </w:tabs>
        <w:rPr>
          <w:noProof/>
        </w:rPr>
      </w:pPr>
      <w:hyperlink w:history="1" w:anchor="_Toc105691726">
        <w:r w:rsidRPr="004940C6" w:rsidR="00E03952">
          <w:rPr>
            <w:rStyle w:val="Hyperlink"/>
            <w:noProof/>
          </w:rPr>
          <w:t>Figure 9 : Tableau d'analyse des risques</w:t>
        </w:r>
        <w:r w:rsidR="00E03952">
          <w:rPr>
            <w:noProof/>
            <w:webHidden/>
          </w:rPr>
          <w:tab/>
        </w:r>
        <w:r w:rsidR="00E03952">
          <w:rPr>
            <w:noProof/>
            <w:webHidden/>
          </w:rPr>
          <w:fldChar w:fldCharType="begin"/>
        </w:r>
        <w:r w:rsidR="00E03952">
          <w:rPr>
            <w:noProof/>
            <w:webHidden/>
          </w:rPr>
          <w:instrText xml:space="preserve"> PAGEREF _Toc105691726 \h </w:instrText>
        </w:r>
        <w:r w:rsidR="00E03952">
          <w:rPr>
            <w:noProof/>
            <w:webHidden/>
          </w:rPr>
        </w:r>
        <w:r w:rsidR="00E03952">
          <w:rPr>
            <w:noProof/>
            <w:webHidden/>
          </w:rPr>
          <w:fldChar w:fldCharType="separate"/>
        </w:r>
        <w:r w:rsidR="002C59A5">
          <w:rPr>
            <w:noProof/>
            <w:webHidden/>
          </w:rPr>
          <w:t>14</w:t>
        </w:r>
        <w:r w:rsidR="00E03952">
          <w:rPr>
            <w:noProof/>
            <w:webHidden/>
          </w:rPr>
          <w:fldChar w:fldCharType="end"/>
        </w:r>
      </w:hyperlink>
    </w:p>
    <w:p w:rsidRPr="00943050" w:rsidR="00943050" w:rsidP="00E601B0" w:rsidRDefault="00E03952" w14:paraId="6DEC0D6D" w14:textId="4EB8A042">
      <w:r>
        <w:fldChar w:fldCharType="end"/>
      </w:r>
    </w:p>
    <w:sectPr w:rsidRPr="00943050" w:rsidR="00943050" w:rsidSect="00033969">
      <w:type w:val="continuous"/>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D1370" w:rsidP="007D1370" w:rsidRDefault="007D1370" w14:paraId="4CC58300" w14:textId="77777777">
      <w:pPr>
        <w:spacing w:after="0" w:line="240" w:lineRule="auto"/>
      </w:pPr>
      <w:r>
        <w:separator/>
      </w:r>
    </w:p>
  </w:endnote>
  <w:endnote w:type="continuationSeparator" w:id="0">
    <w:p w:rsidR="007D1370" w:rsidP="007D1370" w:rsidRDefault="007D1370" w14:paraId="30344A1D" w14:textId="77777777">
      <w:pPr>
        <w:spacing w:after="0" w:line="240" w:lineRule="auto"/>
      </w:pPr>
      <w:r>
        <w:continuationSeparator/>
      </w:r>
    </w:p>
  </w:endnote>
  <w:endnote w:type="continuationNotice" w:id="1">
    <w:p w:rsidR="00F14965" w:rsidRDefault="00F14965" w14:paraId="255A10D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Poppins Medium">
    <w:altName w:val="Nirmala UI"/>
    <w:charset w:val="00"/>
    <w:family w:val="auto"/>
    <w:pitch w:val="variable"/>
    <w:sig w:usb0="00008007" w:usb1="00000000" w:usb2="00000000" w:usb3="00000000" w:csb0="00000093" w:csb1="00000000"/>
  </w:font>
  <w:font w:name="Poppins Regular">
    <w:altName w:val="Cambria"/>
    <w:panose1 w:val="00000000000000000000"/>
    <w:charset w:val="00"/>
    <w:family w:val="roman"/>
    <w:notTrueType/>
    <w:pitch w:val="default"/>
  </w:font>
  <w:font w:name="Poppins SemiBold">
    <w:charset w:val="00"/>
    <w:family w:val="auto"/>
    <w:pitch w:val="variable"/>
    <w:sig w:usb0="00008007" w:usb1="00000000"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sdt>
    <w:sdtPr>
      <w:id w:val="283620408"/>
      <w:docPartObj>
        <w:docPartGallery w:val="Page Numbers (Bottom of Page)"/>
        <w:docPartUnique/>
      </w:docPartObj>
    </w:sdtPr>
    <w:sdtContent>
      <w:p w:rsidR="007D1370" w:rsidRDefault="007D1370" w14:paraId="37548A3A" w14:textId="7F0F4915">
        <w:pPr>
          <w:pStyle w:val="Footer"/>
        </w:pPr>
        <w:r>
          <w:rPr>
            <w:noProof/>
          </w:rPr>
          <mc:AlternateContent>
            <mc:Choice Requires="wps">
              <w:drawing>
                <wp:anchor distT="0" distB="0" distL="114300" distR="114300" simplePos="0" relativeHeight="251658240" behindDoc="0" locked="0" layoutInCell="1" allowOverlap="1" wp14:anchorId="5FB1088E" wp14:editId="103B2738">
                  <wp:simplePos x="0" y="0"/>
                  <wp:positionH relativeFrom="rightMargin">
                    <wp:align>center</wp:align>
                  </wp:positionH>
                  <wp:positionV relativeFrom="bottomMargin">
                    <wp:align>center</wp:align>
                  </wp:positionV>
                  <wp:extent cx="561975" cy="561975"/>
                  <wp:effectExtent l="9525" t="9525" r="9525" b="9525"/>
                  <wp:wrapNone/>
                  <wp:docPr id="2" name="Ellips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rsidR="007D1370" w:rsidRDefault="007D1370" w14:paraId="25A2187D" w14:textId="77777777">
                              <w:pPr>
                                <w:pStyle w:val="Foo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w14:anchorId="74F6FE81">
                <v:oval id="Ellipse 2" style="position:absolute;margin-left:0;margin-top:0;width:44.25pt;height:44.25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middle" o:spid="_x0000_s1026" filled="f" fillcolor="#c0504d" strokecolor="#adc1d9" strokeweight="1pt" w14:anchorId="5FB108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">
                  <v:textbox inset=",0,,0">
                    <w:txbxContent>
                      <w:p w:rsidR="007D1370" w:rsidRDefault="007D1370" w14:paraId="699C0B30" w14:textId="77777777">
                        <w:pPr>
                          <w:pStyle w:val="Foo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oval>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D1370" w:rsidP="007D1370" w:rsidRDefault="007D1370" w14:paraId="60CADE32" w14:textId="77777777">
      <w:pPr>
        <w:spacing w:after="0" w:line="240" w:lineRule="auto"/>
      </w:pPr>
      <w:r>
        <w:separator/>
      </w:r>
    </w:p>
  </w:footnote>
  <w:footnote w:type="continuationSeparator" w:id="0">
    <w:p w:rsidR="007D1370" w:rsidP="007D1370" w:rsidRDefault="007D1370" w14:paraId="6013827D" w14:textId="77777777">
      <w:pPr>
        <w:spacing w:after="0" w:line="240" w:lineRule="auto"/>
      </w:pPr>
      <w:r>
        <w:continuationSeparator/>
      </w:r>
    </w:p>
  </w:footnote>
  <w:footnote w:type="continuationNotice" w:id="1">
    <w:p w:rsidR="00F14965" w:rsidRDefault="00F14965" w14:paraId="7A96B4CE"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214F1"/>
    <w:multiLevelType w:val="hybridMultilevel"/>
    <w:tmpl w:val="FFFFFFFF"/>
    <w:lvl w:ilvl="0" w:tplc="D5887638">
      <w:start w:val="1"/>
      <w:numFmt w:val="bullet"/>
      <w:lvlText w:val=""/>
      <w:lvlJc w:val="left"/>
      <w:pPr>
        <w:ind w:left="720" w:hanging="360"/>
      </w:pPr>
      <w:rPr>
        <w:rFonts w:hint="default" w:ascii="Symbol" w:hAnsi="Symbol"/>
      </w:rPr>
    </w:lvl>
    <w:lvl w:ilvl="1" w:tplc="B600BCAA">
      <w:start w:val="1"/>
      <w:numFmt w:val="bullet"/>
      <w:lvlText w:val="o"/>
      <w:lvlJc w:val="left"/>
      <w:pPr>
        <w:ind w:left="1440" w:hanging="360"/>
      </w:pPr>
      <w:rPr>
        <w:rFonts w:hint="default" w:ascii="Courier New" w:hAnsi="Courier New"/>
      </w:rPr>
    </w:lvl>
    <w:lvl w:ilvl="2" w:tplc="53960142">
      <w:start w:val="1"/>
      <w:numFmt w:val="bullet"/>
      <w:lvlText w:val=""/>
      <w:lvlJc w:val="left"/>
      <w:pPr>
        <w:ind w:left="2160" w:hanging="360"/>
      </w:pPr>
      <w:rPr>
        <w:rFonts w:hint="default" w:ascii="Wingdings" w:hAnsi="Wingdings"/>
      </w:rPr>
    </w:lvl>
    <w:lvl w:ilvl="3" w:tplc="88465E1E">
      <w:start w:val="1"/>
      <w:numFmt w:val="bullet"/>
      <w:lvlText w:val=""/>
      <w:lvlJc w:val="left"/>
      <w:pPr>
        <w:ind w:left="2880" w:hanging="360"/>
      </w:pPr>
      <w:rPr>
        <w:rFonts w:hint="default" w:ascii="Symbol" w:hAnsi="Symbol"/>
      </w:rPr>
    </w:lvl>
    <w:lvl w:ilvl="4" w:tplc="10A4E016">
      <w:start w:val="1"/>
      <w:numFmt w:val="bullet"/>
      <w:lvlText w:val="o"/>
      <w:lvlJc w:val="left"/>
      <w:pPr>
        <w:ind w:left="3600" w:hanging="360"/>
      </w:pPr>
      <w:rPr>
        <w:rFonts w:hint="default" w:ascii="Courier New" w:hAnsi="Courier New"/>
      </w:rPr>
    </w:lvl>
    <w:lvl w:ilvl="5" w:tplc="52E0C3CC">
      <w:start w:val="1"/>
      <w:numFmt w:val="bullet"/>
      <w:lvlText w:val=""/>
      <w:lvlJc w:val="left"/>
      <w:pPr>
        <w:ind w:left="4320" w:hanging="360"/>
      </w:pPr>
      <w:rPr>
        <w:rFonts w:hint="default" w:ascii="Wingdings" w:hAnsi="Wingdings"/>
      </w:rPr>
    </w:lvl>
    <w:lvl w:ilvl="6" w:tplc="E34A0C86">
      <w:start w:val="1"/>
      <w:numFmt w:val="bullet"/>
      <w:lvlText w:val=""/>
      <w:lvlJc w:val="left"/>
      <w:pPr>
        <w:ind w:left="5040" w:hanging="360"/>
      </w:pPr>
      <w:rPr>
        <w:rFonts w:hint="default" w:ascii="Symbol" w:hAnsi="Symbol"/>
      </w:rPr>
    </w:lvl>
    <w:lvl w:ilvl="7" w:tplc="BC7A17CA">
      <w:start w:val="1"/>
      <w:numFmt w:val="bullet"/>
      <w:lvlText w:val="o"/>
      <w:lvlJc w:val="left"/>
      <w:pPr>
        <w:ind w:left="5760" w:hanging="360"/>
      </w:pPr>
      <w:rPr>
        <w:rFonts w:hint="default" w:ascii="Courier New" w:hAnsi="Courier New"/>
      </w:rPr>
    </w:lvl>
    <w:lvl w:ilvl="8" w:tplc="25C4138E">
      <w:start w:val="1"/>
      <w:numFmt w:val="bullet"/>
      <w:lvlText w:val=""/>
      <w:lvlJc w:val="left"/>
      <w:pPr>
        <w:ind w:left="6480" w:hanging="360"/>
      </w:pPr>
      <w:rPr>
        <w:rFonts w:hint="default" w:ascii="Wingdings" w:hAnsi="Wingdings"/>
      </w:rPr>
    </w:lvl>
  </w:abstractNum>
  <w:abstractNum w:abstractNumId="1" w15:restartNumberingAfterBreak="0">
    <w:nsid w:val="0C694A82"/>
    <w:multiLevelType w:val="hybridMultilevel"/>
    <w:tmpl w:val="22D47142"/>
    <w:lvl w:ilvl="0" w:tplc="5E568E6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622ECB8"/>
    <w:multiLevelType w:val="hybridMultilevel"/>
    <w:tmpl w:val="FFFFFFFF"/>
    <w:lvl w:ilvl="0" w:tplc="ADE24B40">
      <w:start w:val="1"/>
      <w:numFmt w:val="bullet"/>
      <w:lvlText w:val=""/>
      <w:lvlJc w:val="left"/>
      <w:pPr>
        <w:ind w:left="720" w:hanging="360"/>
      </w:pPr>
      <w:rPr>
        <w:rFonts w:hint="default" w:ascii="Symbol" w:hAnsi="Symbol"/>
      </w:rPr>
    </w:lvl>
    <w:lvl w:ilvl="1" w:tplc="313C4424">
      <w:start w:val="1"/>
      <w:numFmt w:val="bullet"/>
      <w:lvlText w:val="o"/>
      <w:lvlJc w:val="left"/>
      <w:pPr>
        <w:ind w:left="1440" w:hanging="360"/>
      </w:pPr>
      <w:rPr>
        <w:rFonts w:hint="default" w:ascii="Courier New" w:hAnsi="Courier New"/>
      </w:rPr>
    </w:lvl>
    <w:lvl w:ilvl="2" w:tplc="6FE29608">
      <w:start w:val="1"/>
      <w:numFmt w:val="bullet"/>
      <w:lvlText w:val=""/>
      <w:lvlJc w:val="left"/>
      <w:pPr>
        <w:ind w:left="2160" w:hanging="360"/>
      </w:pPr>
      <w:rPr>
        <w:rFonts w:hint="default" w:ascii="Wingdings" w:hAnsi="Wingdings"/>
      </w:rPr>
    </w:lvl>
    <w:lvl w:ilvl="3" w:tplc="37062FFA">
      <w:start w:val="1"/>
      <w:numFmt w:val="bullet"/>
      <w:lvlText w:val=""/>
      <w:lvlJc w:val="left"/>
      <w:pPr>
        <w:ind w:left="2880" w:hanging="360"/>
      </w:pPr>
      <w:rPr>
        <w:rFonts w:hint="default" w:ascii="Symbol" w:hAnsi="Symbol"/>
      </w:rPr>
    </w:lvl>
    <w:lvl w:ilvl="4" w:tplc="F2CC2326">
      <w:start w:val="1"/>
      <w:numFmt w:val="bullet"/>
      <w:lvlText w:val="o"/>
      <w:lvlJc w:val="left"/>
      <w:pPr>
        <w:ind w:left="3600" w:hanging="360"/>
      </w:pPr>
      <w:rPr>
        <w:rFonts w:hint="default" w:ascii="Courier New" w:hAnsi="Courier New"/>
      </w:rPr>
    </w:lvl>
    <w:lvl w:ilvl="5" w:tplc="BCE08C5E">
      <w:start w:val="1"/>
      <w:numFmt w:val="bullet"/>
      <w:lvlText w:val=""/>
      <w:lvlJc w:val="left"/>
      <w:pPr>
        <w:ind w:left="4320" w:hanging="360"/>
      </w:pPr>
      <w:rPr>
        <w:rFonts w:hint="default" w:ascii="Wingdings" w:hAnsi="Wingdings"/>
      </w:rPr>
    </w:lvl>
    <w:lvl w:ilvl="6" w:tplc="996C51D2">
      <w:start w:val="1"/>
      <w:numFmt w:val="bullet"/>
      <w:lvlText w:val=""/>
      <w:lvlJc w:val="left"/>
      <w:pPr>
        <w:ind w:left="5040" w:hanging="360"/>
      </w:pPr>
      <w:rPr>
        <w:rFonts w:hint="default" w:ascii="Symbol" w:hAnsi="Symbol"/>
      </w:rPr>
    </w:lvl>
    <w:lvl w:ilvl="7" w:tplc="71D2FC70">
      <w:start w:val="1"/>
      <w:numFmt w:val="bullet"/>
      <w:lvlText w:val="o"/>
      <w:lvlJc w:val="left"/>
      <w:pPr>
        <w:ind w:left="5760" w:hanging="360"/>
      </w:pPr>
      <w:rPr>
        <w:rFonts w:hint="default" w:ascii="Courier New" w:hAnsi="Courier New"/>
      </w:rPr>
    </w:lvl>
    <w:lvl w:ilvl="8" w:tplc="FB0C83F8">
      <w:start w:val="1"/>
      <w:numFmt w:val="bullet"/>
      <w:lvlText w:val=""/>
      <w:lvlJc w:val="left"/>
      <w:pPr>
        <w:ind w:left="6480" w:hanging="360"/>
      </w:pPr>
      <w:rPr>
        <w:rFonts w:hint="default" w:ascii="Wingdings" w:hAnsi="Wingdings"/>
      </w:rPr>
    </w:lvl>
  </w:abstractNum>
  <w:abstractNum w:abstractNumId="3" w15:restartNumberingAfterBreak="0">
    <w:nsid w:val="26D97A08"/>
    <w:multiLevelType w:val="hybridMultilevel"/>
    <w:tmpl w:val="BD8EABEC"/>
    <w:lvl w:ilvl="0" w:tplc="5E568E6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FA8BC2B"/>
    <w:multiLevelType w:val="hybridMultilevel"/>
    <w:tmpl w:val="FFFFFFFF"/>
    <w:lvl w:ilvl="0" w:tplc="4F14379C">
      <w:start w:val="1"/>
      <w:numFmt w:val="bullet"/>
      <w:lvlText w:val=""/>
      <w:lvlJc w:val="left"/>
      <w:pPr>
        <w:ind w:left="720" w:hanging="360"/>
      </w:pPr>
      <w:rPr>
        <w:rFonts w:hint="default" w:ascii="Symbol" w:hAnsi="Symbol"/>
      </w:rPr>
    </w:lvl>
    <w:lvl w:ilvl="1" w:tplc="D91EE8EC">
      <w:start w:val="1"/>
      <w:numFmt w:val="bullet"/>
      <w:lvlText w:val="o"/>
      <w:lvlJc w:val="left"/>
      <w:pPr>
        <w:ind w:left="1440" w:hanging="360"/>
      </w:pPr>
      <w:rPr>
        <w:rFonts w:hint="default" w:ascii="Courier New" w:hAnsi="Courier New"/>
      </w:rPr>
    </w:lvl>
    <w:lvl w:ilvl="2" w:tplc="4096040C">
      <w:start w:val="1"/>
      <w:numFmt w:val="bullet"/>
      <w:lvlText w:val=""/>
      <w:lvlJc w:val="left"/>
      <w:pPr>
        <w:ind w:left="2160" w:hanging="360"/>
      </w:pPr>
      <w:rPr>
        <w:rFonts w:hint="default" w:ascii="Wingdings" w:hAnsi="Wingdings"/>
      </w:rPr>
    </w:lvl>
    <w:lvl w:ilvl="3" w:tplc="C2664036">
      <w:start w:val="1"/>
      <w:numFmt w:val="bullet"/>
      <w:lvlText w:val=""/>
      <w:lvlJc w:val="left"/>
      <w:pPr>
        <w:ind w:left="2880" w:hanging="360"/>
      </w:pPr>
      <w:rPr>
        <w:rFonts w:hint="default" w:ascii="Symbol" w:hAnsi="Symbol"/>
      </w:rPr>
    </w:lvl>
    <w:lvl w:ilvl="4" w:tplc="C4904E50">
      <w:start w:val="1"/>
      <w:numFmt w:val="bullet"/>
      <w:lvlText w:val="o"/>
      <w:lvlJc w:val="left"/>
      <w:pPr>
        <w:ind w:left="3600" w:hanging="360"/>
      </w:pPr>
      <w:rPr>
        <w:rFonts w:hint="default" w:ascii="Courier New" w:hAnsi="Courier New"/>
      </w:rPr>
    </w:lvl>
    <w:lvl w:ilvl="5" w:tplc="DBE20C86">
      <w:start w:val="1"/>
      <w:numFmt w:val="bullet"/>
      <w:lvlText w:val=""/>
      <w:lvlJc w:val="left"/>
      <w:pPr>
        <w:ind w:left="4320" w:hanging="360"/>
      </w:pPr>
      <w:rPr>
        <w:rFonts w:hint="default" w:ascii="Wingdings" w:hAnsi="Wingdings"/>
      </w:rPr>
    </w:lvl>
    <w:lvl w:ilvl="6" w:tplc="EC38A5BA">
      <w:start w:val="1"/>
      <w:numFmt w:val="bullet"/>
      <w:lvlText w:val=""/>
      <w:lvlJc w:val="left"/>
      <w:pPr>
        <w:ind w:left="5040" w:hanging="360"/>
      </w:pPr>
      <w:rPr>
        <w:rFonts w:hint="default" w:ascii="Symbol" w:hAnsi="Symbol"/>
      </w:rPr>
    </w:lvl>
    <w:lvl w:ilvl="7" w:tplc="616CDF6E">
      <w:start w:val="1"/>
      <w:numFmt w:val="bullet"/>
      <w:lvlText w:val="o"/>
      <w:lvlJc w:val="left"/>
      <w:pPr>
        <w:ind w:left="5760" w:hanging="360"/>
      </w:pPr>
      <w:rPr>
        <w:rFonts w:hint="default" w:ascii="Courier New" w:hAnsi="Courier New"/>
      </w:rPr>
    </w:lvl>
    <w:lvl w:ilvl="8" w:tplc="2E085740">
      <w:start w:val="1"/>
      <w:numFmt w:val="bullet"/>
      <w:lvlText w:val=""/>
      <w:lvlJc w:val="left"/>
      <w:pPr>
        <w:ind w:left="6480" w:hanging="360"/>
      </w:pPr>
      <w:rPr>
        <w:rFonts w:hint="default" w:ascii="Wingdings" w:hAnsi="Wingdings"/>
      </w:rPr>
    </w:lvl>
  </w:abstractNum>
  <w:abstractNum w:abstractNumId="5" w15:restartNumberingAfterBreak="0">
    <w:nsid w:val="42381FEA"/>
    <w:multiLevelType w:val="hybridMultilevel"/>
    <w:tmpl w:val="22EABF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0A17D5D"/>
    <w:multiLevelType w:val="hybridMultilevel"/>
    <w:tmpl w:val="4DD08E1A"/>
    <w:lvl w:ilvl="0" w:tplc="5E568E6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31F2E58"/>
    <w:multiLevelType w:val="hybridMultilevel"/>
    <w:tmpl w:val="FFFFFFFF"/>
    <w:lvl w:ilvl="0" w:tplc="0F5464CC">
      <w:start w:val="1"/>
      <w:numFmt w:val="bullet"/>
      <w:lvlText w:val=""/>
      <w:lvlJc w:val="left"/>
      <w:pPr>
        <w:ind w:left="720" w:hanging="360"/>
      </w:pPr>
      <w:rPr>
        <w:rFonts w:hint="default" w:ascii="Symbol" w:hAnsi="Symbol"/>
      </w:rPr>
    </w:lvl>
    <w:lvl w:ilvl="1" w:tplc="5462AE42">
      <w:start w:val="1"/>
      <w:numFmt w:val="bullet"/>
      <w:lvlText w:val="o"/>
      <w:lvlJc w:val="left"/>
      <w:pPr>
        <w:ind w:left="1440" w:hanging="360"/>
      </w:pPr>
      <w:rPr>
        <w:rFonts w:hint="default" w:ascii="Courier New" w:hAnsi="Courier New"/>
      </w:rPr>
    </w:lvl>
    <w:lvl w:ilvl="2" w:tplc="976A6D54">
      <w:start w:val="1"/>
      <w:numFmt w:val="bullet"/>
      <w:lvlText w:val=""/>
      <w:lvlJc w:val="left"/>
      <w:pPr>
        <w:ind w:left="2160" w:hanging="360"/>
      </w:pPr>
      <w:rPr>
        <w:rFonts w:hint="default" w:ascii="Wingdings" w:hAnsi="Wingdings"/>
      </w:rPr>
    </w:lvl>
    <w:lvl w:ilvl="3" w:tplc="A8AC4F2E">
      <w:start w:val="1"/>
      <w:numFmt w:val="bullet"/>
      <w:lvlText w:val=""/>
      <w:lvlJc w:val="left"/>
      <w:pPr>
        <w:ind w:left="2880" w:hanging="360"/>
      </w:pPr>
      <w:rPr>
        <w:rFonts w:hint="default" w:ascii="Symbol" w:hAnsi="Symbol"/>
      </w:rPr>
    </w:lvl>
    <w:lvl w:ilvl="4" w:tplc="04D23184">
      <w:start w:val="1"/>
      <w:numFmt w:val="bullet"/>
      <w:lvlText w:val="o"/>
      <w:lvlJc w:val="left"/>
      <w:pPr>
        <w:ind w:left="3600" w:hanging="360"/>
      </w:pPr>
      <w:rPr>
        <w:rFonts w:hint="default" w:ascii="Courier New" w:hAnsi="Courier New"/>
      </w:rPr>
    </w:lvl>
    <w:lvl w:ilvl="5" w:tplc="E1446D8C">
      <w:start w:val="1"/>
      <w:numFmt w:val="bullet"/>
      <w:lvlText w:val=""/>
      <w:lvlJc w:val="left"/>
      <w:pPr>
        <w:ind w:left="4320" w:hanging="360"/>
      </w:pPr>
      <w:rPr>
        <w:rFonts w:hint="default" w:ascii="Wingdings" w:hAnsi="Wingdings"/>
      </w:rPr>
    </w:lvl>
    <w:lvl w:ilvl="6" w:tplc="F350016C">
      <w:start w:val="1"/>
      <w:numFmt w:val="bullet"/>
      <w:lvlText w:val=""/>
      <w:lvlJc w:val="left"/>
      <w:pPr>
        <w:ind w:left="5040" w:hanging="360"/>
      </w:pPr>
      <w:rPr>
        <w:rFonts w:hint="default" w:ascii="Symbol" w:hAnsi="Symbol"/>
      </w:rPr>
    </w:lvl>
    <w:lvl w:ilvl="7" w:tplc="CC1259F0">
      <w:start w:val="1"/>
      <w:numFmt w:val="bullet"/>
      <w:lvlText w:val="o"/>
      <w:lvlJc w:val="left"/>
      <w:pPr>
        <w:ind w:left="5760" w:hanging="360"/>
      </w:pPr>
      <w:rPr>
        <w:rFonts w:hint="default" w:ascii="Courier New" w:hAnsi="Courier New"/>
      </w:rPr>
    </w:lvl>
    <w:lvl w:ilvl="8" w:tplc="D6F867E8">
      <w:start w:val="1"/>
      <w:numFmt w:val="bullet"/>
      <w:lvlText w:val=""/>
      <w:lvlJc w:val="left"/>
      <w:pPr>
        <w:ind w:left="6480" w:hanging="360"/>
      </w:pPr>
      <w:rPr>
        <w:rFonts w:hint="default" w:ascii="Wingdings" w:hAnsi="Wingdings"/>
      </w:rPr>
    </w:lvl>
  </w:abstractNum>
  <w:abstractNum w:abstractNumId="8" w15:restartNumberingAfterBreak="0">
    <w:nsid w:val="544A7841"/>
    <w:multiLevelType w:val="hybridMultilevel"/>
    <w:tmpl w:val="FFFFFFFF"/>
    <w:lvl w:ilvl="0" w:tplc="3F26EEB4">
      <w:start w:val="1"/>
      <w:numFmt w:val="bullet"/>
      <w:lvlText w:val=""/>
      <w:lvlJc w:val="left"/>
      <w:pPr>
        <w:ind w:left="720" w:hanging="360"/>
      </w:pPr>
      <w:rPr>
        <w:rFonts w:hint="default" w:ascii="Symbol" w:hAnsi="Symbol"/>
      </w:rPr>
    </w:lvl>
    <w:lvl w:ilvl="1" w:tplc="2E409882">
      <w:start w:val="1"/>
      <w:numFmt w:val="bullet"/>
      <w:lvlText w:val="o"/>
      <w:lvlJc w:val="left"/>
      <w:pPr>
        <w:ind w:left="1440" w:hanging="360"/>
      </w:pPr>
      <w:rPr>
        <w:rFonts w:hint="default" w:ascii="Courier New" w:hAnsi="Courier New"/>
      </w:rPr>
    </w:lvl>
    <w:lvl w:ilvl="2" w:tplc="59A0D8F2">
      <w:start w:val="1"/>
      <w:numFmt w:val="bullet"/>
      <w:lvlText w:val=""/>
      <w:lvlJc w:val="left"/>
      <w:pPr>
        <w:ind w:left="2160" w:hanging="360"/>
      </w:pPr>
      <w:rPr>
        <w:rFonts w:hint="default" w:ascii="Wingdings" w:hAnsi="Wingdings"/>
      </w:rPr>
    </w:lvl>
    <w:lvl w:ilvl="3" w:tplc="36E44F4C">
      <w:start w:val="1"/>
      <w:numFmt w:val="bullet"/>
      <w:lvlText w:val=""/>
      <w:lvlJc w:val="left"/>
      <w:pPr>
        <w:ind w:left="2880" w:hanging="360"/>
      </w:pPr>
      <w:rPr>
        <w:rFonts w:hint="default" w:ascii="Symbol" w:hAnsi="Symbol"/>
      </w:rPr>
    </w:lvl>
    <w:lvl w:ilvl="4" w:tplc="8A7A0C8E">
      <w:start w:val="1"/>
      <w:numFmt w:val="bullet"/>
      <w:lvlText w:val="o"/>
      <w:lvlJc w:val="left"/>
      <w:pPr>
        <w:ind w:left="3600" w:hanging="360"/>
      </w:pPr>
      <w:rPr>
        <w:rFonts w:hint="default" w:ascii="Courier New" w:hAnsi="Courier New"/>
      </w:rPr>
    </w:lvl>
    <w:lvl w:ilvl="5" w:tplc="06AC456A">
      <w:start w:val="1"/>
      <w:numFmt w:val="bullet"/>
      <w:lvlText w:val=""/>
      <w:lvlJc w:val="left"/>
      <w:pPr>
        <w:ind w:left="4320" w:hanging="360"/>
      </w:pPr>
      <w:rPr>
        <w:rFonts w:hint="default" w:ascii="Wingdings" w:hAnsi="Wingdings"/>
      </w:rPr>
    </w:lvl>
    <w:lvl w:ilvl="6" w:tplc="57E42294">
      <w:start w:val="1"/>
      <w:numFmt w:val="bullet"/>
      <w:lvlText w:val=""/>
      <w:lvlJc w:val="left"/>
      <w:pPr>
        <w:ind w:left="5040" w:hanging="360"/>
      </w:pPr>
      <w:rPr>
        <w:rFonts w:hint="default" w:ascii="Symbol" w:hAnsi="Symbol"/>
      </w:rPr>
    </w:lvl>
    <w:lvl w:ilvl="7" w:tplc="E9C030D4">
      <w:start w:val="1"/>
      <w:numFmt w:val="bullet"/>
      <w:lvlText w:val="o"/>
      <w:lvlJc w:val="left"/>
      <w:pPr>
        <w:ind w:left="5760" w:hanging="360"/>
      </w:pPr>
      <w:rPr>
        <w:rFonts w:hint="default" w:ascii="Courier New" w:hAnsi="Courier New"/>
      </w:rPr>
    </w:lvl>
    <w:lvl w:ilvl="8" w:tplc="AB0A390A">
      <w:start w:val="1"/>
      <w:numFmt w:val="bullet"/>
      <w:lvlText w:val=""/>
      <w:lvlJc w:val="left"/>
      <w:pPr>
        <w:ind w:left="6480" w:hanging="360"/>
      </w:pPr>
      <w:rPr>
        <w:rFonts w:hint="default" w:ascii="Wingdings" w:hAnsi="Wingdings"/>
      </w:rPr>
    </w:lvl>
  </w:abstractNum>
  <w:abstractNum w:abstractNumId="9" w15:restartNumberingAfterBreak="0">
    <w:nsid w:val="6C997196"/>
    <w:multiLevelType w:val="hybridMultilevel"/>
    <w:tmpl w:val="D54A29E2"/>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0" w15:restartNumberingAfterBreak="0">
    <w:nsid w:val="71315DCA"/>
    <w:multiLevelType w:val="multilevel"/>
    <w:tmpl w:val="DBCE130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16cid:durableId="1803423971">
    <w:abstractNumId w:val="7"/>
  </w:num>
  <w:num w:numId="2" w16cid:durableId="658925834">
    <w:abstractNumId w:val="2"/>
  </w:num>
  <w:num w:numId="3" w16cid:durableId="1655602780">
    <w:abstractNumId w:val="4"/>
  </w:num>
  <w:num w:numId="4" w16cid:durableId="274675717">
    <w:abstractNumId w:val="8"/>
  </w:num>
  <w:num w:numId="5" w16cid:durableId="1417554222">
    <w:abstractNumId w:val="0"/>
  </w:num>
  <w:num w:numId="6" w16cid:durableId="1780297338">
    <w:abstractNumId w:val="5"/>
  </w:num>
  <w:num w:numId="7" w16cid:durableId="93063619">
    <w:abstractNumId w:val="3"/>
  </w:num>
  <w:num w:numId="8" w16cid:durableId="297228907">
    <w:abstractNumId w:val="1"/>
  </w:num>
  <w:num w:numId="9" w16cid:durableId="252445109">
    <w:abstractNumId w:val="6"/>
  </w:num>
  <w:num w:numId="10" w16cid:durableId="388844765">
    <w:abstractNumId w:val="10"/>
  </w:num>
  <w:num w:numId="11" w16cid:durableId="1872067444">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8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48E0489"/>
    <w:rsid w:val="00000411"/>
    <w:rsid w:val="00012C09"/>
    <w:rsid w:val="0001333B"/>
    <w:rsid w:val="0002097B"/>
    <w:rsid w:val="00024333"/>
    <w:rsid w:val="00027E4E"/>
    <w:rsid w:val="00033969"/>
    <w:rsid w:val="00042F75"/>
    <w:rsid w:val="00053864"/>
    <w:rsid w:val="000552CF"/>
    <w:rsid w:val="00061187"/>
    <w:rsid w:val="0008462B"/>
    <w:rsid w:val="000906FE"/>
    <w:rsid w:val="000B2F01"/>
    <w:rsid w:val="000C504F"/>
    <w:rsid w:val="000D0176"/>
    <w:rsid w:val="000D1535"/>
    <w:rsid w:val="000D33B9"/>
    <w:rsid w:val="000D3A22"/>
    <w:rsid w:val="000D5D2F"/>
    <w:rsid w:val="000D5E94"/>
    <w:rsid w:val="000D69CB"/>
    <w:rsid w:val="000F394E"/>
    <w:rsid w:val="000F481E"/>
    <w:rsid w:val="0012255D"/>
    <w:rsid w:val="00122C63"/>
    <w:rsid w:val="0012553B"/>
    <w:rsid w:val="00140FCA"/>
    <w:rsid w:val="00154468"/>
    <w:rsid w:val="00160107"/>
    <w:rsid w:val="00165A6B"/>
    <w:rsid w:val="00187364"/>
    <w:rsid w:val="00195DD4"/>
    <w:rsid w:val="001974EA"/>
    <w:rsid w:val="001B00A0"/>
    <w:rsid w:val="001B111D"/>
    <w:rsid w:val="001C1B99"/>
    <w:rsid w:val="001C2CD3"/>
    <w:rsid w:val="001C5CFD"/>
    <w:rsid w:val="001D30C0"/>
    <w:rsid w:val="001E56BC"/>
    <w:rsid w:val="001E73F6"/>
    <w:rsid w:val="001F0BE6"/>
    <w:rsid w:val="001F1814"/>
    <w:rsid w:val="001F26FF"/>
    <w:rsid w:val="00207852"/>
    <w:rsid w:val="00212E2A"/>
    <w:rsid w:val="002144CB"/>
    <w:rsid w:val="0021521F"/>
    <w:rsid w:val="00224EAD"/>
    <w:rsid w:val="0023321A"/>
    <w:rsid w:val="0023384E"/>
    <w:rsid w:val="0023573E"/>
    <w:rsid w:val="0024110C"/>
    <w:rsid w:val="00244B4D"/>
    <w:rsid w:val="002453E2"/>
    <w:rsid w:val="00250666"/>
    <w:rsid w:val="00252D75"/>
    <w:rsid w:val="00263472"/>
    <w:rsid w:val="00265DF7"/>
    <w:rsid w:val="00266BE1"/>
    <w:rsid w:val="00270124"/>
    <w:rsid w:val="0028399E"/>
    <w:rsid w:val="00287953"/>
    <w:rsid w:val="002A04F9"/>
    <w:rsid w:val="002A53CC"/>
    <w:rsid w:val="002C06B9"/>
    <w:rsid w:val="002C22FC"/>
    <w:rsid w:val="002C4292"/>
    <w:rsid w:val="002C508E"/>
    <w:rsid w:val="002C59A5"/>
    <w:rsid w:val="002D0BCF"/>
    <w:rsid w:val="002E2391"/>
    <w:rsid w:val="002E322F"/>
    <w:rsid w:val="002E5517"/>
    <w:rsid w:val="002F115A"/>
    <w:rsid w:val="002F336B"/>
    <w:rsid w:val="002F6A30"/>
    <w:rsid w:val="002F745B"/>
    <w:rsid w:val="002F78F4"/>
    <w:rsid w:val="002F7C7E"/>
    <w:rsid w:val="00302AA6"/>
    <w:rsid w:val="003038B5"/>
    <w:rsid w:val="0030588A"/>
    <w:rsid w:val="00333D1D"/>
    <w:rsid w:val="0033713D"/>
    <w:rsid w:val="00337EB7"/>
    <w:rsid w:val="0036120C"/>
    <w:rsid w:val="00374640"/>
    <w:rsid w:val="003779C0"/>
    <w:rsid w:val="00391290"/>
    <w:rsid w:val="0039277F"/>
    <w:rsid w:val="00393345"/>
    <w:rsid w:val="00394005"/>
    <w:rsid w:val="003948DA"/>
    <w:rsid w:val="00395D5F"/>
    <w:rsid w:val="003B299F"/>
    <w:rsid w:val="003B3A27"/>
    <w:rsid w:val="003B6B0D"/>
    <w:rsid w:val="003C06C6"/>
    <w:rsid w:val="003D203A"/>
    <w:rsid w:val="003D5855"/>
    <w:rsid w:val="003E66D6"/>
    <w:rsid w:val="003E78BF"/>
    <w:rsid w:val="003F10CA"/>
    <w:rsid w:val="003F3A54"/>
    <w:rsid w:val="00420499"/>
    <w:rsid w:val="00431F14"/>
    <w:rsid w:val="0043462E"/>
    <w:rsid w:val="004429F5"/>
    <w:rsid w:val="004641D5"/>
    <w:rsid w:val="00465A7D"/>
    <w:rsid w:val="00470D4B"/>
    <w:rsid w:val="00470FFB"/>
    <w:rsid w:val="004741DA"/>
    <w:rsid w:val="00482946"/>
    <w:rsid w:val="00483268"/>
    <w:rsid w:val="00484D0D"/>
    <w:rsid w:val="004961BD"/>
    <w:rsid w:val="00497FB4"/>
    <w:rsid w:val="004A0EA2"/>
    <w:rsid w:val="004A24CD"/>
    <w:rsid w:val="004A69E2"/>
    <w:rsid w:val="004B7E64"/>
    <w:rsid w:val="004C7393"/>
    <w:rsid w:val="004E20E3"/>
    <w:rsid w:val="004E3C52"/>
    <w:rsid w:val="004F38C0"/>
    <w:rsid w:val="004F477C"/>
    <w:rsid w:val="005163AB"/>
    <w:rsid w:val="00522BA1"/>
    <w:rsid w:val="00523F2B"/>
    <w:rsid w:val="00530365"/>
    <w:rsid w:val="00532A2D"/>
    <w:rsid w:val="005358CF"/>
    <w:rsid w:val="005443A2"/>
    <w:rsid w:val="005449A9"/>
    <w:rsid w:val="00546331"/>
    <w:rsid w:val="00547867"/>
    <w:rsid w:val="00574CF2"/>
    <w:rsid w:val="00576FE3"/>
    <w:rsid w:val="00577BF4"/>
    <w:rsid w:val="00581908"/>
    <w:rsid w:val="00581E7C"/>
    <w:rsid w:val="00590F39"/>
    <w:rsid w:val="005A7E66"/>
    <w:rsid w:val="005B058F"/>
    <w:rsid w:val="005B232E"/>
    <w:rsid w:val="005C2110"/>
    <w:rsid w:val="005D165D"/>
    <w:rsid w:val="005E063F"/>
    <w:rsid w:val="005E21D9"/>
    <w:rsid w:val="00607A66"/>
    <w:rsid w:val="00612DDD"/>
    <w:rsid w:val="0061547C"/>
    <w:rsid w:val="006216F8"/>
    <w:rsid w:val="00621D13"/>
    <w:rsid w:val="006230F1"/>
    <w:rsid w:val="00627ADC"/>
    <w:rsid w:val="00631B49"/>
    <w:rsid w:val="00642648"/>
    <w:rsid w:val="00643228"/>
    <w:rsid w:val="00664BBD"/>
    <w:rsid w:val="00666DA9"/>
    <w:rsid w:val="00672403"/>
    <w:rsid w:val="006805EA"/>
    <w:rsid w:val="00682146"/>
    <w:rsid w:val="00686DC4"/>
    <w:rsid w:val="006955E8"/>
    <w:rsid w:val="006A2AFF"/>
    <w:rsid w:val="006A360A"/>
    <w:rsid w:val="006B160A"/>
    <w:rsid w:val="006B1E4F"/>
    <w:rsid w:val="006C15CC"/>
    <w:rsid w:val="006C2DDF"/>
    <w:rsid w:val="006C3948"/>
    <w:rsid w:val="006C6B4F"/>
    <w:rsid w:val="006E0C29"/>
    <w:rsid w:val="006E28B0"/>
    <w:rsid w:val="006E7850"/>
    <w:rsid w:val="006E7DF5"/>
    <w:rsid w:val="006F137D"/>
    <w:rsid w:val="0070221C"/>
    <w:rsid w:val="00707B9D"/>
    <w:rsid w:val="00721E15"/>
    <w:rsid w:val="00724307"/>
    <w:rsid w:val="00730BBD"/>
    <w:rsid w:val="00735664"/>
    <w:rsid w:val="007416DB"/>
    <w:rsid w:val="00744CDB"/>
    <w:rsid w:val="00751DB3"/>
    <w:rsid w:val="00752BB6"/>
    <w:rsid w:val="00754280"/>
    <w:rsid w:val="00776DD7"/>
    <w:rsid w:val="007869AB"/>
    <w:rsid w:val="007928F3"/>
    <w:rsid w:val="00792F90"/>
    <w:rsid w:val="00794475"/>
    <w:rsid w:val="00796674"/>
    <w:rsid w:val="007D1370"/>
    <w:rsid w:val="007E0F2E"/>
    <w:rsid w:val="007F0899"/>
    <w:rsid w:val="0080095F"/>
    <w:rsid w:val="0080611E"/>
    <w:rsid w:val="008104AB"/>
    <w:rsid w:val="00811891"/>
    <w:rsid w:val="00840674"/>
    <w:rsid w:val="00842A07"/>
    <w:rsid w:val="00847E78"/>
    <w:rsid w:val="00854076"/>
    <w:rsid w:val="00854CDF"/>
    <w:rsid w:val="00854F2F"/>
    <w:rsid w:val="0086532B"/>
    <w:rsid w:val="0087214B"/>
    <w:rsid w:val="008749A4"/>
    <w:rsid w:val="0088095A"/>
    <w:rsid w:val="008816E8"/>
    <w:rsid w:val="00883C2F"/>
    <w:rsid w:val="0088589C"/>
    <w:rsid w:val="008A2ED6"/>
    <w:rsid w:val="008B0824"/>
    <w:rsid w:val="008B2EA7"/>
    <w:rsid w:val="008B50BF"/>
    <w:rsid w:val="008C5A03"/>
    <w:rsid w:val="008C6EAF"/>
    <w:rsid w:val="008D0ADF"/>
    <w:rsid w:val="008D4C3C"/>
    <w:rsid w:val="008D7E50"/>
    <w:rsid w:val="008E004B"/>
    <w:rsid w:val="008E57BF"/>
    <w:rsid w:val="008F2426"/>
    <w:rsid w:val="008F2A2B"/>
    <w:rsid w:val="008F4EB4"/>
    <w:rsid w:val="00916E71"/>
    <w:rsid w:val="00932323"/>
    <w:rsid w:val="00933CB1"/>
    <w:rsid w:val="009378DA"/>
    <w:rsid w:val="00943050"/>
    <w:rsid w:val="00947E01"/>
    <w:rsid w:val="009574ED"/>
    <w:rsid w:val="00964E57"/>
    <w:rsid w:val="009650AE"/>
    <w:rsid w:val="009679B4"/>
    <w:rsid w:val="00967A3C"/>
    <w:rsid w:val="009712F8"/>
    <w:rsid w:val="00973B7B"/>
    <w:rsid w:val="00996DF4"/>
    <w:rsid w:val="009A40CC"/>
    <w:rsid w:val="009B2E19"/>
    <w:rsid w:val="009C2C9A"/>
    <w:rsid w:val="009C3ACB"/>
    <w:rsid w:val="009E1012"/>
    <w:rsid w:val="009F31A3"/>
    <w:rsid w:val="00A07279"/>
    <w:rsid w:val="00A378B0"/>
    <w:rsid w:val="00A378E6"/>
    <w:rsid w:val="00A43501"/>
    <w:rsid w:val="00A46967"/>
    <w:rsid w:val="00A5116B"/>
    <w:rsid w:val="00A56732"/>
    <w:rsid w:val="00A628D2"/>
    <w:rsid w:val="00A67D8C"/>
    <w:rsid w:val="00A7636F"/>
    <w:rsid w:val="00A803AB"/>
    <w:rsid w:val="00AA01D2"/>
    <w:rsid w:val="00AA7907"/>
    <w:rsid w:val="00AB1046"/>
    <w:rsid w:val="00AB75DE"/>
    <w:rsid w:val="00AC1730"/>
    <w:rsid w:val="00AD18CB"/>
    <w:rsid w:val="00AD2460"/>
    <w:rsid w:val="00AE06BA"/>
    <w:rsid w:val="00AF1187"/>
    <w:rsid w:val="00AF1D5D"/>
    <w:rsid w:val="00B04176"/>
    <w:rsid w:val="00B04D1C"/>
    <w:rsid w:val="00B4610A"/>
    <w:rsid w:val="00B5457E"/>
    <w:rsid w:val="00B55D98"/>
    <w:rsid w:val="00B612EE"/>
    <w:rsid w:val="00B72B3C"/>
    <w:rsid w:val="00B74E45"/>
    <w:rsid w:val="00B9500E"/>
    <w:rsid w:val="00BA085A"/>
    <w:rsid w:val="00BA3B28"/>
    <w:rsid w:val="00BB1477"/>
    <w:rsid w:val="00BB1640"/>
    <w:rsid w:val="00BB1ED7"/>
    <w:rsid w:val="00BB3ECB"/>
    <w:rsid w:val="00BC15D7"/>
    <w:rsid w:val="00BE020D"/>
    <w:rsid w:val="00BE6C26"/>
    <w:rsid w:val="00BF003E"/>
    <w:rsid w:val="00BF5557"/>
    <w:rsid w:val="00BF7E02"/>
    <w:rsid w:val="00C07101"/>
    <w:rsid w:val="00C350CA"/>
    <w:rsid w:val="00C613F0"/>
    <w:rsid w:val="00C621A5"/>
    <w:rsid w:val="00C700DB"/>
    <w:rsid w:val="00C74F6C"/>
    <w:rsid w:val="00C808AC"/>
    <w:rsid w:val="00C87F9F"/>
    <w:rsid w:val="00C9253B"/>
    <w:rsid w:val="00CA2D0E"/>
    <w:rsid w:val="00CB7518"/>
    <w:rsid w:val="00CC3095"/>
    <w:rsid w:val="00CD0F1D"/>
    <w:rsid w:val="00CD176E"/>
    <w:rsid w:val="00CD1C4D"/>
    <w:rsid w:val="00CD43B6"/>
    <w:rsid w:val="00CD6306"/>
    <w:rsid w:val="00CE2A88"/>
    <w:rsid w:val="00CF4284"/>
    <w:rsid w:val="00CF7100"/>
    <w:rsid w:val="00D039BD"/>
    <w:rsid w:val="00D12C12"/>
    <w:rsid w:val="00D20164"/>
    <w:rsid w:val="00D23906"/>
    <w:rsid w:val="00D25858"/>
    <w:rsid w:val="00D412CF"/>
    <w:rsid w:val="00D47FAD"/>
    <w:rsid w:val="00D514E6"/>
    <w:rsid w:val="00D52B6B"/>
    <w:rsid w:val="00D56081"/>
    <w:rsid w:val="00D63433"/>
    <w:rsid w:val="00D63F9B"/>
    <w:rsid w:val="00D65A86"/>
    <w:rsid w:val="00D7172B"/>
    <w:rsid w:val="00D839E4"/>
    <w:rsid w:val="00D86BE2"/>
    <w:rsid w:val="00D87908"/>
    <w:rsid w:val="00D94AFA"/>
    <w:rsid w:val="00DA5ADB"/>
    <w:rsid w:val="00DA6E7F"/>
    <w:rsid w:val="00DB108D"/>
    <w:rsid w:val="00DB3399"/>
    <w:rsid w:val="00DB4C0A"/>
    <w:rsid w:val="00DC4390"/>
    <w:rsid w:val="00DF0CFA"/>
    <w:rsid w:val="00DF2DCE"/>
    <w:rsid w:val="00DF37F1"/>
    <w:rsid w:val="00E03952"/>
    <w:rsid w:val="00E04724"/>
    <w:rsid w:val="00E2659E"/>
    <w:rsid w:val="00E509C1"/>
    <w:rsid w:val="00E601B0"/>
    <w:rsid w:val="00E62643"/>
    <w:rsid w:val="00E63255"/>
    <w:rsid w:val="00E766EB"/>
    <w:rsid w:val="00E947A9"/>
    <w:rsid w:val="00EA52FE"/>
    <w:rsid w:val="00EC0C1C"/>
    <w:rsid w:val="00EC2100"/>
    <w:rsid w:val="00EC6E7D"/>
    <w:rsid w:val="00EF1932"/>
    <w:rsid w:val="00EF49F2"/>
    <w:rsid w:val="00F03EF7"/>
    <w:rsid w:val="00F1264C"/>
    <w:rsid w:val="00F144C7"/>
    <w:rsid w:val="00F14965"/>
    <w:rsid w:val="00F24896"/>
    <w:rsid w:val="00F416F0"/>
    <w:rsid w:val="00F42265"/>
    <w:rsid w:val="00F4247E"/>
    <w:rsid w:val="00F54C60"/>
    <w:rsid w:val="00F63698"/>
    <w:rsid w:val="00F6B67F"/>
    <w:rsid w:val="00F81971"/>
    <w:rsid w:val="00F909B7"/>
    <w:rsid w:val="00F9214F"/>
    <w:rsid w:val="00FB6159"/>
    <w:rsid w:val="00FE2B08"/>
    <w:rsid w:val="00FE38F0"/>
    <w:rsid w:val="00FE7698"/>
    <w:rsid w:val="0150F79E"/>
    <w:rsid w:val="015C2FC7"/>
    <w:rsid w:val="02BF4E40"/>
    <w:rsid w:val="0513C6C4"/>
    <w:rsid w:val="05EEDC16"/>
    <w:rsid w:val="062468C1"/>
    <w:rsid w:val="062BE244"/>
    <w:rsid w:val="06F715D1"/>
    <w:rsid w:val="06F87E90"/>
    <w:rsid w:val="070858A1"/>
    <w:rsid w:val="071143A9"/>
    <w:rsid w:val="0817299E"/>
    <w:rsid w:val="0A1102A8"/>
    <w:rsid w:val="0A4D42C3"/>
    <w:rsid w:val="0CE9641A"/>
    <w:rsid w:val="0DD9C28A"/>
    <w:rsid w:val="0FAF0AC0"/>
    <w:rsid w:val="10753A18"/>
    <w:rsid w:val="1135F862"/>
    <w:rsid w:val="116A2256"/>
    <w:rsid w:val="12D1C8C3"/>
    <w:rsid w:val="13449A4F"/>
    <w:rsid w:val="142BD298"/>
    <w:rsid w:val="146D9924"/>
    <w:rsid w:val="148E0489"/>
    <w:rsid w:val="1548AB3B"/>
    <w:rsid w:val="157956C0"/>
    <w:rsid w:val="16110C7D"/>
    <w:rsid w:val="174412B6"/>
    <w:rsid w:val="175A6277"/>
    <w:rsid w:val="176D6614"/>
    <w:rsid w:val="177F0DCC"/>
    <w:rsid w:val="17ECC9C0"/>
    <w:rsid w:val="18B0F782"/>
    <w:rsid w:val="199ECD26"/>
    <w:rsid w:val="19D56C72"/>
    <w:rsid w:val="1A9F39C7"/>
    <w:rsid w:val="1C06001C"/>
    <w:rsid w:val="1FCC5C5B"/>
    <w:rsid w:val="2141437E"/>
    <w:rsid w:val="22D18FEC"/>
    <w:rsid w:val="23D4C74E"/>
    <w:rsid w:val="25BF4C29"/>
    <w:rsid w:val="26809631"/>
    <w:rsid w:val="27BA69CB"/>
    <w:rsid w:val="294871DD"/>
    <w:rsid w:val="29671BEF"/>
    <w:rsid w:val="2A96B95B"/>
    <w:rsid w:val="2A9FFD0F"/>
    <w:rsid w:val="2B0CDABE"/>
    <w:rsid w:val="2BEAF87F"/>
    <w:rsid w:val="2BF649A1"/>
    <w:rsid w:val="31E3E4DC"/>
    <w:rsid w:val="31F50E8A"/>
    <w:rsid w:val="31FF39AB"/>
    <w:rsid w:val="321BA9F9"/>
    <w:rsid w:val="32BF48C0"/>
    <w:rsid w:val="33A18072"/>
    <w:rsid w:val="349744D8"/>
    <w:rsid w:val="3497BEDE"/>
    <w:rsid w:val="36331539"/>
    <w:rsid w:val="365B9493"/>
    <w:rsid w:val="36BF4F80"/>
    <w:rsid w:val="37BD3CE7"/>
    <w:rsid w:val="385B1FE1"/>
    <w:rsid w:val="3871C320"/>
    <w:rsid w:val="3927CCA9"/>
    <w:rsid w:val="3953196B"/>
    <w:rsid w:val="39AC19B8"/>
    <w:rsid w:val="39C30CEC"/>
    <w:rsid w:val="39D64843"/>
    <w:rsid w:val="39F6F042"/>
    <w:rsid w:val="3B1F0467"/>
    <w:rsid w:val="3B36665C"/>
    <w:rsid w:val="3B5B11B1"/>
    <w:rsid w:val="3C29F67E"/>
    <w:rsid w:val="3D414BEB"/>
    <w:rsid w:val="3D71FBA3"/>
    <w:rsid w:val="3D877AB9"/>
    <w:rsid w:val="3F7EBAB1"/>
    <w:rsid w:val="4093A6C9"/>
    <w:rsid w:val="40D10A41"/>
    <w:rsid w:val="41607388"/>
    <w:rsid w:val="42AF6B07"/>
    <w:rsid w:val="43BC9A0C"/>
    <w:rsid w:val="4541F2B8"/>
    <w:rsid w:val="45443B39"/>
    <w:rsid w:val="4558EC76"/>
    <w:rsid w:val="46B4B613"/>
    <w:rsid w:val="47BF80EC"/>
    <w:rsid w:val="4BAD382D"/>
    <w:rsid w:val="4CF46361"/>
    <w:rsid w:val="4D6FCDC9"/>
    <w:rsid w:val="4D7F394D"/>
    <w:rsid w:val="4F60D096"/>
    <w:rsid w:val="4F9171AA"/>
    <w:rsid w:val="4FCE7B13"/>
    <w:rsid w:val="50EF1B91"/>
    <w:rsid w:val="51285217"/>
    <w:rsid w:val="51402446"/>
    <w:rsid w:val="52344BE0"/>
    <w:rsid w:val="5506EEC9"/>
    <w:rsid w:val="5584545B"/>
    <w:rsid w:val="56A2BF2A"/>
    <w:rsid w:val="57E7A9D6"/>
    <w:rsid w:val="583E0D72"/>
    <w:rsid w:val="58E10519"/>
    <w:rsid w:val="590B6940"/>
    <w:rsid w:val="5A7CD57A"/>
    <w:rsid w:val="5B0C5F6E"/>
    <w:rsid w:val="5B19C58A"/>
    <w:rsid w:val="5C397F48"/>
    <w:rsid w:val="5C6B378F"/>
    <w:rsid w:val="5D499DC1"/>
    <w:rsid w:val="5DB4763C"/>
    <w:rsid w:val="5DFE4A1E"/>
    <w:rsid w:val="5E41E64A"/>
    <w:rsid w:val="5EC50469"/>
    <w:rsid w:val="5F50469D"/>
    <w:rsid w:val="5F998A05"/>
    <w:rsid w:val="60BC1B7A"/>
    <w:rsid w:val="61031EE4"/>
    <w:rsid w:val="616782E7"/>
    <w:rsid w:val="61703086"/>
    <w:rsid w:val="62346E7B"/>
    <w:rsid w:val="62D6BA6D"/>
    <w:rsid w:val="62FFEEB1"/>
    <w:rsid w:val="63242D25"/>
    <w:rsid w:val="63F8F91A"/>
    <w:rsid w:val="642A1C47"/>
    <w:rsid w:val="643DBD38"/>
    <w:rsid w:val="64546345"/>
    <w:rsid w:val="64DAC1B4"/>
    <w:rsid w:val="676F9FB9"/>
    <w:rsid w:val="68E41367"/>
    <w:rsid w:val="697CE9CF"/>
    <w:rsid w:val="6996B69A"/>
    <w:rsid w:val="6A07E9E1"/>
    <w:rsid w:val="6A2D7FDA"/>
    <w:rsid w:val="6CE52920"/>
    <w:rsid w:val="6DE51984"/>
    <w:rsid w:val="6E6A27BD"/>
    <w:rsid w:val="6F9715EC"/>
    <w:rsid w:val="70A84A5C"/>
    <w:rsid w:val="7224A01E"/>
    <w:rsid w:val="736FA23E"/>
    <w:rsid w:val="74C1778B"/>
    <w:rsid w:val="765D47EC"/>
    <w:rsid w:val="76B0A27E"/>
    <w:rsid w:val="7993406A"/>
    <w:rsid w:val="7AB10A94"/>
    <w:rsid w:val="7AFACF1A"/>
    <w:rsid w:val="7B0B936B"/>
    <w:rsid w:val="7BA58D30"/>
    <w:rsid w:val="7D409443"/>
    <w:rsid w:val="7F9D01F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48E0489"/>
  <w15:chartTrackingRefBased/>
  <w15:docId w15:val="{DEC6CC93-A313-4CF0-A7BD-69693A67047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F78F4"/>
    <w:pPr>
      <w:keepNext/>
      <w:keepLines/>
      <w:spacing w:before="240" w:after="0"/>
      <w:outlineLvl w:val="0"/>
    </w:pPr>
    <w:rPr>
      <w:rFonts w:ascii="Poppins Medium" w:hAnsi="Poppins Medium"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0FCA"/>
    <w:pPr>
      <w:keepNext/>
      <w:keepLines/>
      <w:spacing w:before="40" w:after="0"/>
      <w:outlineLvl w:val="1"/>
    </w:pPr>
    <w:rPr>
      <w:rFonts w:ascii="Poppins Regular" w:hAnsi="Poppins Regular" w:eastAsiaTheme="majorEastAsia" w:cstheme="majorBidi"/>
      <w:color w:val="70AD47" w:themeColor="accent6"/>
      <w:sz w:val="26"/>
      <w:szCs w:val="26"/>
    </w:rPr>
  </w:style>
  <w:style w:type="paragraph" w:styleId="Heading3">
    <w:name w:val="heading 3"/>
    <w:basedOn w:val="Normal"/>
    <w:next w:val="Normal"/>
    <w:link w:val="Heading3Char"/>
    <w:uiPriority w:val="9"/>
    <w:unhideWhenUsed/>
    <w:qFormat/>
    <w:rsid w:val="00D47FAD"/>
    <w:pPr>
      <w:keepNext/>
      <w:keepLines/>
      <w:spacing w:before="40" w:after="0"/>
      <w:outlineLvl w:val="2"/>
    </w:pPr>
    <w:rPr>
      <w:rFonts w:ascii="Poppins SemiBold" w:hAnsi="Poppins SemiBold"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F909B7"/>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2F78F4"/>
    <w:rPr>
      <w:rFonts w:ascii="Poppins Medium" w:hAnsi="Poppins Medium" w:eastAsiaTheme="majorEastAsia"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7D1370"/>
    <w:pPr>
      <w:tabs>
        <w:tab w:val="center" w:pos="4536"/>
        <w:tab w:val="right" w:pos="9072"/>
      </w:tabs>
      <w:spacing w:after="0" w:line="240" w:lineRule="auto"/>
    </w:pPr>
  </w:style>
  <w:style w:type="character" w:styleId="HeaderChar" w:customStyle="1">
    <w:name w:val="Header Char"/>
    <w:basedOn w:val="DefaultParagraphFont"/>
    <w:link w:val="Header"/>
    <w:uiPriority w:val="99"/>
    <w:rsid w:val="007D1370"/>
  </w:style>
  <w:style w:type="paragraph" w:styleId="Footer">
    <w:name w:val="footer"/>
    <w:basedOn w:val="Normal"/>
    <w:link w:val="FooterChar"/>
    <w:uiPriority w:val="99"/>
    <w:unhideWhenUsed/>
    <w:rsid w:val="007D1370"/>
    <w:pPr>
      <w:tabs>
        <w:tab w:val="center" w:pos="4536"/>
        <w:tab w:val="right" w:pos="9072"/>
      </w:tabs>
      <w:spacing w:after="0" w:line="240" w:lineRule="auto"/>
    </w:pPr>
  </w:style>
  <w:style w:type="character" w:styleId="FooterChar" w:customStyle="1">
    <w:name w:val="Footer Char"/>
    <w:basedOn w:val="DefaultParagraphFont"/>
    <w:link w:val="Footer"/>
    <w:uiPriority w:val="99"/>
    <w:rsid w:val="007D1370"/>
  </w:style>
  <w:style w:type="paragraph" w:styleId="TOCHeading">
    <w:name w:val="TOC Heading"/>
    <w:basedOn w:val="Heading1"/>
    <w:next w:val="Normal"/>
    <w:uiPriority w:val="39"/>
    <w:unhideWhenUsed/>
    <w:qFormat/>
    <w:rsid w:val="009650AE"/>
    <w:pPr>
      <w:outlineLvl w:val="9"/>
    </w:pPr>
    <w:rPr>
      <w:lang w:eastAsia="fr-FR"/>
    </w:rPr>
  </w:style>
  <w:style w:type="paragraph" w:styleId="TOC1">
    <w:name w:val="toc 1"/>
    <w:basedOn w:val="Normal"/>
    <w:next w:val="Normal"/>
    <w:autoRedefine/>
    <w:uiPriority w:val="39"/>
    <w:unhideWhenUsed/>
    <w:rsid w:val="009650AE"/>
    <w:pPr>
      <w:spacing w:after="100"/>
    </w:pPr>
  </w:style>
  <w:style w:type="character" w:styleId="Hyperlink">
    <w:name w:val="Hyperlink"/>
    <w:basedOn w:val="DefaultParagraphFont"/>
    <w:uiPriority w:val="99"/>
    <w:unhideWhenUsed/>
    <w:rsid w:val="009650AE"/>
    <w:rPr>
      <w:color w:val="0563C1" w:themeColor="hyperlink"/>
      <w:u w:val="single"/>
    </w:rPr>
  </w:style>
  <w:style w:type="paragraph" w:styleId="Index1">
    <w:name w:val="index 1"/>
    <w:basedOn w:val="Normal"/>
    <w:next w:val="Normal"/>
    <w:autoRedefine/>
    <w:uiPriority w:val="99"/>
    <w:semiHidden/>
    <w:unhideWhenUsed/>
    <w:rsid w:val="00F81971"/>
    <w:pPr>
      <w:spacing w:after="0" w:line="240" w:lineRule="auto"/>
      <w:ind w:left="220" w:hanging="220"/>
    </w:pPr>
    <w:rPr>
      <w:rFonts w:ascii="Poppins Medium" w:hAnsi="Poppins Medium"/>
      <w:sz w:val="24"/>
    </w:rPr>
  </w:style>
  <w:style w:type="paragraph" w:styleId="Index2">
    <w:name w:val="index 2"/>
    <w:basedOn w:val="Normal"/>
    <w:next w:val="Normal"/>
    <w:autoRedefine/>
    <w:uiPriority w:val="99"/>
    <w:semiHidden/>
    <w:unhideWhenUsed/>
    <w:rsid w:val="00F81971"/>
    <w:pPr>
      <w:spacing w:after="0" w:line="240" w:lineRule="auto"/>
      <w:ind w:left="440" w:hanging="220"/>
    </w:pPr>
  </w:style>
  <w:style w:type="character" w:styleId="Emphasis">
    <w:name w:val="Emphasis"/>
    <w:basedOn w:val="DefaultParagraphFont"/>
    <w:uiPriority w:val="20"/>
    <w:qFormat/>
    <w:rsid w:val="00996DF4"/>
    <w:rPr>
      <w:i/>
      <w:iCs/>
    </w:rPr>
  </w:style>
  <w:style w:type="character" w:styleId="UnresolvedMention">
    <w:name w:val="Unresolved Mention"/>
    <w:basedOn w:val="DefaultParagraphFont"/>
    <w:uiPriority w:val="99"/>
    <w:semiHidden/>
    <w:unhideWhenUsed/>
    <w:rsid w:val="006E7850"/>
    <w:rPr>
      <w:color w:val="605E5C"/>
      <w:shd w:val="clear" w:color="auto" w:fill="E1DFDD"/>
    </w:rPr>
  </w:style>
  <w:style w:type="character" w:styleId="Heading2Char" w:customStyle="1">
    <w:name w:val="Heading 2 Char"/>
    <w:basedOn w:val="DefaultParagraphFont"/>
    <w:link w:val="Heading2"/>
    <w:uiPriority w:val="9"/>
    <w:rsid w:val="00140FCA"/>
    <w:rPr>
      <w:rFonts w:ascii="Poppins Regular" w:hAnsi="Poppins Regular" w:eastAsiaTheme="majorEastAsia" w:cstheme="majorBidi"/>
      <w:color w:val="70AD47" w:themeColor="accent6"/>
      <w:sz w:val="26"/>
      <w:szCs w:val="26"/>
    </w:rPr>
  </w:style>
  <w:style w:type="paragraph" w:styleId="TOC2">
    <w:name w:val="toc 2"/>
    <w:basedOn w:val="Normal"/>
    <w:next w:val="Normal"/>
    <w:autoRedefine/>
    <w:uiPriority w:val="39"/>
    <w:unhideWhenUsed/>
    <w:rsid w:val="00061187"/>
    <w:pPr>
      <w:spacing w:after="100"/>
      <w:ind w:left="220"/>
    </w:pPr>
  </w:style>
  <w:style w:type="character" w:styleId="Heading3Char" w:customStyle="1">
    <w:name w:val="Heading 3 Char"/>
    <w:basedOn w:val="DefaultParagraphFont"/>
    <w:link w:val="Heading3"/>
    <w:uiPriority w:val="9"/>
    <w:rsid w:val="00D47FAD"/>
    <w:rPr>
      <w:rFonts w:ascii="Poppins SemiBold" w:hAnsi="Poppins SemiBold" w:eastAsiaTheme="majorEastAsia" w:cstheme="majorBidi"/>
      <w:color w:val="1F3763" w:themeColor="accent1" w:themeShade="7F"/>
      <w:szCs w:val="24"/>
    </w:rPr>
  </w:style>
  <w:style w:type="paragraph" w:styleId="TOC3">
    <w:name w:val="toc 3"/>
    <w:basedOn w:val="Normal"/>
    <w:next w:val="Normal"/>
    <w:autoRedefine/>
    <w:uiPriority w:val="39"/>
    <w:unhideWhenUsed/>
    <w:rsid w:val="00A378B0"/>
    <w:pPr>
      <w:spacing w:after="100"/>
      <w:ind w:left="440"/>
    </w:pPr>
  </w:style>
  <w:style w:type="paragraph" w:styleId="Caption">
    <w:name w:val="caption"/>
    <w:basedOn w:val="Normal"/>
    <w:next w:val="Normal"/>
    <w:uiPriority w:val="35"/>
    <w:unhideWhenUsed/>
    <w:qFormat/>
    <w:rsid w:val="00D56081"/>
    <w:pPr>
      <w:spacing w:after="200" w:line="240" w:lineRule="auto"/>
    </w:pPr>
    <w:rPr>
      <w:i/>
      <w:iCs/>
      <w:color w:val="44546A" w:themeColor="text2"/>
      <w:sz w:val="18"/>
      <w:szCs w:val="18"/>
    </w:rPr>
  </w:style>
  <w:style w:type="character" w:styleId="Heading4Char" w:customStyle="1">
    <w:name w:val="Heading 4 Char"/>
    <w:basedOn w:val="DefaultParagraphFont"/>
    <w:link w:val="Heading4"/>
    <w:uiPriority w:val="9"/>
    <w:rsid w:val="00F909B7"/>
    <w:rPr>
      <w:rFonts w:asciiTheme="majorHAnsi" w:hAnsiTheme="majorHAnsi" w:eastAsiaTheme="majorEastAsia" w:cstheme="majorBidi"/>
      <w:i/>
      <w:iCs/>
      <w:color w:val="2F5496" w:themeColor="accent1" w:themeShade="BF"/>
    </w:rPr>
  </w:style>
  <w:style w:type="paragraph" w:styleId="TableofFigures">
    <w:name w:val="table of figures"/>
    <w:basedOn w:val="Normal"/>
    <w:next w:val="Normal"/>
    <w:uiPriority w:val="99"/>
    <w:unhideWhenUsed/>
    <w:rsid w:val="00F909B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391039">
      <w:bodyDiv w:val="1"/>
      <w:marLeft w:val="0"/>
      <w:marRight w:val="0"/>
      <w:marTop w:val="0"/>
      <w:marBottom w:val="0"/>
      <w:divBdr>
        <w:top w:val="none" w:sz="0" w:space="0" w:color="auto"/>
        <w:left w:val="none" w:sz="0" w:space="0" w:color="auto"/>
        <w:bottom w:val="none" w:sz="0" w:space="0" w:color="auto"/>
        <w:right w:val="none" w:sz="0" w:space="0" w:color="auto"/>
      </w:divBdr>
      <w:divsChild>
        <w:div w:id="1702703953">
          <w:marLeft w:val="0"/>
          <w:marRight w:val="0"/>
          <w:marTop w:val="0"/>
          <w:marBottom w:val="0"/>
          <w:divBdr>
            <w:top w:val="none" w:sz="0" w:space="0" w:color="auto"/>
            <w:left w:val="none" w:sz="0" w:space="0" w:color="auto"/>
            <w:bottom w:val="none" w:sz="0" w:space="0" w:color="auto"/>
            <w:right w:val="none" w:sz="0" w:space="0" w:color="auto"/>
          </w:divBdr>
          <w:divsChild>
            <w:div w:id="48581876">
              <w:marLeft w:val="0"/>
              <w:marRight w:val="0"/>
              <w:marTop w:val="0"/>
              <w:marBottom w:val="0"/>
              <w:divBdr>
                <w:top w:val="none" w:sz="0" w:space="0" w:color="auto"/>
                <w:left w:val="none" w:sz="0" w:space="0" w:color="auto"/>
                <w:bottom w:val="none" w:sz="0" w:space="0" w:color="auto"/>
                <w:right w:val="none" w:sz="0" w:space="0" w:color="auto"/>
              </w:divBdr>
            </w:div>
            <w:div w:id="353388603">
              <w:marLeft w:val="0"/>
              <w:marRight w:val="0"/>
              <w:marTop w:val="0"/>
              <w:marBottom w:val="0"/>
              <w:divBdr>
                <w:top w:val="none" w:sz="0" w:space="0" w:color="auto"/>
                <w:left w:val="none" w:sz="0" w:space="0" w:color="auto"/>
                <w:bottom w:val="none" w:sz="0" w:space="0" w:color="auto"/>
                <w:right w:val="none" w:sz="0" w:space="0" w:color="auto"/>
              </w:divBdr>
            </w:div>
            <w:div w:id="433092865">
              <w:marLeft w:val="0"/>
              <w:marRight w:val="0"/>
              <w:marTop w:val="0"/>
              <w:marBottom w:val="0"/>
              <w:divBdr>
                <w:top w:val="none" w:sz="0" w:space="0" w:color="auto"/>
                <w:left w:val="none" w:sz="0" w:space="0" w:color="auto"/>
                <w:bottom w:val="none" w:sz="0" w:space="0" w:color="auto"/>
                <w:right w:val="none" w:sz="0" w:space="0" w:color="auto"/>
              </w:divBdr>
            </w:div>
            <w:div w:id="454833432">
              <w:marLeft w:val="0"/>
              <w:marRight w:val="0"/>
              <w:marTop w:val="0"/>
              <w:marBottom w:val="0"/>
              <w:divBdr>
                <w:top w:val="none" w:sz="0" w:space="0" w:color="auto"/>
                <w:left w:val="none" w:sz="0" w:space="0" w:color="auto"/>
                <w:bottom w:val="none" w:sz="0" w:space="0" w:color="auto"/>
                <w:right w:val="none" w:sz="0" w:space="0" w:color="auto"/>
              </w:divBdr>
            </w:div>
            <w:div w:id="607812081">
              <w:marLeft w:val="0"/>
              <w:marRight w:val="0"/>
              <w:marTop w:val="0"/>
              <w:marBottom w:val="0"/>
              <w:divBdr>
                <w:top w:val="none" w:sz="0" w:space="0" w:color="auto"/>
                <w:left w:val="none" w:sz="0" w:space="0" w:color="auto"/>
                <w:bottom w:val="none" w:sz="0" w:space="0" w:color="auto"/>
                <w:right w:val="none" w:sz="0" w:space="0" w:color="auto"/>
              </w:divBdr>
            </w:div>
            <w:div w:id="692802597">
              <w:marLeft w:val="0"/>
              <w:marRight w:val="0"/>
              <w:marTop w:val="0"/>
              <w:marBottom w:val="0"/>
              <w:divBdr>
                <w:top w:val="none" w:sz="0" w:space="0" w:color="auto"/>
                <w:left w:val="none" w:sz="0" w:space="0" w:color="auto"/>
                <w:bottom w:val="none" w:sz="0" w:space="0" w:color="auto"/>
                <w:right w:val="none" w:sz="0" w:space="0" w:color="auto"/>
              </w:divBdr>
            </w:div>
            <w:div w:id="724065163">
              <w:marLeft w:val="0"/>
              <w:marRight w:val="0"/>
              <w:marTop w:val="0"/>
              <w:marBottom w:val="0"/>
              <w:divBdr>
                <w:top w:val="none" w:sz="0" w:space="0" w:color="auto"/>
                <w:left w:val="none" w:sz="0" w:space="0" w:color="auto"/>
                <w:bottom w:val="none" w:sz="0" w:space="0" w:color="auto"/>
                <w:right w:val="none" w:sz="0" w:space="0" w:color="auto"/>
              </w:divBdr>
            </w:div>
            <w:div w:id="892236624">
              <w:marLeft w:val="0"/>
              <w:marRight w:val="0"/>
              <w:marTop w:val="0"/>
              <w:marBottom w:val="0"/>
              <w:divBdr>
                <w:top w:val="none" w:sz="0" w:space="0" w:color="auto"/>
                <w:left w:val="none" w:sz="0" w:space="0" w:color="auto"/>
                <w:bottom w:val="none" w:sz="0" w:space="0" w:color="auto"/>
                <w:right w:val="none" w:sz="0" w:space="0" w:color="auto"/>
              </w:divBdr>
            </w:div>
            <w:div w:id="896207874">
              <w:marLeft w:val="0"/>
              <w:marRight w:val="0"/>
              <w:marTop w:val="0"/>
              <w:marBottom w:val="0"/>
              <w:divBdr>
                <w:top w:val="none" w:sz="0" w:space="0" w:color="auto"/>
                <w:left w:val="none" w:sz="0" w:space="0" w:color="auto"/>
                <w:bottom w:val="none" w:sz="0" w:space="0" w:color="auto"/>
                <w:right w:val="none" w:sz="0" w:space="0" w:color="auto"/>
              </w:divBdr>
            </w:div>
            <w:div w:id="1018383621">
              <w:marLeft w:val="0"/>
              <w:marRight w:val="0"/>
              <w:marTop w:val="0"/>
              <w:marBottom w:val="0"/>
              <w:divBdr>
                <w:top w:val="none" w:sz="0" w:space="0" w:color="auto"/>
                <w:left w:val="none" w:sz="0" w:space="0" w:color="auto"/>
                <w:bottom w:val="none" w:sz="0" w:space="0" w:color="auto"/>
                <w:right w:val="none" w:sz="0" w:space="0" w:color="auto"/>
              </w:divBdr>
            </w:div>
            <w:div w:id="1427387485">
              <w:marLeft w:val="0"/>
              <w:marRight w:val="0"/>
              <w:marTop w:val="0"/>
              <w:marBottom w:val="0"/>
              <w:divBdr>
                <w:top w:val="none" w:sz="0" w:space="0" w:color="auto"/>
                <w:left w:val="none" w:sz="0" w:space="0" w:color="auto"/>
                <w:bottom w:val="none" w:sz="0" w:space="0" w:color="auto"/>
                <w:right w:val="none" w:sz="0" w:space="0" w:color="auto"/>
              </w:divBdr>
            </w:div>
            <w:div w:id="1536427152">
              <w:marLeft w:val="0"/>
              <w:marRight w:val="0"/>
              <w:marTop w:val="0"/>
              <w:marBottom w:val="0"/>
              <w:divBdr>
                <w:top w:val="none" w:sz="0" w:space="0" w:color="auto"/>
                <w:left w:val="none" w:sz="0" w:space="0" w:color="auto"/>
                <w:bottom w:val="none" w:sz="0" w:space="0" w:color="auto"/>
                <w:right w:val="none" w:sz="0" w:space="0" w:color="auto"/>
              </w:divBdr>
            </w:div>
            <w:div w:id="1604529624">
              <w:marLeft w:val="0"/>
              <w:marRight w:val="0"/>
              <w:marTop w:val="0"/>
              <w:marBottom w:val="0"/>
              <w:divBdr>
                <w:top w:val="none" w:sz="0" w:space="0" w:color="auto"/>
                <w:left w:val="none" w:sz="0" w:space="0" w:color="auto"/>
                <w:bottom w:val="none" w:sz="0" w:space="0" w:color="auto"/>
                <w:right w:val="none" w:sz="0" w:space="0" w:color="auto"/>
              </w:divBdr>
            </w:div>
            <w:div w:id="1630623689">
              <w:marLeft w:val="0"/>
              <w:marRight w:val="0"/>
              <w:marTop w:val="0"/>
              <w:marBottom w:val="0"/>
              <w:divBdr>
                <w:top w:val="none" w:sz="0" w:space="0" w:color="auto"/>
                <w:left w:val="none" w:sz="0" w:space="0" w:color="auto"/>
                <w:bottom w:val="none" w:sz="0" w:space="0" w:color="auto"/>
                <w:right w:val="none" w:sz="0" w:space="0" w:color="auto"/>
              </w:divBdr>
            </w:div>
            <w:div w:id="1643651604">
              <w:marLeft w:val="0"/>
              <w:marRight w:val="0"/>
              <w:marTop w:val="0"/>
              <w:marBottom w:val="0"/>
              <w:divBdr>
                <w:top w:val="none" w:sz="0" w:space="0" w:color="auto"/>
                <w:left w:val="none" w:sz="0" w:space="0" w:color="auto"/>
                <w:bottom w:val="none" w:sz="0" w:space="0" w:color="auto"/>
                <w:right w:val="none" w:sz="0" w:space="0" w:color="auto"/>
              </w:divBdr>
            </w:div>
            <w:div w:id="1681421811">
              <w:marLeft w:val="0"/>
              <w:marRight w:val="0"/>
              <w:marTop w:val="0"/>
              <w:marBottom w:val="0"/>
              <w:divBdr>
                <w:top w:val="none" w:sz="0" w:space="0" w:color="auto"/>
                <w:left w:val="none" w:sz="0" w:space="0" w:color="auto"/>
                <w:bottom w:val="none" w:sz="0" w:space="0" w:color="auto"/>
                <w:right w:val="none" w:sz="0" w:space="0" w:color="auto"/>
              </w:divBdr>
            </w:div>
            <w:div w:id="180866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jpeg" Id="rId8" /><Relationship Type="http://schemas.openxmlformats.org/officeDocument/2006/relationships/image" Target="media/image6.png" Id="rId13" /><Relationship Type="http://schemas.openxmlformats.org/officeDocument/2006/relationships/image" Target="media/image10.png" Id="rId18" /><Relationship Type="http://schemas.openxmlformats.org/officeDocument/2006/relationships/theme" Target="theme/theme1.xml" Id="rId26" /><Relationship Type="http://schemas.openxmlformats.org/officeDocument/2006/relationships/styles" Target="styles.xml" Id="rId3" /><Relationship Type="http://schemas.openxmlformats.org/officeDocument/2006/relationships/image" Target="media/image13.png"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hyperlink" Target="http://Draw.Io" TargetMode="External" Id="rId17" /><Relationship Type="http://schemas.openxmlformats.org/officeDocument/2006/relationships/fontTable" Target="fontTable.xml" Id="rId25"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2.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footer" Target="footer1.xml"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5.png" Id="rId23" /><Relationship Type="http://schemas.openxmlformats.org/officeDocument/2006/relationships/image" Target="media/image3.jpeg" Id="rId10" /><Relationship Type="http://schemas.openxmlformats.org/officeDocument/2006/relationships/image" Target="media/image11.png"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4.png"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9DF88B-F5FF-456F-B32B-275F0A1E0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2580</TotalTime>
  <Pages>1</Pages>
  <Words>2823</Words>
  <Characters>16095</Characters>
  <Application>Microsoft Office Word</Application>
  <DocSecurity>4</DocSecurity>
  <Lines>134</Lines>
  <Paragraphs>37</Paragraphs>
  <ScaleCrop>false</ScaleCrop>
  <Company/>
  <LinksUpToDate>false</LinksUpToDate>
  <CharactersWithSpaces>18881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AGNES LUCAS</dc:creator>
  <cp:keywords/>
  <dc:description/>
  <cp:lastModifiedBy>AGNES LUCAS</cp:lastModifiedBy>
  <cp:revision>219</cp:revision>
  <dcterms:created xsi:type="dcterms:W3CDTF">2022-06-03T16:29:00Z</dcterms:created>
  <dcterms:modified xsi:type="dcterms:W3CDTF">2022-06-10T16:07:00Z</dcterms:modified>
</cp:coreProperties>
</file>