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27464A" w14:textId="3F4F2D75" w:rsidR="00311E94" w:rsidRDefault="0007659A">
      <w:r>
        <w:rPr>
          <w:noProof/>
          <w:lang w:val="es-US" w:eastAsia="es-US"/>
        </w:rPr>
        <w:drawing>
          <wp:anchor distT="0" distB="0" distL="114300" distR="114300" simplePos="0" relativeHeight="251658240" behindDoc="1" locked="0" layoutInCell="1" allowOverlap="1" wp14:anchorId="511E1F53" wp14:editId="79A6FC80">
            <wp:simplePos x="0" y="0"/>
            <wp:positionH relativeFrom="margin">
              <wp:align>center</wp:align>
            </wp:positionH>
            <wp:positionV relativeFrom="margin">
              <wp:align>center</wp:align>
            </wp:positionV>
            <wp:extent cx="7562051" cy="10688546"/>
            <wp:effectExtent l="0" t="0" r="0" b="508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cstate="email">
                      <a:extLst>
                        <a:ext uri="{28A0092B-C50C-407E-A947-70E740481C1C}">
                          <a14:useLocalDpi xmlns:a14="http://schemas.microsoft.com/office/drawing/2010/main"/>
                        </a:ext>
                      </a:extLst>
                    </a:blip>
                    <a:stretch>
                      <a:fillRect/>
                    </a:stretch>
                  </pic:blipFill>
                  <pic:spPr>
                    <a:xfrm>
                      <a:off x="0" y="0"/>
                      <a:ext cx="7562051" cy="10688546"/>
                    </a:xfrm>
                    <a:prstGeom prst="rect">
                      <a:avLst/>
                    </a:prstGeom>
                  </pic:spPr>
                </pic:pic>
              </a:graphicData>
            </a:graphic>
            <wp14:sizeRelH relativeFrom="page">
              <wp14:pctWidth>0</wp14:pctWidth>
            </wp14:sizeRelH>
            <wp14:sizeRelV relativeFrom="page">
              <wp14:pctHeight>0</wp14:pctHeight>
            </wp14:sizeRelV>
          </wp:anchor>
        </w:drawing>
      </w:r>
    </w:p>
    <w:p w14:paraId="772713B3" w14:textId="312BB7FC" w:rsidR="0007659A" w:rsidRDefault="0007659A"/>
    <w:p w14:paraId="753DFF0F" w14:textId="4C890344" w:rsidR="0007659A" w:rsidRDefault="0007659A"/>
    <w:p w14:paraId="437BFA8F" w14:textId="06482901" w:rsidR="0007659A" w:rsidRDefault="0007659A"/>
    <w:p w14:paraId="1959B1CE" w14:textId="2106E648" w:rsidR="0007659A" w:rsidRDefault="0007659A"/>
    <w:p w14:paraId="20BD25B6" w14:textId="135C6A85" w:rsidR="0007659A" w:rsidRDefault="0007659A"/>
    <w:p w14:paraId="5B6F3B05" w14:textId="55380C53" w:rsidR="0007659A" w:rsidRDefault="0007659A"/>
    <w:p w14:paraId="623DC05D" w14:textId="7609A56B" w:rsidR="0007659A" w:rsidRDefault="0007659A"/>
    <w:p w14:paraId="6B1C00D1" w14:textId="2C583103" w:rsidR="0007659A" w:rsidRDefault="0007659A"/>
    <w:p w14:paraId="4E5D06E6" w14:textId="61DE71FB" w:rsidR="0007659A" w:rsidRDefault="0007659A"/>
    <w:p w14:paraId="2DC78E84" w14:textId="23770900" w:rsidR="0007659A" w:rsidRDefault="0007659A"/>
    <w:p w14:paraId="00EF8C48" w14:textId="3FE16DAC" w:rsidR="0007659A" w:rsidRPr="005C23E6" w:rsidRDefault="0007659A">
      <w:pPr>
        <w:rPr>
          <w:color w:val="505A64"/>
        </w:rPr>
      </w:pPr>
    </w:p>
    <w:p w14:paraId="7A0B4941" w14:textId="1E0638F6" w:rsidR="0007659A" w:rsidRPr="005C23E6" w:rsidRDefault="0007659A">
      <w:pPr>
        <w:rPr>
          <w:color w:val="505A64"/>
        </w:rPr>
      </w:pPr>
    </w:p>
    <w:p w14:paraId="6FC407B6" w14:textId="6185C76B" w:rsidR="0007659A" w:rsidRPr="005C23E6" w:rsidRDefault="0007659A">
      <w:pPr>
        <w:rPr>
          <w:color w:val="505A64"/>
        </w:rPr>
      </w:pPr>
    </w:p>
    <w:p w14:paraId="24084193" w14:textId="6BC85B19" w:rsidR="0007659A" w:rsidRPr="005C23E6" w:rsidRDefault="0007659A">
      <w:pPr>
        <w:rPr>
          <w:color w:val="505A64"/>
        </w:rPr>
      </w:pPr>
    </w:p>
    <w:p w14:paraId="005BBEDA" w14:textId="2621BCE4" w:rsidR="0007659A" w:rsidRPr="005C23E6" w:rsidRDefault="0007659A">
      <w:pPr>
        <w:rPr>
          <w:color w:val="505A64"/>
        </w:rPr>
      </w:pPr>
    </w:p>
    <w:p w14:paraId="7E061395" w14:textId="1A779D22" w:rsidR="0007659A" w:rsidRPr="005C23E6" w:rsidRDefault="0007659A">
      <w:pPr>
        <w:rPr>
          <w:color w:val="505A64"/>
        </w:rPr>
      </w:pPr>
    </w:p>
    <w:p w14:paraId="50EE00BB" w14:textId="5B9A89BA" w:rsidR="0007659A" w:rsidRPr="005C23E6" w:rsidRDefault="0007659A">
      <w:pPr>
        <w:rPr>
          <w:color w:val="505A64"/>
        </w:rPr>
      </w:pPr>
    </w:p>
    <w:p w14:paraId="4988B149" w14:textId="0815A6CA" w:rsidR="0007659A" w:rsidRPr="005C23E6" w:rsidRDefault="0007659A">
      <w:pPr>
        <w:rPr>
          <w:color w:val="505A64"/>
        </w:rPr>
      </w:pPr>
    </w:p>
    <w:p w14:paraId="2FD7E050" w14:textId="71E46807" w:rsidR="0007659A" w:rsidRPr="005C23E6" w:rsidRDefault="0007659A">
      <w:pPr>
        <w:rPr>
          <w:color w:val="505A64"/>
        </w:rPr>
      </w:pPr>
    </w:p>
    <w:p w14:paraId="30D2D061" w14:textId="27144346" w:rsidR="0007659A" w:rsidRPr="005C23E6" w:rsidRDefault="0007659A">
      <w:pPr>
        <w:rPr>
          <w:color w:val="505A64"/>
        </w:rPr>
      </w:pPr>
    </w:p>
    <w:p w14:paraId="2D207F92" w14:textId="640426DF" w:rsidR="0007659A" w:rsidRPr="005C23E6" w:rsidRDefault="0007659A">
      <w:pPr>
        <w:rPr>
          <w:color w:val="505A64"/>
        </w:rPr>
      </w:pPr>
    </w:p>
    <w:p w14:paraId="47CF1F07" w14:textId="7B2E15DF" w:rsidR="0007659A" w:rsidRPr="005C23E6" w:rsidRDefault="0007659A">
      <w:pPr>
        <w:rPr>
          <w:color w:val="505A64"/>
        </w:rPr>
      </w:pPr>
    </w:p>
    <w:p w14:paraId="6C16430A" w14:textId="4C51E8C3" w:rsidR="0007659A" w:rsidRPr="005C23E6" w:rsidRDefault="0007659A">
      <w:pPr>
        <w:rPr>
          <w:color w:val="505A64"/>
        </w:rPr>
      </w:pPr>
    </w:p>
    <w:p w14:paraId="5C3D4F87" w14:textId="7A2406D4" w:rsidR="0007659A" w:rsidRDefault="0007659A"/>
    <w:p w14:paraId="01FF7F7D" w14:textId="540C6A73" w:rsidR="0007659A" w:rsidRDefault="0007659A"/>
    <w:p w14:paraId="1525CDCE" w14:textId="5458083B" w:rsidR="0007659A" w:rsidRDefault="0007659A"/>
    <w:p w14:paraId="66D696C9" w14:textId="34A50BE5" w:rsidR="0007659A" w:rsidRDefault="0007659A"/>
    <w:p w14:paraId="72BF05F7" w14:textId="7259B2BC" w:rsidR="0007659A" w:rsidRDefault="0007659A"/>
    <w:p w14:paraId="42CFE2B1" w14:textId="4FCFC739" w:rsidR="0007659A" w:rsidRDefault="0007659A"/>
    <w:p w14:paraId="5D64EC3E" w14:textId="0BF0A510" w:rsidR="0007659A" w:rsidRDefault="0007659A"/>
    <w:p w14:paraId="255348D5" w14:textId="3AC61A4C" w:rsidR="0007659A" w:rsidRDefault="00DF2FA3">
      <w:r w:rsidRPr="005C23E6">
        <w:rPr>
          <w:noProof/>
          <w:color w:val="505A64"/>
          <w:lang w:val="es-US" w:eastAsia="es-US"/>
        </w:rPr>
        <mc:AlternateContent>
          <mc:Choice Requires="wps">
            <w:drawing>
              <wp:anchor distT="0" distB="0" distL="114300" distR="114300" simplePos="0" relativeHeight="251661312" behindDoc="0" locked="0" layoutInCell="1" allowOverlap="1" wp14:anchorId="3F9D7059" wp14:editId="0EEC2761">
                <wp:simplePos x="0" y="0"/>
                <wp:positionH relativeFrom="column">
                  <wp:posOffset>-346710</wp:posOffset>
                </wp:positionH>
                <wp:positionV relativeFrom="paragraph">
                  <wp:posOffset>124460</wp:posOffset>
                </wp:positionV>
                <wp:extent cx="3838575" cy="1266825"/>
                <wp:effectExtent l="0" t="0" r="9525" b="9525"/>
                <wp:wrapNone/>
                <wp:docPr id="5" name="Cuadro de texto 5"/>
                <wp:cNvGraphicFramePr/>
                <a:graphic xmlns:a="http://schemas.openxmlformats.org/drawingml/2006/main">
                  <a:graphicData uri="http://schemas.microsoft.com/office/word/2010/wordprocessingShape">
                    <wps:wsp>
                      <wps:cNvSpPr txBox="1"/>
                      <wps:spPr>
                        <a:xfrm>
                          <a:off x="0" y="0"/>
                          <a:ext cx="3838575" cy="1266825"/>
                        </a:xfrm>
                        <a:prstGeom prst="rect">
                          <a:avLst/>
                        </a:prstGeom>
                        <a:noFill/>
                        <a:ln w="6350">
                          <a:noFill/>
                        </a:ln>
                      </wps:spPr>
                      <wps:txbx>
                        <w:txbxContent>
                          <w:p w14:paraId="08CE9F49" w14:textId="1DCE325B" w:rsidR="0007659A" w:rsidRPr="00DF2FA3" w:rsidRDefault="00DF2FA3" w:rsidP="00DF2FA3">
                            <w:pPr>
                              <w:spacing w:line="216" w:lineRule="auto"/>
                              <w:jc w:val="both"/>
                              <w:rPr>
                                <w:rFonts w:ascii="Century Gothic" w:hAnsi="Century Gothic"/>
                                <w:bCs/>
                                <w:color w:val="002060"/>
                                <w:sz w:val="52"/>
                                <w:szCs w:val="52"/>
                                <w:lang w:val="es-ES"/>
                              </w:rPr>
                            </w:pPr>
                            <w:r w:rsidRPr="00DF2FA3">
                              <w:rPr>
                                <w:rFonts w:ascii="Century Gothic" w:hAnsi="Century Gothic"/>
                                <w:bCs/>
                                <w:color w:val="002060"/>
                                <w:sz w:val="52"/>
                                <w:szCs w:val="52"/>
                                <w:lang w:val="es-ES"/>
                              </w:rPr>
                              <w:t>INFORME DE PRÁCTICAS PRE-PROFESIONALES NO</w:t>
                            </w:r>
                          </w:p>
                          <w:p w14:paraId="2747F875" w14:textId="7CAD979C" w:rsidR="0007659A" w:rsidRPr="00DF2FA3" w:rsidRDefault="00DF2FA3" w:rsidP="00DF2FA3">
                            <w:pPr>
                              <w:spacing w:line="216" w:lineRule="auto"/>
                              <w:jc w:val="both"/>
                              <w:rPr>
                                <w:rFonts w:ascii="Century Gothic" w:hAnsi="Century Gothic"/>
                                <w:bCs/>
                                <w:color w:val="002060"/>
                                <w:sz w:val="52"/>
                                <w:szCs w:val="52"/>
                                <w:lang w:val="es-ES"/>
                              </w:rPr>
                            </w:pPr>
                            <w:r w:rsidRPr="00DF2FA3">
                              <w:rPr>
                                <w:rFonts w:ascii="Century Gothic" w:hAnsi="Century Gothic"/>
                                <w:bCs/>
                                <w:color w:val="002060"/>
                                <w:sz w:val="52"/>
                                <w:szCs w:val="52"/>
                                <w:lang w:val="es-ES"/>
                              </w:rPr>
                              <w:t>REMUNERADAS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w:pict>
              <v:shapetype w14:anchorId="3F9D7059" id="_x0000_t202" coordsize="21600,21600" o:spt="202" path="m,l,21600r21600,l21600,xe">
                <v:stroke joinstyle="miter"/>
                <v:path gradientshapeok="t" o:connecttype="rect"/>
              </v:shapetype>
              <v:shape id="Cuadro de texto 5" o:spid="_x0000_s1026" type="#_x0000_t202" style="position:absolute;margin-left:-27.3pt;margin-top:9.8pt;width:302.25pt;height:9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" filled="f" stroked="f" strokeweight=".5pt">
                <v:textbox inset="0,0,0,0">
                  <w:txbxContent>
                    <w:p w14:paraId="08CE9F49" w14:textId="1DCE325B" w:rsidR="0007659A" w:rsidRPr="00DF2FA3" w:rsidRDefault="00DF2FA3" w:rsidP="00DF2FA3">
                      <w:pPr>
                        <w:spacing w:line="216" w:lineRule="auto"/>
                        <w:jc w:val="both"/>
                        <w:rPr>
                          <w:rFonts w:ascii="Century Gothic" w:hAnsi="Century Gothic"/>
                          <w:bCs/>
                          <w:color w:val="002060"/>
                          <w:sz w:val="52"/>
                          <w:szCs w:val="52"/>
                          <w:lang w:val="es-ES"/>
                        </w:rPr>
                      </w:pPr>
                      <w:r w:rsidRPr="00DF2FA3">
                        <w:rPr>
                          <w:rFonts w:ascii="Century Gothic" w:hAnsi="Century Gothic"/>
                          <w:bCs/>
                          <w:color w:val="002060"/>
                          <w:sz w:val="52"/>
                          <w:szCs w:val="52"/>
                          <w:lang w:val="es-ES"/>
                        </w:rPr>
                        <w:t>INFORME DE PRÁCTICAS PRE-PROFESIONALES NO</w:t>
                      </w:r>
                    </w:p>
                    <w:p w14:paraId="2747F875" w14:textId="7CAD979C" w:rsidR="0007659A" w:rsidRPr="00DF2FA3" w:rsidRDefault="00DF2FA3" w:rsidP="00DF2FA3">
                      <w:pPr>
                        <w:spacing w:line="216" w:lineRule="auto"/>
                        <w:jc w:val="both"/>
                        <w:rPr>
                          <w:rFonts w:ascii="Century Gothic" w:hAnsi="Century Gothic"/>
                          <w:bCs/>
                          <w:color w:val="002060"/>
                          <w:sz w:val="52"/>
                          <w:szCs w:val="52"/>
                          <w:lang w:val="es-ES"/>
                        </w:rPr>
                      </w:pPr>
                      <w:r w:rsidRPr="00DF2FA3">
                        <w:rPr>
                          <w:rFonts w:ascii="Century Gothic" w:hAnsi="Century Gothic"/>
                          <w:bCs/>
                          <w:color w:val="002060"/>
                          <w:sz w:val="52"/>
                          <w:szCs w:val="52"/>
                          <w:lang w:val="es-ES"/>
                        </w:rPr>
                        <w:t>REMUNERADAS</w:t>
                      </w:r>
                    </w:p>
                  </w:txbxContent>
                </v:textbox>
              </v:shape>
            </w:pict>
          </mc:Fallback>
        </mc:AlternateContent>
      </w:r>
    </w:p>
    <w:p w14:paraId="1D0669DC" w14:textId="44B11361" w:rsidR="0007659A" w:rsidRDefault="0007659A"/>
    <w:p w14:paraId="239C1170" w14:textId="31D19319" w:rsidR="0007659A" w:rsidRDefault="0007659A"/>
    <w:p w14:paraId="3494C76B" w14:textId="5873617F" w:rsidR="0007659A" w:rsidRDefault="0007659A"/>
    <w:p w14:paraId="56BC92FD" w14:textId="5362B14E" w:rsidR="0007659A" w:rsidRDefault="0007659A"/>
    <w:p w14:paraId="4453FCB5" w14:textId="179B829A" w:rsidR="0007659A" w:rsidRDefault="0007659A"/>
    <w:p w14:paraId="13B87D17" w14:textId="7FB97F11" w:rsidR="0007659A" w:rsidRDefault="0007659A"/>
    <w:p w14:paraId="4AB39BA4" w14:textId="607FE485" w:rsidR="0007659A" w:rsidRDefault="00FE68A3">
      <w:r w:rsidRPr="005C23E6">
        <w:rPr>
          <w:noProof/>
          <w:color w:val="505A64"/>
          <w:lang w:val="es-US" w:eastAsia="es-US"/>
        </w:rPr>
        <mc:AlternateContent>
          <mc:Choice Requires="wps">
            <w:drawing>
              <wp:anchor distT="0" distB="0" distL="114300" distR="114300" simplePos="0" relativeHeight="251663360" behindDoc="0" locked="0" layoutInCell="1" allowOverlap="1" wp14:anchorId="223ED7AD" wp14:editId="2511DA7F">
                <wp:simplePos x="0" y="0"/>
                <wp:positionH relativeFrom="column">
                  <wp:posOffset>253365</wp:posOffset>
                </wp:positionH>
                <wp:positionV relativeFrom="paragraph">
                  <wp:posOffset>174625</wp:posOffset>
                </wp:positionV>
                <wp:extent cx="3924300" cy="485775"/>
                <wp:effectExtent l="0" t="0" r="0" b="9525"/>
                <wp:wrapNone/>
                <wp:docPr id="6" name="Cuadro de texto 6"/>
                <wp:cNvGraphicFramePr/>
                <a:graphic xmlns:a="http://schemas.openxmlformats.org/drawingml/2006/main">
                  <a:graphicData uri="http://schemas.microsoft.com/office/word/2010/wordprocessingShape">
                    <wps:wsp>
                      <wps:cNvSpPr txBox="1"/>
                      <wps:spPr>
                        <a:xfrm>
                          <a:off x="0" y="0"/>
                          <a:ext cx="3924300" cy="485775"/>
                        </a:xfrm>
                        <a:prstGeom prst="rect">
                          <a:avLst/>
                        </a:prstGeom>
                        <a:noFill/>
                        <a:ln w="6350">
                          <a:noFill/>
                        </a:ln>
                      </wps:spPr>
                      <wps:txbx>
                        <w:txbxContent>
                          <w:p w14:paraId="55160A70" w14:textId="36E53543" w:rsidR="00D9743A" w:rsidRPr="00DF2FA3" w:rsidRDefault="00F92FDF" w:rsidP="00D9743A">
                            <w:pPr>
                              <w:rPr>
                                <w:rFonts w:ascii="Century Gothic" w:hAnsi="Century Gothic"/>
                                <w:b/>
                                <w:bCs/>
                                <w:color w:val="23BEFF"/>
                                <w:sz w:val="40"/>
                                <w:szCs w:val="44"/>
                              </w:rPr>
                            </w:pPr>
                            <w:r>
                              <w:rPr>
                                <w:rFonts w:ascii="Century Gothic" w:hAnsi="Century Gothic"/>
                                <w:b/>
                                <w:bCs/>
                                <w:color w:val="23BEFF"/>
                                <w:sz w:val="40"/>
                                <w:szCs w:val="44"/>
                                <w:lang w:val="es-ES"/>
                              </w:rPr>
                              <w:t xml:space="preserve">Marlon José </w:t>
                            </w:r>
                            <w:proofErr w:type="spellStart"/>
                            <w:r>
                              <w:rPr>
                                <w:rFonts w:ascii="Century Gothic" w:hAnsi="Century Gothic"/>
                                <w:b/>
                                <w:bCs/>
                                <w:color w:val="23BEFF"/>
                                <w:sz w:val="40"/>
                                <w:szCs w:val="44"/>
                                <w:lang w:val="es-ES"/>
                              </w:rPr>
                              <w:t>Tomalá</w:t>
                            </w:r>
                            <w:proofErr w:type="spellEnd"/>
                            <w:r>
                              <w:rPr>
                                <w:rFonts w:ascii="Century Gothic" w:hAnsi="Century Gothic"/>
                                <w:b/>
                                <w:bCs/>
                                <w:color w:val="23BEFF"/>
                                <w:sz w:val="40"/>
                                <w:szCs w:val="44"/>
                                <w:lang w:val="es-ES"/>
                              </w:rPr>
                              <w:t xml:space="preserve"> Pozo</w:t>
                            </w:r>
                          </w:p>
                          <w:p w14:paraId="3AB76225" w14:textId="0047946F" w:rsidR="0007659A" w:rsidRPr="00DF2FA3" w:rsidRDefault="0007659A">
                            <w:pPr>
                              <w:rPr>
                                <w:rFonts w:ascii="Century Gothic" w:hAnsi="Century Gothic"/>
                                <w:color w:val="23BEFF"/>
                                <w:sz w:val="52"/>
                                <w:szCs w:val="56"/>
                                <w:lang w:val="es-E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3ED7AD" id="_x0000_t202" coordsize="21600,21600" o:spt="202" path="m,l,21600r21600,l21600,xe">
                <v:stroke joinstyle="miter"/>
                <v:path gradientshapeok="t" o:connecttype="rect"/>
              </v:shapetype>
              <v:shape id="Cuadro de texto 6" o:spid="_x0000_s1027" type="#_x0000_t202" style="position:absolute;margin-left:19.95pt;margin-top:13.75pt;width:309pt;height:3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" filled="f" stroked="f" strokeweight=".5pt">
                <v:textbox inset="0,0,0,0">
                  <w:txbxContent>
                    <w:p w14:paraId="55160A70" w14:textId="36E53543" w:rsidR="00D9743A" w:rsidRPr="00DF2FA3" w:rsidRDefault="00F92FDF" w:rsidP="00D9743A">
                      <w:pPr>
                        <w:rPr>
                          <w:rFonts w:ascii="Century Gothic" w:hAnsi="Century Gothic"/>
                          <w:b/>
                          <w:bCs/>
                          <w:color w:val="23BEFF"/>
                          <w:sz w:val="40"/>
                          <w:szCs w:val="44"/>
                        </w:rPr>
                      </w:pPr>
                      <w:r>
                        <w:rPr>
                          <w:rFonts w:ascii="Century Gothic" w:hAnsi="Century Gothic"/>
                          <w:b/>
                          <w:bCs/>
                          <w:color w:val="23BEFF"/>
                          <w:sz w:val="40"/>
                          <w:szCs w:val="44"/>
                          <w:lang w:val="es-ES"/>
                        </w:rPr>
                        <w:t xml:space="preserve">Marlon José </w:t>
                      </w:r>
                      <w:proofErr w:type="spellStart"/>
                      <w:r>
                        <w:rPr>
                          <w:rFonts w:ascii="Century Gothic" w:hAnsi="Century Gothic"/>
                          <w:b/>
                          <w:bCs/>
                          <w:color w:val="23BEFF"/>
                          <w:sz w:val="40"/>
                          <w:szCs w:val="44"/>
                          <w:lang w:val="es-ES"/>
                        </w:rPr>
                        <w:t>Tomalá</w:t>
                      </w:r>
                      <w:proofErr w:type="spellEnd"/>
                      <w:r>
                        <w:rPr>
                          <w:rFonts w:ascii="Century Gothic" w:hAnsi="Century Gothic"/>
                          <w:b/>
                          <w:bCs/>
                          <w:color w:val="23BEFF"/>
                          <w:sz w:val="40"/>
                          <w:szCs w:val="44"/>
                          <w:lang w:val="es-ES"/>
                        </w:rPr>
                        <w:t xml:space="preserve"> Pozo</w:t>
                      </w:r>
                    </w:p>
                    <w:p w14:paraId="3AB76225" w14:textId="0047946F" w:rsidR="0007659A" w:rsidRPr="00DF2FA3" w:rsidRDefault="0007659A">
                      <w:pPr>
                        <w:rPr>
                          <w:rFonts w:ascii="Century Gothic" w:hAnsi="Century Gothic"/>
                          <w:color w:val="23BEFF"/>
                          <w:sz w:val="52"/>
                          <w:szCs w:val="56"/>
                          <w:lang w:val="es-ES"/>
                        </w:rPr>
                      </w:pPr>
                    </w:p>
                  </w:txbxContent>
                </v:textbox>
              </v:shape>
            </w:pict>
          </mc:Fallback>
        </mc:AlternateContent>
      </w:r>
      <w:r w:rsidR="00D9743A">
        <w:rPr>
          <w:rFonts w:ascii="Century Gothic" w:hAnsi="Century Gothic"/>
          <w:noProof/>
          <w:color w:val="505A64"/>
          <w:sz w:val="96"/>
          <w:szCs w:val="96"/>
          <w:lang w:val="es-US" w:eastAsia="es-US"/>
        </w:rPr>
        <w:drawing>
          <wp:anchor distT="0" distB="0" distL="114300" distR="114300" simplePos="0" relativeHeight="251672576" behindDoc="0" locked="0" layoutInCell="1" allowOverlap="1" wp14:anchorId="5D268641" wp14:editId="723A57F3">
            <wp:simplePos x="0" y="0"/>
            <wp:positionH relativeFrom="column">
              <wp:posOffset>-345324</wp:posOffset>
            </wp:positionH>
            <wp:positionV relativeFrom="paragraph">
              <wp:posOffset>154363</wp:posOffset>
            </wp:positionV>
            <wp:extent cx="491490" cy="491490"/>
            <wp:effectExtent l="0" t="0" r="3810" b="3810"/>
            <wp:wrapThrough wrapText="bothSides">
              <wp:wrapPolygon edited="0">
                <wp:start x="0" y="0"/>
                <wp:lineTo x="0" y="8372"/>
                <wp:lineTo x="10605" y="8930"/>
                <wp:lineTo x="0" y="12837"/>
                <wp:lineTo x="0" y="15070"/>
                <wp:lineTo x="10605" y="17860"/>
                <wp:lineTo x="0" y="19535"/>
                <wp:lineTo x="0" y="21209"/>
                <wp:lineTo x="21209" y="21209"/>
                <wp:lineTo x="21209" y="19535"/>
                <wp:lineTo x="10605" y="17860"/>
                <wp:lineTo x="21209" y="15070"/>
                <wp:lineTo x="21209" y="12837"/>
                <wp:lineTo x="10605" y="8930"/>
                <wp:lineTo x="21209" y="8372"/>
                <wp:lineTo x="21209"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png"/>
                    <pic:cNvPicPr/>
                  </pic:nvPicPr>
                  <pic:blipFill>
                    <a:blip r:embed="rId9" cstate="email">
                      <a:extLst>
                        <a:ext uri="{28A0092B-C50C-407E-A947-70E740481C1C}">
                          <a14:useLocalDpi xmlns:a14="http://schemas.microsoft.com/office/drawing/2010/main"/>
                        </a:ext>
                      </a:extLst>
                    </a:blip>
                    <a:stretch>
                      <a:fillRect/>
                    </a:stretch>
                  </pic:blipFill>
                  <pic:spPr>
                    <a:xfrm>
                      <a:off x="0" y="0"/>
                      <a:ext cx="491490" cy="491490"/>
                    </a:xfrm>
                    <a:prstGeom prst="rect">
                      <a:avLst/>
                    </a:prstGeom>
                  </pic:spPr>
                </pic:pic>
              </a:graphicData>
            </a:graphic>
            <wp14:sizeRelH relativeFrom="page">
              <wp14:pctWidth>0</wp14:pctWidth>
            </wp14:sizeRelH>
            <wp14:sizeRelV relativeFrom="page">
              <wp14:pctHeight>0</wp14:pctHeight>
            </wp14:sizeRelV>
          </wp:anchor>
        </w:drawing>
      </w:r>
    </w:p>
    <w:p w14:paraId="6E792275" w14:textId="30042FEF" w:rsidR="0007659A" w:rsidRDefault="0007659A"/>
    <w:p w14:paraId="06BEEA44" w14:textId="71FBB5F1" w:rsidR="0007659A" w:rsidRDefault="0007659A"/>
    <w:p w14:paraId="2D03E2F6" w14:textId="15C6B8B5" w:rsidR="0007659A" w:rsidRDefault="0007659A"/>
    <w:p w14:paraId="30181CBB" w14:textId="01091995" w:rsidR="0007659A" w:rsidRDefault="00D9743A">
      <w:r w:rsidRPr="005C23E6">
        <w:rPr>
          <w:noProof/>
          <w:color w:val="505A64"/>
          <w:lang w:val="es-US" w:eastAsia="es-US"/>
        </w:rPr>
        <mc:AlternateContent>
          <mc:Choice Requires="wps">
            <w:drawing>
              <wp:anchor distT="0" distB="0" distL="114300" distR="114300" simplePos="0" relativeHeight="251665408" behindDoc="0" locked="0" layoutInCell="1" allowOverlap="1" wp14:anchorId="34DF0B12" wp14:editId="22427A78">
                <wp:simplePos x="0" y="0"/>
                <wp:positionH relativeFrom="column">
                  <wp:posOffset>-345267</wp:posOffset>
                </wp:positionH>
                <wp:positionV relativeFrom="paragraph">
                  <wp:posOffset>146166</wp:posOffset>
                </wp:positionV>
                <wp:extent cx="2424545" cy="254000"/>
                <wp:effectExtent l="0" t="0" r="13970" b="12700"/>
                <wp:wrapNone/>
                <wp:docPr id="7" name="Cuadro de texto 7"/>
                <wp:cNvGraphicFramePr/>
                <a:graphic xmlns:a="http://schemas.openxmlformats.org/drawingml/2006/main">
                  <a:graphicData uri="http://schemas.microsoft.com/office/word/2010/wordprocessingShape">
                    <wps:wsp>
                      <wps:cNvSpPr txBox="1"/>
                      <wps:spPr>
                        <a:xfrm>
                          <a:off x="0" y="0"/>
                          <a:ext cx="2424545" cy="254000"/>
                        </a:xfrm>
                        <a:prstGeom prst="roundRect">
                          <a:avLst>
                            <a:gd name="adj" fmla="val 0"/>
                          </a:avLst>
                        </a:prstGeom>
                        <a:noFill/>
                        <a:ln w="19050">
                          <a:solidFill>
                            <a:srgbClr val="23BEFF"/>
                          </a:solidFill>
                        </a:ln>
                      </wps:spPr>
                      <wps:txbx>
                        <w:txbxContent>
                          <w:p w14:paraId="2D9A63A7" w14:textId="546F40D1" w:rsidR="0007659A" w:rsidRPr="00477D9A" w:rsidRDefault="00D9743A" w:rsidP="005C23E6">
                            <w:pPr>
                              <w:jc w:val="center"/>
                              <w:rPr>
                                <w:rFonts w:ascii="Century Gothic" w:hAnsi="Century Gothic" w:cs="Times New Roman (Cuerpo en alfa"/>
                                <w:color w:val="23BEFF"/>
                                <w:spacing w:val="30"/>
                                <w:sz w:val="32"/>
                                <w:szCs w:val="44"/>
                                <w:lang w:val="es-ES"/>
                              </w:rPr>
                            </w:pPr>
                            <w:r>
                              <w:rPr>
                                <w:rFonts w:ascii="Century Gothic" w:hAnsi="Century Gothic" w:cs="Times New Roman (Cuerpo en alfa"/>
                                <w:color w:val="23BEFF"/>
                                <w:spacing w:val="30"/>
                                <w:sz w:val="32"/>
                                <w:szCs w:val="44"/>
                                <w:lang w:val="es-ES"/>
                              </w:rPr>
                              <w:t>Septiembre</w:t>
                            </w:r>
                            <w:r w:rsidR="00477D9A" w:rsidRPr="00477D9A">
                              <w:rPr>
                                <w:rFonts w:ascii="Century Gothic" w:hAnsi="Century Gothic" w:cs="Times New Roman (Cuerpo en alfa"/>
                                <w:color w:val="23BEFF"/>
                                <w:spacing w:val="30"/>
                                <w:sz w:val="32"/>
                                <w:szCs w:val="44"/>
                                <w:lang w:val="es-ES"/>
                              </w:rPr>
                              <w:t xml:space="preserve"> · </w:t>
                            </w:r>
                            <w:r>
                              <w:rPr>
                                <w:rFonts w:ascii="Century Gothic" w:hAnsi="Century Gothic" w:cs="Times New Roman (Cuerpo en alfa"/>
                                <w:color w:val="23BEFF"/>
                                <w:spacing w:val="30"/>
                                <w:sz w:val="32"/>
                                <w:szCs w:val="44"/>
                                <w:lang w:val="es-ES"/>
                              </w:rPr>
                              <w:t>2025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w:pict>
              <v:roundrect w14:anchorId="34DF0B12" id="Cuadro de texto 7" o:spid="_x0000_s1028" style="position:absolute;margin-left:-27.2pt;margin-top:11.5pt;width:190.9pt;height:2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" filled="f" strokecolor="#23beff" strokeweight="1.5pt">
                <v:textbox inset="0,0,0,0">
                  <w:txbxContent>
                    <w:p w14:paraId="2D9A63A7" w14:textId="546F40D1" w:rsidR="0007659A" w:rsidRPr="00477D9A" w:rsidRDefault="00D9743A" w:rsidP="005C23E6">
                      <w:pPr>
                        <w:jc w:val="center"/>
                        <w:rPr>
                          <w:rFonts w:ascii="Century Gothic" w:hAnsi="Century Gothic" w:cs="Times New Roman (Cuerpo en alfa"/>
                          <w:color w:val="23BEFF"/>
                          <w:spacing w:val="30"/>
                          <w:sz w:val="32"/>
                          <w:szCs w:val="44"/>
                          <w:lang w:val="es-ES"/>
                        </w:rPr>
                      </w:pPr>
                      <w:r>
                        <w:rPr>
                          <w:rFonts w:ascii="Century Gothic" w:hAnsi="Century Gothic" w:cs="Times New Roman (Cuerpo en alfa"/>
                          <w:color w:val="23BEFF"/>
                          <w:spacing w:val="30"/>
                          <w:sz w:val="32"/>
                          <w:szCs w:val="44"/>
                          <w:lang w:val="es-ES"/>
                        </w:rPr>
                        <w:t>Septiembre</w:t>
                      </w:r>
                      <w:r w:rsidR="00477D9A" w:rsidRPr="00477D9A">
                        <w:rPr>
                          <w:rFonts w:ascii="Century Gothic" w:hAnsi="Century Gothic" w:cs="Times New Roman (Cuerpo en alfa"/>
                          <w:color w:val="23BEFF"/>
                          <w:spacing w:val="30"/>
                          <w:sz w:val="32"/>
                          <w:szCs w:val="44"/>
                          <w:lang w:val="es-ES"/>
                        </w:rPr>
                        <w:t xml:space="preserve"> · </w:t>
                      </w:r>
                      <w:r>
                        <w:rPr>
                          <w:rFonts w:ascii="Century Gothic" w:hAnsi="Century Gothic" w:cs="Times New Roman (Cuerpo en alfa"/>
                          <w:color w:val="23BEFF"/>
                          <w:spacing w:val="30"/>
                          <w:sz w:val="32"/>
                          <w:szCs w:val="44"/>
                          <w:lang w:val="es-ES"/>
                        </w:rPr>
                        <w:t>2025</w:t>
                      </w:r>
                    </w:p>
                  </w:txbxContent>
                </v:textbox>
              </v:roundrect>
            </w:pict>
          </mc:Fallback>
        </mc:AlternateContent>
      </w:r>
    </w:p>
    <w:p w14:paraId="7B8CB58F" w14:textId="4FAE7ECA" w:rsidR="0007659A" w:rsidRDefault="0007659A"/>
    <w:p w14:paraId="085DBE33" w14:textId="0F56534B" w:rsidR="0007659A" w:rsidRDefault="0007659A"/>
    <w:p w14:paraId="7DC61086" w14:textId="3274F24C" w:rsidR="0007659A" w:rsidRDefault="0007659A"/>
    <w:p w14:paraId="0C08493A" w14:textId="34EDE3C7" w:rsidR="0007659A" w:rsidRDefault="0007659A"/>
    <w:p w14:paraId="301EA97F" w14:textId="77777777" w:rsidR="00E71CD5" w:rsidRDefault="00E71CD5" w:rsidP="00C67FAD">
      <w:pPr>
        <w:jc w:val="both"/>
        <w:rPr>
          <w:rFonts w:cs="Arial"/>
          <w:b/>
          <w:szCs w:val="22"/>
          <w:lang w:val="es-ES"/>
        </w:rPr>
      </w:pPr>
    </w:p>
    <w:p w14:paraId="40244863" w14:textId="4FEEF165" w:rsidR="00C67FAD" w:rsidRPr="00DF2FA3" w:rsidRDefault="008E3DF7" w:rsidP="008E3DF7">
      <w:pPr>
        <w:rPr>
          <w:rFonts w:ascii="Cambria" w:hAnsi="Cambria"/>
          <w:b/>
          <w:bCs/>
          <w:color w:val="808080" w:themeColor="background1" w:themeShade="80"/>
          <w:sz w:val="28"/>
          <w:szCs w:val="28"/>
        </w:rPr>
      </w:pPr>
      <w:r w:rsidRPr="00DF2FA3">
        <w:rPr>
          <w:rFonts w:ascii="Cambria" w:hAnsi="Cambria"/>
          <w:b/>
          <w:bCs/>
          <w:color w:val="808080" w:themeColor="background1" w:themeShade="80"/>
          <w:sz w:val="28"/>
          <w:szCs w:val="28"/>
        </w:rPr>
        <w:lastRenderedPageBreak/>
        <w:t>Introducción</w:t>
      </w:r>
    </w:p>
    <w:p w14:paraId="4AF9C200" w14:textId="77777777" w:rsidR="00C67FAD" w:rsidRPr="00DF2FA3" w:rsidRDefault="00C67FAD" w:rsidP="00C67FAD">
      <w:pPr>
        <w:jc w:val="both"/>
        <w:rPr>
          <w:rFonts w:ascii="Cambria" w:hAnsi="Cambria" w:cs="Arial"/>
          <w:b/>
          <w:color w:val="808080" w:themeColor="background1" w:themeShade="80"/>
          <w:sz w:val="22"/>
          <w:szCs w:val="22"/>
          <w:lang w:val="es-ES"/>
        </w:rPr>
      </w:pPr>
    </w:p>
    <w:p w14:paraId="6A945124" w14:textId="0CFF2945" w:rsidR="00C67FAD" w:rsidRPr="00DF2FA3" w:rsidRDefault="00C67FAD" w:rsidP="00C67FAD">
      <w:pPr>
        <w:jc w:val="both"/>
        <w:rPr>
          <w:rFonts w:ascii="Cambria" w:eastAsia="Times New Roman" w:hAnsi="Cambria" w:cs="Open Sans"/>
          <w:color w:val="808080" w:themeColor="background1" w:themeShade="80"/>
          <w:sz w:val="22"/>
          <w:szCs w:val="22"/>
          <w:lang w:eastAsia="es-ES_tradnl"/>
        </w:rPr>
      </w:pPr>
      <w:r w:rsidRPr="00DF2FA3">
        <w:rPr>
          <w:rFonts w:ascii="Cambria" w:eastAsia="Times New Roman" w:hAnsi="Cambria" w:cs="Open Sans"/>
          <w:color w:val="808080" w:themeColor="background1" w:themeShade="80"/>
          <w:sz w:val="22"/>
          <w:szCs w:val="22"/>
          <w:lang w:eastAsia="es-ES_tradnl"/>
        </w:rPr>
        <w:t xml:space="preserve">El presente informe expone las prácticas </w:t>
      </w:r>
      <w:r w:rsidR="00D9743A" w:rsidRPr="00DF2FA3">
        <w:rPr>
          <w:rFonts w:ascii="Cambria" w:eastAsia="Times New Roman" w:hAnsi="Cambria" w:cs="Open Sans"/>
          <w:color w:val="808080" w:themeColor="background1" w:themeShade="80"/>
          <w:sz w:val="22"/>
          <w:szCs w:val="22"/>
          <w:lang w:eastAsia="es-ES_tradnl"/>
        </w:rPr>
        <w:t>preprofesionales</w:t>
      </w:r>
      <w:r w:rsidRPr="00DF2FA3">
        <w:rPr>
          <w:rFonts w:ascii="Cambria" w:eastAsia="Times New Roman" w:hAnsi="Cambria" w:cs="Open Sans"/>
          <w:color w:val="808080" w:themeColor="background1" w:themeShade="80"/>
          <w:sz w:val="22"/>
          <w:szCs w:val="22"/>
          <w:lang w:eastAsia="es-ES_tradnl"/>
        </w:rPr>
        <w:t xml:space="preserve"> no remune</w:t>
      </w:r>
      <w:r w:rsidR="00F92FDF">
        <w:rPr>
          <w:rFonts w:ascii="Cambria" w:eastAsia="Times New Roman" w:hAnsi="Cambria" w:cs="Open Sans"/>
          <w:color w:val="808080" w:themeColor="background1" w:themeShade="80"/>
          <w:sz w:val="22"/>
          <w:szCs w:val="22"/>
          <w:lang w:eastAsia="es-ES_tradnl"/>
        </w:rPr>
        <w:t xml:space="preserve">radas realizadas por el señor Marlon José </w:t>
      </w:r>
      <w:proofErr w:type="spellStart"/>
      <w:r w:rsidR="00F92FDF">
        <w:rPr>
          <w:rFonts w:ascii="Cambria" w:eastAsia="Times New Roman" w:hAnsi="Cambria" w:cs="Open Sans"/>
          <w:color w:val="808080" w:themeColor="background1" w:themeShade="80"/>
          <w:sz w:val="22"/>
          <w:szCs w:val="22"/>
          <w:lang w:eastAsia="es-ES_tradnl"/>
        </w:rPr>
        <w:t>Tomalá</w:t>
      </w:r>
      <w:proofErr w:type="spellEnd"/>
      <w:r w:rsidR="00F92FDF">
        <w:rPr>
          <w:rFonts w:ascii="Cambria" w:eastAsia="Times New Roman" w:hAnsi="Cambria" w:cs="Open Sans"/>
          <w:color w:val="808080" w:themeColor="background1" w:themeShade="80"/>
          <w:sz w:val="22"/>
          <w:szCs w:val="22"/>
          <w:lang w:eastAsia="es-ES_tradnl"/>
        </w:rPr>
        <w:t xml:space="preserve"> Pozo, estudiante de Sexto</w:t>
      </w:r>
      <w:r w:rsidRPr="00DF2FA3">
        <w:rPr>
          <w:rFonts w:ascii="Cambria" w:eastAsia="Times New Roman" w:hAnsi="Cambria" w:cs="Open Sans"/>
          <w:color w:val="808080" w:themeColor="background1" w:themeShade="80"/>
          <w:sz w:val="22"/>
          <w:szCs w:val="22"/>
          <w:lang w:eastAsia="es-ES_tradnl"/>
        </w:rPr>
        <w:t xml:space="preserve"> semestre de la carrera de Ingeniería en Sistemas de la Información.</w:t>
      </w:r>
    </w:p>
    <w:p w14:paraId="56F9B56F" w14:textId="77777777" w:rsidR="00C67FAD" w:rsidRPr="00DF2FA3" w:rsidRDefault="00C67FAD" w:rsidP="00C67FAD">
      <w:pPr>
        <w:jc w:val="both"/>
        <w:rPr>
          <w:rFonts w:ascii="Cambria" w:eastAsia="Times New Roman" w:hAnsi="Cambria" w:cs="Open Sans"/>
          <w:color w:val="808080" w:themeColor="background1" w:themeShade="80"/>
          <w:sz w:val="22"/>
          <w:szCs w:val="22"/>
          <w:lang w:eastAsia="es-ES_tradnl"/>
        </w:rPr>
      </w:pPr>
    </w:p>
    <w:p w14:paraId="44B2379E" w14:textId="43923273" w:rsidR="00C67FAD" w:rsidRPr="00DF2FA3" w:rsidRDefault="00C67FAD" w:rsidP="00C67FAD">
      <w:pPr>
        <w:jc w:val="both"/>
        <w:rPr>
          <w:rFonts w:ascii="Cambria" w:eastAsia="Times New Roman" w:hAnsi="Cambria" w:cs="Open Sans"/>
          <w:color w:val="808080" w:themeColor="background1" w:themeShade="80"/>
          <w:sz w:val="22"/>
          <w:szCs w:val="22"/>
          <w:lang w:eastAsia="es-ES_tradnl"/>
        </w:rPr>
      </w:pPr>
      <w:r w:rsidRPr="00DF2FA3">
        <w:rPr>
          <w:rFonts w:ascii="Cambria" w:eastAsia="Times New Roman" w:hAnsi="Cambria" w:cs="Open Sans"/>
          <w:color w:val="808080" w:themeColor="background1" w:themeShade="80"/>
          <w:sz w:val="22"/>
          <w:szCs w:val="22"/>
          <w:lang w:eastAsia="es-ES_tradnl"/>
        </w:rPr>
        <w:t xml:space="preserve">En este documento se detalla el desarrollo de las actividades realizadas en la Dirección de Tecnologías de la Información y la Comunicación, específicamente </w:t>
      </w:r>
      <w:r w:rsidR="00C027C9">
        <w:rPr>
          <w:rFonts w:ascii="Cambria" w:eastAsia="Times New Roman" w:hAnsi="Cambria" w:cs="Open Sans"/>
          <w:color w:val="808080" w:themeColor="background1" w:themeShade="80"/>
          <w:sz w:val="22"/>
          <w:szCs w:val="22"/>
          <w:lang w:eastAsia="es-ES_tradnl"/>
        </w:rPr>
        <w:t>en la implementación</w:t>
      </w:r>
      <w:r w:rsidR="00C027C9">
        <w:rPr>
          <w:rFonts w:ascii="Cambria" w:eastAsia="Times New Roman" w:hAnsi="Cambria" w:cs="Open Sans"/>
          <w:color w:val="808080" w:themeColor="background1" w:themeShade="80"/>
          <w:sz w:val="22"/>
          <w:szCs w:val="22"/>
          <w:highlight w:val="yellow"/>
          <w:lang w:eastAsia="es-ES_tradnl"/>
        </w:rPr>
        <w:t xml:space="preserve"> de</w:t>
      </w:r>
      <w:r w:rsidR="007C72A8">
        <w:rPr>
          <w:rFonts w:ascii="Cambria" w:eastAsia="Times New Roman" w:hAnsi="Cambria" w:cs="Open Sans"/>
          <w:color w:val="808080" w:themeColor="background1" w:themeShade="80"/>
          <w:sz w:val="22"/>
          <w:szCs w:val="22"/>
          <w:highlight w:val="yellow"/>
          <w:lang w:eastAsia="es-ES_tradnl"/>
        </w:rPr>
        <w:t>l sistema de monitoreo</w:t>
      </w:r>
      <w:r w:rsidR="00B22508">
        <w:rPr>
          <w:rFonts w:ascii="Cambria" w:eastAsia="Times New Roman" w:hAnsi="Cambria" w:cs="Open Sans"/>
          <w:color w:val="808080" w:themeColor="background1" w:themeShade="80"/>
          <w:sz w:val="22"/>
          <w:szCs w:val="22"/>
          <w:highlight w:val="yellow"/>
          <w:lang w:eastAsia="es-ES_tradnl"/>
        </w:rPr>
        <w:t xml:space="preserve"> ELK y apoyo en la gestión</w:t>
      </w:r>
      <w:r w:rsidR="00C027C9">
        <w:rPr>
          <w:rFonts w:ascii="Cambria" w:eastAsia="Times New Roman" w:hAnsi="Cambria" w:cs="Open Sans"/>
          <w:color w:val="808080" w:themeColor="background1" w:themeShade="80"/>
          <w:sz w:val="22"/>
          <w:szCs w:val="22"/>
          <w:highlight w:val="yellow"/>
          <w:lang w:eastAsia="es-ES_tradnl"/>
        </w:rPr>
        <w:t xml:space="preserve"> de automatización</w:t>
      </w:r>
      <w:r w:rsidR="00B22508">
        <w:rPr>
          <w:rFonts w:ascii="Cambria" w:eastAsia="Times New Roman" w:hAnsi="Cambria" w:cs="Open Sans"/>
          <w:color w:val="808080" w:themeColor="background1" w:themeShade="80"/>
          <w:sz w:val="22"/>
          <w:szCs w:val="22"/>
          <w:highlight w:val="yellow"/>
          <w:lang w:eastAsia="es-ES_tradnl"/>
        </w:rPr>
        <w:t xml:space="preserve"> </w:t>
      </w:r>
      <w:r w:rsidR="00D9743A" w:rsidRPr="00F92FDF">
        <w:rPr>
          <w:rFonts w:ascii="Cambria" w:eastAsia="Times New Roman" w:hAnsi="Cambria" w:cs="Open Sans"/>
          <w:color w:val="808080" w:themeColor="background1" w:themeShade="80"/>
          <w:sz w:val="22"/>
          <w:szCs w:val="22"/>
          <w:highlight w:val="yellow"/>
          <w:lang w:eastAsia="es-ES_tradnl"/>
        </w:rPr>
        <w:t>de informes para el sistema de pagos</w:t>
      </w:r>
      <w:r w:rsidRPr="00DF2FA3">
        <w:rPr>
          <w:rFonts w:ascii="Cambria" w:eastAsia="Times New Roman" w:hAnsi="Cambria" w:cs="Open Sans"/>
          <w:color w:val="808080" w:themeColor="background1" w:themeShade="80"/>
          <w:sz w:val="22"/>
          <w:szCs w:val="22"/>
          <w:lang w:eastAsia="es-ES_tradnl"/>
        </w:rPr>
        <w:t xml:space="preserve">. Estas actividades fueron llevadas a cabo en el marco de prácticas </w:t>
      </w:r>
      <w:r w:rsidR="00D9743A" w:rsidRPr="00DF2FA3">
        <w:rPr>
          <w:rFonts w:ascii="Cambria" w:eastAsia="Times New Roman" w:hAnsi="Cambria" w:cs="Open Sans"/>
          <w:color w:val="808080" w:themeColor="background1" w:themeShade="80"/>
          <w:sz w:val="22"/>
          <w:szCs w:val="22"/>
          <w:lang w:eastAsia="es-ES_tradnl"/>
        </w:rPr>
        <w:t>preprofesionales</w:t>
      </w:r>
      <w:r w:rsidRPr="00DF2FA3">
        <w:rPr>
          <w:rFonts w:ascii="Cambria" w:eastAsia="Times New Roman" w:hAnsi="Cambria" w:cs="Open Sans"/>
          <w:color w:val="808080" w:themeColor="background1" w:themeShade="80"/>
          <w:sz w:val="22"/>
          <w:szCs w:val="22"/>
          <w:lang w:eastAsia="es-ES_tradnl"/>
        </w:rPr>
        <w:t xml:space="preserve"> no remuneradas, teniendo como objetivo institucional ofrecer al estudiante conocimientos precisos y aplicables en el ámbito laboral.</w:t>
      </w:r>
    </w:p>
    <w:p w14:paraId="040C8F81" w14:textId="77777777" w:rsidR="00C67FAD" w:rsidRPr="00DF2FA3" w:rsidRDefault="00C67FAD" w:rsidP="00C67FAD">
      <w:pPr>
        <w:jc w:val="both"/>
        <w:rPr>
          <w:rFonts w:ascii="Cambria" w:hAnsi="Cambria" w:cs="Arial"/>
          <w:b/>
          <w:color w:val="808080" w:themeColor="background1" w:themeShade="80"/>
          <w:sz w:val="22"/>
          <w:szCs w:val="22"/>
          <w:lang w:val="es-ES"/>
        </w:rPr>
      </w:pPr>
    </w:p>
    <w:p w14:paraId="70E9F8F0" w14:textId="0ED89052" w:rsidR="00C67FAD" w:rsidRPr="00DF2FA3" w:rsidRDefault="008E3DF7" w:rsidP="00C67FAD">
      <w:pPr>
        <w:rPr>
          <w:rFonts w:ascii="Cambria" w:hAnsi="Cambria"/>
          <w:b/>
          <w:bCs/>
          <w:color w:val="808080" w:themeColor="background1" w:themeShade="80"/>
          <w:sz w:val="22"/>
          <w:szCs w:val="22"/>
        </w:rPr>
      </w:pPr>
      <w:r w:rsidRPr="00DF2FA3">
        <w:rPr>
          <w:rFonts w:ascii="Cambria" w:hAnsi="Cambria"/>
          <w:b/>
          <w:bCs/>
          <w:color w:val="808080" w:themeColor="background1" w:themeShade="80"/>
          <w:sz w:val="28"/>
          <w:szCs w:val="28"/>
        </w:rPr>
        <w:t>Normativa Legal</w:t>
      </w:r>
    </w:p>
    <w:p w14:paraId="5B000E6A" w14:textId="77777777" w:rsidR="00C67FAD" w:rsidRPr="00DF2FA3" w:rsidRDefault="00C67FAD" w:rsidP="00C67FAD">
      <w:pPr>
        <w:rPr>
          <w:rFonts w:ascii="Cambria" w:hAnsi="Cambria"/>
          <w:color w:val="808080" w:themeColor="background1" w:themeShade="80"/>
          <w:sz w:val="22"/>
          <w:szCs w:val="22"/>
        </w:rPr>
      </w:pPr>
    </w:p>
    <w:p w14:paraId="2C35E2D5" w14:textId="77777777" w:rsidR="00C67FAD" w:rsidRPr="00DF2FA3" w:rsidRDefault="00C67FAD" w:rsidP="00C67FAD">
      <w:pPr>
        <w:pStyle w:val="Textoindependiente1"/>
        <w:numPr>
          <w:ilvl w:val="0"/>
          <w:numId w:val="1"/>
        </w:numPr>
        <w:rPr>
          <w:rFonts w:ascii="Cambria" w:eastAsiaTheme="minorHAnsi" w:hAnsi="Cambria" w:cs="Arial"/>
          <w:color w:val="808080" w:themeColor="background1" w:themeShade="80"/>
          <w:szCs w:val="22"/>
          <w:lang w:val="es-ES"/>
        </w:rPr>
      </w:pPr>
      <w:r w:rsidRPr="00DF2FA3">
        <w:rPr>
          <w:rFonts w:ascii="Cambria" w:eastAsiaTheme="minorHAnsi" w:hAnsi="Cambria" w:cs="Arial"/>
          <w:color w:val="808080" w:themeColor="background1" w:themeShade="80"/>
          <w:szCs w:val="22"/>
          <w:lang w:val="es-ES"/>
        </w:rPr>
        <w:t xml:space="preserve">El artículo 28 del Código Orgánico Administrativo, establece: </w:t>
      </w:r>
      <w:r w:rsidRPr="00DF2FA3">
        <w:rPr>
          <w:rFonts w:ascii="Cambria" w:eastAsiaTheme="minorHAnsi" w:hAnsi="Cambria" w:cs="Arial"/>
          <w:i/>
          <w:color w:val="808080" w:themeColor="background1" w:themeShade="80"/>
          <w:szCs w:val="22"/>
          <w:lang w:val="es-ES"/>
        </w:rPr>
        <w:t>“Principio de colaboración. Las administraciones trabajarán de manera coordinada, complementaria y prestándose auxilio mutuo. Acordarán mecanismos de coordinación para la gestión de sus competencias y el uso eficiente de los recursos. (…) En las relaciones entre las distintas administraciones públicas, el contenido del deber de colaboración se desarrolla a través de los instrumentos y procedimientos, que de manera común y voluntaria, establezcan entre ellas”.</w:t>
      </w:r>
    </w:p>
    <w:p w14:paraId="2A4BD58E" w14:textId="77777777" w:rsidR="00C67FAD" w:rsidRPr="00DF2FA3" w:rsidRDefault="00C67FAD" w:rsidP="00C67FAD">
      <w:pPr>
        <w:pStyle w:val="Prrafodelista"/>
        <w:jc w:val="both"/>
        <w:rPr>
          <w:rFonts w:ascii="Cambria" w:hAnsi="Cambria" w:cs="Arial"/>
          <w:color w:val="808080" w:themeColor="background1" w:themeShade="80"/>
        </w:rPr>
      </w:pPr>
    </w:p>
    <w:p w14:paraId="3A4C69B3" w14:textId="77777777" w:rsidR="00C67FAD" w:rsidRPr="00DF2FA3" w:rsidRDefault="00C67FAD" w:rsidP="00C67FAD">
      <w:pPr>
        <w:pStyle w:val="Textoindependiente1"/>
        <w:numPr>
          <w:ilvl w:val="0"/>
          <w:numId w:val="1"/>
        </w:numPr>
        <w:rPr>
          <w:rFonts w:ascii="Cambria" w:eastAsiaTheme="minorHAnsi" w:hAnsi="Cambria" w:cs="Arial"/>
          <w:color w:val="808080" w:themeColor="background1" w:themeShade="80"/>
          <w:szCs w:val="22"/>
          <w:lang w:val="es-ES"/>
        </w:rPr>
      </w:pPr>
      <w:r w:rsidRPr="00DF2FA3">
        <w:rPr>
          <w:rFonts w:ascii="Cambria" w:eastAsiaTheme="minorHAnsi" w:hAnsi="Cambria" w:cs="Arial"/>
          <w:color w:val="808080" w:themeColor="background1" w:themeShade="80"/>
          <w:szCs w:val="22"/>
          <w:lang w:val="es-ES"/>
        </w:rPr>
        <w:t xml:space="preserve">El  artículo  59  de  la  Ley  Orgánica  del  Servicio  Público  determina:  </w:t>
      </w:r>
      <w:r w:rsidRPr="00DF2FA3">
        <w:rPr>
          <w:rFonts w:ascii="Cambria" w:eastAsiaTheme="minorHAnsi" w:hAnsi="Cambria" w:cs="Arial"/>
          <w:i/>
          <w:color w:val="808080" w:themeColor="background1" w:themeShade="80"/>
          <w:szCs w:val="22"/>
          <w:lang w:val="es-ES"/>
        </w:rPr>
        <w:t>“Convenios  o  contratos  de pasantías y prácticas.- Las instituciones del sector público podrán celebrar convenios o contratos de pasantías con estudiantes de institutos, universidades y escuelas politécnicas, respetando la equidad y paridad de género, discapacidad y la interculturalidad, así mismo, las instituciones del Estado podrán celebrar convenios de práctica con los establecimientos de educación secundaria (…)”.</w:t>
      </w:r>
    </w:p>
    <w:p w14:paraId="207FCBF3" w14:textId="77777777" w:rsidR="00C67FAD" w:rsidRPr="00DF2FA3" w:rsidRDefault="00C67FAD" w:rsidP="00C67FAD">
      <w:pPr>
        <w:pStyle w:val="Prrafodelista"/>
        <w:spacing w:after="0" w:line="240" w:lineRule="auto"/>
        <w:jc w:val="both"/>
        <w:rPr>
          <w:rFonts w:ascii="Cambria" w:hAnsi="Cambria" w:cs="Arial"/>
          <w:color w:val="808080" w:themeColor="background1" w:themeShade="80"/>
        </w:rPr>
      </w:pPr>
    </w:p>
    <w:p w14:paraId="61BFED89" w14:textId="77777777" w:rsidR="00C67FAD" w:rsidRPr="00DF2FA3" w:rsidRDefault="00C67FAD" w:rsidP="00C67FAD">
      <w:pPr>
        <w:pStyle w:val="Textoindependiente1"/>
        <w:numPr>
          <w:ilvl w:val="0"/>
          <w:numId w:val="1"/>
        </w:numPr>
        <w:rPr>
          <w:rFonts w:ascii="Cambria" w:eastAsiaTheme="minorHAnsi" w:hAnsi="Cambria" w:cs="Arial"/>
          <w:color w:val="808080" w:themeColor="background1" w:themeShade="80"/>
          <w:szCs w:val="22"/>
          <w:lang w:val="es-ES"/>
        </w:rPr>
      </w:pPr>
      <w:r w:rsidRPr="00DF2FA3">
        <w:rPr>
          <w:rFonts w:ascii="Cambria" w:eastAsiaTheme="minorHAnsi" w:hAnsi="Cambria" w:cs="Arial"/>
          <w:color w:val="808080" w:themeColor="background1" w:themeShade="80"/>
          <w:szCs w:val="22"/>
          <w:lang w:val="es-ES"/>
        </w:rPr>
        <w:t xml:space="preserve">El artículo 3 de la Ley Orgánica de Educación Superior LOES, referente a los fines de la Educación Superior señala: </w:t>
      </w:r>
      <w:r w:rsidRPr="00DF2FA3">
        <w:rPr>
          <w:rFonts w:ascii="Cambria" w:eastAsiaTheme="minorHAnsi" w:hAnsi="Cambria" w:cs="Arial"/>
          <w:i/>
          <w:color w:val="808080" w:themeColor="background1" w:themeShade="80"/>
          <w:szCs w:val="22"/>
          <w:lang w:val="es-ES"/>
        </w:rPr>
        <w:t>“La educación superior de carácter humanista, intercultural y científica constituye un derecho de las personas y un bien público social que, de conformidad con la Constitución de la República, responderá al interés público y no estará al servicio de intereses individuales y corporativos”</w:t>
      </w:r>
      <w:r w:rsidRPr="00DF2FA3">
        <w:rPr>
          <w:rFonts w:ascii="Cambria" w:eastAsiaTheme="minorHAnsi" w:hAnsi="Cambria" w:cs="Arial"/>
          <w:color w:val="808080" w:themeColor="background1" w:themeShade="80"/>
          <w:szCs w:val="22"/>
          <w:lang w:val="es-ES"/>
        </w:rPr>
        <w:t>.</w:t>
      </w:r>
    </w:p>
    <w:p w14:paraId="1B088CD2" w14:textId="77777777" w:rsidR="00C67FAD" w:rsidRPr="00DF2FA3" w:rsidRDefault="00C67FAD" w:rsidP="00C67FAD">
      <w:pPr>
        <w:pStyle w:val="Prrafodelista"/>
        <w:jc w:val="both"/>
        <w:rPr>
          <w:rFonts w:ascii="Cambria" w:hAnsi="Cambria" w:cs="Arial"/>
          <w:color w:val="808080" w:themeColor="background1" w:themeShade="80"/>
        </w:rPr>
      </w:pPr>
    </w:p>
    <w:p w14:paraId="320F04EB" w14:textId="77777777" w:rsidR="00C67FAD" w:rsidRPr="00DF2FA3" w:rsidRDefault="00C67FAD" w:rsidP="00C67FAD">
      <w:pPr>
        <w:pStyle w:val="Textoindependiente1"/>
        <w:numPr>
          <w:ilvl w:val="0"/>
          <w:numId w:val="1"/>
        </w:numPr>
        <w:rPr>
          <w:rFonts w:ascii="Cambria" w:eastAsiaTheme="minorHAnsi" w:hAnsi="Cambria" w:cs="Arial"/>
          <w:color w:val="808080" w:themeColor="background1" w:themeShade="80"/>
          <w:szCs w:val="22"/>
          <w:lang w:val="es-ES"/>
        </w:rPr>
      </w:pPr>
      <w:r w:rsidRPr="00DF2FA3">
        <w:rPr>
          <w:rFonts w:ascii="Cambria" w:eastAsiaTheme="minorHAnsi" w:hAnsi="Cambria" w:cs="Arial"/>
          <w:color w:val="808080" w:themeColor="background1" w:themeShade="80"/>
          <w:szCs w:val="22"/>
          <w:lang w:val="es-ES"/>
        </w:rPr>
        <w:t>El artículo 87 de la Ley Orgánica de Educación Superior establece los requisitos previos a la obtención del grado académico: “</w:t>
      </w:r>
      <w:r w:rsidRPr="00DF2FA3">
        <w:rPr>
          <w:rFonts w:ascii="Cambria" w:eastAsiaTheme="minorHAnsi" w:hAnsi="Cambria" w:cs="Arial"/>
          <w:i/>
          <w:color w:val="808080" w:themeColor="background1" w:themeShade="80"/>
          <w:szCs w:val="22"/>
          <w:lang w:val="es-ES"/>
        </w:rPr>
        <w:t>Como requisito previo a la obtención del grado académico, los y las estudiantes deberán acreditar servicios a la comunidad mediante programas, proyectos de vinculación con la sociedad, prácticas o pasantías pre profesionales con el debido acompañamiento pedagógico, en los campos de su especialidad. (…)”.</w:t>
      </w:r>
    </w:p>
    <w:p w14:paraId="053C80CB" w14:textId="77777777" w:rsidR="00C67FAD" w:rsidRPr="00DF2FA3" w:rsidRDefault="00C67FAD" w:rsidP="00C67FAD">
      <w:pPr>
        <w:pStyle w:val="Textoindependiente1"/>
        <w:ind w:left="720"/>
        <w:rPr>
          <w:rFonts w:ascii="Cambria" w:eastAsiaTheme="minorHAnsi" w:hAnsi="Cambria" w:cs="Arial"/>
          <w:color w:val="808080" w:themeColor="background1" w:themeShade="80"/>
          <w:szCs w:val="22"/>
          <w:lang w:val="es-ES"/>
        </w:rPr>
      </w:pPr>
    </w:p>
    <w:p w14:paraId="7D25A1EA" w14:textId="77777777" w:rsidR="00C67FAD" w:rsidRPr="00DF2FA3" w:rsidRDefault="00C67FAD" w:rsidP="00C67FAD">
      <w:pPr>
        <w:pStyle w:val="Textoindependiente1"/>
        <w:numPr>
          <w:ilvl w:val="0"/>
          <w:numId w:val="1"/>
        </w:numPr>
        <w:rPr>
          <w:rFonts w:ascii="Cambria" w:eastAsiaTheme="minorHAnsi" w:hAnsi="Cambria" w:cs="Arial"/>
          <w:color w:val="808080" w:themeColor="background1" w:themeShade="80"/>
          <w:szCs w:val="22"/>
          <w:lang w:val="es-ES"/>
        </w:rPr>
      </w:pPr>
      <w:r w:rsidRPr="00DF2FA3">
        <w:rPr>
          <w:rFonts w:ascii="Cambria" w:eastAsiaTheme="minorHAnsi" w:hAnsi="Cambria" w:cs="Arial"/>
          <w:color w:val="808080" w:themeColor="background1" w:themeShade="80"/>
          <w:szCs w:val="22"/>
          <w:lang w:val="es-EC"/>
        </w:rPr>
        <w:t>El literal i) del artículo 14 de la Ley de la Juventud, prescribe como política de promoción de los derechos a la educación de los jóvenes</w:t>
      </w:r>
      <w:r w:rsidRPr="00DF2FA3">
        <w:rPr>
          <w:rFonts w:ascii="Cambria" w:eastAsiaTheme="minorHAnsi" w:hAnsi="Cambria" w:cs="Arial"/>
          <w:i/>
          <w:color w:val="808080" w:themeColor="background1" w:themeShade="80"/>
          <w:szCs w:val="22"/>
          <w:lang w:val="es-EC"/>
        </w:rPr>
        <w:t>: “Las políticas educativas dirigidas a los y las jóvenes deben tender a los siguientes aspectos: i) Promocionar pasantías laborales, en los sectores público y privado, enfocadas en las necesidades de desarrollo del país y la oferta de empleo.”.</w:t>
      </w:r>
    </w:p>
    <w:p w14:paraId="27C19ABA" w14:textId="77777777" w:rsidR="00C67FAD" w:rsidRPr="00DF2FA3" w:rsidRDefault="00C67FAD" w:rsidP="00C67FAD">
      <w:pPr>
        <w:pStyle w:val="Textoindependiente1"/>
        <w:rPr>
          <w:rFonts w:ascii="Cambria" w:hAnsi="Cambria" w:cs="Arial"/>
          <w:i/>
          <w:color w:val="808080" w:themeColor="background1" w:themeShade="80"/>
          <w:szCs w:val="22"/>
          <w:lang w:val="es-ES"/>
        </w:rPr>
      </w:pPr>
    </w:p>
    <w:p w14:paraId="495989D7" w14:textId="77777777" w:rsidR="00C67FAD" w:rsidRPr="00DF2FA3" w:rsidRDefault="00C67FAD" w:rsidP="00C67FAD">
      <w:pPr>
        <w:pStyle w:val="Textoindependiente1"/>
        <w:numPr>
          <w:ilvl w:val="0"/>
          <w:numId w:val="1"/>
        </w:numPr>
        <w:rPr>
          <w:rFonts w:ascii="Cambria" w:hAnsi="Cambria" w:cs="Arial"/>
          <w:i/>
          <w:color w:val="808080" w:themeColor="background1" w:themeShade="80"/>
          <w:szCs w:val="22"/>
          <w:lang w:val="es-ES"/>
        </w:rPr>
      </w:pPr>
      <w:r w:rsidRPr="00DF2FA3">
        <w:rPr>
          <w:rFonts w:ascii="Cambria" w:hAnsi="Cambria" w:cs="Arial"/>
          <w:color w:val="808080" w:themeColor="background1" w:themeShade="80"/>
          <w:szCs w:val="22"/>
          <w:lang w:val="es-ES"/>
        </w:rPr>
        <w:t xml:space="preserve">El artículo 42 del Reglamento de Régimen Académico reformado el 11 de abril de 2023, determina: </w:t>
      </w:r>
      <w:r w:rsidRPr="00DF2FA3">
        <w:rPr>
          <w:rFonts w:ascii="Cambria" w:hAnsi="Cambria" w:cs="Arial"/>
          <w:i/>
          <w:color w:val="808080" w:themeColor="background1" w:themeShade="80"/>
          <w:szCs w:val="22"/>
          <w:lang w:val="es-ES"/>
        </w:rPr>
        <w:t xml:space="preserve">“Las prácticas pre profesionales en las carreras de tercer nivel son actividades de aprendizaje orientadas a la aplicación de conocimientos y/o al </w:t>
      </w:r>
      <w:r w:rsidRPr="00DF2FA3">
        <w:rPr>
          <w:rFonts w:ascii="Cambria" w:hAnsi="Cambria" w:cs="Arial"/>
          <w:i/>
          <w:color w:val="808080" w:themeColor="background1" w:themeShade="80"/>
          <w:szCs w:val="22"/>
          <w:lang w:val="es-ES"/>
        </w:rPr>
        <w:lastRenderedPageBreak/>
        <w:t>desarrollo de competencias profesionales. Estas prácticas se realizarán en entornos organizacionales, institucionales, empresariales, comunitarios u otros relacionados al ámbito profesional de la carrera, público o privado, nacional o internacional.</w:t>
      </w:r>
    </w:p>
    <w:p w14:paraId="0B09E6C2" w14:textId="77777777" w:rsidR="00C67FAD" w:rsidRPr="00DF2FA3" w:rsidRDefault="00C67FAD" w:rsidP="00C67FAD">
      <w:pPr>
        <w:pStyle w:val="Textoindependiente1"/>
        <w:ind w:left="720"/>
        <w:rPr>
          <w:rFonts w:ascii="Cambria" w:hAnsi="Cambria" w:cs="Arial"/>
          <w:i/>
          <w:color w:val="808080" w:themeColor="background1" w:themeShade="80"/>
          <w:szCs w:val="22"/>
          <w:lang w:val="es-ES"/>
        </w:rPr>
      </w:pPr>
    </w:p>
    <w:p w14:paraId="15E6584D" w14:textId="77777777" w:rsidR="00C67FAD" w:rsidRPr="00DF2FA3" w:rsidRDefault="00C67FAD" w:rsidP="00C67FAD">
      <w:pPr>
        <w:pStyle w:val="Textoindependiente1"/>
        <w:ind w:left="720"/>
        <w:rPr>
          <w:rFonts w:ascii="Cambria" w:hAnsi="Cambria" w:cs="Arial"/>
          <w:i/>
          <w:color w:val="808080" w:themeColor="background1" w:themeShade="80"/>
          <w:szCs w:val="22"/>
          <w:lang w:val="es-ES"/>
        </w:rPr>
      </w:pPr>
      <w:r w:rsidRPr="00DF2FA3">
        <w:rPr>
          <w:rFonts w:ascii="Cambria" w:hAnsi="Cambria" w:cs="Arial"/>
          <w:i/>
          <w:color w:val="808080" w:themeColor="background1" w:themeShade="80"/>
          <w:szCs w:val="22"/>
          <w:lang w:val="es-ES"/>
        </w:rPr>
        <w:t>Las prácticas pre profesionales se subdividen en dos (2) componentes:</w:t>
      </w:r>
    </w:p>
    <w:p w14:paraId="40D641D0" w14:textId="77777777" w:rsidR="00C67FAD" w:rsidRPr="00DF2FA3" w:rsidRDefault="00C67FAD" w:rsidP="00C67FAD">
      <w:pPr>
        <w:pStyle w:val="Textoindependiente1"/>
        <w:ind w:left="720"/>
        <w:rPr>
          <w:rFonts w:ascii="Cambria" w:hAnsi="Cambria" w:cs="Arial"/>
          <w:i/>
          <w:color w:val="808080" w:themeColor="background1" w:themeShade="80"/>
          <w:szCs w:val="22"/>
          <w:lang w:val="es-ES"/>
        </w:rPr>
      </w:pPr>
      <w:r w:rsidRPr="00DF2FA3">
        <w:rPr>
          <w:rFonts w:ascii="Cambria" w:hAnsi="Cambria" w:cs="Arial"/>
          <w:i/>
          <w:color w:val="808080" w:themeColor="background1" w:themeShade="80"/>
          <w:szCs w:val="22"/>
          <w:lang w:val="es-ES"/>
        </w:rPr>
        <w:t>a) Prácticas laborales, de naturaleza profesional en contextos reales de                                     aplicación; y,</w:t>
      </w:r>
    </w:p>
    <w:p w14:paraId="76A7991B" w14:textId="77777777" w:rsidR="00C67FAD" w:rsidRPr="00DF2FA3" w:rsidRDefault="00C67FAD" w:rsidP="00C67FAD">
      <w:pPr>
        <w:pStyle w:val="Textoindependiente1"/>
        <w:ind w:left="720"/>
        <w:rPr>
          <w:rFonts w:ascii="Cambria" w:hAnsi="Cambria" w:cs="Arial"/>
          <w:i/>
          <w:color w:val="808080" w:themeColor="background1" w:themeShade="80"/>
          <w:szCs w:val="22"/>
          <w:lang w:val="es-ES"/>
        </w:rPr>
      </w:pPr>
      <w:r w:rsidRPr="00DF2FA3">
        <w:rPr>
          <w:rFonts w:ascii="Cambria" w:hAnsi="Cambria" w:cs="Arial"/>
          <w:i/>
          <w:color w:val="808080" w:themeColor="background1" w:themeShade="80"/>
          <w:szCs w:val="22"/>
          <w:lang w:val="es-ES"/>
        </w:rPr>
        <w:t>b) Prácticas de servicio comunitario, cuya naturaleza es la atención a personas, grupos o contextos de vulnerabilidad.</w:t>
      </w:r>
    </w:p>
    <w:p w14:paraId="16A9AB21" w14:textId="77777777" w:rsidR="00C67FAD" w:rsidRPr="00DF2FA3" w:rsidRDefault="00C67FAD" w:rsidP="00C67FAD">
      <w:pPr>
        <w:pStyle w:val="Textoindependiente1"/>
        <w:ind w:left="720"/>
        <w:rPr>
          <w:rFonts w:ascii="Cambria" w:hAnsi="Cambria" w:cs="Arial"/>
          <w:i/>
          <w:color w:val="808080" w:themeColor="background1" w:themeShade="80"/>
          <w:szCs w:val="22"/>
          <w:lang w:val="es-ES"/>
        </w:rPr>
      </w:pPr>
    </w:p>
    <w:p w14:paraId="0616D075" w14:textId="77777777" w:rsidR="00C67FAD" w:rsidRPr="00DF2FA3" w:rsidRDefault="00C67FAD" w:rsidP="00C67FAD">
      <w:pPr>
        <w:pStyle w:val="Textoindependiente1"/>
        <w:ind w:left="720"/>
        <w:rPr>
          <w:rFonts w:ascii="Cambria" w:hAnsi="Cambria" w:cs="Arial"/>
          <w:i/>
          <w:color w:val="808080" w:themeColor="background1" w:themeShade="80"/>
          <w:szCs w:val="22"/>
          <w:lang w:val="es-ES"/>
        </w:rPr>
      </w:pPr>
      <w:r w:rsidRPr="00DF2FA3">
        <w:rPr>
          <w:rFonts w:ascii="Cambria" w:hAnsi="Cambria" w:cs="Arial"/>
          <w:i/>
          <w:color w:val="808080" w:themeColor="background1" w:themeShade="80"/>
          <w:szCs w:val="22"/>
          <w:lang w:val="es-ES"/>
        </w:rPr>
        <w:t>Las prácticas pre profesionales podrán realizarse a lo largo de toda la formación de la carrera, de forma continua o no; mediante planes, programas y/o proyectos cuyo alcance será definido por la IES. Las prácticas deberán ser coherentes con los resultados de aprendizaje y el perfil de egreso de las carreras; y, cada IES, en ejercicio de su autonomía responsable, determinará los mecanismos y requerimientos para su registro y evaluación.</w:t>
      </w:r>
    </w:p>
    <w:p w14:paraId="3447C636" w14:textId="77777777" w:rsidR="00C67FAD" w:rsidRPr="00DF2FA3" w:rsidRDefault="00C67FAD" w:rsidP="00C67FAD">
      <w:pPr>
        <w:pStyle w:val="Textoindependiente1"/>
        <w:ind w:left="720"/>
        <w:rPr>
          <w:rFonts w:ascii="Cambria" w:hAnsi="Cambria" w:cs="Arial"/>
          <w:i/>
          <w:color w:val="808080" w:themeColor="background1" w:themeShade="80"/>
          <w:szCs w:val="22"/>
          <w:lang w:val="es-ES"/>
        </w:rPr>
      </w:pPr>
    </w:p>
    <w:p w14:paraId="408BD7D0" w14:textId="77777777" w:rsidR="00C67FAD" w:rsidRPr="00DF2FA3" w:rsidRDefault="00C67FAD" w:rsidP="00C67FAD">
      <w:pPr>
        <w:pStyle w:val="Textoindependiente1"/>
        <w:ind w:left="720"/>
        <w:rPr>
          <w:rFonts w:ascii="Cambria" w:hAnsi="Cambria" w:cs="Arial"/>
          <w:i/>
          <w:color w:val="808080" w:themeColor="background1" w:themeShade="80"/>
          <w:szCs w:val="22"/>
          <w:lang w:val="es-ES"/>
        </w:rPr>
      </w:pPr>
      <w:r w:rsidRPr="00DF2FA3">
        <w:rPr>
          <w:rFonts w:ascii="Cambria" w:hAnsi="Cambria" w:cs="Arial"/>
          <w:i/>
          <w:color w:val="808080" w:themeColor="background1" w:themeShade="80"/>
          <w:szCs w:val="22"/>
          <w:lang w:val="es-ES"/>
        </w:rPr>
        <w:t>Las prácticas pre profesionales no generan ningún vínculo u obligación laboral. La experiencia laboral podrá ser reconocida como práctica pre profesional, incluidas las horas de servicios a la comunidad, siempre y cuando las actividades realizadas resulten pertinentes al perfil de egreso, lo cual debe ser validado por evidencias definidas por las IES.</w:t>
      </w:r>
    </w:p>
    <w:p w14:paraId="4FE32A5E" w14:textId="77777777" w:rsidR="00C67FAD" w:rsidRPr="00DF2FA3" w:rsidRDefault="00C67FAD" w:rsidP="00C67FAD">
      <w:pPr>
        <w:pStyle w:val="Textoindependiente1"/>
        <w:ind w:left="720"/>
        <w:rPr>
          <w:rFonts w:ascii="Cambria" w:eastAsiaTheme="minorHAnsi" w:hAnsi="Cambria" w:cs="Arial"/>
          <w:color w:val="808080" w:themeColor="background1" w:themeShade="80"/>
          <w:szCs w:val="22"/>
          <w:lang w:val="es-ES"/>
        </w:rPr>
      </w:pPr>
    </w:p>
    <w:p w14:paraId="58DD2FE3" w14:textId="2F1CA66E" w:rsidR="00C67FAD" w:rsidRPr="00DF2FA3" w:rsidRDefault="00C67FAD" w:rsidP="00C67FAD">
      <w:pPr>
        <w:rPr>
          <w:rFonts w:ascii="Cambria" w:hAnsi="Cambria"/>
          <w:b/>
          <w:bCs/>
          <w:color w:val="808080" w:themeColor="background1" w:themeShade="80"/>
          <w:sz w:val="22"/>
          <w:szCs w:val="22"/>
        </w:rPr>
      </w:pPr>
      <w:r w:rsidRPr="00DF2FA3">
        <w:rPr>
          <w:rFonts w:ascii="Cambria" w:hAnsi="Cambria"/>
          <w:b/>
          <w:bCs/>
          <w:color w:val="808080" w:themeColor="background1" w:themeShade="80"/>
          <w:sz w:val="28"/>
          <w:szCs w:val="28"/>
        </w:rPr>
        <w:t>Anteced</w:t>
      </w:r>
      <w:r w:rsidR="008E3DF7" w:rsidRPr="00DF2FA3">
        <w:rPr>
          <w:rFonts w:ascii="Cambria" w:hAnsi="Cambria"/>
          <w:b/>
          <w:bCs/>
          <w:color w:val="808080" w:themeColor="background1" w:themeShade="80"/>
          <w:sz w:val="28"/>
          <w:szCs w:val="28"/>
        </w:rPr>
        <w:t>entes</w:t>
      </w:r>
    </w:p>
    <w:p w14:paraId="38830C34" w14:textId="77777777" w:rsidR="00C67FAD" w:rsidRPr="00DF2FA3" w:rsidRDefault="00C67FAD" w:rsidP="00C67FAD">
      <w:pPr>
        <w:rPr>
          <w:rFonts w:ascii="Cambria" w:hAnsi="Cambria"/>
          <w:color w:val="808080" w:themeColor="background1" w:themeShade="80"/>
          <w:sz w:val="22"/>
          <w:szCs w:val="22"/>
        </w:rPr>
      </w:pPr>
    </w:p>
    <w:p w14:paraId="16780095" w14:textId="64A7A9E9" w:rsidR="00C67FAD" w:rsidRPr="00DF2FA3" w:rsidRDefault="00C67FAD" w:rsidP="00C67FAD">
      <w:pPr>
        <w:jc w:val="both"/>
        <w:rPr>
          <w:rFonts w:ascii="Cambria" w:eastAsia="Times New Roman" w:hAnsi="Cambria" w:cs="Open Sans"/>
          <w:color w:val="808080" w:themeColor="background1" w:themeShade="80"/>
          <w:sz w:val="22"/>
          <w:szCs w:val="22"/>
          <w:lang w:eastAsia="es-ES_tradnl"/>
        </w:rPr>
      </w:pPr>
      <w:r w:rsidRPr="00DF2FA3">
        <w:rPr>
          <w:rFonts w:ascii="Cambria" w:eastAsia="Times New Roman" w:hAnsi="Cambria" w:cs="Open Sans"/>
          <w:color w:val="808080" w:themeColor="background1" w:themeShade="80"/>
          <w:sz w:val="22"/>
          <w:szCs w:val="22"/>
          <w:lang w:eastAsia="es-ES_tradnl"/>
        </w:rPr>
        <w:t xml:space="preserve">Mediante </w:t>
      </w:r>
      <w:r w:rsidR="00D9743A" w:rsidRPr="00DF2FA3">
        <w:rPr>
          <w:rFonts w:ascii="Cambria" w:eastAsia="Times New Roman" w:hAnsi="Cambria" w:cs="Open Sans"/>
          <w:color w:val="808080" w:themeColor="background1" w:themeShade="80"/>
          <w:sz w:val="22"/>
          <w:szCs w:val="22"/>
          <w:lang w:eastAsia="es-ES_tradnl"/>
        </w:rPr>
        <w:t xml:space="preserve">una carta de oficio emitida el </w:t>
      </w:r>
      <w:r w:rsidR="00F92FDF">
        <w:rPr>
          <w:rFonts w:ascii="Cambria" w:eastAsia="Times New Roman" w:hAnsi="Cambria" w:cs="Open Sans"/>
          <w:color w:val="808080" w:themeColor="background1" w:themeShade="80"/>
          <w:sz w:val="22"/>
          <w:szCs w:val="22"/>
          <w:lang w:eastAsia="es-ES_tradnl"/>
        </w:rPr>
        <w:t>1</w:t>
      </w:r>
      <w:r w:rsidR="001F1E73">
        <w:rPr>
          <w:rFonts w:ascii="Cambria" w:eastAsia="Times New Roman" w:hAnsi="Cambria" w:cs="Open Sans"/>
          <w:color w:val="808080" w:themeColor="background1" w:themeShade="80"/>
          <w:sz w:val="22"/>
          <w:szCs w:val="22"/>
          <w:lang w:eastAsia="es-ES_tradnl"/>
        </w:rPr>
        <w:t>5</w:t>
      </w:r>
      <w:r w:rsidRPr="00DF2FA3">
        <w:rPr>
          <w:rFonts w:ascii="Cambria" w:eastAsia="Times New Roman" w:hAnsi="Cambria" w:cs="Open Sans"/>
          <w:color w:val="808080" w:themeColor="background1" w:themeShade="80"/>
          <w:sz w:val="22"/>
          <w:szCs w:val="22"/>
          <w:lang w:eastAsia="es-ES_tradnl"/>
        </w:rPr>
        <w:t xml:space="preserve"> de agosto de 2025, el señor </w:t>
      </w:r>
      <w:proofErr w:type="spellStart"/>
      <w:r w:rsidRPr="00DF2FA3">
        <w:rPr>
          <w:rFonts w:ascii="Cambria" w:eastAsia="Times New Roman" w:hAnsi="Cambria" w:cs="Open Sans"/>
          <w:color w:val="808080" w:themeColor="background1" w:themeShade="80"/>
          <w:sz w:val="22"/>
          <w:szCs w:val="22"/>
          <w:lang w:eastAsia="es-ES_tradnl"/>
        </w:rPr>
        <w:t>Msg</w:t>
      </w:r>
      <w:proofErr w:type="spellEnd"/>
      <w:r w:rsidRPr="00DF2FA3">
        <w:rPr>
          <w:rFonts w:ascii="Cambria" w:eastAsia="Times New Roman" w:hAnsi="Cambria" w:cs="Open Sans"/>
          <w:color w:val="808080" w:themeColor="background1" w:themeShade="80"/>
          <w:sz w:val="22"/>
          <w:szCs w:val="22"/>
          <w:lang w:eastAsia="es-ES_tradnl"/>
        </w:rPr>
        <w:t xml:space="preserve">. Sebastián Felipe Tamayo Proaño, Coordinador de Prácticas Pre Profesionales –PUCE de la carrera de Ingeniería en Sistemas de la información, solicita a la Institución, </w:t>
      </w:r>
      <w:r w:rsidR="00F92FDF">
        <w:rPr>
          <w:rFonts w:ascii="Cambria" w:eastAsia="Times New Roman" w:hAnsi="Cambria" w:cs="Open Sans"/>
          <w:color w:val="808080" w:themeColor="background1" w:themeShade="80"/>
          <w:sz w:val="22"/>
          <w:szCs w:val="22"/>
          <w:lang w:eastAsia="es-ES_tradnl"/>
        </w:rPr>
        <w:t xml:space="preserve">dar la oportunidad al señor Marlon José </w:t>
      </w:r>
      <w:proofErr w:type="spellStart"/>
      <w:r w:rsidR="00F92FDF">
        <w:rPr>
          <w:rFonts w:ascii="Cambria" w:eastAsia="Times New Roman" w:hAnsi="Cambria" w:cs="Open Sans"/>
          <w:color w:val="808080" w:themeColor="background1" w:themeShade="80"/>
          <w:sz w:val="22"/>
          <w:szCs w:val="22"/>
          <w:lang w:eastAsia="es-ES_tradnl"/>
        </w:rPr>
        <w:t>Tomalá</w:t>
      </w:r>
      <w:proofErr w:type="spellEnd"/>
      <w:r w:rsidR="00F92FDF">
        <w:rPr>
          <w:rFonts w:ascii="Cambria" w:eastAsia="Times New Roman" w:hAnsi="Cambria" w:cs="Open Sans"/>
          <w:color w:val="808080" w:themeColor="background1" w:themeShade="80"/>
          <w:sz w:val="22"/>
          <w:szCs w:val="22"/>
          <w:lang w:eastAsia="es-ES_tradnl"/>
        </w:rPr>
        <w:t xml:space="preserve"> Pozo</w:t>
      </w:r>
      <w:r w:rsidRPr="00DF2FA3">
        <w:rPr>
          <w:rFonts w:ascii="Cambria" w:eastAsia="Times New Roman" w:hAnsi="Cambria" w:cs="Open Sans"/>
          <w:color w:val="808080" w:themeColor="background1" w:themeShade="80"/>
          <w:sz w:val="22"/>
          <w:szCs w:val="22"/>
          <w:lang w:eastAsia="es-ES_tradnl"/>
        </w:rPr>
        <w:t xml:space="preserve">, portador de la cédula </w:t>
      </w:r>
      <w:r w:rsidR="00F92FDF">
        <w:rPr>
          <w:rFonts w:ascii="Cambria" w:eastAsia="Times New Roman" w:hAnsi="Cambria" w:cs="Open Sans"/>
          <w:color w:val="808080" w:themeColor="background1" w:themeShade="80"/>
          <w:sz w:val="22"/>
          <w:szCs w:val="22"/>
          <w:lang w:eastAsia="es-ES_tradnl"/>
        </w:rPr>
        <w:t>de ciudadanía número 17</w:t>
      </w:r>
      <w:r w:rsidR="001F1E73">
        <w:rPr>
          <w:rFonts w:ascii="Cambria" w:eastAsia="Times New Roman" w:hAnsi="Cambria" w:cs="Open Sans"/>
          <w:color w:val="808080" w:themeColor="background1" w:themeShade="80"/>
          <w:sz w:val="22"/>
          <w:szCs w:val="22"/>
          <w:lang w:eastAsia="es-ES_tradnl"/>
        </w:rPr>
        <w:t>27</w:t>
      </w:r>
      <w:r w:rsidR="00F92FDF">
        <w:rPr>
          <w:rFonts w:ascii="Cambria" w:eastAsia="Times New Roman" w:hAnsi="Cambria" w:cs="Open Sans"/>
          <w:color w:val="808080" w:themeColor="background1" w:themeShade="80"/>
          <w:sz w:val="22"/>
          <w:szCs w:val="22"/>
          <w:lang w:eastAsia="es-ES_tradnl"/>
        </w:rPr>
        <w:t>48568-0, estudiante de Sexto</w:t>
      </w:r>
      <w:r w:rsidRPr="00DF2FA3">
        <w:rPr>
          <w:rFonts w:ascii="Cambria" w:eastAsia="Times New Roman" w:hAnsi="Cambria" w:cs="Open Sans"/>
          <w:color w:val="808080" w:themeColor="background1" w:themeShade="80"/>
          <w:sz w:val="22"/>
          <w:szCs w:val="22"/>
          <w:lang w:eastAsia="es-ES_tradnl"/>
        </w:rPr>
        <w:t xml:space="preserve"> Semestre de la Carrera de Ingeniería en Sistemas de la Información, para que realice sus prácticas Pre Profesionales en la Institución, en las áreas ocupacionales relacionadas con su preparación académica y de esta manera fomentar el desarrollo de las competencias profesionales de los estudiantes.</w:t>
      </w:r>
    </w:p>
    <w:p w14:paraId="14BB17DE" w14:textId="77777777" w:rsidR="00C67FAD" w:rsidRPr="00DF2FA3" w:rsidRDefault="00C67FAD" w:rsidP="00C67FAD">
      <w:pPr>
        <w:jc w:val="both"/>
        <w:rPr>
          <w:rFonts w:ascii="Cambria" w:eastAsia="Times New Roman" w:hAnsi="Cambria" w:cs="Open Sans"/>
          <w:color w:val="808080" w:themeColor="background1" w:themeShade="80"/>
          <w:sz w:val="22"/>
          <w:szCs w:val="22"/>
          <w:lang w:eastAsia="es-ES_tradnl"/>
        </w:rPr>
      </w:pPr>
    </w:p>
    <w:p w14:paraId="688F5AEA" w14:textId="6F11307C" w:rsidR="00C67FAD" w:rsidRPr="00DF2FA3" w:rsidRDefault="00C67FAD" w:rsidP="00C67FAD">
      <w:pPr>
        <w:jc w:val="both"/>
        <w:rPr>
          <w:rFonts w:ascii="Cambria" w:hAnsi="Cambria"/>
          <w:color w:val="808080" w:themeColor="background1" w:themeShade="80"/>
          <w:sz w:val="22"/>
          <w:szCs w:val="22"/>
        </w:rPr>
      </w:pPr>
      <w:r w:rsidRPr="00DF2FA3">
        <w:rPr>
          <w:rFonts w:ascii="Cambria" w:eastAsia="Times New Roman" w:hAnsi="Cambria" w:cs="Open Sans"/>
          <w:color w:val="808080" w:themeColor="background1" w:themeShade="80"/>
          <w:sz w:val="22"/>
          <w:szCs w:val="22"/>
          <w:lang w:eastAsia="es-ES_tradnl"/>
        </w:rPr>
        <w:t>Con</w:t>
      </w:r>
      <w:r w:rsidR="00F92FDF">
        <w:rPr>
          <w:rFonts w:ascii="Cambria" w:eastAsia="Times New Roman" w:hAnsi="Cambria" w:cs="Open Sans"/>
          <w:color w:val="808080" w:themeColor="background1" w:themeShade="80"/>
          <w:sz w:val="22"/>
          <w:szCs w:val="22"/>
          <w:lang w:eastAsia="es-ES_tradnl"/>
        </w:rPr>
        <w:t xml:space="preserve"> Oficio Nro. INEC-CGAF-2025-0204</w:t>
      </w:r>
      <w:r w:rsidR="00B22508">
        <w:rPr>
          <w:rFonts w:ascii="Cambria" w:eastAsia="Times New Roman" w:hAnsi="Cambria" w:cs="Open Sans"/>
          <w:color w:val="808080" w:themeColor="background1" w:themeShade="80"/>
          <w:sz w:val="22"/>
          <w:szCs w:val="22"/>
          <w:lang w:eastAsia="es-ES_tradnl"/>
        </w:rPr>
        <w:t>-O del 15</w:t>
      </w:r>
      <w:r w:rsidRPr="00DF2FA3">
        <w:rPr>
          <w:rFonts w:ascii="Cambria" w:eastAsia="Times New Roman" w:hAnsi="Cambria" w:cs="Open Sans"/>
          <w:color w:val="808080" w:themeColor="background1" w:themeShade="80"/>
          <w:sz w:val="22"/>
          <w:szCs w:val="22"/>
          <w:lang w:eastAsia="es-ES_tradnl"/>
        </w:rPr>
        <w:t xml:space="preserve"> de agosto de 2025, el señor Ing. Arturo Córdova, Director de la Dirección de la Tecnologías de la Información y comunicación - DITIC, informa al señor Sebastián Felipe Tamayo, Coordinador de Prácticas Pre Profesionales la aceptación al requerimiento de las prácticas </w:t>
      </w:r>
      <w:r w:rsidR="00941EE3" w:rsidRPr="00DF2FA3">
        <w:rPr>
          <w:rFonts w:ascii="Cambria" w:eastAsia="Times New Roman" w:hAnsi="Cambria" w:cs="Open Sans"/>
          <w:color w:val="808080" w:themeColor="background1" w:themeShade="80"/>
          <w:sz w:val="22"/>
          <w:szCs w:val="22"/>
          <w:lang w:eastAsia="es-ES_tradnl"/>
        </w:rPr>
        <w:t>preprofesionales</w:t>
      </w:r>
      <w:r w:rsidR="00F92FDF">
        <w:rPr>
          <w:rFonts w:ascii="Cambria" w:eastAsia="Times New Roman" w:hAnsi="Cambria" w:cs="Open Sans"/>
          <w:color w:val="808080" w:themeColor="background1" w:themeShade="80"/>
          <w:sz w:val="22"/>
          <w:szCs w:val="22"/>
          <w:lang w:eastAsia="es-ES_tradnl"/>
        </w:rPr>
        <w:t xml:space="preserve"> no remuneradas para el señor Marlon José </w:t>
      </w:r>
      <w:proofErr w:type="spellStart"/>
      <w:r w:rsidR="00F92FDF">
        <w:rPr>
          <w:rFonts w:ascii="Cambria" w:eastAsia="Times New Roman" w:hAnsi="Cambria" w:cs="Open Sans"/>
          <w:color w:val="808080" w:themeColor="background1" w:themeShade="80"/>
          <w:sz w:val="22"/>
          <w:szCs w:val="22"/>
          <w:lang w:eastAsia="es-ES_tradnl"/>
        </w:rPr>
        <w:t>Tomalá</w:t>
      </w:r>
      <w:proofErr w:type="spellEnd"/>
      <w:r w:rsidR="00F92FDF">
        <w:rPr>
          <w:rFonts w:ascii="Cambria" w:eastAsia="Times New Roman" w:hAnsi="Cambria" w:cs="Open Sans"/>
          <w:color w:val="808080" w:themeColor="background1" w:themeShade="80"/>
          <w:sz w:val="22"/>
          <w:szCs w:val="22"/>
          <w:lang w:eastAsia="es-ES_tradnl"/>
        </w:rPr>
        <w:t xml:space="preserve"> Pozo</w:t>
      </w:r>
      <w:r w:rsidRPr="00DF2FA3">
        <w:rPr>
          <w:rFonts w:ascii="Cambria" w:eastAsia="Times New Roman" w:hAnsi="Cambria" w:cs="Open Sans"/>
          <w:color w:val="808080" w:themeColor="background1" w:themeShade="80"/>
          <w:sz w:val="22"/>
          <w:szCs w:val="22"/>
          <w:lang w:eastAsia="es-ES_tradnl"/>
        </w:rPr>
        <w:t xml:space="preserve"> con el fin de que cumpla un total de 240 horas.</w:t>
      </w:r>
      <w:r w:rsidRPr="00DF2FA3">
        <w:rPr>
          <w:rFonts w:ascii="Cambria" w:eastAsia="Times New Roman" w:hAnsi="Cambria" w:cs="Open Sans"/>
          <w:color w:val="808080" w:themeColor="background1" w:themeShade="80"/>
          <w:sz w:val="22"/>
          <w:szCs w:val="22"/>
          <w:lang w:eastAsia="es-ES_tradnl"/>
        </w:rPr>
        <w:tab/>
      </w:r>
      <w:r w:rsidRPr="00DF2FA3">
        <w:rPr>
          <w:rFonts w:ascii="Cambria" w:eastAsia="Calibri" w:hAnsi="Cambria" w:cs="Arial"/>
          <w:color w:val="808080" w:themeColor="background1" w:themeShade="80"/>
          <w:sz w:val="22"/>
          <w:szCs w:val="22"/>
          <w:lang w:val="es-ES"/>
        </w:rPr>
        <w:t xml:space="preserve"> </w:t>
      </w:r>
    </w:p>
    <w:p w14:paraId="5E9FB6D8" w14:textId="77777777" w:rsidR="00C67FAD" w:rsidRPr="00DF2FA3" w:rsidRDefault="00C67FAD" w:rsidP="00C67FAD">
      <w:pPr>
        <w:rPr>
          <w:rFonts w:ascii="Cambria" w:hAnsi="Cambria" w:cs="Arial"/>
          <w:b/>
          <w:color w:val="808080" w:themeColor="background1" w:themeShade="80"/>
          <w:sz w:val="22"/>
          <w:szCs w:val="22"/>
          <w:lang w:val="es-ES"/>
        </w:rPr>
      </w:pPr>
    </w:p>
    <w:p w14:paraId="303675A1" w14:textId="22FADBFD" w:rsidR="00C67FAD" w:rsidRPr="00DF2FA3" w:rsidRDefault="008E3DF7" w:rsidP="008E3DF7">
      <w:pPr>
        <w:rPr>
          <w:rFonts w:ascii="Cambria" w:hAnsi="Cambria"/>
          <w:b/>
          <w:bCs/>
          <w:color w:val="808080" w:themeColor="background1" w:themeShade="80"/>
          <w:sz w:val="28"/>
          <w:szCs w:val="28"/>
        </w:rPr>
      </w:pPr>
      <w:r w:rsidRPr="00DF2FA3">
        <w:rPr>
          <w:rFonts w:ascii="Cambria" w:hAnsi="Cambria"/>
          <w:b/>
          <w:bCs/>
          <w:color w:val="808080" w:themeColor="background1" w:themeShade="80"/>
          <w:sz w:val="28"/>
          <w:szCs w:val="28"/>
        </w:rPr>
        <w:t>Objetivo</w:t>
      </w:r>
    </w:p>
    <w:p w14:paraId="344B7050" w14:textId="77777777" w:rsidR="00C67FAD" w:rsidRPr="00DF2FA3" w:rsidRDefault="00C67FAD" w:rsidP="00C67FAD">
      <w:pPr>
        <w:jc w:val="both"/>
        <w:rPr>
          <w:rFonts w:ascii="Cambria" w:hAnsi="Cambria" w:cs="Arial"/>
          <w:b/>
          <w:color w:val="808080" w:themeColor="background1" w:themeShade="80"/>
          <w:sz w:val="22"/>
          <w:szCs w:val="22"/>
          <w:lang w:val="es-ES"/>
        </w:rPr>
      </w:pPr>
    </w:p>
    <w:p w14:paraId="4D208A33" w14:textId="77777777" w:rsidR="00C67FAD" w:rsidRPr="00DF2FA3" w:rsidRDefault="00C67FAD" w:rsidP="00C67FAD">
      <w:pPr>
        <w:jc w:val="both"/>
        <w:rPr>
          <w:rFonts w:ascii="Cambria" w:eastAsia="Times New Roman" w:hAnsi="Cambria" w:cs="Open Sans"/>
          <w:color w:val="808080" w:themeColor="background1" w:themeShade="80"/>
          <w:sz w:val="22"/>
          <w:szCs w:val="22"/>
          <w:lang w:eastAsia="es-ES_tradnl"/>
        </w:rPr>
      </w:pPr>
      <w:r w:rsidRPr="00DF2FA3">
        <w:rPr>
          <w:rFonts w:ascii="Cambria" w:eastAsia="Times New Roman" w:hAnsi="Cambria" w:cs="Open Sans"/>
          <w:color w:val="808080" w:themeColor="background1" w:themeShade="80"/>
          <w:sz w:val="22"/>
          <w:szCs w:val="22"/>
          <w:lang w:eastAsia="es-ES_tradnl"/>
        </w:rPr>
        <w:t xml:space="preserve">Ofrecer al estudiante la oportunidad de aplicar los conocimientos adquiridos en las aulas a través del contacto directo y participación en las áreas laborales del INEC. </w:t>
      </w:r>
    </w:p>
    <w:p w14:paraId="746297E6" w14:textId="77777777" w:rsidR="00C67FAD" w:rsidRPr="00DF2FA3" w:rsidRDefault="00C67FAD" w:rsidP="00C67FAD">
      <w:pPr>
        <w:jc w:val="both"/>
        <w:rPr>
          <w:rFonts w:ascii="Cambria" w:hAnsi="Cambria" w:cs="Arial"/>
          <w:color w:val="808080" w:themeColor="background1" w:themeShade="80"/>
          <w:sz w:val="22"/>
          <w:szCs w:val="22"/>
          <w:lang w:val="es-ES"/>
        </w:rPr>
      </w:pPr>
    </w:p>
    <w:p w14:paraId="056A3670" w14:textId="2E6EFC97" w:rsidR="00C67FAD" w:rsidRPr="00DF2FA3" w:rsidRDefault="008E3DF7" w:rsidP="008E3DF7">
      <w:pPr>
        <w:rPr>
          <w:rFonts w:ascii="Cambria" w:hAnsi="Cambria"/>
          <w:b/>
          <w:bCs/>
          <w:color w:val="808080" w:themeColor="background1" w:themeShade="80"/>
          <w:sz w:val="28"/>
          <w:szCs w:val="28"/>
        </w:rPr>
      </w:pPr>
      <w:r w:rsidRPr="00DF2FA3">
        <w:rPr>
          <w:rFonts w:ascii="Cambria" w:hAnsi="Cambria"/>
          <w:b/>
          <w:bCs/>
          <w:color w:val="808080" w:themeColor="background1" w:themeShade="80"/>
          <w:sz w:val="28"/>
          <w:szCs w:val="28"/>
        </w:rPr>
        <w:t>Actividades</w:t>
      </w:r>
    </w:p>
    <w:p w14:paraId="56B71F1C" w14:textId="77777777" w:rsidR="00C67FAD" w:rsidRPr="00DF2FA3" w:rsidRDefault="00C67FAD" w:rsidP="00C67FAD">
      <w:pPr>
        <w:jc w:val="both"/>
        <w:rPr>
          <w:rFonts w:ascii="Cambria" w:hAnsi="Cambria" w:cs="Arial"/>
          <w:color w:val="808080" w:themeColor="background1" w:themeShade="80"/>
          <w:sz w:val="22"/>
          <w:szCs w:val="22"/>
          <w:lang w:val="es-ES"/>
        </w:rPr>
      </w:pPr>
    </w:p>
    <w:p w14:paraId="4A314665" w14:textId="396E8172" w:rsidR="00C67FAD" w:rsidRPr="00DF2FA3" w:rsidRDefault="00C67FAD" w:rsidP="00C67FAD">
      <w:pPr>
        <w:jc w:val="both"/>
        <w:rPr>
          <w:rFonts w:ascii="Cambria" w:eastAsia="Times New Roman" w:hAnsi="Cambria" w:cs="Open Sans"/>
          <w:color w:val="808080" w:themeColor="background1" w:themeShade="80"/>
          <w:sz w:val="22"/>
          <w:szCs w:val="22"/>
          <w:lang w:eastAsia="es-ES_tradnl"/>
        </w:rPr>
      </w:pPr>
      <w:r w:rsidRPr="00DF2FA3">
        <w:rPr>
          <w:rFonts w:ascii="Cambria" w:eastAsia="Times New Roman" w:hAnsi="Cambria" w:cs="Open Sans"/>
          <w:color w:val="808080" w:themeColor="background1" w:themeShade="80"/>
          <w:sz w:val="22"/>
          <w:szCs w:val="22"/>
          <w:lang w:eastAsia="es-ES_tradnl"/>
        </w:rPr>
        <w:t>De acue</w:t>
      </w:r>
      <w:r w:rsidR="00F92FDF">
        <w:rPr>
          <w:rFonts w:ascii="Cambria" w:eastAsia="Times New Roman" w:hAnsi="Cambria" w:cs="Open Sans"/>
          <w:color w:val="808080" w:themeColor="background1" w:themeShade="80"/>
          <w:sz w:val="22"/>
          <w:szCs w:val="22"/>
          <w:lang w:eastAsia="es-ES_tradnl"/>
        </w:rPr>
        <w:t xml:space="preserve">rdo con el perfil del señor Marlon José </w:t>
      </w:r>
      <w:proofErr w:type="spellStart"/>
      <w:r w:rsidR="00F92FDF">
        <w:rPr>
          <w:rFonts w:ascii="Cambria" w:eastAsia="Times New Roman" w:hAnsi="Cambria" w:cs="Open Sans"/>
          <w:color w:val="808080" w:themeColor="background1" w:themeShade="80"/>
          <w:sz w:val="22"/>
          <w:szCs w:val="22"/>
          <w:lang w:eastAsia="es-ES_tradnl"/>
        </w:rPr>
        <w:t>Tomalá</w:t>
      </w:r>
      <w:proofErr w:type="spellEnd"/>
      <w:r w:rsidR="00F92FDF">
        <w:rPr>
          <w:rFonts w:ascii="Cambria" w:eastAsia="Times New Roman" w:hAnsi="Cambria" w:cs="Open Sans"/>
          <w:color w:val="808080" w:themeColor="background1" w:themeShade="80"/>
          <w:sz w:val="22"/>
          <w:szCs w:val="22"/>
          <w:lang w:eastAsia="es-ES_tradnl"/>
        </w:rPr>
        <w:t xml:space="preserve"> Pozo</w:t>
      </w:r>
      <w:r w:rsidRPr="00DF2FA3">
        <w:rPr>
          <w:rFonts w:ascii="Cambria" w:eastAsia="Times New Roman" w:hAnsi="Cambria" w:cs="Open Sans"/>
          <w:color w:val="808080" w:themeColor="background1" w:themeShade="80"/>
          <w:sz w:val="22"/>
          <w:szCs w:val="22"/>
          <w:lang w:eastAsia="es-ES_tradnl"/>
        </w:rPr>
        <w:t xml:space="preserve">, </w:t>
      </w:r>
      <w:r w:rsidR="00F92FDF">
        <w:rPr>
          <w:rFonts w:ascii="Cambria" w:eastAsia="Times New Roman" w:hAnsi="Cambria" w:cs="Open Sans"/>
          <w:color w:val="808080" w:themeColor="background1" w:themeShade="80"/>
          <w:sz w:val="22"/>
          <w:szCs w:val="22"/>
          <w:lang w:eastAsia="es-ES_tradnl"/>
        </w:rPr>
        <w:t>estudiante de Sexto</w:t>
      </w:r>
      <w:r w:rsidRPr="00DF2FA3">
        <w:rPr>
          <w:rFonts w:ascii="Cambria" w:eastAsia="Times New Roman" w:hAnsi="Cambria" w:cs="Open Sans"/>
          <w:color w:val="808080" w:themeColor="background1" w:themeShade="80"/>
          <w:sz w:val="22"/>
          <w:szCs w:val="22"/>
          <w:lang w:eastAsia="es-ES_tradnl"/>
        </w:rPr>
        <w:t xml:space="preserve"> Semestre de la Carrera de INGENIERIA EN SISTEMAS DE LA INFORMACI</w:t>
      </w:r>
      <w:r w:rsidR="00D9743A" w:rsidRPr="00DF2FA3">
        <w:rPr>
          <w:rFonts w:ascii="Cambria" w:eastAsia="Times New Roman" w:hAnsi="Cambria" w:cs="Open Sans"/>
          <w:color w:val="808080" w:themeColor="background1" w:themeShade="80"/>
          <w:sz w:val="22"/>
          <w:szCs w:val="22"/>
          <w:lang w:eastAsia="es-ES_tradnl"/>
        </w:rPr>
        <w:t>Ó</w:t>
      </w:r>
      <w:r w:rsidRPr="00DF2FA3">
        <w:rPr>
          <w:rFonts w:ascii="Cambria" w:eastAsia="Times New Roman" w:hAnsi="Cambria" w:cs="Open Sans"/>
          <w:color w:val="808080" w:themeColor="background1" w:themeShade="80"/>
          <w:sz w:val="22"/>
          <w:szCs w:val="22"/>
          <w:lang w:eastAsia="es-ES_tradnl"/>
        </w:rPr>
        <w:t xml:space="preserve">N de la Pontificia Universidad Católica del Ecuador – PUCE, se ha coordinado con la Dirección de </w:t>
      </w:r>
      <w:r w:rsidR="00D9743A" w:rsidRPr="00DF2FA3">
        <w:rPr>
          <w:rFonts w:ascii="Cambria" w:eastAsia="Times New Roman" w:hAnsi="Cambria" w:cs="Open Sans"/>
          <w:color w:val="808080" w:themeColor="background1" w:themeShade="80"/>
          <w:sz w:val="22"/>
          <w:szCs w:val="22"/>
          <w:lang w:eastAsia="es-ES_tradnl"/>
        </w:rPr>
        <w:t xml:space="preserve">Tecnologías </w:t>
      </w:r>
      <w:r w:rsidR="00FE68A3" w:rsidRPr="00DF2FA3">
        <w:rPr>
          <w:rFonts w:ascii="Cambria" w:eastAsia="Times New Roman" w:hAnsi="Cambria" w:cs="Open Sans"/>
          <w:color w:val="808080" w:themeColor="background1" w:themeShade="80"/>
          <w:sz w:val="22"/>
          <w:szCs w:val="22"/>
          <w:lang w:eastAsia="es-ES_tradnl"/>
        </w:rPr>
        <w:t>d</w:t>
      </w:r>
      <w:r w:rsidR="00D9743A" w:rsidRPr="00DF2FA3">
        <w:rPr>
          <w:rFonts w:ascii="Cambria" w:eastAsia="Times New Roman" w:hAnsi="Cambria" w:cs="Open Sans"/>
          <w:color w:val="808080" w:themeColor="background1" w:themeShade="80"/>
          <w:sz w:val="22"/>
          <w:szCs w:val="22"/>
          <w:lang w:eastAsia="es-ES_tradnl"/>
        </w:rPr>
        <w:t>e</w:t>
      </w:r>
      <w:r w:rsidR="00FE68A3" w:rsidRPr="00DF2FA3">
        <w:rPr>
          <w:rFonts w:ascii="Cambria" w:eastAsia="Times New Roman" w:hAnsi="Cambria" w:cs="Open Sans"/>
          <w:color w:val="808080" w:themeColor="background1" w:themeShade="80"/>
          <w:sz w:val="22"/>
          <w:szCs w:val="22"/>
          <w:lang w:eastAsia="es-ES_tradnl"/>
        </w:rPr>
        <w:t xml:space="preserve"> la Información</w:t>
      </w:r>
      <w:r w:rsidR="00D9743A" w:rsidRPr="00DF2FA3">
        <w:rPr>
          <w:rFonts w:ascii="Cambria" w:eastAsia="Times New Roman" w:hAnsi="Cambria" w:cs="Open Sans"/>
          <w:color w:val="808080" w:themeColor="background1" w:themeShade="80"/>
          <w:sz w:val="22"/>
          <w:szCs w:val="22"/>
          <w:lang w:eastAsia="es-ES_tradnl"/>
        </w:rPr>
        <w:t xml:space="preserve"> </w:t>
      </w:r>
      <w:r w:rsidR="00FE68A3" w:rsidRPr="00DF2FA3">
        <w:rPr>
          <w:rFonts w:ascii="Cambria" w:eastAsia="Times New Roman" w:hAnsi="Cambria" w:cs="Open Sans"/>
          <w:color w:val="808080" w:themeColor="background1" w:themeShade="80"/>
          <w:sz w:val="22"/>
          <w:szCs w:val="22"/>
          <w:lang w:eastAsia="es-ES_tradnl"/>
        </w:rPr>
        <w:t xml:space="preserve">y la </w:t>
      </w:r>
      <w:r w:rsidR="00D9743A" w:rsidRPr="00DF2FA3">
        <w:rPr>
          <w:rFonts w:ascii="Cambria" w:eastAsia="Times New Roman" w:hAnsi="Cambria" w:cs="Open Sans"/>
          <w:color w:val="808080" w:themeColor="background1" w:themeShade="80"/>
          <w:sz w:val="22"/>
          <w:szCs w:val="22"/>
          <w:lang w:eastAsia="es-ES_tradnl"/>
        </w:rPr>
        <w:t>Comunicación</w:t>
      </w:r>
      <w:r w:rsidRPr="00DF2FA3">
        <w:rPr>
          <w:rFonts w:ascii="Cambria" w:eastAsia="Times New Roman" w:hAnsi="Cambria" w:cs="Open Sans"/>
          <w:color w:val="808080" w:themeColor="background1" w:themeShade="80"/>
          <w:sz w:val="22"/>
          <w:szCs w:val="22"/>
          <w:lang w:eastAsia="es-ES_tradnl"/>
        </w:rPr>
        <w:t xml:space="preserve"> para la realización de prácticas </w:t>
      </w:r>
      <w:r w:rsidR="00E71CD5" w:rsidRPr="00DF2FA3">
        <w:rPr>
          <w:rFonts w:ascii="Cambria" w:eastAsia="Times New Roman" w:hAnsi="Cambria" w:cs="Open Sans"/>
          <w:color w:val="808080" w:themeColor="background1" w:themeShade="80"/>
          <w:sz w:val="22"/>
          <w:szCs w:val="22"/>
          <w:lang w:eastAsia="es-ES_tradnl"/>
        </w:rPr>
        <w:t>preprofesionales</w:t>
      </w:r>
      <w:r w:rsidRPr="00DF2FA3">
        <w:rPr>
          <w:rFonts w:ascii="Cambria" w:eastAsia="Times New Roman" w:hAnsi="Cambria" w:cs="Open Sans"/>
          <w:color w:val="808080" w:themeColor="background1" w:themeShade="80"/>
          <w:sz w:val="22"/>
          <w:szCs w:val="22"/>
          <w:lang w:eastAsia="es-ES_tradnl"/>
        </w:rPr>
        <w:t xml:space="preserve"> no remuneradas.</w:t>
      </w:r>
    </w:p>
    <w:p w14:paraId="5F6666A2" w14:textId="77777777" w:rsidR="00C67FAD" w:rsidRPr="00DF2FA3" w:rsidRDefault="00C67FAD" w:rsidP="00C67FAD">
      <w:pPr>
        <w:jc w:val="both"/>
        <w:rPr>
          <w:rFonts w:ascii="Cambria" w:eastAsia="Times New Roman" w:hAnsi="Cambria" w:cs="Open Sans"/>
          <w:color w:val="808080" w:themeColor="background1" w:themeShade="80"/>
          <w:sz w:val="22"/>
          <w:szCs w:val="22"/>
          <w:lang w:eastAsia="es-ES_tradnl"/>
        </w:rPr>
      </w:pPr>
    </w:p>
    <w:p w14:paraId="767C3BCD" w14:textId="587A1E1B" w:rsidR="00C67FAD" w:rsidRPr="00DF2FA3" w:rsidRDefault="00F92FDF" w:rsidP="00C67FAD">
      <w:pPr>
        <w:jc w:val="both"/>
        <w:rPr>
          <w:rFonts w:ascii="Cambria" w:eastAsia="Times New Roman" w:hAnsi="Cambria" w:cs="Open Sans"/>
          <w:color w:val="808080" w:themeColor="background1" w:themeShade="80"/>
          <w:sz w:val="22"/>
          <w:szCs w:val="22"/>
          <w:lang w:eastAsia="es-ES_tradnl"/>
        </w:rPr>
      </w:pPr>
      <w:r>
        <w:rPr>
          <w:rFonts w:ascii="Cambria" w:eastAsia="Times New Roman" w:hAnsi="Cambria" w:cs="Open Sans"/>
          <w:color w:val="808080" w:themeColor="background1" w:themeShade="80"/>
          <w:sz w:val="22"/>
          <w:szCs w:val="22"/>
          <w:lang w:eastAsia="es-ES_tradnl"/>
        </w:rPr>
        <w:lastRenderedPageBreak/>
        <w:t xml:space="preserve">El señor Marlon José </w:t>
      </w:r>
      <w:proofErr w:type="spellStart"/>
      <w:r>
        <w:rPr>
          <w:rFonts w:ascii="Cambria" w:eastAsia="Times New Roman" w:hAnsi="Cambria" w:cs="Open Sans"/>
          <w:color w:val="808080" w:themeColor="background1" w:themeShade="80"/>
          <w:sz w:val="22"/>
          <w:szCs w:val="22"/>
          <w:lang w:eastAsia="es-ES_tradnl"/>
        </w:rPr>
        <w:t>Tomalá</w:t>
      </w:r>
      <w:proofErr w:type="spellEnd"/>
      <w:r>
        <w:rPr>
          <w:rFonts w:ascii="Cambria" w:eastAsia="Times New Roman" w:hAnsi="Cambria" w:cs="Open Sans"/>
          <w:color w:val="808080" w:themeColor="background1" w:themeShade="80"/>
          <w:sz w:val="22"/>
          <w:szCs w:val="22"/>
          <w:lang w:eastAsia="es-ES_tradnl"/>
        </w:rPr>
        <w:t xml:space="preserve"> Pozo</w:t>
      </w:r>
      <w:r w:rsidR="00B22508">
        <w:rPr>
          <w:rFonts w:ascii="Cambria" w:eastAsia="Times New Roman" w:hAnsi="Cambria" w:cs="Open Sans"/>
          <w:color w:val="808080" w:themeColor="background1" w:themeShade="80"/>
          <w:sz w:val="22"/>
          <w:szCs w:val="22"/>
          <w:lang w:eastAsia="es-ES_tradnl"/>
        </w:rPr>
        <w:t xml:space="preserve"> brindó su apoyo a partir del 15</w:t>
      </w:r>
      <w:r>
        <w:rPr>
          <w:rFonts w:ascii="Cambria" w:eastAsia="Times New Roman" w:hAnsi="Cambria" w:cs="Open Sans"/>
          <w:color w:val="808080" w:themeColor="background1" w:themeShade="80"/>
          <w:sz w:val="22"/>
          <w:szCs w:val="22"/>
          <w:lang w:eastAsia="es-ES_tradnl"/>
        </w:rPr>
        <w:t xml:space="preserve"> de agosto de 2025 hasta el 23</w:t>
      </w:r>
      <w:r w:rsidR="00C67FAD" w:rsidRPr="00DF2FA3">
        <w:rPr>
          <w:rFonts w:ascii="Cambria" w:eastAsia="Times New Roman" w:hAnsi="Cambria" w:cs="Open Sans"/>
          <w:color w:val="808080" w:themeColor="background1" w:themeShade="80"/>
          <w:sz w:val="22"/>
          <w:szCs w:val="22"/>
          <w:lang w:eastAsia="es-ES_tradnl"/>
        </w:rPr>
        <w:t xml:space="preserve"> de septiembre de 2025 cumpliendo a diario un total de 8 horas de prácticas </w:t>
      </w:r>
      <w:r w:rsidR="00E71CD5" w:rsidRPr="00DF2FA3">
        <w:rPr>
          <w:rFonts w:ascii="Cambria" w:eastAsia="Times New Roman" w:hAnsi="Cambria" w:cs="Open Sans"/>
          <w:color w:val="808080" w:themeColor="background1" w:themeShade="80"/>
          <w:sz w:val="22"/>
          <w:szCs w:val="22"/>
          <w:lang w:eastAsia="es-ES_tradnl"/>
        </w:rPr>
        <w:t>preprofesionales</w:t>
      </w:r>
      <w:r w:rsidR="00C67FAD" w:rsidRPr="00DF2FA3">
        <w:rPr>
          <w:rFonts w:ascii="Cambria" w:eastAsia="Times New Roman" w:hAnsi="Cambria" w:cs="Open Sans"/>
          <w:color w:val="808080" w:themeColor="background1" w:themeShade="80"/>
          <w:sz w:val="22"/>
          <w:szCs w:val="22"/>
          <w:lang w:eastAsia="es-ES_tradnl"/>
        </w:rPr>
        <w:t xml:space="preserve"> no remuneradas, llegando a un total de 240 horas.</w:t>
      </w:r>
    </w:p>
    <w:p w14:paraId="170F1758" w14:textId="77777777" w:rsidR="00C67FAD" w:rsidRPr="00DF2FA3" w:rsidRDefault="00C67FAD" w:rsidP="00C67FAD">
      <w:pPr>
        <w:jc w:val="both"/>
        <w:rPr>
          <w:rFonts w:ascii="Cambria" w:eastAsia="Times New Roman" w:hAnsi="Cambria" w:cs="Open Sans"/>
          <w:color w:val="808080" w:themeColor="background1" w:themeShade="80"/>
          <w:sz w:val="22"/>
          <w:szCs w:val="22"/>
          <w:lang w:eastAsia="es-ES_tradnl"/>
        </w:rPr>
      </w:pPr>
    </w:p>
    <w:p w14:paraId="38FF45CA" w14:textId="77777777" w:rsidR="00C67FAD" w:rsidRPr="00DF2FA3" w:rsidRDefault="00C67FAD" w:rsidP="00C67FAD">
      <w:pPr>
        <w:jc w:val="both"/>
        <w:rPr>
          <w:rFonts w:ascii="Cambria" w:eastAsia="Times New Roman" w:hAnsi="Cambria" w:cs="Open Sans"/>
          <w:color w:val="808080" w:themeColor="background1" w:themeShade="80"/>
          <w:sz w:val="22"/>
          <w:szCs w:val="22"/>
          <w:lang w:eastAsia="es-ES_tradnl"/>
        </w:rPr>
      </w:pPr>
      <w:r w:rsidRPr="00DF2FA3">
        <w:rPr>
          <w:rFonts w:ascii="Cambria" w:eastAsia="Times New Roman" w:hAnsi="Cambria" w:cs="Open Sans"/>
          <w:color w:val="808080" w:themeColor="background1" w:themeShade="80"/>
          <w:sz w:val="22"/>
          <w:szCs w:val="22"/>
          <w:lang w:eastAsia="es-ES_tradnl"/>
        </w:rPr>
        <w:t>Las actividades asignadas y cumplidas son:</w:t>
      </w:r>
    </w:p>
    <w:p w14:paraId="3425206A" w14:textId="77777777" w:rsidR="00C67FAD" w:rsidRPr="00DF2FA3" w:rsidRDefault="00C67FAD" w:rsidP="00C67FAD">
      <w:pPr>
        <w:rPr>
          <w:rFonts w:ascii="Cambria" w:hAnsi="Cambria" w:cs="Arial"/>
          <w:color w:val="808080" w:themeColor="background1" w:themeShade="80"/>
          <w:sz w:val="22"/>
          <w:szCs w:val="22"/>
        </w:rPr>
      </w:pPr>
    </w:p>
    <w:tbl>
      <w:tblPr>
        <w:tblW w:w="7277" w:type="dxa"/>
        <w:jc w:val="center"/>
        <w:tblCellMar>
          <w:left w:w="70" w:type="dxa"/>
          <w:right w:w="70" w:type="dxa"/>
        </w:tblCellMar>
        <w:tblLook w:val="04A0" w:firstRow="1" w:lastRow="0" w:firstColumn="1" w:lastColumn="0" w:noHBand="0" w:noVBand="1"/>
      </w:tblPr>
      <w:tblGrid>
        <w:gridCol w:w="568"/>
        <w:gridCol w:w="4157"/>
        <w:gridCol w:w="1276"/>
        <w:gridCol w:w="1276"/>
      </w:tblGrid>
      <w:tr w:rsidR="00DF2FA3" w:rsidRPr="00DF2FA3" w14:paraId="06AB3064" w14:textId="77777777" w:rsidTr="007E297D">
        <w:trPr>
          <w:trHeight w:val="300"/>
          <w:jc w:val="center"/>
        </w:trPr>
        <w:tc>
          <w:tcPr>
            <w:tcW w:w="568" w:type="dxa"/>
            <w:tcBorders>
              <w:top w:val="single" w:sz="4" w:space="0" w:color="auto"/>
              <w:left w:val="single" w:sz="4" w:space="0" w:color="auto"/>
              <w:bottom w:val="single" w:sz="4" w:space="0" w:color="auto"/>
              <w:right w:val="single" w:sz="4" w:space="0" w:color="auto"/>
            </w:tcBorders>
            <w:noWrap/>
            <w:vAlign w:val="center"/>
            <w:hideMark/>
          </w:tcPr>
          <w:p w14:paraId="0F5947AC" w14:textId="77777777" w:rsidR="00C67FAD" w:rsidRPr="00DF2FA3" w:rsidRDefault="00C67FAD" w:rsidP="00D85452">
            <w:pPr>
              <w:jc w:val="center"/>
              <w:rPr>
                <w:rFonts w:ascii="Cambria" w:eastAsia="Times New Roman" w:hAnsi="Cambria" w:cs="Times New Roman"/>
                <w:b/>
                <w:bCs/>
                <w:color w:val="808080" w:themeColor="background1" w:themeShade="80"/>
                <w:sz w:val="22"/>
                <w:szCs w:val="22"/>
                <w:lang w:eastAsia="es-EC"/>
              </w:rPr>
            </w:pPr>
            <w:r w:rsidRPr="00DF2FA3">
              <w:rPr>
                <w:rFonts w:ascii="Cambria" w:eastAsia="Times New Roman" w:hAnsi="Cambria" w:cs="Times New Roman"/>
                <w:b/>
                <w:bCs/>
                <w:color w:val="808080" w:themeColor="background1" w:themeShade="80"/>
                <w:sz w:val="22"/>
                <w:szCs w:val="22"/>
                <w:lang w:eastAsia="es-EC"/>
              </w:rPr>
              <w:t>Nro.</w:t>
            </w:r>
          </w:p>
        </w:tc>
        <w:tc>
          <w:tcPr>
            <w:tcW w:w="4157" w:type="dxa"/>
            <w:tcBorders>
              <w:top w:val="single" w:sz="4" w:space="0" w:color="auto"/>
              <w:left w:val="nil"/>
              <w:bottom w:val="single" w:sz="4" w:space="0" w:color="auto"/>
              <w:right w:val="single" w:sz="4" w:space="0" w:color="auto"/>
            </w:tcBorders>
            <w:noWrap/>
            <w:vAlign w:val="center"/>
            <w:hideMark/>
          </w:tcPr>
          <w:p w14:paraId="6F1F37B2" w14:textId="77777777" w:rsidR="00C67FAD" w:rsidRPr="00DF2FA3" w:rsidRDefault="00C67FAD" w:rsidP="00D85452">
            <w:pPr>
              <w:jc w:val="center"/>
              <w:rPr>
                <w:rFonts w:ascii="Cambria" w:eastAsia="Times New Roman" w:hAnsi="Cambria" w:cs="Times New Roman"/>
                <w:b/>
                <w:bCs/>
                <w:color w:val="808080" w:themeColor="background1" w:themeShade="80"/>
                <w:sz w:val="22"/>
                <w:szCs w:val="22"/>
                <w:lang w:eastAsia="es-EC"/>
              </w:rPr>
            </w:pPr>
            <w:r w:rsidRPr="00DF2FA3">
              <w:rPr>
                <w:rFonts w:ascii="Cambria" w:eastAsia="Times New Roman" w:hAnsi="Cambria" w:cs="Times New Roman"/>
                <w:b/>
                <w:bCs/>
                <w:color w:val="808080" w:themeColor="background1" w:themeShade="80"/>
                <w:sz w:val="22"/>
                <w:szCs w:val="22"/>
                <w:lang w:eastAsia="es-EC"/>
              </w:rPr>
              <w:t>ACTIVIDADES</w:t>
            </w:r>
          </w:p>
        </w:tc>
        <w:tc>
          <w:tcPr>
            <w:tcW w:w="1276" w:type="dxa"/>
            <w:tcBorders>
              <w:top w:val="single" w:sz="4" w:space="0" w:color="auto"/>
              <w:left w:val="nil"/>
              <w:bottom w:val="single" w:sz="4" w:space="0" w:color="auto"/>
              <w:right w:val="single" w:sz="4" w:space="0" w:color="auto"/>
            </w:tcBorders>
            <w:noWrap/>
            <w:vAlign w:val="center"/>
            <w:hideMark/>
          </w:tcPr>
          <w:p w14:paraId="1BA899EF" w14:textId="77777777" w:rsidR="00C67FAD" w:rsidRPr="00DF2FA3" w:rsidRDefault="00C67FAD" w:rsidP="00D85452">
            <w:pPr>
              <w:jc w:val="center"/>
              <w:rPr>
                <w:rFonts w:ascii="Cambria" w:eastAsia="Times New Roman" w:hAnsi="Cambria" w:cs="Times New Roman"/>
                <w:b/>
                <w:bCs/>
                <w:color w:val="808080" w:themeColor="background1" w:themeShade="80"/>
                <w:sz w:val="22"/>
                <w:szCs w:val="22"/>
                <w:lang w:eastAsia="es-EC"/>
              </w:rPr>
            </w:pPr>
            <w:r w:rsidRPr="00DF2FA3">
              <w:rPr>
                <w:rFonts w:ascii="Cambria" w:eastAsia="Times New Roman" w:hAnsi="Cambria" w:cs="Times New Roman"/>
                <w:b/>
                <w:bCs/>
                <w:color w:val="808080" w:themeColor="background1" w:themeShade="80"/>
                <w:sz w:val="22"/>
                <w:szCs w:val="22"/>
                <w:lang w:eastAsia="es-EC"/>
              </w:rPr>
              <w:t>Asignada</w:t>
            </w:r>
          </w:p>
        </w:tc>
        <w:tc>
          <w:tcPr>
            <w:tcW w:w="1276" w:type="dxa"/>
            <w:tcBorders>
              <w:top w:val="single" w:sz="4" w:space="0" w:color="auto"/>
              <w:left w:val="nil"/>
              <w:bottom w:val="single" w:sz="4" w:space="0" w:color="auto"/>
              <w:right w:val="single" w:sz="4" w:space="0" w:color="auto"/>
            </w:tcBorders>
            <w:noWrap/>
            <w:vAlign w:val="center"/>
            <w:hideMark/>
          </w:tcPr>
          <w:p w14:paraId="2E261974" w14:textId="77777777" w:rsidR="00C67FAD" w:rsidRPr="00DF2FA3" w:rsidRDefault="00C67FAD" w:rsidP="00D85452">
            <w:pPr>
              <w:jc w:val="center"/>
              <w:rPr>
                <w:rFonts w:ascii="Cambria" w:eastAsia="Times New Roman" w:hAnsi="Cambria" w:cs="Times New Roman"/>
                <w:b/>
                <w:bCs/>
                <w:color w:val="808080" w:themeColor="background1" w:themeShade="80"/>
                <w:sz w:val="22"/>
                <w:szCs w:val="22"/>
                <w:lang w:eastAsia="es-EC"/>
              </w:rPr>
            </w:pPr>
            <w:r w:rsidRPr="00DF2FA3">
              <w:rPr>
                <w:rFonts w:ascii="Cambria" w:eastAsia="Times New Roman" w:hAnsi="Cambria" w:cs="Times New Roman"/>
                <w:b/>
                <w:bCs/>
                <w:color w:val="808080" w:themeColor="background1" w:themeShade="80"/>
                <w:sz w:val="22"/>
                <w:szCs w:val="22"/>
                <w:lang w:eastAsia="es-EC"/>
              </w:rPr>
              <w:t>Cumplida</w:t>
            </w:r>
          </w:p>
        </w:tc>
      </w:tr>
      <w:tr w:rsidR="00DF2FA3" w:rsidRPr="00DF2FA3" w14:paraId="75D444B9" w14:textId="77777777" w:rsidTr="007E297D">
        <w:trPr>
          <w:trHeight w:val="767"/>
          <w:jc w:val="center"/>
        </w:trPr>
        <w:tc>
          <w:tcPr>
            <w:tcW w:w="568" w:type="dxa"/>
            <w:tcBorders>
              <w:top w:val="nil"/>
              <w:left w:val="single" w:sz="4" w:space="0" w:color="auto"/>
              <w:bottom w:val="single" w:sz="4" w:space="0" w:color="auto"/>
              <w:right w:val="single" w:sz="4" w:space="0" w:color="auto"/>
            </w:tcBorders>
            <w:noWrap/>
            <w:vAlign w:val="center"/>
            <w:hideMark/>
          </w:tcPr>
          <w:p w14:paraId="706C171C" w14:textId="77777777" w:rsidR="00C67FAD" w:rsidRPr="00DF2FA3" w:rsidRDefault="00C67FAD" w:rsidP="008E3DF7">
            <w:pPr>
              <w:rPr>
                <w:rFonts w:ascii="Cambria" w:eastAsia="Times New Roman" w:hAnsi="Cambria" w:cs="Open Sans"/>
                <w:color w:val="808080" w:themeColor="background1" w:themeShade="80"/>
                <w:sz w:val="22"/>
                <w:szCs w:val="22"/>
                <w:lang w:eastAsia="es-ES_tradnl"/>
              </w:rPr>
            </w:pPr>
            <w:r w:rsidRPr="00DF2FA3">
              <w:rPr>
                <w:rFonts w:ascii="Cambria" w:eastAsia="Times New Roman" w:hAnsi="Cambria" w:cs="Open Sans"/>
                <w:color w:val="808080" w:themeColor="background1" w:themeShade="80"/>
                <w:sz w:val="22"/>
                <w:szCs w:val="22"/>
                <w:lang w:eastAsia="es-ES_tradnl"/>
              </w:rPr>
              <w:t>1</w:t>
            </w:r>
          </w:p>
        </w:tc>
        <w:tc>
          <w:tcPr>
            <w:tcW w:w="4157" w:type="dxa"/>
            <w:tcBorders>
              <w:top w:val="nil"/>
              <w:left w:val="nil"/>
              <w:bottom w:val="single" w:sz="4" w:space="0" w:color="auto"/>
              <w:right w:val="single" w:sz="4" w:space="0" w:color="auto"/>
            </w:tcBorders>
            <w:noWrap/>
            <w:vAlign w:val="center"/>
            <w:hideMark/>
          </w:tcPr>
          <w:p w14:paraId="7DBF8282" w14:textId="382A0C63" w:rsidR="00C67FAD" w:rsidRPr="00DF2FA3" w:rsidRDefault="002C18C6" w:rsidP="00D85452">
            <w:pPr>
              <w:rPr>
                <w:rFonts w:ascii="Cambria" w:eastAsia="Times New Roman" w:hAnsi="Cambria" w:cs="Open Sans"/>
                <w:color w:val="808080" w:themeColor="background1" w:themeShade="80"/>
                <w:sz w:val="22"/>
                <w:szCs w:val="22"/>
                <w:lang w:eastAsia="es-ES_tradnl"/>
              </w:rPr>
            </w:pPr>
            <w:r>
              <w:rPr>
                <w:rFonts w:ascii="Cambria" w:eastAsia="Times New Roman" w:hAnsi="Cambria" w:cs="Open Sans"/>
                <w:color w:val="808080" w:themeColor="background1" w:themeShade="80"/>
                <w:sz w:val="22"/>
                <w:szCs w:val="22"/>
                <w:lang w:eastAsia="es-ES_tradnl"/>
              </w:rPr>
              <w:t>Reunión con los jefes de cada área para la organización del proceso del control de cambios a realizar.</w:t>
            </w:r>
          </w:p>
        </w:tc>
        <w:tc>
          <w:tcPr>
            <w:tcW w:w="1276" w:type="dxa"/>
            <w:tcBorders>
              <w:top w:val="nil"/>
              <w:left w:val="nil"/>
              <w:bottom w:val="single" w:sz="4" w:space="0" w:color="auto"/>
              <w:right w:val="single" w:sz="4" w:space="0" w:color="auto"/>
            </w:tcBorders>
            <w:noWrap/>
            <w:vAlign w:val="center"/>
            <w:hideMark/>
          </w:tcPr>
          <w:p w14:paraId="36FEA073" w14:textId="77777777" w:rsidR="00C67FAD" w:rsidRPr="00DF2FA3" w:rsidRDefault="00C67FAD" w:rsidP="00D85452">
            <w:pPr>
              <w:jc w:val="center"/>
              <w:rPr>
                <w:rFonts w:ascii="Cambria" w:eastAsia="Times New Roman" w:hAnsi="Cambria" w:cs="Open Sans"/>
                <w:color w:val="808080" w:themeColor="background1" w:themeShade="80"/>
                <w:sz w:val="22"/>
                <w:szCs w:val="22"/>
                <w:lang w:eastAsia="es-ES_tradnl"/>
              </w:rPr>
            </w:pPr>
            <w:r w:rsidRPr="00DF2FA3">
              <w:rPr>
                <w:rFonts w:ascii="Cambria" w:eastAsia="Times New Roman" w:hAnsi="Cambria" w:cs="Open Sans"/>
                <w:color w:val="808080" w:themeColor="background1" w:themeShade="80"/>
                <w:sz w:val="22"/>
                <w:szCs w:val="22"/>
                <w:lang w:eastAsia="es-ES_tradnl"/>
              </w:rPr>
              <w:t>SI</w:t>
            </w:r>
          </w:p>
        </w:tc>
        <w:tc>
          <w:tcPr>
            <w:tcW w:w="1276" w:type="dxa"/>
            <w:tcBorders>
              <w:top w:val="nil"/>
              <w:left w:val="nil"/>
              <w:bottom w:val="single" w:sz="4" w:space="0" w:color="auto"/>
              <w:right w:val="single" w:sz="4" w:space="0" w:color="auto"/>
            </w:tcBorders>
            <w:noWrap/>
            <w:vAlign w:val="center"/>
            <w:hideMark/>
          </w:tcPr>
          <w:p w14:paraId="615E32EB" w14:textId="77777777" w:rsidR="00C67FAD" w:rsidRPr="00DF2FA3" w:rsidRDefault="00C67FAD" w:rsidP="00D85452">
            <w:pPr>
              <w:jc w:val="center"/>
              <w:rPr>
                <w:rFonts w:ascii="Cambria" w:eastAsia="Times New Roman" w:hAnsi="Cambria" w:cs="Open Sans"/>
                <w:color w:val="808080" w:themeColor="background1" w:themeShade="80"/>
                <w:sz w:val="22"/>
                <w:szCs w:val="22"/>
                <w:lang w:eastAsia="es-ES_tradnl"/>
              </w:rPr>
            </w:pPr>
            <w:r w:rsidRPr="00DF2FA3">
              <w:rPr>
                <w:rFonts w:ascii="Cambria" w:eastAsia="Times New Roman" w:hAnsi="Cambria" w:cs="Open Sans"/>
                <w:color w:val="808080" w:themeColor="background1" w:themeShade="80"/>
                <w:sz w:val="22"/>
                <w:szCs w:val="22"/>
                <w:lang w:eastAsia="es-ES_tradnl"/>
              </w:rPr>
              <w:t>SI</w:t>
            </w:r>
          </w:p>
        </w:tc>
      </w:tr>
      <w:tr w:rsidR="00DF2FA3" w:rsidRPr="00DF2FA3" w14:paraId="1F573915" w14:textId="77777777" w:rsidTr="007E297D">
        <w:trPr>
          <w:trHeight w:val="835"/>
          <w:jc w:val="center"/>
        </w:trPr>
        <w:tc>
          <w:tcPr>
            <w:tcW w:w="568" w:type="dxa"/>
            <w:tcBorders>
              <w:top w:val="nil"/>
              <w:left w:val="single" w:sz="4" w:space="0" w:color="auto"/>
              <w:bottom w:val="single" w:sz="4" w:space="0" w:color="auto"/>
              <w:right w:val="single" w:sz="4" w:space="0" w:color="auto"/>
            </w:tcBorders>
            <w:noWrap/>
            <w:vAlign w:val="center"/>
            <w:hideMark/>
          </w:tcPr>
          <w:p w14:paraId="6B5D67DD" w14:textId="77777777" w:rsidR="00C67FAD" w:rsidRPr="00DF2FA3" w:rsidRDefault="00C67FAD" w:rsidP="008E3DF7">
            <w:pPr>
              <w:rPr>
                <w:rFonts w:ascii="Cambria" w:eastAsia="Times New Roman" w:hAnsi="Cambria" w:cs="Open Sans"/>
                <w:color w:val="808080" w:themeColor="background1" w:themeShade="80"/>
                <w:sz w:val="22"/>
                <w:szCs w:val="22"/>
                <w:lang w:eastAsia="es-ES_tradnl"/>
              </w:rPr>
            </w:pPr>
            <w:r w:rsidRPr="00DF2FA3">
              <w:rPr>
                <w:rFonts w:ascii="Cambria" w:eastAsia="Times New Roman" w:hAnsi="Cambria" w:cs="Open Sans"/>
                <w:color w:val="808080" w:themeColor="background1" w:themeShade="80"/>
                <w:sz w:val="22"/>
                <w:szCs w:val="22"/>
                <w:lang w:eastAsia="es-ES_tradnl"/>
              </w:rPr>
              <w:t>2</w:t>
            </w:r>
          </w:p>
        </w:tc>
        <w:tc>
          <w:tcPr>
            <w:tcW w:w="4157" w:type="dxa"/>
            <w:tcBorders>
              <w:top w:val="nil"/>
              <w:left w:val="nil"/>
              <w:bottom w:val="single" w:sz="4" w:space="0" w:color="auto"/>
              <w:right w:val="single" w:sz="4" w:space="0" w:color="auto"/>
            </w:tcBorders>
            <w:noWrap/>
            <w:vAlign w:val="center"/>
            <w:hideMark/>
          </w:tcPr>
          <w:p w14:paraId="79667075" w14:textId="45F554DB" w:rsidR="00C67FAD" w:rsidRPr="00DF2FA3" w:rsidRDefault="002C18C6" w:rsidP="00D85452">
            <w:pPr>
              <w:rPr>
                <w:rFonts w:ascii="Cambria" w:eastAsia="Times New Roman" w:hAnsi="Cambria" w:cs="Open Sans"/>
                <w:color w:val="808080" w:themeColor="background1" w:themeShade="80"/>
                <w:sz w:val="22"/>
                <w:szCs w:val="22"/>
                <w:lang w:eastAsia="es-ES_tradnl"/>
              </w:rPr>
            </w:pPr>
            <w:r>
              <w:rPr>
                <w:rFonts w:ascii="Cambria" w:eastAsia="Times New Roman" w:hAnsi="Cambria" w:cs="Open Sans"/>
                <w:color w:val="808080" w:themeColor="background1" w:themeShade="80"/>
                <w:sz w:val="22"/>
                <w:szCs w:val="22"/>
                <w:lang w:eastAsia="es-ES_tradnl"/>
              </w:rPr>
              <w:t>Diseño de los diagramas de control de cambio de las áreas GIT y GDI</w:t>
            </w:r>
          </w:p>
        </w:tc>
        <w:tc>
          <w:tcPr>
            <w:tcW w:w="1276" w:type="dxa"/>
            <w:tcBorders>
              <w:top w:val="nil"/>
              <w:left w:val="nil"/>
              <w:bottom w:val="single" w:sz="4" w:space="0" w:color="auto"/>
              <w:right w:val="single" w:sz="4" w:space="0" w:color="auto"/>
            </w:tcBorders>
            <w:noWrap/>
            <w:vAlign w:val="center"/>
            <w:hideMark/>
          </w:tcPr>
          <w:p w14:paraId="69F53D59" w14:textId="77777777" w:rsidR="00C67FAD" w:rsidRPr="00DF2FA3" w:rsidRDefault="00C67FAD" w:rsidP="00D85452">
            <w:pPr>
              <w:jc w:val="center"/>
              <w:rPr>
                <w:rFonts w:ascii="Cambria" w:eastAsia="Times New Roman" w:hAnsi="Cambria" w:cs="Open Sans"/>
                <w:color w:val="808080" w:themeColor="background1" w:themeShade="80"/>
                <w:sz w:val="22"/>
                <w:szCs w:val="22"/>
                <w:lang w:eastAsia="es-ES_tradnl"/>
              </w:rPr>
            </w:pPr>
            <w:r w:rsidRPr="00DF2FA3">
              <w:rPr>
                <w:rFonts w:ascii="Cambria" w:eastAsia="Times New Roman" w:hAnsi="Cambria" w:cs="Open Sans"/>
                <w:color w:val="808080" w:themeColor="background1" w:themeShade="80"/>
                <w:sz w:val="22"/>
                <w:szCs w:val="22"/>
                <w:lang w:eastAsia="es-ES_tradnl"/>
              </w:rPr>
              <w:t>SI</w:t>
            </w:r>
          </w:p>
        </w:tc>
        <w:tc>
          <w:tcPr>
            <w:tcW w:w="1276" w:type="dxa"/>
            <w:tcBorders>
              <w:top w:val="nil"/>
              <w:left w:val="nil"/>
              <w:bottom w:val="single" w:sz="4" w:space="0" w:color="auto"/>
              <w:right w:val="single" w:sz="4" w:space="0" w:color="auto"/>
            </w:tcBorders>
            <w:noWrap/>
            <w:vAlign w:val="center"/>
            <w:hideMark/>
          </w:tcPr>
          <w:p w14:paraId="003F817D" w14:textId="77777777" w:rsidR="00C67FAD" w:rsidRPr="00DF2FA3" w:rsidRDefault="00C67FAD" w:rsidP="00D85452">
            <w:pPr>
              <w:jc w:val="center"/>
              <w:rPr>
                <w:rFonts w:ascii="Cambria" w:eastAsia="Times New Roman" w:hAnsi="Cambria" w:cs="Open Sans"/>
                <w:color w:val="808080" w:themeColor="background1" w:themeShade="80"/>
                <w:sz w:val="22"/>
                <w:szCs w:val="22"/>
                <w:lang w:eastAsia="es-ES_tradnl"/>
              </w:rPr>
            </w:pPr>
            <w:r w:rsidRPr="00DF2FA3">
              <w:rPr>
                <w:rFonts w:ascii="Cambria" w:eastAsia="Times New Roman" w:hAnsi="Cambria" w:cs="Open Sans"/>
                <w:color w:val="808080" w:themeColor="background1" w:themeShade="80"/>
                <w:sz w:val="22"/>
                <w:szCs w:val="22"/>
                <w:lang w:eastAsia="es-ES_tradnl"/>
              </w:rPr>
              <w:t>SI</w:t>
            </w:r>
          </w:p>
        </w:tc>
      </w:tr>
      <w:tr w:rsidR="00DF2FA3" w:rsidRPr="00DF2FA3" w14:paraId="0DB74B5B" w14:textId="77777777" w:rsidTr="007E297D">
        <w:trPr>
          <w:trHeight w:val="833"/>
          <w:jc w:val="center"/>
        </w:trPr>
        <w:tc>
          <w:tcPr>
            <w:tcW w:w="568" w:type="dxa"/>
            <w:tcBorders>
              <w:top w:val="nil"/>
              <w:left w:val="single" w:sz="4" w:space="0" w:color="auto"/>
              <w:bottom w:val="single" w:sz="4" w:space="0" w:color="auto"/>
              <w:right w:val="single" w:sz="4" w:space="0" w:color="auto"/>
            </w:tcBorders>
            <w:noWrap/>
            <w:vAlign w:val="center"/>
            <w:hideMark/>
          </w:tcPr>
          <w:p w14:paraId="70359599" w14:textId="77777777" w:rsidR="00C67FAD" w:rsidRPr="00DF2FA3" w:rsidRDefault="00C67FAD" w:rsidP="008E3DF7">
            <w:pPr>
              <w:rPr>
                <w:rFonts w:ascii="Cambria" w:eastAsia="Times New Roman" w:hAnsi="Cambria" w:cs="Open Sans"/>
                <w:color w:val="808080" w:themeColor="background1" w:themeShade="80"/>
                <w:sz w:val="22"/>
                <w:szCs w:val="22"/>
                <w:lang w:eastAsia="es-ES_tradnl"/>
              </w:rPr>
            </w:pPr>
            <w:r w:rsidRPr="00DF2FA3">
              <w:rPr>
                <w:rFonts w:ascii="Cambria" w:eastAsia="Times New Roman" w:hAnsi="Cambria" w:cs="Open Sans"/>
                <w:color w:val="808080" w:themeColor="background1" w:themeShade="80"/>
                <w:sz w:val="22"/>
                <w:szCs w:val="22"/>
                <w:lang w:eastAsia="es-ES_tradnl"/>
              </w:rPr>
              <w:t>3</w:t>
            </w:r>
          </w:p>
        </w:tc>
        <w:tc>
          <w:tcPr>
            <w:tcW w:w="4157" w:type="dxa"/>
            <w:tcBorders>
              <w:top w:val="nil"/>
              <w:left w:val="nil"/>
              <w:bottom w:val="single" w:sz="4" w:space="0" w:color="auto"/>
              <w:right w:val="single" w:sz="4" w:space="0" w:color="auto"/>
            </w:tcBorders>
            <w:noWrap/>
            <w:vAlign w:val="center"/>
            <w:hideMark/>
          </w:tcPr>
          <w:p w14:paraId="52B8F4EF" w14:textId="154B81EF" w:rsidR="00C67FAD" w:rsidRPr="00DF2FA3" w:rsidRDefault="002C18C6" w:rsidP="00D85452">
            <w:pPr>
              <w:rPr>
                <w:rFonts w:ascii="Cambria" w:eastAsia="Times New Roman" w:hAnsi="Cambria" w:cs="Open Sans"/>
                <w:color w:val="808080" w:themeColor="background1" w:themeShade="80"/>
                <w:sz w:val="22"/>
                <w:szCs w:val="22"/>
                <w:lang w:eastAsia="es-ES_tradnl"/>
              </w:rPr>
            </w:pPr>
            <w:r>
              <w:rPr>
                <w:rFonts w:ascii="Cambria" w:eastAsia="Times New Roman" w:hAnsi="Cambria" w:cs="Open Sans"/>
                <w:color w:val="808080" w:themeColor="background1" w:themeShade="80"/>
                <w:sz w:val="22"/>
                <w:szCs w:val="22"/>
                <w:lang w:eastAsia="es-ES_tradnl"/>
              </w:rPr>
              <w:t xml:space="preserve">Instalación y Manual de la herramienta </w:t>
            </w:r>
            <w:proofErr w:type="spellStart"/>
            <w:r>
              <w:rPr>
                <w:rFonts w:ascii="Cambria" w:eastAsia="Times New Roman" w:hAnsi="Cambria" w:cs="Open Sans"/>
                <w:color w:val="808080" w:themeColor="background1" w:themeShade="80"/>
                <w:sz w:val="22"/>
                <w:szCs w:val="22"/>
                <w:lang w:eastAsia="es-ES_tradnl"/>
              </w:rPr>
              <w:t>FossFlow</w:t>
            </w:r>
            <w:proofErr w:type="spellEnd"/>
            <w:r>
              <w:rPr>
                <w:rFonts w:ascii="Cambria" w:eastAsia="Times New Roman" w:hAnsi="Cambria" w:cs="Open Sans"/>
                <w:color w:val="808080" w:themeColor="background1" w:themeShade="80"/>
                <w:sz w:val="22"/>
                <w:szCs w:val="22"/>
                <w:lang w:eastAsia="es-ES_tradnl"/>
              </w:rPr>
              <w:t xml:space="preserve"> dentro de la máquina virtual </w:t>
            </w:r>
            <w:proofErr w:type="spellStart"/>
            <w:r>
              <w:rPr>
                <w:rFonts w:ascii="Cambria" w:eastAsia="Times New Roman" w:hAnsi="Cambria" w:cs="Open Sans"/>
                <w:color w:val="808080" w:themeColor="background1" w:themeShade="80"/>
                <w:sz w:val="22"/>
                <w:szCs w:val="22"/>
                <w:lang w:eastAsia="es-ES_tradnl"/>
              </w:rPr>
              <w:t>RockyLinux</w:t>
            </w:r>
            <w:proofErr w:type="spellEnd"/>
            <w:r>
              <w:rPr>
                <w:rFonts w:ascii="Cambria" w:eastAsia="Times New Roman" w:hAnsi="Cambria" w:cs="Open Sans"/>
                <w:color w:val="808080" w:themeColor="background1" w:themeShade="80"/>
                <w:sz w:val="22"/>
                <w:szCs w:val="22"/>
                <w:lang w:eastAsia="es-ES_tradnl"/>
              </w:rPr>
              <w:t>.</w:t>
            </w:r>
          </w:p>
        </w:tc>
        <w:tc>
          <w:tcPr>
            <w:tcW w:w="1276" w:type="dxa"/>
            <w:tcBorders>
              <w:top w:val="nil"/>
              <w:left w:val="nil"/>
              <w:bottom w:val="single" w:sz="4" w:space="0" w:color="auto"/>
              <w:right w:val="single" w:sz="4" w:space="0" w:color="auto"/>
            </w:tcBorders>
            <w:noWrap/>
            <w:vAlign w:val="center"/>
            <w:hideMark/>
          </w:tcPr>
          <w:p w14:paraId="1C995376" w14:textId="77777777" w:rsidR="00C67FAD" w:rsidRPr="00DF2FA3" w:rsidRDefault="00C67FAD" w:rsidP="00D85452">
            <w:pPr>
              <w:jc w:val="center"/>
              <w:rPr>
                <w:rFonts w:ascii="Cambria" w:eastAsia="Times New Roman" w:hAnsi="Cambria" w:cs="Open Sans"/>
                <w:color w:val="808080" w:themeColor="background1" w:themeShade="80"/>
                <w:sz w:val="22"/>
                <w:szCs w:val="22"/>
                <w:lang w:eastAsia="es-ES_tradnl"/>
              </w:rPr>
            </w:pPr>
            <w:r w:rsidRPr="00DF2FA3">
              <w:rPr>
                <w:rFonts w:ascii="Cambria" w:eastAsia="Times New Roman" w:hAnsi="Cambria" w:cs="Open Sans"/>
                <w:color w:val="808080" w:themeColor="background1" w:themeShade="80"/>
                <w:sz w:val="22"/>
                <w:szCs w:val="22"/>
                <w:lang w:eastAsia="es-ES_tradnl"/>
              </w:rPr>
              <w:t>SI</w:t>
            </w:r>
          </w:p>
        </w:tc>
        <w:tc>
          <w:tcPr>
            <w:tcW w:w="1276" w:type="dxa"/>
            <w:tcBorders>
              <w:top w:val="nil"/>
              <w:left w:val="nil"/>
              <w:bottom w:val="single" w:sz="4" w:space="0" w:color="auto"/>
              <w:right w:val="single" w:sz="4" w:space="0" w:color="auto"/>
            </w:tcBorders>
            <w:noWrap/>
            <w:vAlign w:val="center"/>
            <w:hideMark/>
          </w:tcPr>
          <w:p w14:paraId="41239927" w14:textId="77777777" w:rsidR="00C67FAD" w:rsidRPr="00DF2FA3" w:rsidRDefault="00C67FAD" w:rsidP="00D85452">
            <w:pPr>
              <w:jc w:val="center"/>
              <w:rPr>
                <w:rFonts w:ascii="Cambria" w:eastAsia="Times New Roman" w:hAnsi="Cambria" w:cs="Open Sans"/>
                <w:color w:val="808080" w:themeColor="background1" w:themeShade="80"/>
                <w:sz w:val="22"/>
                <w:szCs w:val="22"/>
                <w:lang w:eastAsia="es-ES_tradnl"/>
              </w:rPr>
            </w:pPr>
            <w:r w:rsidRPr="00DF2FA3">
              <w:rPr>
                <w:rFonts w:ascii="Cambria" w:eastAsia="Times New Roman" w:hAnsi="Cambria" w:cs="Open Sans"/>
                <w:color w:val="808080" w:themeColor="background1" w:themeShade="80"/>
                <w:sz w:val="22"/>
                <w:szCs w:val="22"/>
                <w:lang w:eastAsia="es-ES_tradnl"/>
              </w:rPr>
              <w:t>SI</w:t>
            </w:r>
          </w:p>
        </w:tc>
      </w:tr>
      <w:tr w:rsidR="00DF2FA3" w:rsidRPr="00DF2FA3" w14:paraId="54B5526E" w14:textId="77777777" w:rsidTr="007E297D">
        <w:trPr>
          <w:trHeight w:val="1020"/>
          <w:jc w:val="center"/>
        </w:trPr>
        <w:tc>
          <w:tcPr>
            <w:tcW w:w="568" w:type="dxa"/>
            <w:tcBorders>
              <w:top w:val="nil"/>
              <w:left w:val="single" w:sz="4" w:space="0" w:color="auto"/>
              <w:bottom w:val="single" w:sz="4" w:space="0" w:color="auto"/>
              <w:right w:val="single" w:sz="4" w:space="0" w:color="auto"/>
            </w:tcBorders>
            <w:noWrap/>
            <w:vAlign w:val="center"/>
            <w:hideMark/>
          </w:tcPr>
          <w:p w14:paraId="4BD2A1E6" w14:textId="77777777" w:rsidR="00C67FAD" w:rsidRPr="00DF2FA3" w:rsidRDefault="00C67FAD" w:rsidP="008E3DF7">
            <w:pPr>
              <w:rPr>
                <w:rFonts w:ascii="Cambria" w:eastAsia="Times New Roman" w:hAnsi="Cambria" w:cs="Open Sans"/>
                <w:color w:val="808080" w:themeColor="background1" w:themeShade="80"/>
                <w:sz w:val="22"/>
                <w:szCs w:val="22"/>
                <w:lang w:eastAsia="es-ES_tradnl"/>
              </w:rPr>
            </w:pPr>
            <w:r w:rsidRPr="00DF2FA3">
              <w:rPr>
                <w:rFonts w:ascii="Cambria" w:eastAsia="Times New Roman" w:hAnsi="Cambria" w:cs="Open Sans"/>
                <w:color w:val="808080" w:themeColor="background1" w:themeShade="80"/>
                <w:sz w:val="22"/>
                <w:szCs w:val="22"/>
                <w:lang w:eastAsia="es-ES_tradnl"/>
              </w:rPr>
              <w:t>4</w:t>
            </w:r>
          </w:p>
        </w:tc>
        <w:tc>
          <w:tcPr>
            <w:tcW w:w="4157" w:type="dxa"/>
            <w:tcBorders>
              <w:top w:val="nil"/>
              <w:left w:val="nil"/>
              <w:bottom w:val="single" w:sz="4" w:space="0" w:color="auto"/>
              <w:right w:val="single" w:sz="4" w:space="0" w:color="auto"/>
            </w:tcBorders>
            <w:noWrap/>
            <w:vAlign w:val="center"/>
            <w:hideMark/>
          </w:tcPr>
          <w:p w14:paraId="6A99C51A" w14:textId="57D09C4C" w:rsidR="00C67FAD" w:rsidRPr="00DF2FA3" w:rsidRDefault="002C18C6" w:rsidP="00D85452">
            <w:pPr>
              <w:rPr>
                <w:rFonts w:ascii="Cambria" w:eastAsia="Times New Roman" w:hAnsi="Cambria" w:cs="Open Sans"/>
                <w:color w:val="808080" w:themeColor="background1" w:themeShade="80"/>
                <w:sz w:val="22"/>
                <w:szCs w:val="22"/>
                <w:lang w:eastAsia="es-ES_tradnl"/>
              </w:rPr>
            </w:pPr>
            <w:r>
              <w:rPr>
                <w:rFonts w:ascii="Cambria" w:eastAsia="Times New Roman" w:hAnsi="Cambria" w:cs="Open Sans"/>
                <w:color w:val="808080" w:themeColor="background1" w:themeShade="80"/>
                <w:sz w:val="22"/>
                <w:szCs w:val="22"/>
                <w:lang w:eastAsia="es-ES_tradnl"/>
              </w:rPr>
              <w:t xml:space="preserve">Uso de </w:t>
            </w:r>
            <w:proofErr w:type="spellStart"/>
            <w:r>
              <w:rPr>
                <w:rFonts w:ascii="Cambria" w:eastAsia="Times New Roman" w:hAnsi="Cambria" w:cs="Open Sans"/>
                <w:color w:val="808080" w:themeColor="background1" w:themeShade="80"/>
                <w:sz w:val="22"/>
                <w:szCs w:val="22"/>
                <w:lang w:eastAsia="es-ES_tradnl"/>
              </w:rPr>
              <w:t>Api´s</w:t>
            </w:r>
            <w:proofErr w:type="spellEnd"/>
            <w:r>
              <w:rPr>
                <w:rFonts w:ascii="Cambria" w:eastAsia="Times New Roman" w:hAnsi="Cambria" w:cs="Open Sans"/>
                <w:color w:val="808080" w:themeColor="background1" w:themeShade="80"/>
                <w:sz w:val="22"/>
                <w:szCs w:val="22"/>
                <w:lang w:eastAsia="es-ES_tradnl"/>
              </w:rPr>
              <w:t xml:space="preserve"> para tener una conectividad con el código de </w:t>
            </w:r>
            <w:proofErr w:type="spellStart"/>
            <w:r>
              <w:rPr>
                <w:rFonts w:ascii="Cambria" w:eastAsia="Times New Roman" w:hAnsi="Cambria" w:cs="Open Sans"/>
                <w:color w:val="808080" w:themeColor="background1" w:themeShade="80"/>
                <w:sz w:val="22"/>
                <w:szCs w:val="22"/>
                <w:lang w:eastAsia="es-ES_tradnl"/>
              </w:rPr>
              <w:t>python</w:t>
            </w:r>
            <w:proofErr w:type="spellEnd"/>
            <w:r>
              <w:rPr>
                <w:rFonts w:ascii="Cambria" w:eastAsia="Times New Roman" w:hAnsi="Cambria" w:cs="Open Sans"/>
                <w:color w:val="808080" w:themeColor="background1" w:themeShade="80"/>
                <w:sz w:val="22"/>
                <w:szCs w:val="22"/>
                <w:lang w:eastAsia="es-ES_tradnl"/>
              </w:rPr>
              <w:t xml:space="preserve"> a la aplicación LIMESURVEY</w:t>
            </w:r>
          </w:p>
        </w:tc>
        <w:tc>
          <w:tcPr>
            <w:tcW w:w="1276" w:type="dxa"/>
            <w:tcBorders>
              <w:top w:val="nil"/>
              <w:left w:val="nil"/>
              <w:bottom w:val="single" w:sz="4" w:space="0" w:color="auto"/>
              <w:right w:val="single" w:sz="4" w:space="0" w:color="auto"/>
            </w:tcBorders>
            <w:noWrap/>
            <w:vAlign w:val="center"/>
            <w:hideMark/>
          </w:tcPr>
          <w:p w14:paraId="282B5A67" w14:textId="77777777" w:rsidR="00C67FAD" w:rsidRPr="00DF2FA3" w:rsidRDefault="00C67FAD" w:rsidP="00D85452">
            <w:pPr>
              <w:jc w:val="center"/>
              <w:rPr>
                <w:rFonts w:ascii="Cambria" w:eastAsia="Times New Roman" w:hAnsi="Cambria" w:cs="Open Sans"/>
                <w:color w:val="808080" w:themeColor="background1" w:themeShade="80"/>
                <w:sz w:val="22"/>
                <w:szCs w:val="22"/>
                <w:lang w:eastAsia="es-ES_tradnl"/>
              </w:rPr>
            </w:pPr>
            <w:r w:rsidRPr="00DF2FA3">
              <w:rPr>
                <w:rFonts w:ascii="Cambria" w:eastAsia="Times New Roman" w:hAnsi="Cambria" w:cs="Open Sans"/>
                <w:color w:val="808080" w:themeColor="background1" w:themeShade="80"/>
                <w:sz w:val="22"/>
                <w:szCs w:val="22"/>
                <w:lang w:eastAsia="es-ES_tradnl"/>
              </w:rPr>
              <w:t>SI</w:t>
            </w:r>
          </w:p>
        </w:tc>
        <w:tc>
          <w:tcPr>
            <w:tcW w:w="1276" w:type="dxa"/>
            <w:tcBorders>
              <w:top w:val="nil"/>
              <w:left w:val="nil"/>
              <w:bottom w:val="single" w:sz="4" w:space="0" w:color="auto"/>
              <w:right w:val="single" w:sz="4" w:space="0" w:color="auto"/>
            </w:tcBorders>
            <w:noWrap/>
            <w:vAlign w:val="center"/>
            <w:hideMark/>
          </w:tcPr>
          <w:p w14:paraId="2237E0BC" w14:textId="77777777" w:rsidR="00C67FAD" w:rsidRPr="00DF2FA3" w:rsidRDefault="00C67FAD" w:rsidP="00D85452">
            <w:pPr>
              <w:jc w:val="center"/>
              <w:rPr>
                <w:rFonts w:ascii="Cambria" w:eastAsia="Times New Roman" w:hAnsi="Cambria" w:cs="Open Sans"/>
                <w:color w:val="808080" w:themeColor="background1" w:themeShade="80"/>
                <w:sz w:val="22"/>
                <w:szCs w:val="22"/>
                <w:lang w:eastAsia="es-ES_tradnl"/>
              </w:rPr>
            </w:pPr>
            <w:r w:rsidRPr="00DF2FA3">
              <w:rPr>
                <w:rFonts w:ascii="Cambria" w:eastAsia="Times New Roman" w:hAnsi="Cambria" w:cs="Open Sans"/>
                <w:color w:val="808080" w:themeColor="background1" w:themeShade="80"/>
                <w:sz w:val="22"/>
                <w:szCs w:val="22"/>
                <w:lang w:eastAsia="es-ES_tradnl"/>
              </w:rPr>
              <w:t>SI</w:t>
            </w:r>
          </w:p>
        </w:tc>
      </w:tr>
      <w:tr w:rsidR="00DF2FA3" w:rsidRPr="00DF2FA3" w14:paraId="6E087B03" w14:textId="77777777" w:rsidTr="007E297D">
        <w:trPr>
          <w:trHeight w:val="456"/>
          <w:jc w:val="center"/>
        </w:trPr>
        <w:tc>
          <w:tcPr>
            <w:tcW w:w="568" w:type="dxa"/>
            <w:tcBorders>
              <w:top w:val="nil"/>
              <w:left w:val="single" w:sz="4" w:space="0" w:color="auto"/>
              <w:bottom w:val="single" w:sz="4" w:space="0" w:color="auto"/>
              <w:right w:val="single" w:sz="4" w:space="0" w:color="auto"/>
            </w:tcBorders>
            <w:noWrap/>
            <w:vAlign w:val="center"/>
            <w:hideMark/>
          </w:tcPr>
          <w:p w14:paraId="4B282066" w14:textId="77777777" w:rsidR="00C67FAD" w:rsidRPr="00DF2FA3" w:rsidRDefault="00C67FAD" w:rsidP="008E3DF7">
            <w:pPr>
              <w:rPr>
                <w:rFonts w:ascii="Cambria" w:eastAsia="Times New Roman" w:hAnsi="Cambria" w:cs="Open Sans"/>
                <w:color w:val="808080" w:themeColor="background1" w:themeShade="80"/>
                <w:sz w:val="22"/>
                <w:szCs w:val="22"/>
                <w:lang w:eastAsia="es-ES_tradnl"/>
              </w:rPr>
            </w:pPr>
            <w:r w:rsidRPr="00DF2FA3">
              <w:rPr>
                <w:rFonts w:ascii="Cambria" w:eastAsia="Times New Roman" w:hAnsi="Cambria" w:cs="Open Sans"/>
                <w:color w:val="808080" w:themeColor="background1" w:themeShade="80"/>
                <w:sz w:val="22"/>
                <w:szCs w:val="22"/>
                <w:lang w:eastAsia="es-ES_tradnl"/>
              </w:rPr>
              <w:t>5</w:t>
            </w:r>
          </w:p>
        </w:tc>
        <w:tc>
          <w:tcPr>
            <w:tcW w:w="4157" w:type="dxa"/>
            <w:tcBorders>
              <w:top w:val="nil"/>
              <w:left w:val="nil"/>
              <w:bottom w:val="single" w:sz="4" w:space="0" w:color="auto"/>
              <w:right w:val="single" w:sz="4" w:space="0" w:color="auto"/>
            </w:tcBorders>
            <w:noWrap/>
            <w:vAlign w:val="center"/>
            <w:hideMark/>
          </w:tcPr>
          <w:p w14:paraId="5D6FCC1C" w14:textId="02C2E92F" w:rsidR="00C67FAD" w:rsidRPr="00DF2FA3" w:rsidRDefault="00C67FAD" w:rsidP="00D85452">
            <w:pPr>
              <w:rPr>
                <w:rFonts w:ascii="Cambria" w:eastAsia="Times New Roman" w:hAnsi="Cambria" w:cs="Open Sans"/>
                <w:color w:val="808080" w:themeColor="background1" w:themeShade="80"/>
                <w:sz w:val="22"/>
                <w:szCs w:val="22"/>
                <w:lang w:eastAsia="es-ES_tradnl"/>
              </w:rPr>
            </w:pPr>
            <w:r w:rsidRPr="00DF2FA3">
              <w:rPr>
                <w:rFonts w:ascii="Cambria" w:eastAsia="Times New Roman" w:hAnsi="Cambria" w:cs="Open Sans"/>
                <w:color w:val="808080" w:themeColor="background1" w:themeShade="80"/>
                <w:sz w:val="22"/>
                <w:szCs w:val="22"/>
                <w:lang w:eastAsia="es-ES_tradnl"/>
              </w:rPr>
              <w:t xml:space="preserve">Aplicación de </w:t>
            </w:r>
            <w:r w:rsidR="00FE68A3" w:rsidRPr="00DF2FA3">
              <w:rPr>
                <w:rFonts w:ascii="Cambria" w:eastAsia="Times New Roman" w:hAnsi="Cambria" w:cs="Open Sans"/>
                <w:color w:val="808080" w:themeColor="background1" w:themeShade="80"/>
                <w:sz w:val="22"/>
                <w:szCs w:val="22"/>
                <w:lang w:eastAsia="es-ES_tradnl"/>
              </w:rPr>
              <w:t>patrones de diseño (</w:t>
            </w:r>
            <w:r w:rsidRPr="00DF2FA3">
              <w:rPr>
                <w:rFonts w:ascii="Cambria" w:eastAsia="Times New Roman" w:hAnsi="Cambria" w:cs="Open Sans"/>
                <w:color w:val="808080" w:themeColor="background1" w:themeShade="80"/>
                <w:sz w:val="22"/>
                <w:szCs w:val="22"/>
                <w:lang w:eastAsia="es-ES_tradnl"/>
              </w:rPr>
              <w:t>Singleton</w:t>
            </w:r>
            <w:r w:rsidR="00FE68A3" w:rsidRPr="00DF2FA3">
              <w:rPr>
                <w:rFonts w:ascii="Cambria" w:eastAsia="Times New Roman" w:hAnsi="Cambria" w:cs="Open Sans"/>
                <w:color w:val="808080" w:themeColor="background1" w:themeShade="80"/>
                <w:sz w:val="22"/>
                <w:szCs w:val="22"/>
                <w:lang w:eastAsia="es-ES_tradnl"/>
              </w:rPr>
              <w:t>),</w:t>
            </w:r>
            <w:r w:rsidRPr="00DF2FA3">
              <w:rPr>
                <w:rFonts w:ascii="Cambria" w:eastAsia="Times New Roman" w:hAnsi="Cambria" w:cs="Open Sans"/>
                <w:color w:val="808080" w:themeColor="background1" w:themeShade="80"/>
                <w:sz w:val="22"/>
                <w:szCs w:val="22"/>
                <w:lang w:eastAsia="es-ES_tradnl"/>
              </w:rPr>
              <w:t xml:space="preserve"> para unión de base de datos con backend</w:t>
            </w:r>
          </w:p>
        </w:tc>
        <w:tc>
          <w:tcPr>
            <w:tcW w:w="1276" w:type="dxa"/>
            <w:tcBorders>
              <w:top w:val="nil"/>
              <w:left w:val="nil"/>
              <w:bottom w:val="single" w:sz="4" w:space="0" w:color="auto"/>
              <w:right w:val="single" w:sz="4" w:space="0" w:color="auto"/>
            </w:tcBorders>
            <w:noWrap/>
            <w:vAlign w:val="center"/>
            <w:hideMark/>
          </w:tcPr>
          <w:p w14:paraId="24F62CF5" w14:textId="77777777" w:rsidR="00C67FAD" w:rsidRPr="00DF2FA3" w:rsidRDefault="00C67FAD" w:rsidP="00D85452">
            <w:pPr>
              <w:jc w:val="center"/>
              <w:rPr>
                <w:rFonts w:ascii="Cambria" w:eastAsia="Times New Roman" w:hAnsi="Cambria" w:cs="Open Sans"/>
                <w:color w:val="808080" w:themeColor="background1" w:themeShade="80"/>
                <w:sz w:val="22"/>
                <w:szCs w:val="22"/>
                <w:lang w:eastAsia="es-ES_tradnl"/>
              </w:rPr>
            </w:pPr>
            <w:r w:rsidRPr="00DF2FA3">
              <w:rPr>
                <w:rFonts w:ascii="Cambria" w:eastAsia="Times New Roman" w:hAnsi="Cambria" w:cs="Open Sans"/>
                <w:color w:val="808080" w:themeColor="background1" w:themeShade="80"/>
                <w:sz w:val="22"/>
                <w:szCs w:val="22"/>
                <w:lang w:eastAsia="es-ES_tradnl"/>
              </w:rPr>
              <w:t>SI</w:t>
            </w:r>
          </w:p>
        </w:tc>
        <w:tc>
          <w:tcPr>
            <w:tcW w:w="1276" w:type="dxa"/>
            <w:tcBorders>
              <w:top w:val="nil"/>
              <w:left w:val="nil"/>
              <w:bottom w:val="single" w:sz="4" w:space="0" w:color="auto"/>
              <w:right w:val="single" w:sz="4" w:space="0" w:color="auto"/>
            </w:tcBorders>
            <w:noWrap/>
            <w:vAlign w:val="center"/>
            <w:hideMark/>
          </w:tcPr>
          <w:p w14:paraId="1327843B" w14:textId="77777777" w:rsidR="00C67FAD" w:rsidRPr="00DF2FA3" w:rsidRDefault="00C67FAD" w:rsidP="00D85452">
            <w:pPr>
              <w:jc w:val="center"/>
              <w:rPr>
                <w:rFonts w:ascii="Cambria" w:eastAsia="Times New Roman" w:hAnsi="Cambria" w:cs="Open Sans"/>
                <w:color w:val="808080" w:themeColor="background1" w:themeShade="80"/>
                <w:sz w:val="22"/>
                <w:szCs w:val="22"/>
                <w:lang w:eastAsia="es-ES_tradnl"/>
              </w:rPr>
            </w:pPr>
            <w:r w:rsidRPr="00DF2FA3">
              <w:rPr>
                <w:rFonts w:ascii="Cambria" w:eastAsia="Times New Roman" w:hAnsi="Cambria" w:cs="Open Sans"/>
                <w:color w:val="808080" w:themeColor="background1" w:themeShade="80"/>
                <w:sz w:val="22"/>
                <w:szCs w:val="22"/>
                <w:lang w:eastAsia="es-ES_tradnl"/>
              </w:rPr>
              <w:t>SI</w:t>
            </w:r>
          </w:p>
        </w:tc>
      </w:tr>
      <w:tr w:rsidR="00DF2FA3" w:rsidRPr="00DF2FA3" w14:paraId="359D980F" w14:textId="77777777" w:rsidTr="007E297D">
        <w:trPr>
          <w:trHeight w:val="781"/>
          <w:jc w:val="center"/>
        </w:trPr>
        <w:tc>
          <w:tcPr>
            <w:tcW w:w="568" w:type="dxa"/>
            <w:tcBorders>
              <w:top w:val="nil"/>
              <w:left w:val="single" w:sz="4" w:space="0" w:color="auto"/>
              <w:bottom w:val="single" w:sz="4" w:space="0" w:color="auto"/>
              <w:right w:val="single" w:sz="4" w:space="0" w:color="auto"/>
            </w:tcBorders>
            <w:noWrap/>
            <w:vAlign w:val="center"/>
            <w:hideMark/>
          </w:tcPr>
          <w:p w14:paraId="5664090A" w14:textId="77777777" w:rsidR="00C67FAD" w:rsidRPr="00DF2FA3" w:rsidRDefault="00C67FAD" w:rsidP="008E3DF7">
            <w:pPr>
              <w:rPr>
                <w:rFonts w:ascii="Cambria" w:eastAsia="Times New Roman" w:hAnsi="Cambria" w:cs="Open Sans"/>
                <w:color w:val="808080" w:themeColor="background1" w:themeShade="80"/>
                <w:sz w:val="22"/>
                <w:szCs w:val="22"/>
                <w:lang w:eastAsia="es-ES_tradnl"/>
              </w:rPr>
            </w:pPr>
            <w:r w:rsidRPr="00DF2FA3">
              <w:rPr>
                <w:rFonts w:ascii="Cambria" w:eastAsia="Times New Roman" w:hAnsi="Cambria" w:cs="Open Sans"/>
                <w:color w:val="808080" w:themeColor="background1" w:themeShade="80"/>
                <w:sz w:val="22"/>
                <w:szCs w:val="22"/>
                <w:lang w:eastAsia="es-ES_tradnl"/>
              </w:rPr>
              <w:t>6</w:t>
            </w:r>
          </w:p>
        </w:tc>
        <w:tc>
          <w:tcPr>
            <w:tcW w:w="4157" w:type="dxa"/>
            <w:tcBorders>
              <w:top w:val="nil"/>
              <w:left w:val="nil"/>
              <w:bottom w:val="single" w:sz="4" w:space="0" w:color="auto"/>
              <w:right w:val="single" w:sz="4" w:space="0" w:color="auto"/>
            </w:tcBorders>
            <w:noWrap/>
            <w:vAlign w:val="center"/>
            <w:hideMark/>
          </w:tcPr>
          <w:p w14:paraId="56BBB4A6" w14:textId="05A55317" w:rsidR="00C67FAD" w:rsidRPr="00DF2FA3" w:rsidRDefault="002C18C6" w:rsidP="00D85452">
            <w:pPr>
              <w:rPr>
                <w:rFonts w:ascii="Cambria" w:eastAsia="Times New Roman" w:hAnsi="Cambria" w:cs="Open Sans"/>
                <w:color w:val="808080" w:themeColor="background1" w:themeShade="80"/>
                <w:sz w:val="22"/>
                <w:szCs w:val="22"/>
                <w:lang w:eastAsia="es-ES_tradnl"/>
              </w:rPr>
            </w:pPr>
            <w:r>
              <w:rPr>
                <w:rFonts w:ascii="Cambria" w:eastAsia="Times New Roman" w:hAnsi="Cambria" w:cs="Open Sans"/>
                <w:color w:val="808080" w:themeColor="background1" w:themeShade="80"/>
                <w:sz w:val="22"/>
                <w:szCs w:val="22"/>
                <w:lang w:eastAsia="es-ES_tradnl"/>
              </w:rPr>
              <w:t xml:space="preserve">Elaboración de un </w:t>
            </w:r>
            <w:proofErr w:type="spellStart"/>
            <w:r>
              <w:rPr>
                <w:rFonts w:ascii="Cambria" w:eastAsia="Times New Roman" w:hAnsi="Cambria" w:cs="Open Sans"/>
                <w:color w:val="808080" w:themeColor="background1" w:themeShade="80"/>
                <w:sz w:val="22"/>
                <w:szCs w:val="22"/>
                <w:lang w:eastAsia="es-ES_tradnl"/>
              </w:rPr>
              <w:t>scriopt</w:t>
            </w:r>
            <w:proofErr w:type="spellEnd"/>
            <w:r>
              <w:rPr>
                <w:rFonts w:ascii="Cambria" w:eastAsia="Times New Roman" w:hAnsi="Cambria" w:cs="Open Sans"/>
                <w:color w:val="808080" w:themeColor="background1" w:themeShade="80"/>
                <w:sz w:val="22"/>
                <w:szCs w:val="22"/>
                <w:lang w:eastAsia="es-ES_tradnl"/>
              </w:rPr>
              <w:t xml:space="preserve"> para leer los </w:t>
            </w:r>
            <w:proofErr w:type="spellStart"/>
            <w:r>
              <w:rPr>
                <w:rFonts w:ascii="Cambria" w:eastAsia="Times New Roman" w:hAnsi="Cambria" w:cs="Open Sans"/>
                <w:color w:val="808080" w:themeColor="background1" w:themeShade="80"/>
                <w:sz w:val="22"/>
                <w:szCs w:val="22"/>
                <w:lang w:eastAsia="es-ES_tradnl"/>
              </w:rPr>
              <w:t>pdf</w:t>
            </w:r>
            <w:proofErr w:type="spellEnd"/>
            <w:r>
              <w:rPr>
                <w:rFonts w:ascii="Cambria" w:eastAsia="Times New Roman" w:hAnsi="Cambria" w:cs="Open Sans"/>
                <w:color w:val="808080" w:themeColor="background1" w:themeShade="80"/>
                <w:sz w:val="22"/>
                <w:szCs w:val="22"/>
                <w:lang w:eastAsia="es-ES_tradnl"/>
              </w:rPr>
              <w:t xml:space="preserve"> de los correos que envían sus CV.</w:t>
            </w:r>
          </w:p>
        </w:tc>
        <w:tc>
          <w:tcPr>
            <w:tcW w:w="1276" w:type="dxa"/>
            <w:tcBorders>
              <w:top w:val="nil"/>
              <w:left w:val="nil"/>
              <w:bottom w:val="single" w:sz="4" w:space="0" w:color="auto"/>
              <w:right w:val="single" w:sz="4" w:space="0" w:color="auto"/>
            </w:tcBorders>
            <w:noWrap/>
            <w:vAlign w:val="center"/>
            <w:hideMark/>
          </w:tcPr>
          <w:p w14:paraId="7A0E3358" w14:textId="77777777" w:rsidR="00C67FAD" w:rsidRPr="00DF2FA3" w:rsidRDefault="00C67FAD" w:rsidP="00D85452">
            <w:pPr>
              <w:jc w:val="center"/>
              <w:rPr>
                <w:rFonts w:ascii="Cambria" w:eastAsia="Times New Roman" w:hAnsi="Cambria" w:cs="Open Sans"/>
                <w:color w:val="808080" w:themeColor="background1" w:themeShade="80"/>
                <w:sz w:val="22"/>
                <w:szCs w:val="22"/>
                <w:lang w:eastAsia="es-ES_tradnl"/>
              </w:rPr>
            </w:pPr>
            <w:r w:rsidRPr="00DF2FA3">
              <w:rPr>
                <w:rFonts w:ascii="Cambria" w:eastAsia="Times New Roman" w:hAnsi="Cambria" w:cs="Open Sans"/>
                <w:color w:val="808080" w:themeColor="background1" w:themeShade="80"/>
                <w:sz w:val="22"/>
                <w:szCs w:val="22"/>
                <w:lang w:eastAsia="es-ES_tradnl"/>
              </w:rPr>
              <w:t>SI</w:t>
            </w:r>
          </w:p>
        </w:tc>
        <w:tc>
          <w:tcPr>
            <w:tcW w:w="1276" w:type="dxa"/>
            <w:tcBorders>
              <w:top w:val="nil"/>
              <w:left w:val="nil"/>
              <w:bottom w:val="single" w:sz="4" w:space="0" w:color="auto"/>
              <w:right w:val="single" w:sz="4" w:space="0" w:color="auto"/>
            </w:tcBorders>
            <w:noWrap/>
            <w:vAlign w:val="center"/>
            <w:hideMark/>
          </w:tcPr>
          <w:p w14:paraId="0DD4BE84" w14:textId="77777777" w:rsidR="00C67FAD" w:rsidRPr="00DF2FA3" w:rsidRDefault="00C67FAD" w:rsidP="00D85452">
            <w:pPr>
              <w:jc w:val="center"/>
              <w:rPr>
                <w:rFonts w:ascii="Cambria" w:eastAsia="Times New Roman" w:hAnsi="Cambria" w:cs="Open Sans"/>
                <w:color w:val="808080" w:themeColor="background1" w:themeShade="80"/>
                <w:sz w:val="22"/>
                <w:szCs w:val="22"/>
                <w:lang w:eastAsia="es-ES_tradnl"/>
              </w:rPr>
            </w:pPr>
            <w:r w:rsidRPr="00DF2FA3">
              <w:rPr>
                <w:rFonts w:ascii="Cambria" w:eastAsia="Times New Roman" w:hAnsi="Cambria" w:cs="Open Sans"/>
                <w:color w:val="808080" w:themeColor="background1" w:themeShade="80"/>
                <w:sz w:val="22"/>
                <w:szCs w:val="22"/>
                <w:lang w:eastAsia="es-ES_tradnl"/>
              </w:rPr>
              <w:t>SI</w:t>
            </w:r>
          </w:p>
        </w:tc>
      </w:tr>
      <w:tr w:rsidR="00DF2FA3" w:rsidRPr="00DF2FA3" w14:paraId="68E6E779" w14:textId="77777777" w:rsidTr="007E297D">
        <w:trPr>
          <w:trHeight w:val="1020"/>
          <w:jc w:val="center"/>
        </w:trPr>
        <w:tc>
          <w:tcPr>
            <w:tcW w:w="568" w:type="dxa"/>
            <w:tcBorders>
              <w:top w:val="nil"/>
              <w:left w:val="single" w:sz="4" w:space="0" w:color="auto"/>
              <w:bottom w:val="single" w:sz="4" w:space="0" w:color="auto"/>
              <w:right w:val="single" w:sz="4" w:space="0" w:color="auto"/>
            </w:tcBorders>
            <w:noWrap/>
            <w:vAlign w:val="center"/>
            <w:hideMark/>
          </w:tcPr>
          <w:p w14:paraId="79DF4393" w14:textId="77777777" w:rsidR="00C67FAD" w:rsidRPr="00DF2FA3" w:rsidRDefault="00C67FAD" w:rsidP="008E3DF7">
            <w:pPr>
              <w:rPr>
                <w:rFonts w:ascii="Cambria" w:eastAsia="Times New Roman" w:hAnsi="Cambria" w:cs="Open Sans"/>
                <w:color w:val="808080" w:themeColor="background1" w:themeShade="80"/>
                <w:sz w:val="22"/>
                <w:szCs w:val="22"/>
                <w:lang w:eastAsia="es-ES_tradnl"/>
              </w:rPr>
            </w:pPr>
            <w:r w:rsidRPr="00DF2FA3">
              <w:rPr>
                <w:rFonts w:ascii="Cambria" w:eastAsia="Times New Roman" w:hAnsi="Cambria" w:cs="Open Sans"/>
                <w:color w:val="808080" w:themeColor="background1" w:themeShade="80"/>
                <w:sz w:val="22"/>
                <w:szCs w:val="22"/>
                <w:lang w:eastAsia="es-ES_tradnl"/>
              </w:rPr>
              <w:t>7</w:t>
            </w:r>
          </w:p>
        </w:tc>
        <w:tc>
          <w:tcPr>
            <w:tcW w:w="4157" w:type="dxa"/>
            <w:tcBorders>
              <w:top w:val="nil"/>
              <w:left w:val="nil"/>
              <w:bottom w:val="single" w:sz="4" w:space="0" w:color="auto"/>
              <w:right w:val="single" w:sz="4" w:space="0" w:color="auto"/>
            </w:tcBorders>
            <w:noWrap/>
            <w:vAlign w:val="center"/>
            <w:hideMark/>
          </w:tcPr>
          <w:p w14:paraId="05304D3A" w14:textId="5F193498" w:rsidR="00C67FAD" w:rsidRPr="00DF2FA3" w:rsidRDefault="00F33A9E" w:rsidP="00D85452">
            <w:pPr>
              <w:rPr>
                <w:rFonts w:ascii="Cambria" w:eastAsia="Times New Roman" w:hAnsi="Cambria" w:cs="Open Sans"/>
                <w:color w:val="808080" w:themeColor="background1" w:themeShade="80"/>
                <w:sz w:val="22"/>
                <w:szCs w:val="22"/>
                <w:lang w:eastAsia="es-ES_tradnl"/>
              </w:rPr>
            </w:pPr>
            <w:r>
              <w:rPr>
                <w:rFonts w:ascii="Cambria" w:eastAsia="Times New Roman" w:hAnsi="Cambria" w:cs="Open Sans"/>
                <w:color w:val="808080" w:themeColor="background1" w:themeShade="80"/>
                <w:sz w:val="22"/>
                <w:szCs w:val="22"/>
                <w:lang w:eastAsia="es-ES_tradnl"/>
              </w:rPr>
              <w:t xml:space="preserve">Implementación e instalación desde cero de la herramienta ELK con su respectivo S.O </w:t>
            </w:r>
            <w:proofErr w:type="spellStart"/>
            <w:r>
              <w:rPr>
                <w:rFonts w:ascii="Cambria" w:eastAsia="Times New Roman" w:hAnsi="Cambria" w:cs="Open Sans"/>
                <w:color w:val="808080" w:themeColor="background1" w:themeShade="80"/>
                <w:sz w:val="22"/>
                <w:szCs w:val="22"/>
                <w:lang w:eastAsia="es-ES_tradnl"/>
              </w:rPr>
              <w:t>RockyLinux</w:t>
            </w:r>
            <w:proofErr w:type="spellEnd"/>
            <w:r>
              <w:rPr>
                <w:rFonts w:ascii="Cambria" w:eastAsia="Times New Roman" w:hAnsi="Cambria" w:cs="Open Sans"/>
                <w:color w:val="808080" w:themeColor="background1" w:themeShade="80"/>
                <w:sz w:val="22"/>
                <w:szCs w:val="22"/>
                <w:lang w:eastAsia="es-ES_tradnl"/>
              </w:rPr>
              <w:t xml:space="preserve"> dentro de una m</w:t>
            </w:r>
            <w:r w:rsidR="007E297D">
              <w:rPr>
                <w:rFonts w:ascii="Cambria" w:eastAsia="Times New Roman" w:hAnsi="Cambria" w:cs="Open Sans"/>
                <w:color w:val="808080" w:themeColor="background1" w:themeShade="80"/>
                <w:sz w:val="22"/>
                <w:szCs w:val="22"/>
                <w:lang w:eastAsia="es-ES_tradnl"/>
              </w:rPr>
              <w:t>áquina vir</w:t>
            </w:r>
            <w:r>
              <w:rPr>
                <w:rFonts w:ascii="Cambria" w:eastAsia="Times New Roman" w:hAnsi="Cambria" w:cs="Open Sans"/>
                <w:color w:val="808080" w:themeColor="background1" w:themeShade="80"/>
                <w:sz w:val="22"/>
                <w:szCs w:val="22"/>
                <w:lang w:eastAsia="es-ES_tradnl"/>
              </w:rPr>
              <w:t>tual.</w:t>
            </w:r>
          </w:p>
        </w:tc>
        <w:tc>
          <w:tcPr>
            <w:tcW w:w="1276" w:type="dxa"/>
            <w:tcBorders>
              <w:top w:val="nil"/>
              <w:left w:val="nil"/>
              <w:bottom w:val="single" w:sz="4" w:space="0" w:color="auto"/>
              <w:right w:val="single" w:sz="4" w:space="0" w:color="auto"/>
            </w:tcBorders>
            <w:noWrap/>
            <w:vAlign w:val="center"/>
            <w:hideMark/>
          </w:tcPr>
          <w:p w14:paraId="290F5010" w14:textId="77777777" w:rsidR="00C67FAD" w:rsidRPr="00DF2FA3" w:rsidRDefault="00C67FAD" w:rsidP="00D85452">
            <w:pPr>
              <w:jc w:val="center"/>
              <w:rPr>
                <w:rFonts w:ascii="Cambria" w:eastAsia="Times New Roman" w:hAnsi="Cambria" w:cs="Open Sans"/>
                <w:color w:val="808080" w:themeColor="background1" w:themeShade="80"/>
                <w:sz w:val="22"/>
                <w:szCs w:val="22"/>
                <w:lang w:eastAsia="es-ES_tradnl"/>
              </w:rPr>
            </w:pPr>
            <w:r w:rsidRPr="00DF2FA3">
              <w:rPr>
                <w:rFonts w:ascii="Cambria" w:eastAsia="Times New Roman" w:hAnsi="Cambria" w:cs="Open Sans"/>
                <w:color w:val="808080" w:themeColor="background1" w:themeShade="80"/>
                <w:sz w:val="22"/>
                <w:szCs w:val="22"/>
                <w:lang w:eastAsia="es-ES_tradnl"/>
              </w:rPr>
              <w:t>SI</w:t>
            </w:r>
          </w:p>
        </w:tc>
        <w:tc>
          <w:tcPr>
            <w:tcW w:w="1276" w:type="dxa"/>
            <w:tcBorders>
              <w:top w:val="nil"/>
              <w:left w:val="nil"/>
              <w:bottom w:val="single" w:sz="4" w:space="0" w:color="auto"/>
              <w:right w:val="single" w:sz="4" w:space="0" w:color="auto"/>
            </w:tcBorders>
            <w:noWrap/>
            <w:vAlign w:val="center"/>
            <w:hideMark/>
          </w:tcPr>
          <w:p w14:paraId="4B7F2CCF" w14:textId="77777777" w:rsidR="00C67FAD" w:rsidRPr="00DF2FA3" w:rsidRDefault="00C67FAD" w:rsidP="00D85452">
            <w:pPr>
              <w:jc w:val="center"/>
              <w:rPr>
                <w:rFonts w:ascii="Cambria" w:eastAsia="Times New Roman" w:hAnsi="Cambria" w:cs="Open Sans"/>
                <w:color w:val="808080" w:themeColor="background1" w:themeShade="80"/>
                <w:sz w:val="22"/>
                <w:szCs w:val="22"/>
                <w:lang w:eastAsia="es-ES_tradnl"/>
              </w:rPr>
            </w:pPr>
            <w:r w:rsidRPr="00DF2FA3">
              <w:rPr>
                <w:rFonts w:ascii="Cambria" w:eastAsia="Times New Roman" w:hAnsi="Cambria" w:cs="Open Sans"/>
                <w:color w:val="808080" w:themeColor="background1" w:themeShade="80"/>
                <w:sz w:val="22"/>
                <w:szCs w:val="22"/>
                <w:lang w:eastAsia="es-ES_tradnl"/>
              </w:rPr>
              <w:t>SI</w:t>
            </w:r>
          </w:p>
        </w:tc>
      </w:tr>
      <w:tr w:rsidR="00DF2FA3" w:rsidRPr="00DF2FA3" w14:paraId="4F51E19F" w14:textId="77777777" w:rsidTr="007E297D">
        <w:trPr>
          <w:trHeight w:val="807"/>
          <w:jc w:val="center"/>
        </w:trPr>
        <w:tc>
          <w:tcPr>
            <w:tcW w:w="568" w:type="dxa"/>
            <w:tcBorders>
              <w:top w:val="nil"/>
              <w:left w:val="single" w:sz="4" w:space="0" w:color="auto"/>
              <w:bottom w:val="single" w:sz="4" w:space="0" w:color="auto"/>
              <w:right w:val="single" w:sz="4" w:space="0" w:color="auto"/>
            </w:tcBorders>
            <w:noWrap/>
            <w:vAlign w:val="center"/>
            <w:hideMark/>
          </w:tcPr>
          <w:p w14:paraId="7D4B0AD5" w14:textId="77777777" w:rsidR="00C67FAD" w:rsidRPr="00DF2FA3" w:rsidRDefault="00C67FAD" w:rsidP="008E3DF7">
            <w:pPr>
              <w:rPr>
                <w:rFonts w:ascii="Cambria" w:eastAsia="Times New Roman" w:hAnsi="Cambria" w:cs="Open Sans"/>
                <w:color w:val="808080" w:themeColor="background1" w:themeShade="80"/>
                <w:sz w:val="22"/>
                <w:szCs w:val="22"/>
                <w:lang w:eastAsia="es-ES_tradnl"/>
              </w:rPr>
            </w:pPr>
            <w:r w:rsidRPr="00DF2FA3">
              <w:rPr>
                <w:rFonts w:ascii="Cambria" w:eastAsia="Times New Roman" w:hAnsi="Cambria" w:cs="Open Sans"/>
                <w:color w:val="808080" w:themeColor="background1" w:themeShade="80"/>
                <w:sz w:val="22"/>
                <w:szCs w:val="22"/>
                <w:lang w:eastAsia="es-ES_tradnl"/>
              </w:rPr>
              <w:t>8</w:t>
            </w:r>
          </w:p>
        </w:tc>
        <w:tc>
          <w:tcPr>
            <w:tcW w:w="4157" w:type="dxa"/>
            <w:tcBorders>
              <w:top w:val="nil"/>
              <w:left w:val="nil"/>
              <w:bottom w:val="single" w:sz="4" w:space="0" w:color="auto"/>
              <w:right w:val="single" w:sz="4" w:space="0" w:color="auto"/>
            </w:tcBorders>
            <w:noWrap/>
            <w:vAlign w:val="center"/>
            <w:hideMark/>
          </w:tcPr>
          <w:p w14:paraId="42EB9393" w14:textId="7ED5F5EB" w:rsidR="00C67FAD" w:rsidRPr="00DF2FA3" w:rsidRDefault="007E297D" w:rsidP="00D85452">
            <w:pPr>
              <w:rPr>
                <w:rFonts w:ascii="Cambria" w:eastAsia="Times New Roman" w:hAnsi="Cambria" w:cs="Open Sans"/>
                <w:color w:val="808080" w:themeColor="background1" w:themeShade="80"/>
                <w:sz w:val="22"/>
                <w:szCs w:val="22"/>
                <w:lang w:eastAsia="es-ES_tradnl"/>
              </w:rPr>
            </w:pPr>
            <w:r>
              <w:rPr>
                <w:rFonts w:ascii="Cambria" w:eastAsia="Times New Roman" w:hAnsi="Cambria" w:cs="Open Sans"/>
                <w:color w:val="808080" w:themeColor="background1" w:themeShade="80"/>
                <w:sz w:val="22"/>
                <w:szCs w:val="22"/>
                <w:lang w:eastAsia="es-ES_tradnl"/>
              </w:rPr>
              <w:t>Configuración del ELK para la llegada de los datos, levantamiento de Palo Alto.</w:t>
            </w:r>
          </w:p>
        </w:tc>
        <w:tc>
          <w:tcPr>
            <w:tcW w:w="1276" w:type="dxa"/>
            <w:tcBorders>
              <w:top w:val="nil"/>
              <w:left w:val="nil"/>
              <w:bottom w:val="single" w:sz="4" w:space="0" w:color="auto"/>
              <w:right w:val="single" w:sz="4" w:space="0" w:color="auto"/>
            </w:tcBorders>
            <w:noWrap/>
            <w:vAlign w:val="center"/>
            <w:hideMark/>
          </w:tcPr>
          <w:p w14:paraId="62895487" w14:textId="77777777" w:rsidR="00C67FAD" w:rsidRPr="00DF2FA3" w:rsidRDefault="00C67FAD" w:rsidP="00D85452">
            <w:pPr>
              <w:jc w:val="center"/>
              <w:rPr>
                <w:rFonts w:ascii="Cambria" w:eastAsia="Times New Roman" w:hAnsi="Cambria" w:cs="Open Sans"/>
                <w:color w:val="808080" w:themeColor="background1" w:themeShade="80"/>
                <w:sz w:val="22"/>
                <w:szCs w:val="22"/>
                <w:lang w:eastAsia="es-ES_tradnl"/>
              </w:rPr>
            </w:pPr>
            <w:r w:rsidRPr="00DF2FA3">
              <w:rPr>
                <w:rFonts w:ascii="Cambria" w:eastAsia="Times New Roman" w:hAnsi="Cambria" w:cs="Open Sans"/>
                <w:color w:val="808080" w:themeColor="background1" w:themeShade="80"/>
                <w:sz w:val="22"/>
                <w:szCs w:val="22"/>
                <w:lang w:eastAsia="es-ES_tradnl"/>
              </w:rPr>
              <w:t>SI</w:t>
            </w:r>
          </w:p>
        </w:tc>
        <w:tc>
          <w:tcPr>
            <w:tcW w:w="1276" w:type="dxa"/>
            <w:tcBorders>
              <w:top w:val="nil"/>
              <w:left w:val="nil"/>
              <w:bottom w:val="single" w:sz="4" w:space="0" w:color="auto"/>
              <w:right w:val="single" w:sz="4" w:space="0" w:color="auto"/>
            </w:tcBorders>
            <w:noWrap/>
            <w:vAlign w:val="center"/>
            <w:hideMark/>
          </w:tcPr>
          <w:p w14:paraId="497CAEFC" w14:textId="77777777" w:rsidR="00C67FAD" w:rsidRPr="00DF2FA3" w:rsidRDefault="00C67FAD" w:rsidP="00D85452">
            <w:pPr>
              <w:jc w:val="center"/>
              <w:rPr>
                <w:rFonts w:ascii="Cambria" w:eastAsia="Times New Roman" w:hAnsi="Cambria" w:cs="Open Sans"/>
                <w:color w:val="808080" w:themeColor="background1" w:themeShade="80"/>
                <w:sz w:val="22"/>
                <w:szCs w:val="22"/>
                <w:lang w:eastAsia="es-ES_tradnl"/>
              </w:rPr>
            </w:pPr>
            <w:r w:rsidRPr="00DF2FA3">
              <w:rPr>
                <w:rFonts w:ascii="Cambria" w:eastAsia="Times New Roman" w:hAnsi="Cambria" w:cs="Open Sans"/>
                <w:color w:val="808080" w:themeColor="background1" w:themeShade="80"/>
                <w:sz w:val="22"/>
                <w:szCs w:val="22"/>
                <w:lang w:eastAsia="es-ES_tradnl"/>
              </w:rPr>
              <w:t>SI</w:t>
            </w:r>
          </w:p>
        </w:tc>
      </w:tr>
      <w:tr w:rsidR="007E297D" w:rsidRPr="00DF2FA3" w14:paraId="137B0F14" w14:textId="77777777" w:rsidTr="007E297D">
        <w:trPr>
          <w:trHeight w:val="807"/>
          <w:jc w:val="center"/>
        </w:trPr>
        <w:tc>
          <w:tcPr>
            <w:tcW w:w="568" w:type="dxa"/>
            <w:tcBorders>
              <w:top w:val="nil"/>
              <w:left w:val="single" w:sz="4" w:space="0" w:color="auto"/>
              <w:bottom w:val="single" w:sz="4" w:space="0" w:color="auto"/>
              <w:right w:val="single" w:sz="4" w:space="0" w:color="auto"/>
            </w:tcBorders>
            <w:noWrap/>
            <w:vAlign w:val="center"/>
          </w:tcPr>
          <w:p w14:paraId="2AD3B24C" w14:textId="6A002761" w:rsidR="007E297D" w:rsidRPr="00DF2FA3" w:rsidRDefault="007E297D" w:rsidP="007E297D">
            <w:pPr>
              <w:rPr>
                <w:rFonts w:ascii="Cambria" w:eastAsia="Times New Roman" w:hAnsi="Cambria" w:cs="Open Sans"/>
                <w:color w:val="808080" w:themeColor="background1" w:themeShade="80"/>
                <w:sz w:val="22"/>
                <w:szCs w:val="22"/>
                <w:lang w:eastAsia="es-ES_tradnl"/>
              </w:rPr>
            </w:pPr>
            <w:r w:rsidRPr="00DF2FA3">
              <w:rPr>
                <w:rFonts w:ascii="Cambria" w:eastAsia="Times New Roman" w:hAnsi="Cambria" w:cs="Open Sans"/>
                <w:color w:val="808080" w:themeColor="background1" w:themeShade="80"/>
                <w:sz w:val="22"/>
                <w:szCs w:val="22"/>
                <w:lang w:eastAsia="es-ES_tradnl"/>
              </w:rPr>
              <w:t>9</w:t>
            </w:r>
          </w:p>
        </w:tc>
        <w:tc>
          <w:tcPr>
            <w:tcW w:w="4157" w:type="dxa"/>
            <w:tcBorders>
              <w:top w:val="nil"/>
              <w:left w:val="nil"/>
              <w:bottom w:val="single" w:sz="4" w:space="0" w:color="auto"/>
              <w:right w:val="single" w:sz="4" w:space="0" w:color="auto"/>
            </w:tcBorders>
            <w:noWrap/>
            <w:vAlign w:val="center"/>
          </w:tcPr>
          <w:p w14:paraId="166BD804" w14:textId="22F3A4C8" w:rsidR="007E297D" w:rsidRDefault="007E297D" w:rsidP="007E297D">
            <w:pPr>
              <w:rPr>
                <w:rFonts w:ascii="Cambria" w:eastAsia="Times New Roman" w:hAnsi="Cambria" w:cs="Open Sans"/>
                <w:color w:val="808080" w:themeColor="background1" w:themeShade="80"/>
                <w:sz w:val="22"/>
                <w:szCs w:val="22"/>
                <w:lang w:eastAsia="es-ES_tradnl"/>
              </w:rPr>
            </w:pPr>
            <w:r>
              <w:rPr>
                <w:rFonts w:ascii="Cambria" w:eastAsia="Times New Roman" w:hAnsi="Cambria" w:cs="Open Sans"/>
                <w:color w:val="808080" w:themeColor="background1" w:themeShade="80"/>
                <w:sz w:val="22"/>
                <w:szCs w:val="22"/>
                <w:lang w:eastAsia="es-ES_tradnl"/>
              </w:rPr>
              <w:t>Conectividad con la máquina que está instalado el ELK para su respectiva configuración de protocolos UDP Y TCP</w:t>
            </w:r>
          </w:p>
        </w:tc>
        <w:tc>
          <w:tcPr>
            <w:tcW w:w="1276" w:type="dxa"/>
            <w:tcBorders>
              <w:top w:val="nil"/>
              <w:left w:val="nil"/>
              <w:bottom w:val="single" w:sz="4" w:space="0" w:color="auto"/>
              <w:right w:val="single" w:sz="4" w:space="0" w:color="auto"/>
            </w:tcBorders>
            <w:noWrap/>
            <w:vAlign w:val="center"/>
          </w:tcPr>
          <w:p w14:paraId="424AD317" w14:textId="78055FC0" w:rsidR="007E297D" w:rsidRPr="00DF2FA3" w:rsidRDefault="007E297D" w:rsidP="007E297D">
            <w:pPr>
              <w:jc w:val="center"/>
              <w:rPr>
                <w:rFonts w:ascii="Cambria" w:eastAsia="Times New Roman" w:hAnsi="Cambria" w:cs="Open Sans"/>
                <w:color w:val="808080" w:themeColor="background1" w:themeShade="80"/>
                <w:sz w:val="22"/>
                <w:szCs w:val="22"/>
                <w:lang w:eastAsia="es-ES_tradnl"/>
              </w:rPr>
            </w:pPr>
            <w:r w:rsidRPr="00DF2FA3">
              <w:rPr>
                <w:rFonts w:ascii="Cambria" w:eastAsia="Times New Roman" w:hAnsi="Cambria" w:cs="Open Sans"/>
                <w:color w:val="808080" w:themeColor="background1" w:themeShade="80"/>
                <w:sz w:val="22"/>
                <w:szCs w:val="22"/>
                <w:lang w:eastAsia="es-ES_tradnl"/>
              </w:rPr>
              <w:t>SI</w:t>
            </w:r>
          </w:p>
        </w:tc>
        <w:tc>
          <w:tcPr>
            <w:tcW w:w="1276" w:type="dxa"/>
            <w:tcBorders>
              <w:top w:val="nil"/>
              <w:left w:val="nil"/>
              <w:bottom w:val="single" w:sz="4" w:space="0" w:color="auto"/>
              <w:right w:val="single" w:sz="4" w:space="0" w:color="auto"/>
            </w:tcBorders>
            <w:noWrap/>
            <w:vAlign w:val="center"/>
          </w:tcPr>
          <w:p w14:paraId="4B90F7B1" w14:textId="01373374" w:rsidR="007E297D" w:rsidRPr="00DF2FA3" w:rsidRDefault="007E297D" w:rsidP="007E297D">
            <w:pPr>
              <w:jc w:val="center"/>
              <w:rPr>
                <w:rFonts w:ascii="Cambria" w:eastAsia="Times New Roman" w:hAnsi="Cambria" w:cs="Open Sans"/>
                <w:color w:val="808080" w:themeColor="background1" w:themeShade="80"/>
                <w:sz w:val="22"/>
                <w:szCs w:val="22"/>
                <w:lang w:eastAsia="es-ES_tradnl"/>
              </w:rPr>
            </w:pPr>
            <w:r w:rsidRPr="00DF2FA3">
              <w:rPr>
                <w:rFonts w:ascii="Cambria" w:eastAsia="Times New Roman" w:hAnsi="Cambria" w:cs="Open Sans"/>
                <w:color w:val="808080" w:themeColor="background1" w:themeShade="80"/>
                <w:sz w:val="22"/>
                <w:szCs w:val="22"/>
                <w:lang w:eastAsia="es-ES_tradnl"/>
              </w:rPr>
              <w:t>SI</w:t>
            </w:r>
          </w:p>
        </w:tc>
      </w:tr>
      <w:tr w:rsidR="007E297D" w:rsidRPr="00DF2FA3" w14:paraId="6F8903E1" w14:textId="77777777" w:rsidTr="007E297D">
        <w:trPr>
          <w:trHeight w:val="678"/>
          <w:jc w:val="center"/>
        </w:trPr>
        <w:tc>
          <w:tcPr>
            <w:tcW w:w="568" w:type="dxa"/>
            <w:tcBorders>
              <w:top w:val="nil"/>
              <w:left w:val="single" w:sz="4" w:space="0" w:color="auto"/>
              <w:bottom w:val="single" w:sz="4" w:space="0" w:color="auto"/>
              <w:right w:val="single" w:sz="4" w:space="0" w:color="auto"/>
            </w:tcBorders>
            <w:noWrap/>
            <w:vAlign w:val="center"/>
            <w:hideMark/>
          </w:tcPr>
          <w:p w14:paraId="13497611" w14:textId="2C3441D6" w:rsidR="007E297D" w:rsidRPr="00DF2FA3" w:rsidRDefault="007E297D" w:rsidP="007E297D">
            <w:pPr>
              <w:rPr>
                <w:rFonts w:ascii="Cambria" w:eastAsia="Times New Roman" w:hAnsi="Cambria" w:cs="Open Sans"/>
                <w:color w:val="808080" w:themeColor="background1" w:themeShade="80"/>
                <w:sz w:val="22"/>
                <w:szCs w:val="22"/>
                <w:lang w:eastAsia="es-ES_tradnl"/>
              </w:rPr>
            </w:pPr>
            <w:r>
              <w:rPr>
                <w:rFonts w:ascii="Cambria" w:eastAsia="Times New Roman" w:hAnsi="Cambria" w:cs="Open Sans"/>
                <w:color w:val="808080" w:themeColor="background1" w:themeShade="80"/>
                <w:sz w:val="22"/>
                <w:szCs w:val="22"/>
                <w:lang w:eastAsia="es-ES_tradnl"/>
              </w:rPr>
              <w:t>10</w:t>
            </w:r>
          </w:p>
        </w:tc>
        <w:tc>
          <w:tcPr>
            <w:tcW w:w="4157" w:type="dxa"/>
            <w:tcBorders>
              <w:top w:val="nil"/>
              <w:left w:val="nil"/>
              <w:bottom w:val="single" w:sz="4" w:space="0" w:color="auto"/>
              <w:right w:val="single" w:sz="4" w:space="0" w:color="auto"/>
            </w:tcBorders>
            <w:noWrap/>
            <w:vAlign w:val="center"/>
            <w:hideMark/>
          </w:tcPr>
          <w:p w14:paraId="044333D6" w14:textId="6C98EED5" w:rsidR="007E297D" w:rsidRPr="00DF2FA3" w:rsidRDefault="007E297D" w:rsidP="007E297D">
            <w:pPr>
              <w:rPr>
                <w:rFonts w:ascii="Cambria" w:eastAsia="Times New Roman" w:hAnsi="Cambria" w:cs="Open Sans"/>
                <w:color w:val="808080" w:themeColor="background1" w:themeShade="80"/>
                <w:sz w:val="22"/>
                <w:szCs w:val="22"/>
                <w:lang w:eastAsia="es-ES_tradnl"/>
              </w:rPr>
            </w:pPr>
            <w:r>
              <w:rPr>
                <w:rFonts w:ascii="Cambria" w:eastAsia="Times New Roman" w:hAnsi="Cambria" w:cs="Open Sans"/>
                <w:color w:val="808080" w:themeColor="background1" w:themeShade="80"/>
                <w:sz w:val="22"/>
                <w:szCs w:val="22"/>
                <w:lang w:eastAsia="es-ES_tradnl"/>
              </w:rPr>
              <w:t xml:space="preserve">Apoyo en el área de desarrollo en la restructuración del </w:t>
            </w:r>
            <w:proofErr w:type="spellStart"/>
            <w:r>
              <w:rPr>
                <w:rFonts w:ascii="Cambria" w:eastAsia="Times New Roman" w:hAnsi="Cambria" w:cs="Open Sans"/>
                <w:color w:val="808080" w:themeColor="background1" w:themeShade="80"/>
                <w:sz w:val="22"/>
                <w:szCs w:val="22"/>
                <w:lang w:eastAsia="es-ES_tradnl"/>
              </w:rPr>
              <w:t>Backend</w:t>
            </w:r>
            <w:proofErr w:type="spellEnd"/>
            <w:r>
              <w:rPr>
                <w:rFonts w:ascii="Cambria" w:eastAsia="Times New Roman" w:hAnsi="Cambria" w:cs="Open Sans"/>
                <w:color w:val="808080" w:themeColor="background1" w:themeShade="80"/>
                <w:sz w:val="22"/>
                <w:szCs w:val="22"/>
                <w:lang w:eastAsia="es-ES_tradnl"/>
              </w:rPr>
              <w:t xml:space="preserve"> del área de DITIC.</w:t>
            </w:r>
          </w:p>
        </w:tc>
        <w:tc>
          <w:tcPr>
            <w:tcW w:w="1276" w:type="dxa"/>
            <w:tcBorders>
              <w:top w:val="nil"/>
              <w:left w:val="nil"/>
              <w:bottom w:val="single" w:sz="4" w:space="0" w:color="auto"/>
              <w:right w:val="single" w:sz="4" w:space="0" w:color="auto"/>
            </w:tcBorders>
            <w:noWrap/>
            <w:vAlign w:val="center"/>
            <w:hideMark/>
          </w:tcPr>
          <w:p w14:paraId="21283B10" w14:textId="77777777" w:rsidR="007E297D" w:rsidRPr="00DF2FA3" w:rsidRDefault="007E297D" w:rsidP="007E297D">
            <w:pPr>
              <w:jc w:val="center"/>
              <w:rPr>
                <w:rFonts w:ascii="Cambria" w:eastAsia="Times New Roman" w:hAnsi="Cambria" w:cs="Open Sans"/>
                <w:color w:val="808080" w:themeColor="background1" w:themeShade="80"/>
                <w:sz w:val="22"/>
                <w:szCs w:val="22"/>
                <w:lang w:eastAsia="es-ES_tradnl"/>
              </w:rPr>
            </w:pPr>
            <w:r w:rsidRPr="00DF2FA3">
              <w:rPr>
                <w:rFonts w:ascii="Cambria" w:eastAsia="Times New Roman" w:hAnsi="Cambria" w:cs="Open Sans"/>
                <w:color w:val="808080" w:themeColor="background1" w:themeShade="80"/>
                <w:sz w:val="22"/>
                <w:szCs w:val="22"/>
                <w:lang w:eastAsia="es-ES_tradnl"/>
              </w:rPr>
              <w:t>SI</w:t>
            </w:r>
          </w:p>
        </w:tc>
        <w:tc>
          <w:tcPr>
            <w:tcW w:w="1276" w:type="dxa"/>
            <w:tcBorders>
              <w:top w:val="nil"/>
              <w:left w:val="nil"/>
              <w:bottom w:val="single" w:sz="4" w:space="0" w:color="auto"/>
              <w:right w:val="single" w:sz="4" w:space="0" w:color="auto"/>
            </w:tcBorders>
            <w:noWrap/>
            <w:vAlign w:val="center"/>
            <w:hideMark/>
          </w:tcPr>
          <w:p w14:paraId="1F6E8FA2" w14:textId="77777777" w:rsidR="007E297D" w:rsidRPr="00DF2FA3" w:rsidRDefault="007E297D" w:rsidP="007E297D">
            <w:pPr>
              <w:jc w:val="center"/>
              <w:rPr>
                <w:rFonts w:ascii="Cambria" w:eastAsia="Times New Roman" w:hAnsi="Cambria" w:cs="Open Sans"/>
                <w:color w:val="808080" w:themeColor="background1" w:themeShade="80"/>
                <w:sz w:val="22"/>
                <w:szCs w:val="22"/>
                <w:lang w:eastAsia="es-ES_tradnl"/>
              </w:rPr>
            </w:pPr>
            <w:r w:rsidRPr="00DF2FA3">
              <w:rPr>
                <w:rFonts w:ascii="Cambria" w:eastAsia="Times New Roman" w:hAnsi="Cambria" w:cs="Open Sans"/>
                <w:color w:val="808080" w:themeColor="background1" w:themeShade="80"/>
                <w:sz w:val="22"/>
                <w:szCs w:val="22"/>
                <w:lang w:eastAsia="es-ES_tradnl"/>
              </w:rPr>
              <w:t>SI</w:t>
            </w:r>
          </w:p>
        </w:tc>
      </w:tr>
    </w:tbl>
    <w:p w14:paraId="00B1EEAB" w14:textId="77777777" w:rsidR="00941EE3" w:rsidRDefault="00941EE3" w:rsidP="00C67FAD">
      <w:pPr>
        <w:jc w:val="both"/>
        <w:rPr>
          <w:rFonts w:ascii="Cambria" w:hAnsi="Cambria"/>
          <w:b/>
          <w:color w:val="808080" w:themeColor="background1" w:themeShade="80"/>
          <w:sz w:val="22"/>
          <w:szCs w:val="22"/>
        </w:rPr>
      </w:pPr>
    </w:p>
    <w:p w14:paraId="0AB184DD" w14:textId="77777777" w:rsidR="00DF2FA3" w:rsidRPr="00DF2FA3" w:rsidRDefault="00DF2FA3" w:rsidP="00C67FAD">
      <w:pPr>
        <w:jc w:val="both"/>
        <w:rPr>
          <w:rFonts w:ascii="Cambria" w:hAnsi="Cambria"/>
          <w:b/>
          <w:color w:val="808080" w:themeColor="background1" w:themeShade="80"/>
          <w:sz w:val="22"/>
          <w:szCs w:val="22"/>
        </w:rPr>
      </w:pPr>
    </w:p>
    <w:p w14:paraId="5E0468FD" w14:textId="359F45E8" w:rsidR="00C67FAD" w:rsidRPr="00DF2FA3" w:rsidRDefault="008E3DF7" w:rsidP="008E3DF7">
      <w:pPr>
        <w:rPr>
          <w:rFonts w:ascii="Cambria" w:hAnsi="Cambria"/>
          <w:b/>
          <w:bCs/>
          <w:color w:val="808080" w:themeColor="background1" w:themeShade="80"/>
          <w:sz w:val="28"/>
          <w:szCs w:val="28"/>
        </w:rPr>
      </w:pPr>
      <w:r w:rsidRPr="00DF2FA3">
        <w:rPr>
          <w:rFonts w:ascii="Cambria" w:hAnsi="Cambria"/>
          <w:b/>
          <w:bCs/>
          <w:color w:val="808080" w:themeColor="background1" w:themeShade="80"/>
          <w:sz w:val="28"/>
          <w:szCs w:val="28"/>
        </w:rPr>
        <w:t>Conclusiones</w:t>
      </w:r>
    </w:p>
    <w:p w14:paraId="6A3CAB38" w14:textId="0D67E752" w:rsidR="00C67FAD" w:rsidRDefault="00C67FAD" w:rsidP="00C67FAD">
      <w:pPr>
        <w:jc w:val="both"/>
        <w:rPr>
          <w:rFonts w:ascii="Cambria" w:hAnsi="Cambria"/>
          <w:b/>
          <w:color w:val="808080" w:themeColor="background1" w:themeShade="80"/>
          <w:sz w:val="22"/>
          <w:szCs w:val="22"/>
        </w:rPr>
      </w:pPr>
    </w:p>
    <w:p w14:paraId="6621E08C" w14:textId="3FF8C05D" w:rsidR="00412722" w:rsidRDefault="00412722" w:rsidP="00C67FAD">
      <w:pPr>
        <w:jc w:val="both"/>
        <w:rPr>
          <w:rFonts w:ascii="Cambria" w:hAnsi="Cambria"/>
          <w:color w:val="808080" w:themeColor="background1" w:themeShade="80"/>
          <w:sz w:val="22"/>
          <w:szCs w:val="22"/>
        </w:rPr>
      </w:pPr>
      <w:r>
        <w:rPr>
          <w:rFonts w:ascii="Cambria" w:hAnsi="Cambria"/>
          <w:color w:val="808080" w:themeColor="background1" w:themeShade="80"/>
          <w:sz w:val="22"/>
          <w:szCs w:val="22"/>
        </w:rPr>
        <w:t xml:space="preserve">El señor Marlon José </w:t>
      </w:r>
      <w:proofErr w:type="spellStart"/>
      <w:r>
        <w:rPr>
          <w:rFonts w:ascii="Cambria" w:hAnsi="Cambria"/>
          <w:color w:val="808080" w:themeColor="background1" w:themeShade="80"/>
          <w:sz w:val="22"/>
          <w:szCs w:val="22"/>
        </w:rPr>
        <w:t>Tomalá</w:t>
      </w:r>
      <w:proofErr w:type="spellEnd"/>
      <w:r>
        <w:rPr>
          <w:rFonts w:ascii="Cambria" w:hAnsi="Cambria"/>
          <w:color w:val="808080" w:themeColor="background1" w:themeShade="80"/>
          <w:sz w:val="22"/>
          <w:szCs w:val="22"/>
        </w:rPr>
        <w:t xml:space="preserve"> Pozo culminó satisfactoriamente sus prácticas pre profesionales no renumeradas en el área de Tecnologías de la información y Comunicación, demostrando responsabilidad, iniciativa y compromiso en las actividad asignadas. Su participación en la </w:t>
      </w:r>
      <w:r w:rsidR="00651657">
        <w:rPr>
          <w:rFonts w:ascii="Cambria" w:eastAsia="Times New Roman" w:hAnsi="Cambria" w:cs="Open Sans"/>
          <w:color w:val="808080" w:themeColor="background1" w:themeShade="80"/>
          <w:sz w:val="22"/>
          <w:szCs w:val="22"/>
          <w:lang w:eastAsia="es-ES_tradnl"/>
        </w:rPr>
        <w:t>implementación</w:t>
      </w:r>
      <w:r w:rsidR="00651657">
        <w:rPr>
          <w:rFonts w:ascii="Cambria" w:eastAsia="Times New Roman" w:hAnsi="Cambria" w:cs="Open Sans"/>
          <w:color w:val="808080" w:themeColor="background1" w:themeShade="80"/>
          <w:sz w:val="22"/>
          <w:szCs w:val="22"/>
          <w:highlight w:val="yellow"/>
          <w:lang w:eastAsia="es-ES_tradnl"/>
        </w:rPr>
        <w:t xml:space="preserve"> del sistema de monitoreo ELK y apoyo en la gestión de automatización </w:t>
      </w:r>
      <w:r w:rsidR="00651657" w:rsidRPr="00F92FDF">
        <w:rPr>
          <w:rFonts w:ascii="Cambria" w:eastAsia="Times New Roman" w:hAnsi="Cambria" w:cs="Open Sans"/>
          <w:color w:val="808080" w:themeColor="background1" w:themeShade="80"/>
          <w:sz w:val="22"/>
          <w:szCs w:val="22"/>
          <w:highlight w:val="yellow"/>
          <w:lang w:eastAsia="es-ES_tradnl"/>
        </w:rPr>
        <w:t>de informes para el sistema de pagos</w:t>
      </w:r>
      <w:r w:rsidR="00651657" w:rsidRPr="00DF2FA3">
        <w:rPr>
          <w:rFonts w:ascii="Cambria" w:eastAsia="Times New Roman" w:hAnsi="Cambria" w:cs="Open Sans"/>
          <w:color w:val="808080" w:themeColor="background1" w:themeShade="80"/>
          <w:sz w:val="22"/>
          <w:szCs w:val="22"/>
          <w:lang w:eastAsia="es-ES_tradnl"/>
        </w:rPr>
        <w:t>.</w:t>
      </w:r>
      <w:r>
        <w:rPr>
          <w:rFonts w:ascii="Cambria" w:hAnsi="Cambria"/>
          <w:color w:val="808080" w:themeColor="background1" w:themeShade="80"/>
          <w:sz w:val="22"/>
          <w:szCs w:val="22"/>
        </w:rPr>
        <w:t xml:space="preserve"> representa un aporte significativo para el fortalecimiento  de los procesos internos de la institución.</w:t>
      </w:r>
      <w:bookmarkStart w:id="0" w:name="_GoBack"/>
      <w:bookmarkEnd w:id="0"/>
    </w:p>
    <w:p w14:paraId="7201B41A" w14:textId="77777777" w:rsidR="00412722" w:rsidRDefault="00412722" w:rsidP="00C67FAD">
      <w:pPr>
        <w:jc w:val="both"/>
        <w:rPr>
          <w:rFonts w:ascii="Cambria" w:hAnsi="Cambria"/>
          <w:color w:val="808080" w:themeColor="background1" w:themeShade="80"/>
          <w:sz w:val="22"/>
          <w:szCs w:val="22"/>
        </w:rPr>
      </w:pPr>
    </w:p>
    <w:p w14:paraId="25B78576" w14:textId="37F8848D" w:rsidR="00412722" w:rsidRPr="00412722" w:rsidRDefault="00412722" w:rsidP="00C67FAD">
      <w:pPr>
        <w:jc w:val="both"/>
        <w:rPr>
          <w:rFonts w:ascii="Cambria" w:hAnsi="Cambria"/>
          <w:color w:val="808080" w:themeColor="background1" w:themeShade="80"/>
          <w:sz w:val="22"/>
          <w:szCs w:val="22"/>
        </w:rPr>
      </w:pPr>
      <w:r>
        <w:rPr>
          <w:rFonts w:ascii="Cambria" w:hAnsi="Cambria"/>
          <w:color w:val="808080" w:themeColor="background1" w:themeShade="80"/>
          <w:sz w:val="22"/>
          <w:szCs w:val="22"/>
        </w:rPr>
        <w:t xml:space="preserve">De igual manera, se sugiere continuar incentivando la participación de los practicantes en actividades de innovación y mejora continua, de manera que su aporte siga siendo un motor </w:t>
      </w:r>
      <w:r>
        <w:rPr>
          <w:rFonts w:ascii="Cambria" w:hAnsi="Cambria"/>
          <w:color w:val="808080" w:themeColor="background1" w:themeShade="80"/>
          <w:sz w:val="22"/>
          <w:szCs w:val="22"/>
        </w:rPr>
        <w:lastRenderedPageBreak/>
        <w:t>de crecimiento para la institución y una experiencia enriquecedora para su desarrollo profesional.</w:t>
      </w:r>
    </w:p>
    <w:p w14:paraId="05C5579B" w14:textId="0C439A57" w:rsidR="00C67FAD" w:rsidRPr="00DF2FA3" w:rsidRDefault="00E71CD5" w:rsidP="008E3DF7">
      <w:pPr>
        <w:rPr>
          <w:rFonts w:ascii="Cambria" w:hAnsi="Cambria"/>
          <w:b/>
          <w:bCs/>
          <w:color w:val="808080" w:themeColor="background1" w:themeShade="80"/>
          <w:sz w:val="28"/>
          <w:szCs w:val="28"/>
        </w:rPr>
      </w:pPr>
      <w:r w:rsidRPr="00DF2FA3">
        <w:rPr>
          <w:rFonts w:ascii="Cambria" w:hAnsi="Cambria"/>
          <w:b/>
          <w:bCs/>
          <w:color w:val="808080" w:themeColor="background1" w:themeShade="80"/>
          <w:sz w:val="28"/>
          <w:szCs w:val="28"/>
        </w:rPr>
        <w:t>Recomendación</w:t>
      </w:r>
    </w:p>
    <w:p w14:paraId="7EBE7F0A" w14:textId="77777777" w:rsidR="00C67FAD" w:rsidRPr="00DF2FA3" w:rsidRDefault="00C67FAD" w:rsidP="00C67FAD">
      <w:pPr>
        <w:jc w:val="both"/>
        <w:rPr>
          <w:rFonts w:ascii="Cambria" w:hAnsi="Cambria"/>
          <w:color w:val="808080" w:themeColor="background1" w:themeShade="80"/>
          <w:sz w:val="22"/>
          <w:szCs w:val="22"/>
        </w:rPr>
      </w:pPr>
    </w:p>
    <w:p w14:paraId="6D1CA980" w14:textId="50EB60F8" w:rsidR="00C67FAD" w:rsidRDefault="00CD1B88" w:rsidP="00C67FAD">
      <w:pPr>
        <w:jc w:val="both"/>
        <w:rPr>
          <w:rFonts w:ascii="Cambria" w:eastAsia="Times New Roman" w:hAnsi="Cambria" w:cs="Open Sans"/>
          <w:color w:val="808080" w:themeColor="background1" w:themeShade="80"/>
          <w:sz w:val="22"/>
          <w:szCs w:val="22"/>
          <w:lang w:eastAsia="es-ES_tradnl"/>
        </w:rPr>
      </w:pPr>
      <w:r>
        <w:rPr>
          <w:rFonts w:ascii="Cambria" w:eastAsia="Times New Roman" w:hAnsi="Cambria" w:cs="Open Sans"/>
          <w:color w:val="808080" w:themeColor="background1" w:themeShade="80"/>
          <w:sz w:val="22"/>
          <w:szCs w:val="22"/>
          <w:lang w:eastAsia="es-ES_tradnl"/>
        </w:rPr>
        <w:t>Se recomienda mantener y fortalecer los convenios con instituciones de educación superior, reconociendo el valor que los estudiantes en formación aporta el desarrollo de proyectos tecnológicos dentro del INEC. La integración de practicantes no solo constituye al logro de los objetivos institucionales, sino que también fomenta la formación de futuros profesionales con experiencia práctica en entornos reales del trabajo</w:t>
      </w:r>
    </w:p>
    <w:p w14:paraId="54161578" w14:textId="77777777" w:rsidR="00DF2FA3" w:rsidRPr="00DF2FA3" w:rsidRDefault="00DF2FA3" w:rsidP="00C67FAD">
      <w:pPr>
        <w:jc w:val="both"/>
        <w:rPr>
          <w:rFonts w:ascii="Cambria" w:eastAsia="Times New Roman" w:hAnsi="Cambria" w:cs="Open Sans"/>
          <w:color w:val="808080" w:themeColor="background1" w:themeShade="80"/>
          <w:sz w:val="22"/>
          <w:szCs w:val="22"/>
          <w:lang w:eastAsia="es-ES_tradnl"/>
        </w:rPr>
      </w:pPr>
    </w:p>
    <w:p w14:paraId="7F9F91E7" w14:textId="77777777" w:rsidR="00C67FAD" w:rsidRPr="00DF2FA3" w:rsidRDefault="00C67FAD" w:rsidP="00C67FAD">
      <w:pPr>
        <w:rPr>
          <w:rFonts w:ascii="Cambria" w:hAnsi="Cambria"/>
          <w:color w:val="808080" w:themeColor="background1" w:themeShade="80"/>
          <w:sz w:val="22"/>
          <w:szCs w:val="22"/>
          <w:lang w:val="es-ES"/>
        </w:rPr>
      </w:pPr>
    </w:p>
    <w:p w14:paraId="27AD353E" w14:textId="576CD012" w:rsidR="00C67FAD" w:rsidRPr="00DF2FA3" w:rsidRDefault="007E297D" w:rsidP="008E3DF7">
      <w:pPr>
        <w:jc w:val="right"/>
        <w:rPr>
          <w:rFonts w:ascii="Cambria" w:eastAsia="Times New Roman" w:hAnsi="Cambria" w:cs="Open Sans"/>
          <w:color w:val="808080" w:themeColor="background1" w:themeShade="80"/>
          <w:sz w:val="22"/>
          <w:szCs w:val="22"/>
          <w:lang w:eastAsia="es-ES_tradnl"/>
        </w:rPr>
      </w:pPr>
      <w:r>
        <w:rPr>
          <w:rFonts w:ascii="Cambria" w:eastAsia="Times New Roman" w:hAnsi="Cambria" w:cs="Open Sans"/>
          <w:color w:val="808080" w:themeColor="background1" w:themeShade="80"/>
          <w:sz w:val="22"/>
          <w:szCs w:val="22"/>
          <w:lang w:eastAsia="es-ES_tradnl"/>
        </w:rPr>
        <w:t>Quito, 23</w:t>
      </w:r>
      <w:r w:rsidR="00C67FAD" w:rsidRPr="00DF2FA3">
        <w:rPr>
          <w:rFonts w:ascii="Cambria" w:eastAsia="Times New Roman" w:hAnsi="Cambria" w:cs="Open Sans"/>
          <w:color w:val="808080" w:themeColor="background1" w:themeShade="80"/>
          <w:sz w:val="22"/>
          <w:szCs w:val="22"/>
          <w:lang w:eastAsia="es-ES_tradnl"/>
        </w:rPr>
        <w:t xml:space="preserve"> de septiembre de 2025</w:t>
      </w:r>
    </w:p>
    <w:p w14:paraId="3AE05BC6" w14:textId="77777777" w:rsidR="00C67FAD" w:rsidRPr="00DF2FA3" w:rsidRDefault="00C67FAD" w:rsidP="00C67FAD">
      <w:pPr>
        <w:rPr>
          <w:rFonts w:ascii="Cambria" w:hAnsi="Cambria"/>
          <w:color w:val="808080" w:themeColor="background1" w:themeShade="80"/>
          <w:sz w:val="22"/>
          <w:szCs w:val="22"/>
        </w:rPr>
      </w:pPr>
    </w:p>
    <w:p w14:paraId="4C2D8303" w14:textId="77777777" w:rsidR="00C67FAD" w:rsidRPr="00DF2FA3" w:rsidRDefault="00C67FAD" w:rsidP="00C67FAD">
      <w:pPr>
        <w:rPr>
          <w:rFonts w:ascii="Cambria" w:hAnsi="Cambria"/>
          <w:color w:val="808080" w:themeColor="background1" w:themeShade="80"/>
          <w:sz w:val="22"/>
          <w:szCs w:val="22"/>
        </w:rPr>
      </w:pPr>
    </w:p>
    <w:p w14:paraId="1D82A571" w14:textId="77777777" w:rsidR="00203387" w:rsidRPr="00DF2FA3" w:rsidRDefault="00203387" w:rsidP="00C67FAD">
      <w:pPr>
        <w:rPr>
          <w:rFonts w:ascii="Cambria" w:hAnsi="Cambria"/>
          <w:color w:val="808080" w:themeColor="background1" w:themeShade="80"/>
          <w:sz w:val="22"/>
          <w:szCs w:val="22"/>
        </w:rPr>
      </w:pPr>
    </w:p>
    <w:p w14:paraId="55696C78" w14:textId="004AC90D" w:rsidR="00203387" w:rsidRPr="00DF2FA3" w:rsidRDefault="00203387" w:rsidP="00C67FAD">
      <w:pPr>
        <w:rPr>
          <w:rFonts w:ascii="Cambria" w:hAnsi="Cambria"/>
          <w:color w:val="808080" w:themeColor="background1" w:themeShade="80"/>
          <w:sz w:val="22"/>
          <w:szCs w:val="22"/>
        </w:rPr>
      </w:pPr>
      <w:r w:rsidRPr="00DF2FA3">
        <w:rPr>
          <w:rFonts w:ascii="Cambria" w:hAnsi="Cambria"/>
          <w:color w:val="808080" w:themeColor="background1" w:themeShade="80"/>
          <w:sz w:val="22"/>
          <w:szCs w:val="22"/>
        </w:rPr>
        <w:br/>
      </w:r>
    </w:p>
    <w:p w14:paraId="0907D9E4" w14:textId="3B05EE0B" w:rsidR="00C67FAD" w:rsidRPr="00DF2FA3" w:rsidRDefault="00203387" w:rsidP="00203387">
      <w:pPr>
        <w:jc w:val="center"/>
        <w:rPr>
          <w:rFonts w:ascii="Cambria" w:hAnsi="Cambria"/>
          <w:color w:val="808080" w:themeColor="background1" w:themeShade="80"/>
          <w:sz w:val="22"/>
          <w:szCs w:val="22"/>
        </w:rPr>
      </w:pPr>
      <w:r w:rsidRPr="00DF2FA3">
        <w:rPr>
          <w:rFonts w:ascii="Cambria" w:hAnsi="Cambria"/>
          <w:color w:val="808080" w:themeColor="background1" w:themeShade="80"/>
          <w:sz w:val="22"/>
          <w:szCs w:val="22"/>
        </w:rPr>
        <w:t>___________________</w:t>
      </w:r>
      <w:r w:rsidR="005E5D47" w:rsidRPr="00DF2FA3">
        <w:rPr>
          <w:rFonts w:ascii="Cambria" w:hAnsi="Cambria"/>
          <w:color w:val="808080" w:themeColor="background1" w:themeShade="80"/>
          <w:sz w:val="22"/>
          <w:szCs w:val="22"/>
        </w:rPr>
        <w:t>__________</w:t>
      </w:r>
      <w:r w:rsidRPr="00DF2FA3">
        <w:rPr>
          <w:rFonts w:ascii="Cambria" w:hAnsi="Cambria"/>
          <w:color w:val="808080" w:themeColor="background1" w:themeShade="80"/>
          <w:sz w:val="22"/>
          <w:szCs w:val="22"/>
        </w:rPr>
        <w:br/>
      </w:r>
    </w:p>
    <w:p w14:paraId="0D3EC477" w14:textId="77777777" w:rsidR="00C67FAD" w:rsidRPr="00DF2FA3" w:rsidRDefault="00C67FAD" w:rsidP="00C67FAD">
      <w:pPr>
        <w:tabs>
          <w:tab w:val="left" w:pos="7357"/>
        </w:tabs>
        <w:jc w:val="center"/>
        <w:rPr>
          <w:rFonts w:ascii="Cambria" w:eastAsia="Times New Roman" w:hAnsi="Cambria" w:cs="Open Sans"/>
          <w:color w:val="808080" w:themeColor="background1" w:themeShade="80"/>
          <w:sz w:val="22"/>
          <w:szCs w:val="22"/>
          <w:lang w:eastAsia="es-ES_tradnl"/>
        </w:rPr>
      </w:pPr>
      <w:r w:rsidRPr="00DF2FA3">
        <w:rPr>
          <w:rFonts w:ascii="Cambria" w:eastAsia="Times New Roman" w:hAnsi="Cambria" w:cs="Open Sans"/>
          <w:color w:val="808080" w:themeColor="background1" w:themeShade="80"/>
          <w:sz w:val="22"/>
          <w:szCs w:val="22"/>
          <w:lang w:eastAsia="es-ES_tradnl"/>
        </w:rPr>
        <w:t>Ing. Arturo Córdova</w:t>
      </w:r>
    </w:p>
    <w:p w14:paraId="3C03CB65" w14:textId="6D89E520" w:rsidR="00C67FAD" w:rsidRPr="00DF2FA3" w:rsidRDefault="00203387" w:rsidP="00203387">
      <w:pPr>
        <w:jc w:val="center"/>
        <w:rPr>
          <w:rFonts w:ascii="Cambria" w:eastAsia="Times New Roman" w:hAnsi="Cambria" w:cs="Open Sans"/>
          <w:b/>
          <w:color w:val="808080" w:themeColor="background1" w:themeShade="80"/>
          <w:sz w:val="22"/>
          <w:szCs w:val="22"/>
          <w:lang w:eastAsia="es-ES_tradnl"/>
        </w:rPr>
      </w:pPr>
      <w:r w:rsidRPr="00DF2FA3">
        <w:rPr>
          <w:rFonts w:ascii="Cambria" w:eastAsia="Times New Roman" w:hAnsi="Cambria" w:cs="Open Sans"/>
          <w:b/>
          <w:color w:val="808080" w:themeColor="background1" w:themeShade="80"/>
          <w:sz w:val="22"/>
          <w:szCs w:val="22"/>
          <w:lang w:eastAsia="es-ES_tradnl"/>
        </w:rPr>
        <w:t>Director</w:t>
      </w:r>
      <w:r w:rsidR="00C67FAD" w:rsidRPr="00DF2FA3">
        <w:rPr>
          <w:rFonts w:ascii="Cambria" w:eastAsia="Times New Roman" w:hAnsi="Cambria" w:cs="Open Sans"/>
          <w:b/>
          <w:color w:val="808080" w:themeColor="background1" w:themeShade="80"/>
          <w:sz w:val="22"/>
          <w:szCs w:val="22"/>
          <w:lang w:eastAsia="es-ES_tradnl"/>
        </w:rPr>
        <w:t xml:space="preserve"> de la Dirección de Tec</w:t>
      </w:r>
      <w:r w:rsidRPr="00DF2FA3">
        <w:rPr>
          <w:rFonts w:ascii="Cambria" w:eastAsia="Times New Roman" w:hAnsi="Cambria" w:cs="Open Sans"/>
          <w:b/>
          <w:color w:val="808080" w:themeColor="background1" w:themeShade="80"/>
          <w:sz w:val="22"/>
          <w:szCs w:val="22"/>
          <w:lang w:eastAsia="es-ES_tradnl"/>
        </w:rPr>
        <w:t xml:space="preserve">nologías de </w:t>
      </w:r>
      <w:r w:rsidR="005E5D47" w:rsidRPr="00DF2FA3">
        <w:rPr>
          <w:rFonts w:ascii="Cambria" w:eastAsia="Times New Roman" w:hAnsi="Cambria" w:cs="Open Sans"/>
          <w:b/>
          <w:color w:val="808080" w:themeColor="background1" w:themeShade="80"/>
          <w:sz w:val="22"/>
          <w:szCs w:val="22"/>
          <w:lang w:eastAsia="es-ES_tradnl"/>
        </w:rPr>
        <w:br/>
      </w:r>
      <w:r w:rsidRPr="00DF2FA3">
        <w:rPr>
          <w:rFonts w:ascii="Cambria" w:eastAsia="Times New Roman" w:hAnsi="Cambria" w:cs="Open Sans"/>
          <w:b/>
          <w:color w:val="808080" w:themeColor="background1" w:themeShade="80"/>
          <w:sz w:val="22"/>
          <w:szCs w:val="22"/>
          <w:lang w:eastAsia="es-ES_tradnl"/>
        </w:rPr>
        <w:t xml:space="preserve">la Información y </w:t>
      </w:r>
      <w:r w:rsidR="00C67FAD" w:rsidRPr="00DF2FA3">
        <w:rPr>
          <w:rFonts w:ascii="Cambria" w:eastAsia="Times New Roman" w:hAnsi="Cambria" w:cs="Open Sans"/>
          <w:b/>
          <w:color w:val="808080" w:themeColor="background1" w:themeShade="80"/>
          <w:sz w:val="22"/>
          <w:szCs w:val="22"/>
          <w:lang w:eastAsia="es-ES_tradnl"/>
        </w:rPr>
        <w:t>la Comunicación</w:t>
      </w:r>
    </w:p>
    <w:p w14:paraId="2B53B99F" w14:textId="77777777" w:rsidR="00F10627" w:rsidRDefault="00F10627">
      <w:pPr>
        <w:sectPr w:rsidR="00F10627" w:rsidSect="00941EE3">
          <w:headerReference w:type="default" r:id="rId10"/>
          <w:footerReference w:type="even" r:id="rId11"/>
          <w:footerReference w:type="default" r:id="rId12"/>
          <w:pgSz w:w="11900" w:h="16840"/>
          <w:pgMar w:top="1417" w:right="1701" w:bottom="1276" w:left="1701" w:header="708" w:footer="708" w:gutter="0"/>
          <w:cols w:space="708"/>
          <w:titlePg/>
          <w:docGrid w:linePitch="360"/>
        </w:sectPr>
      </w:pPr>
    </w:p>
    <w:p w14:paraId="51A86B25" w14:textId="7A995E89" w:rsidR="0007659A" w:rsidRDefault="00F10627">
      <w:r>
        <w:rPr>
          <w:noProof/>
          <w:lang w:val="es-US" w:eastAsia="es-US"/>
        </w:rPr>
        <w:lastRenderedPageBreak/>
        <w:drawing>
          <wp:anchor distT="0" distB="0" distL="114300" distR="114300" simplePos="0" relativeHeight="251660288" behindDoc="1" locked="0" layoutInCell="1" allowOverlap="1" wp14:anchorId="3DC36362" wp14:editId="7261D82B">
            <wp:simplePos x="0" y="0"/>
            <wp:positionH relativeFrom="margin">
              <wp:posOffset>-1080135</wp:posOffset>
            </wp:positionH>
            <wp:positionV relativeFrom="paragraph">
              <wp:posOffset>-886543</wp:posOffset>
            </wp:positionV>
            <wp:extent cx="7559411" cy="1068481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3" cstate="email">
                      <a:extLst>
                        <a:ext uri="{28A0092B-C50C-407E-A947-70E740481C1C}">
                          <a14:useLocalDpi xmlns:a14="http://schemas.microsoft.com/office/drawing/2010/main"/>
                        </a:ext>
                      </a:extLst>
                    </a:blip>
                    <a:stretch>
                      <a:fillRect/>
                    </a:stretch>
                  </pic:blipFill>
                  <pic:spPr>
                    <a:xfrm>
                      <a:off x="0" y="0"/>
                      <a:ext cx="7559411" cy="10684815"/>
                    </a:xfrm>
                    <a:prstGeom prst="rect">
                      <a:avLst/>
                    </a:prstGeom>
                  </pic:spPr>
                </pic:pic>
              </a:graphicData>
            </a:graphic>
            <wp14:sizeRelH relativeFrom="page">
              <wp14:pctWidth>0</wp14:pctWidth>
            </wp14:sizeRelH>
            <wp14:sizeRelV relativeFrom="page">
              <wp14:pctHeight>0</wp14:pctHeight>
            </wp14:sizeRelV>
          </wp:anchor>
        </w:drawing>
      </w:r>
    </w:p>
    <w:p w14:paraId="78E4C2F3" w14:textId="08E86B4C" w:rsidR="0007659A" w:rsidRDefault="0007659A"/>
    <w:p w14:paraId="5CFE875D" w14:textId="7A3A9561" w:rsidR="0007659A" w:rsidRDefault="0007659A"/>
    <w:p w14:paraId="18B69C12" w14:textId="6B0C7635" w:rsidR="0007659A" w:rsidRDefault="0007659A"/>
    <w:p w14:paraId="5572B3D5" w14:textId="39F54DBD" w:rsidR="0007659A" w:rsidRDefault="0007659A"/>
    <w:p w14:paraId="714DD7B4" w14:textId="6DA0B5FB" w:rsidR="0007659A" w:rsidRDefault="0007659A"/>
    <w:p w14:paraId="3CD42FD9" w14:textId="090C3458" w:rsidR="0007659A" w:rsidRDefault="0007659A"/>
    <w:p w14:paraId="300A0EDB" w14:textId="0DF094E4" w:rsidR="0007659A" w:rsidRDefault="0007659A"/>
    <w:p w14:paraId="589254C0" w14:textId="4C874486" w:rsidR="0007659A" w:rsidRDefault="0007659A"/>
    <w:p w14:paraId="68BDE741" w14:textId="585D9675" w:rsidR="0007659A" w:rsidRDefault="0007659A"/>
    <w:p w14:paraId="1961F6C0" w14:textId="1598FADC" w:rsidR="0007659A" w:rsidRDefault="0007659A"/>
    <w:p w14:paraId="6C345746" w14:textId="4A0B2E68" w:rsidR="0007659A" w:rsidRDefault="0007659A"/>
    <w:p w14:paraId="6F5B69F2" w14:textId="42B1766B" w:rsidR="0007659A" w:rsidRDefault="0007659A"/>
    <w:p w14:paraId="09E44911" w14:textId="553EADF4" w:rsidR="0007659A" w:rsidRDefault="0007659A"/>
    <w:p w14:paraId="78292C77" w14:textId="020CB2BB" w:rsidR="0007659A" w:rsidRDefault="0007659A"/>
    <w:p w14:paraId="1B4B3AA9" w14:textId="5124B604" w:rsidR="0007659A" w:rsidRDefault="0007659A"/>
    <w:p w14:paraId="5EEF64B4" w14:textId="2213B707" w:rsidR="0007659A" w:rsidRDefault="0007659A"/>
    <w:sectPr w:rsidR="0007659A" w:rsidSect="005B5BEB">
      <w:pgSz w:w="11900" w:h="16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1B80D9" w14:textId="77777777" w:rsidR="001A47B5" w:rsidRDefault="001A47B5" w:rsidP="0007659A">
      <w:r>
        <w:separator/>
      </w:r>
    </w:p>
  </w:endnote>
  <w:endnote w:type="continuationSeparator" w:id="0">
    <w:p w14:paraId="58DD170C" w14:textId="77777777" w:rsidR="001A47B5" w:rsidRDefault="001A47B5" w:rsidP="000765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Times New Roman (Cuerpo en alf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altName w:val="﷽﷽﷽﷽﷽﷽﷽﷽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merodepgina"/>
      </w:rPr>
      <w:id w:val="890537725"/>
      <w:docPartObj>
        <w:docPartGallery w:val="Page Numbers (Bottom of Page)"/>
        <w:docPartUnique/>
      </w:docPartObj>
    </w:sdtPr>
    <w:sdtEndPr>
      <w:rPr>
        <w:rStyle w:val="Nmerodepgina"/>
      </w:rPr>
    </w:sdtEndPr>
    <w:sdtContent>
      <w:p w14:paraId="508E8529" w14:textId="77983CEC" w:rsidR="0071159C" w:rsidRDefault="0071159C" w:rsidP="004E683C">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125135ED" w14:textId="77777777" w:rsidR="0071159C" w:rsidRDefault="0071159C" w:rsidP="0071159C">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merodepgina"/>
        <w:rFonts w:ascii="Century Gothic" w:hAnsi="Century Gothic"/>
      </w:rPr>
      <w:id w:val="493843830"/>
      <w:docPartObj>
        <w:docPartGallery w:val="Page Numbers (Bottom of Page)"/>
        <w:docPartUnique/>
      </w:docPartObj>
    </w:sdtPr>
    <w:sdtEndPr>
      <w:rPr>
        <w:rStyle w:val="Nmerodepgina"/>
      </w:rPr>
    </w:sdtEndPr>
    <w:sdtContent>
      <w:p w14:paraId="5FAE207A" w14:textId="38AA24F5" w:rsidR="0071159C" w:rsidRPr="00D70E6F" w:rsidRDefault="0071159C" w:rsidP="004E683C">
        <w:pPr>
          <w:pStyle w:val="Piedepgina"/>
          <w:framePr w:wrap="none" w:vAnchor="text" w:hAnchor="margin" w:xAlign="right" w:y="1"/>
          <w:rPr>
            <w:rStyle w:val="Nmerodepgina"/>
            <w:rFonts w:ascii="Century Gothic" w:hAnsi="Century Gothic"/>
          </w:rPr>
        </w:pPr>
        <w:r w:rsidRPr="00D70E6F">
          <w:rPr>
            <w:rStyle w:val="Nmerodepgina"/>
            <w:rFonts w:ascii="Century Gothic" w:hAnsi="Century Gothic"/>
          </w:rPr>
          <w:fldChar w:fldCharType="begin"/>
        </w:r>
        <w:r w:rsidRPr="00D70E6F">
          <w:rPr>
            <w:rStyle w:val="Nmerodepgina"/>
            <w:rFonts w:ascii="Century Gothic" w:hAnsi="Century Gothic"/>
          </w:rPr>
          <w:instrText xml:space="preserve"> PAGE </w:instrText>
        </w:r>
        <w:r w:rsidRPr="00D70E6F">
          <w:rPr>
            <w:rStyle w:val="Nmerodepgina"/>
            <w:rFonts w:ascii="Century Gothic" w:hAnsi="Century Gothic"/>
          </w:rPr>
          <w:fldChar w:fldCharType="separate"/>
        </w:r>
        <w:r w:rsidR="006F5782">
          <w:rPr>
            <w:rStyle w:val="Nmerodepgina"/>
            <w:rFonts w:ascii="Century Gothic" w:hAnsi="Century Gothic"/>
            <w:noProof/>
          </w:rPr>
          <w:t>5</w:t>
        </w:r>
        <w:r w:rsidRPr="00D70E6F">
          <w:rPr>
            <w:rStyle w:val="Nmerodepgina"/>
            <w:rFonts w:ascii="Century Gothic" w:hAnsi="Century Gothic"/>
          </w:rPr>
          <w:fldChar w:fldCharType="end"/>
        </w:r>
      </w:p>
    </w:sdtContent>
  </w:sdt>
  <w:p w14:paraId="6737B881" w14:textId="77777777" w:rsidR="0071159C" w:rsidRPr="00D70E6F" w:rsidRDefault="0071159C" w:rsidP="0071159C">
    <w:pPr>
      <w:pStyle w:val="Piedepgina"/>
      <w:ind w:right="360"/>
      <w:rPr>
        <w:rFonts w:ascii="Century Gothic" w:hAnsi="Century Gothic"/>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E563FD" w14:textId="77777777" w:rsidR="001A47B5" w:rsidRDefault="001A47B5" w:rsidP="0007659A">
      <w:r>
        <w:separator/>
      </w:r>
    </w:p>
  </w:footnote>
  <w:footnote w:type="continuationSeparator" w:id="0">
    <w:p w14:paraId="6648FCC3" w14:textId="77777777" w:rsidR="001A47B5" w:rsidRDefault="001A47B5" w:rsidP="000765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AB065" w14:textId="0AC542C2" w:rsidR="005B5BEB" w:rsidRDefault="005B5BEB">
    <w:pPr>
      <w:pStyle w:val="Encabezado"/>
    </w:pPr>
    <w:r>
      <w:rPr>
        <w:noProof/>
        <w:lang w:val="es-US" w:eastAsia="es-US"/>
      </w:rPr>
      <w:drawing>
        <wp:anchor distT="0" distB="0" distL="114300" distR="114300" simplePos="0" relativeHeight="251658240" behindDoc="1" locked="0" layoutInCell="1" allowOverlap="1" wp14:anchorId="30C62FA2" wp14:editId="5E348549">
          <wp:simplePos x="0" y="0"/>
          <wp:positionH relativeFrom="column">
            <wp:posOffset>-1080135</wp:posOffset>
          </wp:positionH>
          <wp:positionV relativeFrom="paragraph">
            <wp:posOffset>-436328</wp:posOffset>
          </wp:positionV>
          <wp:extent cx="7551820" cy="10674086"/>
          <wp:effectExtent l="0" t="0" r="0" b="0"/>
          <wp:wrapNone/>
          <wp:docPr id="1441128437" name="Imagen 1158054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
                    <a:extLst>
                      <a:ext uri="{28A0092B-C50C-407E-A947-70E740481C1C}">
                        <a14:useLocalDpi xmlns:a14="http://schemas.microsoft.com/office/drawing/2010/main" val="0"/>
                      </a:ext>
                    </a:extLst>
                  </a:blip>
                  <a:stretch>
                    <a:fillRect/>
                  </a:stretch>
                </pic:blipFill>
                <pic:spPr>
                  <a:xfrm>
                    <a:off x="0" y="0"/>
                    <a:ext cx="7551820" cy="10674086"/>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FAF2ADD"/>
    <w:multiLevelType w:val="hybridMultilevel"/>
    <w:tmpl w:val="6F521798"/>
    <w:lvl w:ilvl="0" w:tplc="300A000B">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59A"/>
    <w:rsid w:val="0007659A"/>
    <w:rsid w:val="000A0C79"/>
    <w:rsid w:val="000D3805"/>
    <w:rsid w:val="00110509"/>
    <w:rsid w:val="001A47B5"/>
    <w:rsid w:val="001F1E73"/>
    <w:rsid w:val="001F2B05"/>
    <w:rsid w:val="00203387"/>
    <w:rsid w:val="00216C86"/>
    <w:rsid w:val="002318BB"/>
    <w:rsid w:val="002C18C6"/>
    <w:rsid w:val="00311E94"/>
    <w:rsid w:val="003A3D24"/>
    <w:rsid w:val="003B4760"/>
    <w:rsid w:val="00412722"/>
    <w:rsid w:val="00477D9A"/>
    <w:rsid w:val="00560522"/>
    <w:rsid w:val="005742E9"/>
    <w:rsid w:val="0058031B"/>
    <w:rsid w:val="005B5BEB"/>
    <w:rsid w:val="005C23E6"/>
    <w:rsid w:val="005E5D47"/>
    <w:rsid w:val="00651657"/>
    <w:rsid w:val="00665274"/>
    <w:rsid w:val="006F5782"/>
    <w:rsid w:val="0071159C"/>
    <w:rsid w:val="007627DF"/>
    <w:rsid w:val="00766376"/>
    <w:rsid w:val="007C72A8"/>
    <w:rsid w:val="007D2B44"/>
    <w:rsid w:val="007E297D"/>
    <w:rsid w:val="00820496"/>
    <w:rsid w:val="00831DCC"/>
    <w:rsid w:val="008E3DF7"/>
    <w:rsid w:val="00941EE3"/>
    <w:rsid w:val="009479EC"/>
    <w:rsid w:val="00993360"/>
    <w:rsid w:val="00A014AE"/>
    <w:rsid w:val="00A43CFD"/>
    <w:rsid w:val="00A46C9C"/>
    <w:rsid w:val="00B22508"/>
    <w:rsid w:val="00B35837"/>
    <w:rsid w:val="00B66A6E"/>
    <w:rsid w:val="00BE0F56"/>
    <w:rsid w:val="00C027C9"/>
    <w:rsid w:val="00C203A8"/>
    <w:rsid w:val="00C322A4"/>
    <w:rsid w:val="00C67FAD"/>
    <w:rsid w:val="00CD1B88"/>
    <w:rsid w:val="00D70E6F"/>
    <w:rsid w:val="00D9743A"/>
    <w:rsid w:val="00DC5CCB"/>
    <w:rsid w:val="00DE7A98"/>
    <w:rsid w:val="00DF2FA3"/>
    <w:rsid w:val="00E71CD5"/>
    <w:rsid w:val="00F10627"/>
    <w:rsid w:val="00F33A9E"/>
    <w:rsid w:val="00F52E23"/>
    <w:rsid w:val="00F66EEA"/>
    <w:rsid w:val="00F6750D"/>
    <w:rsid w:val="00F92FDF"/>
    <w:rsid w:val="00FC706B"/>
    <w:rsid w:val="00FE68A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7E8745"/>
  <w15:chartTrackingRefBased/>
  <w15:docId w15:val="{BC87590C-C765-5F4B-AEE1-785715AB1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C"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7659A"/>
    <w:pPr>
      <w:tabs>
        <w:tab w:val="center" w:pos="4419"/>
        <w:tab w:val="right" w:pos="8838"/>
      </w:tabs>
    </w:pPr>
  </w:style>
  <w:style w:type="character" w:customStyle="1" w:styleId="EncabezadoCar">
    <w:name w:val="Encabezado Car"/>
    <w:basedOn w:val="Fuentedeprrafopredeter"/>
    <w:link w:val="Encabezado"/>
    <w:uiPriority w:val="99"/>
    <w:rsid w:val="0007659A"/>
  </w:style>
  <w:style w:type="paragraph" w:styleId="Piedepgina">
    <w:name w:val="footer"/>
    <w:basedOn w:val="Normal"/>
    <w:link w:val="PiedepginaCar"/>
    <w:uiPriority w:val="99"/>
    <w:unhideWhenUsed/>
    <w:rsid w:val="0007659A"/>
    <w:pPr>
      <w:tabs>
        <w:tab w:val="center" w:pos="4419"/>
        <w:tab w:val="right" w:pos="8838"/>
      </w:tabs>
    </w:pPr>
  </w:style>
  <w:style w:type="character" w:customStyle="1" w:styleId="PiedepginaCar">
    <w:name w:val="Pie de página Car"/>
    <w:basedOn w:val="Fuentedeprrafopredeter"/>
    <w:link w:val="Piedepgina"/>
    <w:uiPriority w:val="99"/>
    <w:rsid w:val="0007659A"/>
  </w:style>
  <w:style w:type="character" w:styleId="Hipervnculo">
    <w:name w:val="Hyperlink"/>
    <w:basedOn w:val="Fuentedeprrafopredeter"/>
    <w:uiPriority w:val="99"/>
    <w:unhideWhenUsed/>
    <w:rsid w:val="005B5BEB"/>
    <w:rPr>
      <w:color w:val="0563C1" w:themeColor="hyperlink"/>
      <w:u w:val="single"/>
    </w:rPr>
  </w:style>
  <w:style w:type="character" w:customStyle="1" w:styleId="Mencinsinresolver1">
    <w:name w:val="Mención sin resolver1"/>
    <w:basedOn w:val="Fuentedeprrafopredeter"/>
    <w:uiPriority w:val="99"/>
    <w:semiHidden/>
    <w:unhideWhenUsed/>
    <w:rsid w:val="005B5BEB"/>
    <w:rPr>
      <w:color w:val="605E5C"/>
      <w:shd w:val="clear" w:color="auto" w:fill="E1DFDD"/>
    </w:rPr>
  </w:style>
  <w:style w:type="character" w:styleId="Hipervnculovisitado">
    <w:name w:val="FollowedHyperlink"/>
    <w:basedOn w:val="Fuentedeprrafopredeter"/>
    <w:uiPriority w:val="99"/>
    <w:semiHidden/>
    <w:unhideWhenUsed/>
    <w:rsid w:val="005B5BEB"/>
    <w:rPr>
      <w:color w:val="954F72" w:themeColor="followedHyperlink"/>
      <w:u w:val="single"/>
    </w:rPr>
  </w:style>
  <w:style w:type="character" w:styleId="Textoennegrita">
    <w:name w:val="Strong"/>
    <w:basedOn w:val="Fuentedeprrafopredeter"/>
    <w:uiPriority w:val="22"/>
    <w:qFormat/>
    <w:rsid w:val="005B5BEB"/>
    <w:rPr>
      <w:b/>
      <w:bCs/>
    </w:rPr>
  </w:style>
  <w:style w:type="character" w:customStyle="1" w:styleId="apple-converted-space">
    <w:name w:val="apple-converted-space"/>
    <w:basedOn w:val="Fuentedeprrafopredeter"/>
    <w:rsid w:val="005B5BEB"/>
  </w:style>
  <w:style w:type="character" w:styleId="Nmerodepgina">
    <w:name w:val="page number"/>
    <w:basedOn w:val="Fuentedeprrafopredeter"/>
    <w:uiPriority w:val="99"/>
    <w:semiHidden/>
    <w:unhideWhenUsed/>
    <w:rsid w:val="0071159C"/>
  </w:style>
  <w:style w:type="paragraph" w:styleId="Prrafodelista">
    <w:name w:val="List Paragraph"/>
    <w:aliases w:val="Capítulo,Párrafo 3,TIT 2 IND,Texto,List Paragraph1,Párrafo de lista1,Bolita,Párrafo de lista2,Párrafo de lista3,Párrafo de lista21,BOLA,HOJA,BOLADEF,Titulo 8,Guión,Párrafo de lista31,BOLITA,Viñeta 2,Bola,Titulo 1,tEXTO"/>
    <w:basedOn w:val="Normal"/>
    <w:link w:val="PrrafodelistaCar"/>
    <w:uiPriority w:val="34"/>
    <w:qFormat/>
    <w:rsid w:val="00C67FAD"/>
    <w:pPr>
      <w:spacing w:after="160" w:line="259" w:lineRule="auto"/>
      <w:ind w:left="720"/>
      <w:contextualSpacing/>
    </w:pPr>
    <w:rPr>
      <w:sz w:val="22"/>
      <w:szCs w:val="22"/>
      <w:lang w:val="es-ES"/>
    </w:rPr>
  </w:style>
  <w:style w:type="character" w:customStyle="1" w:styleId="PrrafodelistaCar">
    <w:name w:val="Párrafo de lista Car"/>
    <w:aliases w:val="Capítulo Car,Párrafo 3 Car,TIT 2 IND Car,Texto Car,List Paragraph1 Car,Párrafo de lista1 Car,Bolita Car,Párrafo de lista2 Car,Párrafo de lista3 Car,Párrafo de lista21 Car,BOLA Car,HOJA Car,BOLADEF Car,Titulo 8 Car,Guión Car,Bola Car"/>
    <w:link w:val="Prrafodelista"/>
    <w:uiPriority w:val="34"/>
    <w:qFormat/>
    <w:locked/>
    <w:rsid w:val="00C67FAD"/>
    <w:rPr>
      <w:sz w:val="22"/>
      <w:szCs w:val="22"/>
      <w:lang w:val="es-ES"/>
    </w:rPr>
  </w:style>
  <w:style w:type="paragraph" w:customStyle="1" w:styleId="Textoindependiente1">
    <w:name w:val="Texto independiente1"/>
    <w:basedOn w:val="Normal"/>
    <w:rsid w:val="00C67FAD"/>
    <w:pPr>
      <w:tabs>
        <w:tab w:val="left" w:pos="0"/>
      </w:tabs>
      <w:overflowPunct w:val="0"/>
      <w:autoSpaceDE w:val="0"/>
      <w:autoSpaceDN w:val="0"/>
      <w:adjustRightInd w:val="0"/>
      <w:jc w:val="both"/>
      <w:textAlignment w:val="baseline"/>
    </w:pPr>
    <w:rPr>
      <w:rFonts w:ascii="Tahoma" w:eastAsia="Calibri" w:hAnsi="Tahoma" w:cs="Times New Roman"/>
      <w:color w:val="000000"/>
      <w:sz w:val="22"/>
      <w:szCs w:val="20"/>
      <w:lang w:val="es-MX"/>
    </w:rPr>
  </w:style>
  <w:style w:type="table" w:styleId="Tablaconcuadrcula">
    <w:name w:val="Table Grid"/>
    <w:basedOn w:val="Tablanormal"/>
    <w:uiPriority w:val="59"/>
    <w:rsid w:val="00C67FAD"/>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C67FAD"/>
    <w:rPr>
      <w:sz w:val="16"/>
      <w:szCs w:val="16"/>
    </w:rPr>
  </w:style>
  <w:style w:type="paragraph" w:styleId="Textocomentario">
    <w:name w:val="annotation text"/>
    <w:basedOn w:val="Normal"/>
    <w:link w:val="TextocomentarioCar"/>
    <w:uiPriority w:val="99"/>
    <w:semiHidden/>
    <w:unhideWhenUsed/>
    <w:rsid w:val="00C67FAD"/>
    <w:rPr>
      <w:sz w:val="20"/>
      <w:szCs w:val="20"/>
    </w:rPr>
  </w:style>
  <w:style w:type="character" w:customStyle="1" w:styleId="TextocomentarioCar">
    <w:name w:val="Texto comentario Car"/>
    <w:basedOn w:val="Fuentedeprrafopredeter"/>
    <w:link w:val="Textocomentario"/>
    <w:uiPriority w:val="99"/>
    <w:semiHidden/>
    <w:rsid w:val="00C67FAD"/>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627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A7503F-7014-424D-9860-489D3FFEC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6</Pages>
  <Words>1395</Words>
  <Characters>7674</Characters>
  <Application>Microsoft Office Word</Application>
  <DocSecurity>0</DocSecurity>
  <Lines>63</Lines>
  <Paragraphs>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INEC Marlon Tomala</cp:lastModifiedBy>
  <cp:revision>6</cp:revision>
  <cp:lastPrinted>2025-09-19T15:19:00Z</cp:lastPrinted>
  <dcterms:created xsi:type="dcterms:W3CDTF">2025-09-19T15:19:00Z</dcterms:created>
  <dcterms:modified xsi:type="dcterms:W3CDTF">2025-09-22T17:15:00Z</dcterms:modified>
</cp:coreProperties>
</file>