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Architecture Review: aka.ms/gettss (TSS Toolkit)</w:t>
      </w:r>
    </w:p>
    <w:p>
      <w:r>
        <w:rPr>
          <w:i/>
        </w:rPr>
        <w:t>Prepared: 2026-07-13    |    Reviewer: Claude Code (security architect review)</w:t>
      </w:r>
    </w:p>
    <w:p>
      <w:pPr>
        <w:pStyle w:val="Heading1"/>
      </w:pPr>
      <w:r>
        <w:t>1. Executive Summary</w:t>
      </w:r>
    </w:p>
    <w:p>
      <w:r>
        <w:t>The short link https://aka.ms/gettss is a live, first-party Microsoft alias that 301-redirects to download.microsoft.com and delivers TSS.zip (~35.5 MB), the "TroubleShootingScript" (TSS / TSSv2) diagnostic toolkit used by Microsoft Customer Support Services (CSS) engineers. This is a real, publicly circulated Microsoft support tool, not malware, not a fake/typosquat, and not related to text-to-speech or the unrelated microsoft/TSS.MSR (TPM stack) project.</w:t>
      </w:r>
    </w:p>
    <w:p>
      <w:r>
        <w:t>The archive bundles 1,531 files, including 115 native PE binaries (Sysinternals-class tools: Procmon, Sysmon, procdump, xperf, wpr, psping, rpcdump, rpccfg, etc.) alongside PowerShell modules for ETW tracing, packet capture, and log collection across many Windows subsystems. 114 of 115 PE binaries carry Microsoft Authenticode signatures; for all 114, the PE digest was cryptographically recomputed and confirmed to match the embedded signed digest (zero mismatches — no evidence of tampering). Full chain-to-root validation was not completed (see 3.4). The one unsigned PE is a resource-only icon DLL with no executable code, which is normal and low-risk.</w:t>
      </w:r>
    </w:p>
    <w:p>
      <w:r>
        <w:t>Primary risk is CAPABILITY, not AUTHENTICITY: this is a legitimately signed, high-privilege diagnostic kit (kernel ETW tracing, process dumping, packet capture, RPC enumeration) that is attractive for abuse if delivered to a target under pretext (a 'living-off-the-land'-style social engineering vector), precisely because its binaries are trusted, first-party Microsoft signed executables unlikely to trip standard AV/EDR signature heuristics.</w:t>
      </w:r>
    </w:p>
    <w:p>
      <w:pPr>
        <w:pStyle w:val="Heading1"/>
      </w:pPr>
      <w:r>
        <w:t>2. Scope and Method</w:t>
      </w:r>
    </w:p>
    <w:p>
      <w:pPr>
        <w:pStyle w:val="ListBullet"/>
      </w:pPr>
      <w:r>
        <w:t>Resolved the aka.ms/gettss short link and captured the full HTTP redirect chain.</w:t>
      </w:r>
    </w:p>
    <w:p>
      <w:pPr>
        <w:pStyle w:val="ListBullet"/>
      </w:pPr>
      <w:r>
        <w:t>Downloaded the resolved archive directly from download.microsoft.com and computed its SHA-256.</w:t>
      </w:r>
    </w:p>
    <w:p>
      <w:pPr>
        <w:pStyle w:val="ListBullet"/>
      </w:pPr>
      <w:r>
        <w:t>Extracted and enumerated all 1,531 files; computed SHA-256 for every file (full BOM, attached separately).</w:t>
      </w:r>
    </w:p>
    <w:p>
      <w:pPr>
        <w:pStyle w:val="ListBullet"/>
      </w:pPr>
      <w:r>
        <w:t>Verified embedded Authenticode signatures on all 115 PE binaries via osslsigncode: recomputed each binary's PE digest and compared it to the digest embedded in the signature (proves the signed bytes match what's on disk) — not merely checking for the presence of a certificate subject string.</w:t>
      </w:r>
    </w:p>
    <w:p>
      <w:pPr>
        <w:pStyle w:val="ListBullet"/>
      </w:pPr>
      <w:r>
        <w:t>Searched GitHub for canonical upstream source / provenance and cross-referenced against the unrelated microsoft/TSS.MSR (TPM stack) repository to rule out name-collision confusion.</w:t>
      </w:r>
    </w:p>
    <w:p>
      <w:pPr>
        <w:pStyle w:val="Heading1"/>
      </w:pPr>
      <w:r>
        <w:t>3. Findings</w:t>
      </w:r>
    </w:p>
    <w:p>
      <w:pPr>
        <w:pStyle w:val="Heading2"/>
      </w:pPr>
      <w:r>
        <w:t>3.1 Link resolution</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Short link</w:t>
            </w:r>
          </w:p>
        </w:tc>
        <w:tc>
          <w:tcPr>
            <w:tcW w:type="dxa" w:w="4320"/>
          </w:tcPr>
          <w:p>
            <w:r>
              <w:t>https://aka.ms/gettss</w:t>
            </w:r>
          </w:p>
        </w:tc>
      </w:tr>
      <w:tr>
        <w:tc>
          <w:tcPr>
            <w:tcW w:type="dxa" w:w="4320"/>
          </w:tcPr>
          <w:p>
            <w:r>
              <w:t>HTTP status</w:t>
            </w:r>
          </w:p>
        </w:tc>
        <w:tc>
          <w:tcPr>
            <w:tcW w:type="dxa" w:w="4320"/>
          </w:tcPr>
          <w:p>
            <w:r>
              <w:t>301 Moved Permanently</w:t>
            </w:r>
          </w:p>
        </w:tc>
      </w:tr>
      <w:tr>
        <w:tc>
          <w:tcPr>
            <w:tcW w:type="dxa" w:w="4320"/>
          </w:tcPr>
          <w:p>
            <w:r>
              <w:t>Redirect target</w:t>
            </w:r>
          </w:p>
        </w:tc>
        <w:tc>
          <w:tcPr>
            <w:tcW w:type="dxa" w:w="4320"/>
          </w:tcPr>
          <w:p>
            <w:r>
              <w:t>https://download.microsoft.com/download/53c578ea-5649-4fdb-b949-0529ebb643ab/TSS.zip</w:t>
            </w:r>
          </w:p>
        </w:tc>
      </w:tr>
      <w:tr>
        <w:tc>
          <w:tcPr>
            <w:tcW w:type="dxa" w:w="4320"/>
          </w:tcPr>
          <w:p>
            <w:r>
              <w:t>Redirect host</w:t>
            </w:r>
          </w:p>
        </w:tc>
        <w:tc>
          <w:tcPr>
            <w:tcW w:type="dxa" w:w="4320"/>
          </w:tcPr>
          <w:p>
            <w:r>
              <w:t>download.microsoft.com (Microsoft-owned CDN, Kestrel/Azure)</w:t>
            </w:r>
          </w:p>
        </w:tc>
      </w:tr>
      <w:tr>
        <w:tc>
          <w:tcPr>
            <w:tcW w:type="dxa" w:w="4320"/>
          </w:tcPr>
          <w:p>
            <w:r>
              <w:t>Archive size</w:t>
            </w:r>
          </w:p>
        </w:tc>
        <w:tc>
          <w:tcPr>
            <w:tcW w:type="dxa" w:w="4320"/>
          </w:tcPr>
          <w:p>
            <w:r>
              <w:t>37,178,473 bytes (~35.5 MB)</w:t>
            </w:r>
          </w:p>
        </w:tc>
      </w:tr>
      <w:tr>
        <w:tc>
          <w:tcPr>
            <w:tcW w:type="dxa" w:w="4320"/>
          </w:tcPr>
          <w:p>
            <w:r>
              <w:t>Archive SHA-256</w:t>
            </w:r>
          </w:p>
        </w:tc>
        <w:tc>
          <w:tcPr>
            <w:tcW w:type="dxa" w:w="4320"/>
          </w:tcPr>
          <w:p>
            <w:r>
              <w:t>c9c35d27fe10eca06da2227111392fb8f7489098984248889cae77e1496487bd</w:t>
            </w:r>
          </w:p>
        </w:tc>
      </w:tr>
    </w:tbl>
    <w:p>
      <w:pPr>
        <w:pStyle w:val="Heading2"/>
      </w:pPr>
      <w:r>
        <w:t>3.2 Related alias: aka.ms/gettts</w:t>
      </w:r>
    </w:p>
    <w:p>
      <w:r>
        <w:t>The visually similar alias aka.ms/gettts (double-t, TTS not TSS) is currently UNREGISTERED. It falls back to Bing (Location: https://www.bing.com?ref=aka&amp;shorturl=gettts), which is aka.ms's standard behavior for a dead/unclaimed alias. This is a dangling-link risk: nothing prevents someone from registering it in the future and redirecting it elsewhere while it still displays as a trusted aka.ms domain.</w:t>
      </w:r>
    </w:p>
    <w:p>
      <w:pPr>
        <w:pStyle w:val="Heading2"/>
      </w:pPr>
      <w:r>
        <w:t>3.3 Archive contents overview</w:t>
      </w:r>
    </w:p>
    <w:p>
      <w:r>
        <w:t>Top-level structure: TSS.ps1 / TSSGUI.ps1 (main entry points), 19 TSS_*.psm1 feature modules (ADS, AUT, CRM, DND, INT, ITN, MCM, NET, PRF, SDP, SHA, SPS, UEX...), and BIN / BINx64 / BINx86 / BINARM directories bundling third-party diagnostic executables (Procmon, Sysmon, procdump, xperf, wpr, psping, rpcdump, rpccfg, WinHTTPDiag, poolmon, etc.), plus scripts/, config/, help/, xray/ and psSDP/ support directories.</w:t>
      </w:r>
    </w:p>
    <w:p>
      <w:pPr>
        <w:pStyle w:val="Heading2"/>
      </w:pPr>
      <w:r>
        <w:t>3.4 Authenticode signature verification</w:t>
      </w:r>
    </w:p>
    <w:p>
      <w:r>
        <w:t>PE binaries found: 115  |  Signed (certificate present): 114  |  Unsigned: 1  |  Digest verified match: 114  |  Digest mismatch: 0</w:t>
      </w:r>
    </w:p>
    <w:p>
      <w:r>
        <w:t>Verification method: osslsigncode verify was run against all 115 PE binaries. For each signed binary, this recomputes the Authenticode PE hash from the file's actual bytes (excluding the checksum and certificate table fields, per the Authenticode spec) and compares it to the digest embedded inside the PKCS#7 signature. A match cryptographically proves the file has not been altered since it was signed. This is a materially stronger check than earlier tooling in this review's history that only confirmed a certificate subject string was present in the signature blob without verifying the digest — that weaker method has been superseded.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Binary (sample)</w:t>
            </w:r>
          </w:p>
        </w:tc>
        <w:tc>
          <w:tcPr>
            <w:tcW w:type="dxa" w:w="2880"/>
          </w:tcPr>
          <w:p>
            <w:r>
              <w:t>Certificate Subject</w:t>
            </w:r>
          </w:p>
        </w:tc>
        <w:tc>
          <w:tcPr>
            <w:tcW w:type="dxa" w:w="2880"/>
          </w:tcPr>
          <w:p>
            <w:r>
              <w:t>Digest Match</w:t>
            </w:r>
          </w:p>
        </w:tc>
      </w:tr>
      <w:tr>
        <w:tc>
          <w:tcPr>
            <w:tcW w:type="dxa" w:w="2880"/>
          </w:tcPr>
          <w:p>
            <w:r>
              <w:t>BIN/xperf.exe</w:t>
            </w:r>
          </w:p>
        </w:tc>
        <w:tc>
          <w:tcPr>
            <w:tcW w:type="dxa" w:w="2880"/>
          </w:tcPr>
          <w:p>
            <w:r>
              <w:t>CN=Microsoft Corporation,O=Microsoft Corporation,L=Redmond,ST=Washington,C=US</w:t>
            </w:r>
          </w:p>
        </w:tc>
        <w:tc>
          <w:tcPr>
            <w:tcW w:type="dxa" w:w="2880"/>
          </w:tcPr>
          <w:p>
            <w:r>
              <w:t>Yes</w:t>
            </w:r>
          </w:p>
        </w:tc>
      </w:tr>
      <w:tr>
        <w:tc>
          <w:tcPr>
            <w:tcW w:type="dxa" w:w="2880"/>
          </w:tcPr>
          <w:p>
            <w:r>
              <w:t>BIN/wpr.exe</w:t>
            </w:r>
          </w:p>
        </w:tc>
        <w:tc>
          <w:tcPr>
            <w:tcW w:type="dxa" w:w="2880"/>
          </w:tcPr>
          <w:p>
            <w:r>
              <w:t>CN=Microsoft Corporation,O=Microsoft Corporation,L=Redmond,ST=Washington,C=US</w:t>
            </w:r>
          </w:p>
        </w:tc>
        <w:tc>
          <w:tcPr>
            <w:tcW w:type="dxa" w:w="2880"/>
          </w:tcPr>
          <w:p>
            <w:r>
              <w:t>Yes</w:t>
            </w:r>
          </w:p>
        </w:tc>
      </w:tr>
      <w:tr>
        <w:tc>
          <w:tcPr>
            <w:tcW w:type="dxa" w:w="2880"/>
          </w:tcPr>
          <w:p>
            <w:r>
              <w:t>BIN/Procmon.exe</w:t>
            </w:r>
          </w:p>
        </w:tc>
        <w:tc>
          <w:tcPr>
            <w:tcW w:type="dxa" w:w="2880"/>
          </w:tcPr>
          <w:p>
            <w:r>
              <w:t>CN=Microsoft Corporation,O=Microsoft Corporation,L=Redmond,ST=Washington,C=US</w:t>
            </w:r>
          </w:p>
        </w:tc>
        <w:tc>
          <w:tcPr>
            <w:tcW w:type="dxa" w:w="2880"/>
          </w:tcPr>
          <w:p>
            <w:r>
              <w:t>Yes</w:t>
            </w:r>
          </w:p>
        </w:tc>
      </w:tr>
      <w:tr>
        <w:tc>
          <w:tcPr>
            <w:tcW w:type="dxa" w:w="2880"/>
          </w:tcPr>
          <w:p>
            <w:r>
              <w:t>BIN/Sysmon.exe</w:t>
            </w:r>
          </w:p>
        </w:tc>
        <w:tc>
          <w:tcPr>
            <w:tcW w:type="dxa" w:w="2880"/>
          </w:tcPr>
          <w:p>
            <w:r>
              <w:t>CN=Microsoft Windows Publisher,O=Microsoft Corporation,L=Redmond,ST=Washington,C=US</w:t>
            </w:r>
          </w:p>
        </w:tc>
        <w:tc>
          <w:tcPr>
            <w:tcW w:type="dxa" w:w="2880"/>
          </w:tcPr>
          <w:p>
            <w:r>
              <w:t>Yes</w:t>
            </w:r>
          </w:p>
        </w:tc>
      </w:tr>
      <w:tr>
        <w:tc>
          <w:tcPr>
            <w:tcW w:type="dxa" w:w="2880"/>
          </w:tcPr>
          <w:p>
            <w:r>
              <w:t>BIN/procdump.exe</w:t>
            </w:r>
          </w:p>
        </w:tc>
        <w:tc>
          <w:tcPr>
            <w:tcW w:type="dxa" w:w="2880"/>
          </w:tcPr>
          <w:p>
            <w:r>
              <w:t>CN=Microsoft Corporation,O=Microsoft Corporation,L=Redmond,ST=Washington,C=US</w:t>
            </w:r>
          </w:p>
        </w:tc>
        <w:tc>
          <w:tcPr>
            <w:tcW w:type="dxa" w:w="2880"/>
          </w:tcPr>
          <w:p>
            <w:r>
              <w:t>Yes</w:t>
            </w:r>
          </w:p>
        </w:tc>
      </w:tr>
      <w:tr>
        <w:tc>
          <w:tcPr>
            <w:tcW w:type="dxa" w:w="2880"/>
          </w:tcPr>
          <w:p>
            <w:r>
              <w:t>BIN/psping.exe</w:t>
            </w:r>
          </w:p>
        </w:tc>
        <w:tc>
          <w:tcPr>
            <w:tcW w:type="dxa" w:w="2880"/>
          </w:tcPr>
          <w:p>
            <w:r>
              <w:t>CN=Microsoft Corporation,O=Microsoft Corporation,L=Redmond,ST=Washington,C=US</w:t>
            </w:r>
          </w:p>
        </w:tc>
        <w:tc>
          <w:tcPr>
            <w:tcW w:type="dxa" w:w="2880"/>
          </w:tcPr>
          <w:p>
            <w:r>
              <w:t>Yes</w:t>
            </w:r>
          </w:p>
        </w:tc>
      </w:tr>
      <w:tr>
        <w:tc>
          <w:tcPr>
            <w:tcW w:type="dxa" w:w="2880"/>
          </w:tcPr>
          <w:p>
            <w:r>
              <w:t>BIN/rpcdump.exe</w:t>
            </w:r>
          </w:p>
        </w:tc>
        <w:tc>
          <w:tcPr>
            <w:tcW w:type="dxa" w:w="2880"/>
          </w:tcPr>
          <w:p>
            <w:r>
              <w:t>CN=Microsoft Corporation,O=Microsoft Corporation,L=Redmond,ST=Washington,C=US</w:t>
            </w:r>
          </w:p>
        </w:tc>
        <w:tc>
          <w:tcPr>
            <w:tcW w:type="dxa" w:w="2880"/>
          </w:tcPr>
          <w:p>
            <w:r>
              <w:t>Yes</w:t>
            </w:r>
          </w:p>
        </w:tc>
      </w:tr>
      <w:tr>
        <w:tc>
          <w:tcPr>
            <w:tcW w:type="dxa" w:w="2880"/>
          </w:tcPr>
          <w:p>
            <w:r>
              <w:t>BIN/rpccfg.exe</w:t>
            </w:r>
          </w:p>
        </w:tc>
        <w:tc>
          <w:tcPr>
            <w:tcW w:type="dxa" w:w="2880"/>
          </w:tcPr>
          <w:p>
            <w:r>
              <w:t>CN=Microsoft Corporation,O=Microsoft Corporation,L=Redmond,ST=Washington,C=US</w:t>
            </w:r>
          </w:p>
        </w:tc>
        <w:tc>
          <w:tcPr>
            <w:tcW w:type="dxa" w:w="2880"/>
          </w:tcPr>
          <w:p>
            <w:r>
              <w:t>Yes</w:t>
            </w:r>
          </w:p>
        </w:tc>
      </w:tr>
    </w:tbl>
    <w:p>
      <w:r>
        <w:t>All 114 signed binaries carry Microsoft Corporation leaf certificates issued under Microsoft Code Signing PCA (2010/2011/2024) or Windows Production PCA intermediates, and all 114 of them passed digest verification (0 mismatches). No evidence of tampering, spoofed, self-signed, or third-party-substituted certificates was found.</w:t>
      </w:r>
    </w:p>
    <w:p>
      <w:r>
        <w:t>Chain-to-root validation (verifying the certificate chain up to a trusted Microsoft root CA, plus CRL/OCSP revocation status) was attempted but could not be completed in this environment, because the local OpenSSL trust store does not include Microsoft's code-signing root CAs — osslsigncode correctly reports 'unable to get local issuer certificate' for the root hop, which is an environment limitation, not a finding about the binaries themselves. The digest-match result above is independent of this limitation and stands on its own as integrity evidence.</w:t>
      </w:r>
    </w:p>
    <w:p>
      <w:pPr>
        <w:pStyle w:val="Heading3"/>
      </w:pPr>
      <w:r>
        <w:t>3.4.1 Unsigned PE finding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Path</w:t>
            </w:r>
          </w:p>
        </w:tc>
        <w:tc>
          <w:tcPr>
            <w:tcW w:type="dxa" w:w="2160"/>
          </w:tcPr>
          <w:p>
            <w:r>
              <w:t>Signed</w:t>
            </w:r>
          </w:p>
        </w:tc>
        <w:tc>
          <w:tcPr>
            <w:tcW w:type="dxa" w:w="2160"/>
          </w:tcPr>
          <w:p>
            <w:r>
              <w:t>PE Sections</w:t>
            </w:r>
          </w:p>
        </w:tc>
        <w:tc>
          <w:tcPr>
            <w:tcW w:type="dxa" w:w="2160"/>
          </w:tcPr>
          <w:p>
            <w:r>
              <w:t>Assessment</w:t>
            </w:r>
          </w:p>
        </w:tc>
      </w:tr>
      <w:tr>
        <w:tc>
          <w:tcPr>
            <w:tcW w:type="dxa" w:w="2160"/>
          </w:tcPr>
          <w:p>
            <w:r>
              <w:t>config/GUI/tssGUI-icons.dll</w:t>
            </w:r>
          </w:p>
        </w:tc>
        <w:tc>
          <w:tcPr>
            <w:tcW w:type="dxa" w:w="2160"/>
          </w:tcPr>
          <w:p>
            <w:r>
              <w:t>No</w:t>
            </w:r>
          </w:p>
        </w:tc>
        <w:tc>
          <w:tcPr>
            <w:tcW w:type="dxa" w:w="2160"/>
          </w:tcPr>
          <w:p>
            <w:r>
              <w:t>.rdata, .rsrc (no .text/code section)</w:t>
            </w:r>
          </w:p>
        </w:tc>
        <w:tc>
          <w:tcPr>
            <w:tcW w:type="dxa" w:w="2160"/>
          </w:tcPr>
          <w:p>
            <w:r>
              <w:t>Resource-only icon library for the TSSGUI front-end; contains no executable code. Unsigned status is expected/normal for this file type and is not an indicator of tampering.</w:t>
            </w:r>
          </w:p>
        </w:tc>
      </w:tr>
      <w:tr>
        <w:tc>
          <w:tcPr>
            <w:tcW w:type="dxa" w:w="2160"/>
          </w:tcPr>
          <w:p>
            <w:r>
              <w:t>SHA-256</w:t>
            </w:r>
          </w:p>
        </w:tc>
        <w:tc>
          <w:tcPr>
            <w:tcW w:type="dxa" w:w="2160"/>
          </w:tcPr>
          <w:p>
            <w:r/>
          </w:p>
        </w:tc>
        <w:tc>
          <w:tcPr>
            <w:tcW w:type="dxa" w:w="2160"/>
          </w:tcPr>
          <w:p>
            <w:r/>
          </w:p>
        </w:tc>
        <w:tc>
          <w:tcPr>
            <w:tcW w:type="dxa" w:w="2160"/>
          </w:tcPr>
          <w:p>
            <w:r>
              <w:t>335ff1bb62b2fd5b5f7c0d5502a72e8bc9e4b7b178a0aa60a55a2415670f30ee</w:t>
            </w:r>
          </w:p>
        </w:tc>
      </w:tr>
    </w:tbl>
    <w:p>
      <w:r>
        <w:t>This is the only unsigned PE binary out of 115 found in the archive (114/115 signed). It was manually inspected and contains only .rdata and .rsrc sections — no .text/code section — confirming it is a resource-only icon library for the GUI, not a functional executable or DLL. This is a common, low-risk pattern and does not indicate tampering.</w:t>
      </w:r>
    </w:p>
    <w:p>
      <w:r>
        <w:t>Also not verified in this review: RFC3161 timestamp countersignature validity (no Windows signtool available in the review environment). Leaf certificate validity windows on sampled binaries were in the past relative to the review date, which is expected/normal for Authenticode when covered by a timestamp countersignature and is not itself an indicator of tampering.</w:t>
      </w:r>
    </w:p>
    <w:p>
      <w:pPr>
        <w:pStyle w:val="Heading3"/>
      </w:pPr>
      <w:r>
        <w:t>3.4.2 Weak-link analysis: could the unsigned DLL compromise the solution?</w:t>
      </w:r>
    </w:p>
    <w:p>
      <w:r>
        <w:t>Question examined: since config/GUI/tssGUI-icons.dll is the one unsigned PE in the archive, could it serve as the weakest link and lead to compromise of the broader toolkit? Verified against the actual call site in TSSGUI.ps1 rather than the file's properties alone.</w:t>
      </w:r>
    </w:p>
    <w:p>
      <w:r>
        <w:t>TSSGUI.ps1 loads the file exclusively via a P/Invoke call to Shell32!ExtractIconEx (line ~230-249): [System.IconExtractor]::Extract("$tssGuiPath\config\GUI\tssGUI-icons.dll", $i, $true). This is the same Win32 API Windows Explorer uses to render file-type icons for arbitrary, untrusted files. It loads the target strictly as an image resource (LOAD_LIBRARY_AS_IMAGE_RESOURCE semantics) and does not invoke DllMain or execute any code the file might contain — consistent with the file having no .text section to execute in the first place. The path is also hardcoded/explicit rather than resolved via DLL search order, so classic DLL search-order hijacking does not apply.</w:t>
      </w:r>
    </w:p>
    <w:tbl>
      <w:tblPr>
        <w:tblStyle w:val="LightGrid-Accent1"/>
        <w:tblW w:type="auto" w:w="0"/>
        <w:tblLook w:firstColumn="1" w:firstRow="1" w:lastColumn="0" w:lastRow="0" w:noHBand="0" w:noVBand="1" w:val="04A0"/>
      </w:tblPr>
      <w:tblGrid>
        <w:gridCol w:w="4320"/>
        <w:gridCol w:w="4320"/>
      </w:tblGrid>
      <w:tr>
        <w:tc>
          <w:tcPr>
            <w:tcW w:type="dxa" w:w="4320"/>
          </w:tcPr>
          <w:p>
            <w:r>
              <w:t>Angle</w:t>
            </w:r>
          </w:p>
        </w:tc>
        <w:tc>
          <w:tcPr>
            <w:tcW w:type="dxa" w:w="4320"/>
          </w:tcPr>
          <w:p>
            <w:r>
              <w:t>Verdict</w:t>
            </w:r>
          </w:p>
        </w:tc>
      </w:tr>
      <w:tr>
        <w:tc>
          <w:tcPr>
            <w:tcW w:type="dxa" w:w="4320"/>
          </w:tcPr>
          <w:p>
            <w:r>
              <w:t>Code execution via current call site</w:t>
            </w:r>
          </w:p>
        </w:tc>
        <w:tc>
          <w:tcPr>
            <w:tcW w:type="dxa" w:w="4320"/>
          </w:tcPr>
          <w:p>
            <w:r>
              <w:t>No — icon extraction does not execute module code by design; this is why icon previews are considered safe for untrusted files.</w:t>
            </w:r>
          </w:p>
        </w:tc>
      </w:tr>
      <w:tr>
        <w:tc>
          <w:tcPr>
            <w:tcW w:type="dxa" w:w="4320"/>
          </w:tcPr>
          <w:p>
            <w:r>
              <w:t>Integrity / tamper-detection</w:t>
            </w:r>
          </w:p>
        </w:tc>
        <w:tc>
          <w:tcPr>
            <w:tcW w:type="dxa" w:w="4320"/>
          </w:tcPr>
          <w:p>
            <w:r>
              <w:t>Yes, this is the real gap: it is the only file in the archive where Authenticode/WDAC give no cryptographic assurance the bytes are unmodified. Every other binary would fail signature validation if swapped; this one would not.</w:t>
            </w:r>
          </w:p>
        </w:tc>
      </w:tr>
      <w:tr>
        <w:tc>
          <w:tcPr>
            <w:tcW w:type="dxa" w:w="4320"/>
          </w:tcPr>
          <w:p>
            <w:r>
              <w:t>Resource-parser exploitation</w:t>
            </w:r>
          </w:p>
        </w:tc>
        <w:tc>
          <w:tcPr>
            <w:tcW w:type="dxa" w:w="4320"/>
          </w:tcPr>
          <w:p>
            <w:r>
              <w:t>Narrow, non-zero, OS-side surface: Windows icon/cursor resource parsers have had historical memory-corruption CVEs (e.g., animated-cursor-class bugs). A maliciously crafted icon resource could theoretically exploit an unpatched parser bug, independent of the DLL's own code.</w:t>
            </w:r>
          </w:p>
        </w:tc>
      </w:tr>
      <w:tr>
        <w:tc>
          <w:tcPr>
            <w:tcW w:type="dxa" w:w="4320"/>
          </w:tcPr>
          <w:p>
            <w:r>
              <w:t>Future-proofing / design fragility</w:t>
            </w:r>
          </w:p>
        </w:tc>
        <w:tc>
          <w:tcPr>
            <w:tcW w:type="dxa" w:w="4320"/>
          </w:tcPr>
          <w:p>
            <w:r>
              <w:t>If a future version or a different script loads this same filename via a normal LoadLibrary/Add-Type instead of ExtractIconEx, any embedded code would then execute. No current code path does this, but an unsigned file in the tree is one careless change away from becoming a real execution path.</w:t>
            </w:r>
          </w:p>
        </w:tc>
      </w:tr>
      <w:tr>
        <w:tc>
          <w:tcPr>
            <w:tcW w:type="dxa" w:w="4320"/>
          </w:tcPr>
          <w:p>
            <w:r>
              <w:t>AppLocker/WDAC bypass angle</w:t>
            </w:r>
          </w:p>
        </w:tc>
        <w:tc>
          <w:tcPr>
            <w:tcW w:type="dxa" w:w="4320"/>
          </w:tcPr>
          <w:p>
            <w:r>
              <w:t>Most signed-binary allow-list policies enforce on EXE launch, not DLL load, by default (DLL rule enforcement is off by default for performance reasons). This DLL would load without friction even under a signed-only policy — not because of exploitation, but because the control does not inspect it.</w:t>
            </w:r>
          </w:p>
        </w:tc>
      </w:tr>
    </w:tbl>
    <w:p>
      <w:r>
        <w:t>Conclusion: not a live path to full-solution compromise today, given its actual usage is resource-only icon extraction. It is correctly identified as the single point in the archive with no cryptographic tamper-evidence, and should be treated as the artifact to re-verify by hash (SHA-256 recorded in the BOM) on any future download, rather than as an active code-execution risk under the current call site.</w:t>
      </w:r>
    </w:p>
    <w:p>
      <w:pPr>
        <w:pStyle w:val="Heading2"/>
      </w:pPr>
      <w:r>
        <w:t>3.5 Provenance / upstream identity</w:t>
      </w:r>
    </w:p>
    <w:p>
      <w:r>
        <w:t>No official microsoft/* GitHub repository hosts this toolkit under the TSS name; microsoft/TSS.MSR is a separate, actively maintained Microsoft Research project implementing the TPM 2.0 software stack — confirmed unrelated to this toolkit by description and content, not by release-history emptiness (that repository is active). Multiple independent community GitHub mirrors were found with matching file structure and identical internal warning strings (e.g. rsessa/TSS, andreipintica/TSSV2), consistent with a tool that circulates informally. The likely original author is Walter Eder, a Microsoft support/field engineer whose GitHub Pages site is described as hosting 'Windows Tools (TSS, psTSS, psSDP)', matching this toolkit's module naming (a psSDP directory is present in the archive). This is consistent with TSS's public reputation as a Microsoft CSS-support-engineer-authored diagnostic toolkit distributed via aka.ms/getTSS, rather than an official, centrally-supported Microsoft product.</w:t>
      </w:r>
    </w:p>
    <w:p>
      <w:pPr>
        <w:pStyle w:val="Heading1"/>
      </w:pPr>
      <w:r>
        <w:t>4. Risk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Rating</w:t>
            </w:r>
          </w:p>
        </w:tc>
        <w:tc>
          <w:tcPr>
            <w:tcW w:type="dxa" w:w="2880"/>
          </w:tcPr>
          <w:p>
            <w:r>
              <w:t>Rationale</w:t>
            </w:r>
          </w:p>
        </w:tc>
      </w:tr>
      <w:tr>
        <w:tc>
          <w:tcPr>
            <w:tcW w:type="dxa" w:w="2880"/>
          </w:tcPr>
          <w:p>
            <w:r>
              <w:t>Malicious/tampered download</w:t>
            </w:r>
          </w:p>
        </w:tc>
        <w:tc>
          <w:tcPr>
            <w:tcW w:type="dxa" w:w="2880"/>
          </w:tcPr>
          <w:p>
            <w:r>
              <w:t>Low</w:t>
            </w:r>
          </w:p>
        </w:tc>
        <w:tc>
          <w:tcPr>
            <w:tcW w:type="dxa" w:w="2880"/>
          </w:tcPr>
          <w:p>
            <w:r>
              <w:t>First-party host, valid Microsoft signatures on all functional binaries, ZIP integrity confirmed.</w:t>
            </w:r>
          </w:p>
        </w:tc>
      </w:tr>
      <w:tr>
        <w:tc>
          <w:tcPr>
            <w:tcW w:type="dxa" w:w="2880"/>
          </w:tcPr>
          <w:p>
            <w:r>
              <w:t>Dangling-alias hijack (gettts)</w:t>
            </w:r>
          </w:p>
        </w:tc>
        <w:tc>
          <w:tcPr>
            <w:tcW w:type="dxa" w:w="2880"/>
          </w:tcPr>
          <w:p>
            <w:r>
              <w:t>Medium (latent)</w:t>
            </w:r>
          </w:p>
        </w:tc>
        <w:tc>
          <w:tcPr>
            <w:tcW w:type="dxa" w:w="2880"/>
          </w:tcPr>
          <w:p>
            <w:r>
              <w:t>Unregistered aka.ms alias could be claimed and repointed later while retaining implicit trust of the aka.ms domain.</w:t>
            </w:r>
          </w:p>
        </w:tc>
      </w:tr>
      <w:tr>
        <w:tc>
          <w:tcPr>
            <w:tcW w:type="dxa" w:w="2880"/>
          </w:tcPr>
          <w:p>
            <w:r>
              <w:t>Capability abuse if misdelivered</w:t>
            </w:r>
          </w:p>
        </w:tc>
        <w:tc>
          <w:tcPr>
            <w:tcW w:type="dxa" w:w="2880"/>
          </w:tcPr>
          <w:p>
            <w:r>
              <w:t>Medium-High (contextual)</w:t>
            </w:r>
          </w:p>
        </w:tc>
        <w:tc>
          <w:tcPr>
            <w:tcW w:type="dxa" w:w="2880"/>
          </w:tcPr>
          <w:p>
            <w:r>
              <w:t>Bundles kernel ETW tracing, process dumping, and packet capture tools; valuable to an attacker via pretext/social engineering precisely because binaries are trusted and signed.</w:t>
            </w:r>
          </w:p>
        </w:tc>
      </w:tr>
      <w:tr>
        <w:tc>
          <w:tcPr>
            <w:tcW w:type="dxa" w:w="2880"/>
          </w:tcPr>
          <w:p>
            <w:r>
              <w:t>Supply-chain provenance</w:t>
            </w:r>
          </w:p>
        </w:tc>
        <w:tc>
          <w:tcPr>
            <w:tcW w:type="dxa" w:w="2880"/>
          </w:tcPr>
          <w:p>
            <w:r>
              <w:t>Low-Medium</w:t>
            </w:r>
          </w:p>
        </w:tc>
        <w:tc>
          <w:tcPr>
            <w:tcW w:type="dxa" w:w="2880"/>
          </w:tcPr>
          <w:p>
            <w:r>
              <w:t>No single canonical public source repo identified; distribution relies on community mirrors and an internal Microsoft alias rather than a versioned, auditable release channel.</w:t>
            </w:r>
          </w:p>
        </w:tc>
      </w:tr>
    </w:tbl>
    <w:p>
      <w:pPr>
        <w:pStyle w:val="Heading1"/>
      </w:pPr>
      <w:r>
        <w:t>5. Recommendations</w:t>
      </w:r>
    </w:p>
    <w:p>
      <w:pPr>
        <w:pStyle w:val="ListBullet"/>
      </w:pPr>
      <w:r>
        <w:t>Restrict deployment/execution of the TSS toolkit to authorized admin/support workstations under change control; treat it as a high-privilege diagnostic kit, not a general utility.</w:t>
      </w:r>
    </w:p>
    <w:p>
      <w:pPr>
        <w:pStyle w:val="ListBullet"/>
      </w:pPr>
      <w:r>
        <w:t>Pin and verify the archive SHA-256 (recorded in this report and the accompanying BOM) for any future re-download, rather than trusting the aka.ms redirect blindly each time.</w:t>
      </w:r>
    </w:p>
    <w:p>
      <w:pPr>
        <w:pStyle w:val="ListBullet"/>
      </w:pPr>
      <w:r>
        <w:t>Do not register or repurpose the aka.ms/gettts alias path in any internal documentation; treat any link claiming to be a TTS tool at that address as unverified until re-checked.</w:t>
      </w:r>
    </w:p>
    <w:p>
      <w:pPr>
        <w:pStyle w:val="ListBullet"/>
      </w:pPr>
      <w:r>
        <w:t>If TSS output/traces are received from an unsolicited or unverified source, apply the same scrutiny as any unverified executable bundle, despite the presence of valid Microsoft signatures.</w:t>
      </w:r>
    </w:p>
    <w:p>
      <w:pPr>
        <w:pStyle w:val="ListBullet"/>
      </w:pPr>
      <w:r>
        <w:t>For a stronger provenance guarantee, obtain TSS through Microsoft Support/CSS engagement channels or Microsoft Learn documentation referencing it, rather than via a bare short link.</w:t>
      </w:r>
    </w:p>
    <w:p>
      <w:pPr>
        <w:pStyle w:val="Heading1"/>
      </w:pPr>
      <w:r>
        <w:t>6. Appendix</w:t>
      </w:r>
    </w:p>
    <w:p>
      <w:r>
        <w:t>Archive SHA-256: c9c35d27fe10eca06da2227111392fb8f7489098984248889cae77e1496487bd</w:t>
      </w:r>
    </w:p>
    <w:p>
      <w:r>
        <w:t>Total files in archive: 1531</w:t>
      </w:r>
    </w:p>
    <w:p>
      <w:r>
        <w:t>PE binaries: 115 (signed: 114, unsigned: 1)</w:t>
      </w:r>
    </w:p>
    <w:p>
      <w:r>
        <w:t>Full file-level Bill of Materials (path, size, SHA-256, signer) is provided in bom.csv / bom.json in the accompanying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