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E75B6"/>
          <w:sz w:val="56"/>
          <w:szCs w:val="56"/>
        </w:rPr>
        <w:t xml:space="preserve">ECONLIFE</w:t>
      </w:r>
    </w:p>
    <w:p>
      <w:pPr>
        <w:jc w:val="center"/>
      </w:pPr>
      <w:r>
        <w:rPr>
          <w:rFonts w:ascii="Arial" w:cs="Arial" w:eastAsia="Arial" w:hAnsi="Arial"/>
          <w:color w:val="2C3E50"/>
          <w:sz w:val="36"/>
          <w:szCs w:val="36"/>
        </w:rPr>
        <w:t xml:space="preserve">Production Readiness Audit Report</w:t>
      </w:r>
    </w:p>
    <w:p>
      <w:pPr>
        <w:spacing w:before="400"/>
        <w:jc w:val="center"/>
      </w:pPr>
      <w:r>
        <w:rPr>
          <w:rFonts w:ascii="Arial" w:cs="Arial" w:eastAsia="Arial" w:hAnsi="Arial"/>
          <w:color w:val="666666"/>
          <w:sz w:val="24"/>
          <w:szCs w:val="24"/>
        </w:rPr>
        <w:t xml:space="preserve">Pre-Production Documentation Review</w:t>
      </w:r>
    </w:p>
    <w:p>
      <w:pPr>
        <w:spacing w:before="800"/>
        <w:jc w:val="center"/>
      </w:pPr>
      <w:r>
        <w:rPr>
          <w:rFonts w:ascii="Arial" w:cs="Arial" w:eastAsia="Arial" w:hAnsi="Arial"/>
          <w:color w:val="666666"/>
          <w:sz w:val="22"/>
          <w:szCs w:val="22"/>
        </w:rPr>
        <w:t xml:space="preserve">March 13, 2026</w:t>
      </w:r>
    </w:p>
    <w:p>
      <w:pPr>
        <w:jc w:val="center"/>
      </w:pPr>
      <w:r>
        <w:rPr>
          <w:rFonts w:ascii="Arial" w:cs="Arial" w:eastAsia="Arial" w:hAnsi="Arial"/>
          <w:color w:val="C0392B"/>
          <w:sz w:val="22"/>
          <w:szCs w:val="22"/>
        </w:rPr>
        <w:t xml:space="preserve">76 Issues Identified Across 7 Documents</w:t>
      </w:r>
    </w:p>
    <w:p>
      <w:r>
        <w:br w:type="page"/>
      </w:r>
    </w:p>
    <w:p>
      <w:pPr>
        <w:pStyle w:val="Heading1"/>
        <w:spacing w:after="200" w:before="360"/>
      </w:pPr>
      <w:r>
        <w:rPr>
          <w:rFonts w:ascii="Arial" w:cs="Arial" w:eastAsia="Arial" w:hAnsi="Arial"/>
          <w:b/>
          <w:bCs/>
          <w:color w:val="2C3E50"/>
          <w:sz w:val="32"/>
          <w:szCs w:val="32"/>
        </w:rPr>
        <w:t xml:space="preserve">Executive Summary</w:t>
      </w:r>
    </w:p>
    <w:p>
      <w:pPr>
        <w:spacing w:after="80" w:before="80"/>
      </w:pPr>
      <w:r>
        <w:rPr>
          <w:rFonts w:ascii="Arial" w:cs="Arial" w:eastAsia="Arial" w:hAnsi="Arial"/>
          <w:color w:val="2C3E50"/>
          <w:sz w:val="21"/>
          <w:szCs w:val="21"/>
        </w:rPr>
        <w:t xml:space="preserve">This audit reviewed all seven EconLife design documents for production readiness, evaluating whether an AI Bootstrapper could generate correct code from the current specifications. The review identified 76 issues across five severity categories.</w:t>
      </w:r>
    </w:p>
    <w:p>
      <w:pPr>
        <w:spacing w:after="80" w:before="80"/>
      </w:pPr>
      <w:r>
        <w:rPr>
          <w:rFonts w:ascii="Arial" w:cs="Arial" w:eastAsia="Arial" w:hAnsi="Arial"/>
          <w:color w:val="2C3E50"/>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49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BLOCKER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18</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Prevents AI Bootstrapper from generating correct output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PRECISION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20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Enables wrong but defensible interpretations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E44AD"/>
                <w:sz w:val="18"/>
                <w:szCs w:val="18"/>
              </w:rPr>
              <w:t xml:space="preserve">INCONSISTENCY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18</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Contradictions between or within documents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980B9"/>
                <w:sz w:val="18"/>
                <w:szCs w:val="18"/>
              </w:rPr>
              <w:t xml:space="preserve">SCENARIO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11</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Behavioral assertions needing test coverage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SCOPE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9</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Feature scope clarification needed before implementation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TOTAL</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76</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
            </w:r>
          </w:p>
        </w:tc>
      </w:tr>
    </w:tbl>
    <w:p>
      <w:pPr>
        <w:spacing w:after="80" w:before="80"/>
      </w:pPr>
      <w:r>
        <w:rPr>
          <w:rFonts w:ascii="Arial" w:cs="Arial" w:eastAsia="Arial" w:hAnsi="Arial"/>
          <w:color w:val="2C3E50"/>
          <w:sz w:val="21"/>
          <w:szCs w:val="21"/>
        </w:rPr>
        <w:t xml:space="preserve"/>
      </w:r>
    </w:p>
    <w:p>
      <w:pPr>
        <w:spacing w:after="80" w:before="80"/>
      </w:pPr>
      <w:r>
        <w:rPr>
          <w:rFonts w:ascii="Arial" w:cs="Arial" w:eastAsia="Arial" w:hAnsi="Arial"/>
          <w:color w:val="2C3E50"/>
          <w:sz w:val="21"/>
          <w:szCs w:val="21"/>
        </w:rPr>
        <w:t xml:space="preserve">Verdict: The documentation suite is NOT production-ready. The 18 blocker-level issues must be resolved before the AI Bootstrapper can generate correct code. The remaining issues will cause maintenance confusion, unintended balance variance, and test coverage gaps if left unaddressed.</w:t>
      </w:r>
    </w:p>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Critical Path: Top 10 Items to Fix First</w:t>
      </w:r>
    </w:p>
    <w:p>
      <w:pPr>
        <w:spacing w:after="80" w:before="80"/>
      </w:pPr>
      <w:r>
        <w:rPr>
          <w:rFonts w:ascii="Arial" w:cs="Arial" w:eastAsia="Arial" w:hAnsi="Arial"/>
          <w:color w:val="2C3E50"/>
          <w:sz w:val="21"/>
          <w:szCs w:val="21"/>
        </w:rPr>
        <w:t xml:space="preserve">1. NPC Behavior Engine decision formulas (GDD-B1) — Blocks all NPC code generation</w:t>
      </w:r>
    </w:p>
    <w:p>
      <w:pPr>
        <w:spacing w:after="80" w:before="80"/>
      </w:pPr>
      <w:r>
        <w:rPr>
          <w:rFonts w:ascii="Arial" w:cs="Arial" w:eastAsia="Arial" w:hAnsi="Arial"/>
          <w:color w:val="2C3E50"/>
          <w:sz w:val="21"/>
          <w:szCs w:val="21"/>
        </w:rPr>
        <w:t xml:space="preserve">2. Facility signal and detection risk formulas (GDD-B4) — Blocks criminal facility system</w:t>
      </w:r>
    </w:p>
    <w:p>
      <w:pPr>
        <w:spacing w:after="80" w:before="80"/>
      </w:pPr>
      <w:r>
        <w:rPr>
          <w:rFonts w:ascii="Arial" w:cs="Arial" w:eastAsia="Arial" w:hAnsi="Arial"/>
          <w:color w:val="2C3E50"/>
          <w:sz w:val="21"/>
          <w:szCs w:val="21"/>
        </w:rPr>
        <w:t xml:space="preserve">3. Regional conditions update formulas (GDD-B5) — Blocks tick step 20 implementation</w:t>
      </w:r>
    </w:p>
    <w:p>
      <w:pPr>
        <w:spacing w:after="80" w:before="80"/>
      </w:pPr>
      <w:r>
        <w:rPr>
          <w:rFonts w:ascii="Arial" w:cs="Arial" w:eastAsia="Arial" w:hAnsi="Arial"/>
          <w:color w:val="2C3E50"/>
          <w:sz w:val="21"/>
          <w:szCs w:val="21"/>
        </w:rPr>
        <w:t xml:space="preserve">4. LOD 1 tick specification (RWA-B1) — Flagged as Bootstrapper blocker in Geography doc</w:t>
      </w:r>
    </w:p>
    <w:p>
      <w:pPr>
        <w:spacing w:after="80" w:before="80"/>
      </w:pPr>
      <w:r>
        <w:rPr>
          <w:rFonts w:ascii="Arial" w:cs="Arial" w:eastAsia="Arial" w:hAnsi="Arial"/>
          <w:color w:val="2C3E50"/>
          <w:sz w:val="21"/>
          <w:szCs w:val="21"/>
        </w:rPr>
        <w:t xml:space="preserve">5. Scene card system definition (FT-B1) — Core V1 UI system with unmet dependencies</w:t>
      </w:r>
    </w:p>
    <w:p>
      <w:pPr>
        <w:spacing w:after="80" w:before="80"/>
      </w:pPr>
      <w:r>
        <w:rPr>
          <w:rFonts w:ascii="Arial" w:cs="Arial" w:eastAsia="Arial" w:hAnsi="Arial"/>
          <w:color w:val="2C3E50"/>
          <w:sz w:val="21"/>
          <w:szCs w:val="21"/>
        </w:rPr>
        <w:t xml:space="preserve">6. Signal architecture specification (COM-B1) — Recipe/facility signal split incomplete</w:t>
      </w:r>
    </w:p>
    <w:p>
      <w:pPr>
        <w:spacing w:after="80" w:before="80"/>
      </w:pPr>
      <w:r>
        <w:rPr>
          <w:rFonts w:ascii="Arial" w:cs="Arial" w:eastAsia="Arial" w:hAnsi="Arial"/>
          <w:color w:val="2C3E50"/>
          <w:sz w:val="21"/>
          <w:szCs w:val="21"/>
        </w:rPr>
        <w:t xml:space="preserve">7. Consequence queue scheduling (GDD-B6) — Delay Principle is central but unformulated</w:t>
      </w:r>
    </w:p>
    <w:p>
      <w:pPr>
        <w:spacing w:after="80" w:before="80"/>
      </w:pPr>
      <w:r>
        <w:rPr>
          <w:rFonts w:ascii="Arial" w:cs="Arial" w:eastAsia="Arial" w:hAnsi="Arial"/>
          <w:color w:val="2C3E50"/>
          <w:sz w:val="21"/>
          <w:szCs w:val="21"/>
        </w:rPr>
        <w:t xml:space="preserve">8. Cocaine/heroin V1 scope contradiction (FT-I2) — Feature Tier List vs. Commodities conflict</w:t>
      </w:r>
    </w:p>
    <w:p>
      <w:pPr>
        <w:spacing w:after="80" w:before="80"/>
      </w:pPr>
      <w:r>
        <w:rPr>
          <w:rFonts w:ascii="Arial" w:cs="Arial" w:eastAsia="Arial" w:hAnsi="Arial"/>
          <w:color w:val="2C3E50"/>
          <w:sz w:val="21"/>
          <w:szCs w:val="21"/>
        </w:rPr>
        <w:t xml:space="preserve">9. Era transition triggers (RWA-P1) — Narrative descriptions need mechanical thresholds</w:t>
      </w:r>
    </w:p>
    <w:p>
      <w:pPr>
        <w:spacing w:after="80" w:before="80"/>
      </w:pPr>
      <w:r>
        <w:rPr>
          <w:rFonts w:ascii="Arial" w:cs="Arial" w:eastAsia="Arial" w:hAnsi="Arial"/>
          <w:color w:val="2C3E50"/>
          <w:sz w:val="21"/>
          <w:szCs w:val="21"/>
        </w:rPr>
        <w:t xml:space="preserve">10. Criminal territory expansion state machine (TDD-B1) — Missing transition specification</w:t>
      </w:r>
    </w:p>
    <w:p>
      <w:r>
        <w:br w:type="page"/>
      </w:r>
    </w:p>
    <w:p>
      <w:pPr>
        <w:pStyle w:val="Heading1"/>
        <w:spacing w:after="200" w:before="360"/>
      </w:pPr>
      <w:r>
        <w:rPr>
          <w:rFonts w:ascii="Arial" w:cs="Arial" w:eastAsia="Arial" w:hAnsi="Arial"/>
          <w:b/>
          <w:bCs/>
          <w:color w:val="2C3E50"/>
          <w:sz w:val="32"/>
          <w:szCs w:val="32"/>
        </w:rPr>
        <w:t xml:space="preserve">Game Design Document (GDD v1.7)</w:t>
      </w:r>
    </w:p>
    <w:p>
      <w:pPr>
        <w:spacing w:after="80" w:before="80"/>
      </w:pPr>
      <w:r>
        <w:rPr>
          <w:rFonts w:ascii="Arial" w:cs="Arial" w:eastAsia="Arial" w:hAnsi="Arial"/>
          <w:color w:val="2C3E50"/>
          <w:sz w:val="21"/>
          <w:szCs w:val="21"/>
        </w:rPr>
        <w:t xml:space="preserve">22 issues found</w:t>
      </w:r>
    </w:p>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[BLOCKER]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GDD-B1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NPC Behavior Engine Decision Formula Undefined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No machine-readable decision trees or formulas for the core NPC behavior engine. The Bootstrapper cannot emit decision code for NPC.evaluate_action(), journalist risk calculation, regulator compliance probability, or criminal operator defection probability.</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GDD-B2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Whistleblower Activation Sequence Incomplete</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Whistleblower conditions are listed (3 AND conditions), but action selection model is missing. How does the worker choose between LE, regulator, or journalist? The expected_value formula for this choice is not specified.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GDD-B3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Prison Mechanics During Incarceration Undefined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Delegation efficiency reduction is unquantified. Calendar event handling during incarceration is unspecified. Obligation escalation rate during prison is undefined. Rival behavior during incarceration lacks mechanical specification.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GDD-B4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Facility Signal and Detection Risk Formulas Missing</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No formula for signal generation from facility design. No weights for components (power, chemical waste, foot traffic). No detection threshold specification. Criminal facility design is mechanically undefined.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GDD-B5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Regional Conditions Update Formulas Missing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Infrastructure decay rate, inequality index formula, stability score calculation, criminal dominance index, and addiction rate progression all lack mathematical specifications.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GDD-B6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Consequence Queue Scheduling Algorithm Unspecified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No algorithm for determining consequence delay values. How is the 'four months' delay calculated? Is it fixed per type, probabilistic, or NPC-attribute-based?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GDD-B7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Regulator Scrutiny Mitigation Lacks Specification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Step 13b references 'Design Decision A-01' and 'TDD §12' but provides no specification of the scrutiny_mitigation OPSEC branch, active scrutiny score reduction formula, or OPSEC profile enumeration.</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[PRECISION]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GDD-P1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Market Price Adjustment Lag Model Ambiguous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Conflicting lag models: one-tick lag for all goods vs. per-good adjustment rates. Unclear if demand lag varies per good or is global.</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GDD-P2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NPC Motivation Weight Systems Inconsistent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Three different weight systems: multiplicative (obligations), mixed additive-multiplicative (opposition), and comparative (journalists). Units and constraints undefined.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GDD-P3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Influence Rebuilding Mechanics Qualitative Only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Trust rebuilding timelines ('years, not months'), interaction counts ('multiple'), and recovery caps ('permanently partial') are all narrative with no numeric bounds.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GDD-P4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Market vs. Consequence Thresholds Relationship Unclear</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Market influence thresholds (0.20, 0.50, 0.70) and consequence triggers (0.40) use similar scales but their relationship is not defined.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GDD-P5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NPC Hire Behavior Underspecified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Applicant count per posting, arrival timing, offer expiration, and quality distribution by channel are all unspecified.</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[INCONSISTENCY]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E44AD"/>
                <w:sz w:val="18"/>
                <w:szCs w:val="18"/>
              </w:rPr>
              <w:t xml:space="preserve">GDD-I1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Criminal Reputation: street_reputation vs. criminal_operator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Player uses 'street_reputation' (display 0–100). NPCs use 'criminal_operator reputation'. Whether these are the same field or different scales is contradictory.</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8E44AD"/>
                <w:sz w:val="18"/>
                <w:szCs w:val="18"/>
              </w:rPr>
              <w:t xml:space="preserve">GDD-I2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Prison State vs. Calendar Management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Calendar system allows scheduling meetings. Prison restricts communication to monitored channels. Which calendar interactions remain available during incarceration is undefined.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E44AD"/>
                <w:sz w:val="18"/>
                <w:szCs w:val="18"/>
              </w:rPr>
              <w:t xml:space="preserve">GDD-I3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Obligation Escalation vs. Trust Erosion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Two parallel systems: escalation (increasing demands) and erosion (decreasing trust). Whether they are concurrent and what 'overdue open obligation' means is undefined.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8E44AD"/>
                <w:sz w:val="18"/>
                <w:szCs w:val="18"/>
              </w:rPr>
              <w:t xml:space="preserve">GDD-I4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Evidence Decay Rate Contradicts Actionability Floor</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Evidence has a floor (0.10) and active neutralization reduces actionability 'faster than natural decay.' But the baseline natural decay rate is never specified.</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[SCENARIO]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980B9"/>
                <w:sz w:val="18"/>
                <w:szCs w:val="18"/>
              </w:rPr>
              <w:t xml:space="preserve">GDD-S1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Whistleblower Timing Underspecified in Scenario #13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120-tick window may be insufficient if the Delay Principle applies to whistleblowing. Timing between condition met and action taken is undefined.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980B9"/>
                <w:sz w:val="18"/>
                <w:szCs w:val="18"/>
              </w:rPr>
              <w:t xml:space="preserve">GDD-S2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NPC Bankruptcy Trigger Conditions Ambiguous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Does 'cash depletion' mean cash = 0, cash &lt; 0, or cash &lt; monthly_cost? Monthly cost interpretation (per-tick vs. per-30-ticks) is unclear.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980B9"/>
                <w:sz w:val="18"/>
                <w:szCs w:val="18"/>
              </w:rPr>
              <w:t xml:space="preserve">GDD-S3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Opposition Formation Threshold Mismatch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Setup grievance is 0.6, trigger is 0.85. Grievance accumulation rate to bridge this gap is unspecified.</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[SCOPE]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GDD-SC1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V1 Union Organizer Actions Undefined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What does a V1 union organizer actually DO if strike and bargaining are EX? Scenario #4 tests an 'organizing action' that has no mechanical definition.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GDD-SC2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Education Level Drift Mechanism Missing</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V1 models education as a regional attribute that 'shifts slowly based on economic conditions.' Which conditions and what formula governs the drift are unspecified.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GDD-SC3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Infiltration Path vs. Alternative Identities V1/EX Boundary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Alternative identities are V1. Infiltration (EX) uses the same architecture. The Bootstrapper may accidentally generate EX code during V1 implementation.</w:t>
            </w:r>
          </w:p>
        </w:tc>
      </w:tr>
    </w:tbl>
    <w:p>
      <w:pPr>
        <w:spacing w:after="80" w:before="80"/>
      </w:pPr>
      <w:r>
        <w:rPr>
          <w:rFonts w:ascii="Arial" w:cs="Arial" w:eastAsia="Arial" w:hAnsi="Arial"/>
          <w:color w:val="2C3E50"/>
          <w:sz w:val="21"/>
          <w:szCs w:val="21"/>
        </w:rPr>
        <w:t xml:space="preserve"/>
      </w:r>
    </w:p>
    <w:p>
      <w:r>
        <w:br w:type="page"/>
      </w:r>
    </w:p>
    <w:p>
      <w:pPr>
        <w:pStyle w:val="Heading1"/>
        <w:spacing w:after="200" w:before="360"/>
      </w:pPr>
      <w:r>
        <w:rPr>
          <w:rFonts w:ascii="Arial" w:cs="Arial" w:eastAsia="Arial" w:hAnsi="Arial"/>
          <w:b/>
          <w:bCs/>
          <w:color w:val="2C3E50"/>
          <w:sz w:val="32"/>
          <w:szCs w:val="32"/>
        </w:rPr>
        <w:t xml:space="preserve">Technical Design Document (TDD v29)</w:t>
      </w:r>
    </w:p>
    <w:p>
      <w:pPr>
        <w:spacing w:after="80" w:before="80"/>
      </w:pPr>
      <w:r>
        <w:rPr>
          <w:rFonts w:ascii="Arial" w:cs="Arial" w:eastAsia="Arial" w:hAnsi="Arial"/>
          <w:color w:val="2C3E50"/>
          <w:sz w:val="21"/>
          <w:szCs w:val="21"/>
        </w:rPr>
        <w:t xml:space="preserve">17 issues found</w:t>
      </w:r>
    </w:p>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[BLOCKER]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TDD-B1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Criminal Territory Expansion State Machine Missing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TerritorialConflictStage enum exists but the state machine showing transitions during the 4-step expansion procedure is absent. What stage are NPCs in during transit?</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TDD-B2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Addiction Craving Increment Rate Not Quantified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Recovery decay rate is specified (0.003/tick) but the craving accumulation rate during active use stages (casual/regular/dependent) is missing.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TDD-B3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Regulator Scrutiny Normalizer Constant Undefined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Formula uses config.opsec.facility_count_normalizer but this constant is missing from the named constants table. Only appears inline with no default.</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TDD-B4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RouteProfile.min_infrastructure Field Missing from Schema</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Transit time formula references min_infrastructure but it is not declared in any struct definition. Route data cannot be loaded.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TDD-B5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CriminalOrganization.dominance_by_province Not Typed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Referenced in pseudocode but missing from the CriminalOrganization struct definition. Cannot generate C++ struct.</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[PRECISION]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TDD-P1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LOD 1 Trade Price Ceiling Timing Off-By-One Risk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Price ceiling applies 'as soon as offer accepted' but whether Step 1 reads ceiling on current_tick or future tick during transit is ambiguous.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TDD-P2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Board Approval Quarterly Meeting Not Wired to DeferredWorkQueue</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BoardComposition.next_approval_tick exists but which tick step queues the board approval evaluation is not in any step 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TDD-P3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Business Scale Classification Stickiness Undefined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Monthly revenue thresholds define scale (micro/small/medium/large) but whether classification re-evaluates mid-month or is sticky is unspecified.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TDD-P4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Evidence Actionability Decay Rate Arithmetic Missing</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Evidence decay is 'batch every 7 ticks per token' but the actual per-batch decay amount is not specified.</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[INCONSISTENCY]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E44AD"/>
                <w:sz w:val="18"/>
                <w:szCs w:val="18"/>
              </w:rPr>
              <w:t xml:space="preserve">TDD-I1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Addiction Rate Aggregation Source Mismatch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addiction_rate aggregates from NPCs with AddictionState but PopulationCohort does not define an addiction field. Aggregation rule for tick step 17 cannot be implemented.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8E44AD"/>
                <w:sz w:val="18"/>
                <w:szCs w:val="18"/>
              </w:rPr>
              <w:t xml:space="preserve">TDD-I2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criminal_dominance_index Update Cadence Conflict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Seeded from world.json but also updated at tick step 12 (per-tick) and by quarterly DeferredWorkQueue batches. Which cadence governs is contradictory.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E44AD"/>
                <w:sz w:val="18"/>
                <w:szCs w:val="18"/>
              </w:rPr>
              <w:t xml:space="preserve">TDD-I3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Evidence Confidence Scaling on Share Unformulated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Evidence sharing is 'instantaneous' and confidence is 'scaled by sharer’s confidence and trust.' But the scaling formula is not given.</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[SCENARIO]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980B9"/>
                <w:sz w:val="18"/>
                <w:szCs w:val="18"/>
              </w:rPr>
              <w:t xml:space="preserve">TDD-S1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Transit Disruption Supply Gap Not Tested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No scenario test for: shipment intercepted mid-transit causing facility input_buffer depletion and production halt.</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980B9"/>
                <w:sz w:val="18"/>
                <w:szCs w:val="18"/>
              </w:rPr>
              <w:t xml:space="preserve">TDD-S2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Board Rejection and Compensation Deferral Not Tested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No scenario for: independent board rejects above-benchmark salary, triggering deferred_salary_liability and wage_theft memory entry.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980B9"/>
                <w:sz w:val="18"/>
                <w:szCs w:val="18"/>
              </w:rPr>
              <w:t xml:space="preserve">TDD-S3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Expansion Team Interception Below Minimum Not Tested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No scenario for: expansion team intercepted below min_expansion_team_size causing failure and cash refund.</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[SCOPE]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TDD-SC1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Informant Flip Probability Components Unquantified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Formula lists base_rate + risk_tolerance_factor + trust_factor minus suppressions. But no component magnitudes, ranges, or base rate value are given.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TDD-SC2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Facility Buffer Target Ticks Default Missing</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buffer_target_ticks drives NPC reorder quantity but no default value or formula relating it to recipe cycle time is specified.</w:t>
            </w:r>
          </w:p>
        </w:tc>
      </w:tr>
    </w:tbl>
    <w:p>
      <w:pPr>
        <w:spacing w:after="80" w:before="80"/>
      </w:pPr>
      <w:r>
        <w:rPr>
          <w:rFonts w:ascii="Arial" w:cs="Arial" w:eastAsia="Arial" w:hAnsi="Arial"/>
          <w:color w:val="2C3E50"/>
          <w:sz w:val="21"/>
          <w:szCs w:val="21"/>
        </w:rPr>
        <w:t xml:space="preserve"/>
      </w:r>
    </w:p>
    <w:p>
      <w:r>
        <w:br w:type="page"/>
      </w:r>
    </w:p>
    <w:p>
      <w:pPr>
        <w:pStyle w:val="Heading1"/>
        <w:spacing w:after="200" w:before="360"/>
      </w:pPr>
      <w:r>
        <w:rPr>
          <w:rFonts w:ascii="Arial" w:cs="Arial" w:eastAsia="Arial" w:hAnsi="Arial"/>
          <w:b/>
          <w:bCs/>
          <w:color w:val="2C3E50"/>
          <w:sz w:val="32"/>
          <w:szCs w:val="32"/>
        </w:rPr>
        <w:t xml:space="preserve">Feature Tier List + Cross-Document Scope</w:t>
      </w:r>
    </w:p>
    <w:p>
      <w:pPr>
        <w:spacing w:after="80" w:before="80"/>
      </w:pPr>
      <w:r>
        <w:rPr>
          <w:rFonts w:ascii="Arial" w:cs="Arial" w:eastAsia="Arial" w:hAnsi="Arial"/>
          <w:color w:val="2C3E50"/>
          <w:sz w:val="21"/>
          <w:szCs w:val="21"/>
        </w:rPr>
        <w:t xml:space="preserve">5 issues found</w:t>
      </w:r>
    </w:p>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[BLOCKER]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FT-B1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Scene Card System Not Listed as V1 Item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Multiple V1 features depend on 'scene card system' but the system itself has no tier list entry. Procedural vs. templated, branching depth, and scope are undefined.</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[INCONSISTENCY]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E44AD"/>
                <w:sz w:val="18"/>
                <w:szCs w:val="18"/>
              </w:rPr>
              <w:t xml:space="preserve">FT-I1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Electric Vehicle Era-Lock Not Declared in Tier List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EVs are era-locked at Era 2 in Commodities but the Tier List doesn't distinguish combustion vs. electric vehicle manufacturing.</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8E44AD"/>
                <w:sz w:val="18"/>
                <w:szCs w:val="18"/>
              </w:rPr>
              <w:t xml:space="preserve">FT-I2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Cocaine/Heroin V1 Scope Contradicts Commodities EX Classification</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Tier List marks cocaine/heroin as V1 drugs. Commodities marks them as EX because input crops (coca_leaf, poppy) are EX.</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E44AD"/>
                <w:sz w:val="18"/>
                <w:szCs w:val="18"/>
              </w:rPr>
              <w:t xml:space="preserve">FT-I3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Counterfeiting Scene Card vs. Facility Scope Mismatch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Tier List: document fraud is a V1 scene card interaction. Commodities: counterfeit_currency is a V1 minimal producible good. These are different scopes.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8E44AD"/>
                <w:sz w:val="18"/>
                <w:szCs w:val="18"/>
              </w:rPr>
              <w:t xml:space="preserve">FT-I4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Solar Panel and Aircraft Component Missing from Tier List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EX-scoped goods in Commodities (solar_panel, aircraft_component) have no corresponding Tier List entries.</w:t>
            </w:r>
          </w:p>
        </w:tc>
      </w:tr>
    </w:tbl>
    <w:p>
      <w:pPr>
        <w:spacing w:after="80" w:before="80"/>
      </w:pPr>
      <w:r>
        <w:rPr>
          <w:rFonts w:ascii="Arial" w:cs="Arial" w:eastAsia="Arial" w:hAnsi="Arial"/>
          <w:color w:val="2C3E50"/>
          <w:sz w:val="21"/>
          <w:szCs w:val="21"/>
        </w:rPr>
        <w:t xml:space="preserve"/>
      </w:r>
    </w:p>
    <w:p>
      <w:r>
        <w:br w:type="page"/>
      </w:r>
    </w:p>
    <w:p>
      <w:pPr>
        <w:pStyle w:val="Heading1"/>
        <w:spacing w:after="200" w:before="360"/>
      </w:pPr>
      <w:r>
        <w:rPr>
          <w:rFonts w:ascii="Arial" w:cs="Arial" w:eastAsia="Arial" w:hAnsi="Arial"/>
          <w:b/>
          <w:bCs/>
          <w:color w:val="2C3E50"/>
          <w:sz w:val="32"/>
          <w:szCs w:val="32"/>
        </w:rPr>
        <w:t xml:space="preserve">Commodities, Resources &amp; Factories (v2.3)</w:t>
      </w:r>
    </w:p>
    <w:p>
      <w:pPr>
        <w:spacing w:after="80" w:before="80"/>
      </w:pPr>
      <w:r>
        <w:rPr>
          <w:rFonts w:ascii="Arial" w:cs="Arial" w:eastAsia="Arial" w:hAnsi="Arial"/>
          <w:color w:val="2C3E50"/>
          <w:sz w:val="21"/>
          <w:szCs w:val="21"/>
        </w:rPr>
        <w:t xml:space="preserve">15 issues found</w:t>
      </w:r>
    </w:p>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[BLOCKER]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COM-B1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Signal Architecture Split Without Complete Specification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Signal fields removed from recipe CSV and 'moved to facility_types.csv' but the facility_types.csv format doesn't include signal weight columns. Drug lab examples still contain signal values in inconsistent formats.</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[PRECISION]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COM-P1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Drug Lab Signal Notation Inconsistent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Different field names (chemical_waste_signal vs. chem_waste), value formats (categorical vs. numeric), and header labels ('Signals:' vs. 'OPSEC:') across drug lab recipes.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COM-P2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Byproduct Hazmat Disposal Cost Model Undefined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Environmental waste generates consequences but cost magnitude, payer, and profitability impact formula are all missing.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COM-P3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Quality Weights Missing for Most Recipes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Only 4 of 30+ multi-input recipes have quality weights. The ComputeOutputQuality formula requires weights for every recipe input.</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COM-P4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Labor Requirement Units Undefined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Recipes specify labor as raw numbers (50, 100) but the unit (workers, work-hours, person-ticks), wage cost, and labor_saturation relationship are not defined.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COM-P5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Energy Self-Sourcing Not Modeled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Petroleum refinery is noted as 'Energy: 4.0 (self-sourced)' but no mechanism exists to model self-sourcing or reduce energy costs.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COM-P6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Recipe Tech Tier Ceiling Unspecified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Recipes have min_tech_tier but no max_tech_tier. Whether tiers above minimum continue to improve quality or are clamped is undefined.</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[INCONSISTENCY]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E44AD"/>
                <w:sz w:val="18"/>
                <w:szCs w:val="18"/>
              </w:rPr>
              <w:t xml:space="preserve">COM-I1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Modding API Fields Missing from Goods CSV Schema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Moddable fields (quality_premium_coeff, buyer_segments) are referenced but don't appear in the goods CSV format specification.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8E44AD"/>
                <w:sz w:val="18"/>
                <w:szCs w:val="18"/>
              </w:rPr>
              <w:t xml:space="preserve">COM-I2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Criminal Maturation Ceiling Not Specified for Criminal R&amp;D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Legitimate recipes use key_technology_node for maturation ceiling. Criminal goods (designer drugs) presumably need the same but are not specified.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E44AD"/>
                <w:sz w:val="18"/>
                <w:szCs w:val="18"/>
              </w:rPr>
              <w:t xml:space="preserve">COM-I3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Technology Node Registry Not Provided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Recipes reference key_technology_node values validated 'against the loaded technology node registry' but no registry is provided or precisely cross-referenced.</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[SCENARIO]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980B9"/>
                <w:sz w:val="18"/>
                <w:szCs w:val="18"/>
              </w:rPr>
              <w:t xml:space="preserve">COM-S1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Circular Recipe Dependency Detection Undefined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No specification for detecting or rejecting circular dependencies in mod-loaded recipes. The data loading system needs cycle detection.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980B9"/>
                <w:sz w:val="18"/>
                <w:szCs w:val="18"/>
              </w:rPr>
              <w:t xml:space="preserve">COM-S2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Mod Load Order Conflict Resolution Behavior Vague</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'Last-loaded wins' for key conflicts is underspecified. Load order, conflict notification, and user resolution mechanisms are undefined.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980B9"/>
                <w:sz w:val="18"/>
                <w:szCs w:val="18"/>
              </w:rPr>
              <w:t xml:space="preserve">COM-S3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Seasonal vs. Continuous Farm Production Unresolved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Climate modifiers imply continuous production. Real agriculture is seasonal. No explicit design decision is documented.</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[SCOPE]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COM-SC1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Facility Types Master List Missing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CSV format is specified but zero example rows provided. No authoritative registry of facility_type_key values, allowed recipes, or base costs.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COM-SC2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coca_leaf and poppy Missing from Goods List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Criminal recipes reference coca_leaf and poppy as inputs but these goods are not defined in the Tier 0 biological resources list.</w:t>
            </w:r>
          </w:p>
        </w:tc>
      </w:tr>
    </w:tbl>
    <w:p>
      <w:pPr>
        <w:spacing w:after="80" w:before="80"/>
      </w:pPr>
      <w:r>
        <w:rPr>
          <w:rFonts w:ascii="Arial" w:cs="Arial" w:eastAsia="Arial" w:hAnsi="Arial"/>
          <w:color w:val="2C3E50"/>
          <w:sz w:val="21"/>
          <w:szCs w:val="21"/>
        </w:rPr>
        <w:t xml:space="preserve"/>
      </w:r>
    </w:p>
    <w:p>
      <w:r>
        <w:br w:type="page"/>
      </w:r>
    </w:p>
    <w:p>
      <w:pPr>
        <w:pStyle w:val="Heading1"/>
        <w:spacing w:after="200" w:before="360"/>
      </w:pPr>
      <w:r>
        <w:rPr>
          <w:rFonts w:ascii="Arial" w:cs="Arial" w:eastAsia="Arial" w:hAnsi="Arial"/>
          <w:b/>
          <w:bCs/>
          <w:color w:val="2C3E50"/>
          <w:sz w:val="32"/>
          <w:szCs w:val="32"/>
        </w:rPr>
        <w:t xml:space="preserve">R&amp;D, WorldGen, Geography &amp; AI Plan</w:t>
      </w:r>
    </w:p>
    <w:p>
      <w:pPr>
        <w:spacing w:after="80" w:before="80"/>
      </w:pPr>
      <w:r>
        <w:rPr>
          <w:rFonts w:ascii="Arial" w:cs="Arial" w:eastAsia="Arial" w:hAnsi="Arial"/>
          <w:color w:val="2C3E50"/>
          <w:sz w:val="21"/>
          <w:szCs w:val="21"/>
        </w:rPr>
        <w:t xml:space="preserve">17 issues found</w:t>
      </w:r>
    </w:p>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[BLOCKER]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RWA-B1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LOD 1 Tick Specification Missing (Bootstrapper Blocker)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Geography document flags this as a Bootstrapper blocker. No module structure, data flow, or performance budget for LOD 1 monthly tick processing.</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RWA-B2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LOD 2 Batch Job Specification Missing</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No document specifies how LOD 2 nations contribute to GlobalCommodityPriceIndex or climate calculations.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18"/>
                <w:szCs w:val="18"/>
              </w:rPr>
              <w:t xml:space="preserve">RWA-B3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Permafrost Thaw Dual-Gate Formula Unowned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Climate stress + tech unlock gates exist but no document owns the combined formula for ResourceDeposit.accessible.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18"/>
                <w:szCs w:val="18"/>
              </w:rPr>
              <w:t xml:space="preserve">RWA-B4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H3 Pentagon Orientation Algorithm Unspecified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WorldGen cannot run deterministically until pentagon cell handling is specified. Affects coastline granularity at 12 specific cells.</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[PRECISION]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RWA-P1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Era Transition Triggers Are Narrative, Not Mechanical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Transitions described as 'around 2013' rather than threshold-based. Players can delay/accelerate but the decision tree is unspecified.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RWA-P2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Climate Feedback Rate Non-Linearity Undefined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Climate stress function is undefined as constant vs. dynamic. The non-linear acceleration at high CO2 levels is not formulated.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RWA-P3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NPC Political Motivation for Climate Unspecified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When and why NPCs adopt climate regulation positions has no behavior trigger specification.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E67E22"/>
                <w:sz w:val="18"/>
                <w:szCs w:val="18"/>
              </w:rPr>
              <w:t xml:space="preserve">RWA-P4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Researcher Quality Modifier TBD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How researcher NPC quality affects R&amp;D progress is marked as to-be-determined in implementation.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18"/>
                <w:szCs w:val="18"/>
              </w:rPr>
              <w:t xml:space="preserve">RWA-P5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GlobalCommodityPriceIndex LOD Weighting Undefined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How LOD 0, 1, and 2 regions are weighted in the global price index is not specified.</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[INCONSISTENCY]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E44AD"/>
                <w:sz w:val="18"/>
                <w:szCs w:val="18"/>
              </w:rPr>
              <w:t xml:space="preserve">RWA-I1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TDD Version Fragmentation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Documents reference TDD v23 but v16/18/19 are also mentioned inline. Cross-references may point to stale specifications.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8E44AD"/>
                <w:sz w:val="18"/>
                <w:szCs w:val="18"/>
              </w:rPr>
              <w:t xml:space="preserve">RWA-I2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Climate Stress Baseline Undefined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CO2 index starts at 1.0 but the corresponding temperature delta and baseline effects are not aligned between documents.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E44AD"/>
                <w:sz w:val="18"/>
                <w:szCs w:val="18"/>
              </w:rPr>
              <w:t xml:space="preserve">RWA-I3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Resource Unlock Era Timing Ambiguous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Shale oil tech is Era 1 but resource era_available = 2. Whether tech unlocks override resource availability is contradictory.</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8E44AD"/>
                <w:sz w:val="18"/>
                <w:szCs w:val="18"/>
              </w:rPr>
              <w:t xml:space="preserve">RWA-I4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NPC Researcher: Separate Struct or NPC Subtype?</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R&amp;D describes researchers with unique fields. Whether they are a separate struct or an NPC subtype with additional fields is inconsistent.</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[SCENARIO]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980B9"/>
                <w:sz w:val="18"/>
                <w:szCs w:val="18"/>
              </w:rPr>
              <w:t xml:space="preserve">RWA-S1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R&amp;D Failure Modes Untested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Setback, dead-end, preemption, and partial results are described but no scenario tests validate these failure paths.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980B9"/>
                <w:sz w:val="18"/>
                <w:szCs w:val="18"/>
              </w:rPr>
              <w:t xml:space="preserve">RWA-S2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Climate Regulation Adoption Untested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Climate-triggered regulation adoption by NPC politicians has no scenario test for trigger, response, or enforcement.</w:t>
            </w:r>
          </w:p>
        </w:tc>
      </w:tr>
    </w:tbl>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[SCOPE]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5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RWA-SC1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Geoengineering Scope Undefined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color w:val="2C3E50"/>
                <w:sz w:val="18"/>
                <w:szCs w:val="18"/>
              </w:rPr>
              <w:t xml:space="preserve">Marked as EX but architecture requirements for V1 data structures are not specified.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7AE60"/>
                <w:sz w:val="18"/>
                <w:szCs w:val="18"/>
              </w:rPr>
              <w:t xml:space="preserve">RWA-SC2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b/>
                <w:bCs/>
                <w:color w:val="2C3E50"/>
                <w:sz w:val="18"/>
                <w:szCs w:val="18"/>
              </w:rPr>
              <w:t xml:space="preserve">Moddability Scenario Override Boundaries Unspecified</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20" w:before="20"/>
            </w:pPr>
            <w:r>
              <w:rPr>
                <w:rFonts w:ascii="Arial" w:cs="Arial" w:eastAsia="Arial" w:hAnsi="Arial"/>
                <w:color w:val="2C3E50"/>
                <w:sz w:val="18"/>
                <w:szCs w:val="18"/>
              </w:rPr>
              <w:t xml:space="preserve">Scenarios can override starting conditions but which fields are overridable and which are protected is undefined.</w:t>
            </w:r>
          </w:p>
        </w:tc>
      </w:tr>
    </w:tbl>
    <w:p>
      <w:pPr>
        <w:spacing w:after="80" w:before="80"/>
      </w:pPr>
      <w:r>
        <w:rPr>
          <w:rFonts w:ascii="Arial" w:cs="Arial" w:eastAsia="Arial" w:hAnsi="Arial"/>
          <w:color w:val="2C3E50"/>
          <w:sz w:val="21"/>
          <w:szCs w:val="21"/>
        </w:rPr>
        <w:t xml:space="preserve"/>
      </w:r>
    </w:p>
    <w:p>
      <w:r>
        <w:br w:type="page"/>
      </w:r>
    </w:p>
    <w:p>
      <w:pPr>
        <w:pStyle w:val="Heading1"/>
        <w:spacing w:after="200" w:before="360"/>
      </w:pPr>
      <w:r>
        <w:rPr>
          <w:rFonts w:ascii="Arial" w:cs="Arial" w:eastAsia="Arial" w:hAnsi="Arial"/>
          <w:b/>
          <w:bCs/>
          <w:color w:val="2C3E50"/>
          <w:sz w:val="32"/>
          <w:szCs w:val="32"/>
        </w:rPr>
        <w:t xml:space="preserve">Recommended Action Plan</w:t>
      </w:r>
    </w:p>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Week 1: Resolve All BLOCKER Issues</w:t>
      </w:r>
    </w:p>
    <w:p>
      <w:pPr>
        <w:spacing w:after="80" w:before="80"/>
      </w:pPr>
      <w:r>
        <w:rPr>
          <w:rFonts w:ascii="Arial" w:cs="Arial" w:eastAsia="Arial" w:hAnsi="Arial"/>
          <w:color w:val="2C3E50"/>
          <w:sz w:val="21"/>
          <w:szCs w:val="21"/>
        </w:rPr>
        <w:t xml:space="preserve">Focus: The 18 blockers prevent the AI Bootstrapper from generating correct code for core systems. Each blocker requires adding explicit formulas, state machines, or data specifications to the relevant document.</w:t>
      </w:r>
    </w:p>
    <w:p>
      <w:pPr>
        <w:spacing w:after="80" w:before="80"/>
      </w:pPr>
      <w:r>
        <w:rPr>
          <w:rFonts w:ascii="Arial" w:cs="Arial" w:eastAsia="Arial" w:hAnsi="Arial"/>
          <w:color w:val="2C3E50"/>
          <w:sz w:val="21"/>
          <w:szCs w:val="21"/>
        </w:rPr>
        <w:t xml:space="preserve">Priority targets: NPC decision formulas (GDD-B1), facility signal architecture (GDD-B4 + COM-B1), regional conditions formulas (GDD-B5), LOD 1/2 tick specs (RWA-B1, RWA-B2), and all missing struct fields (TDD-B4, TDD-B5).</w:t>
      </w:r>
    </w:p>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Week 2: Resolve PRECISION + INCONSISTENCY Issues</w:t>
      </w:r>
    </w:p>
    <w:p>
      <w:pPr>
        <w:spacing w:after="80" w:before="80"/>
      </w:pPr>
      <w:r>
        <w:rPr>
          <w:rFonts w:ascii="Arial" w:cs="Arial" w:eastAsia="Arial" w:hAnsi="Arial"/>
          <w:color w:val="2C3E50"/>
          <w:sz w:val="21"/>
          <w:szCs w:val="21"/>
        </w:rPr>
        <w:t xml:space="preserve">Focus: The 20 precision issues and 18 inconsistencies will cause wrong-but-defensible implementations. Each requires adding concrete values, ranges, or resolving contradictions between documents.</w:t>
      </w:r>
    </w:p>
    <w:p>
      <w:pPr>
        <w:spacing w:after="80" w:before="80"/>
      </w:pPr>
      <w:r>
        <w:rPr>
          <w:rFonts w:ascii="Arial" w:cs="Arial" w:eastAsia="Arial" w:hAnsi="Arial"/>
          <w:color w:val="2C3E50"/>
          <w:sz w:val="21"/>
          <w:szCs w:val="21"/>
        </w:rPr>
        <w:t xml:space="preserve">Priority targets: cocaine/heroin V1 scope (FT-I2), era transition triggers (RWA-P1), NPC motivation weight system unification (GDD-P2), and all cross-document version references (RWA-I1).</w:t>
      </w:r>
    </w:p>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Week 3: Test Coverage + Scope Boundaries</w:t>
      </w:r>
    </w:p>
    <w:p>
      <w:pPr>
        <w:spacing w:after="80" w:before="80"/>
      </w:pPr>
      <w:r>
        <w:rPr>
          <w:rFonts w:ascii="Arial" w:cs="Arial" w:eastAsia="Arial" w:hAnsi="Arial"/>
          <w:color w:val="2C3E50"/>
          <w:sz w:val="21"/>
          <w:szCs w:val="21"/>
        </w:rPr>
        <w:t xml:space="preserve">Focus: Add the 11 missing scenario tests and clarify the 9 scope boundaries. Each scenario needs seed setup, run length, and assertion conditions. Each scope issue needs an explicit V1/EX demarcation.</w:t>
      </w:r>
    </w:p>
    <w:p>
      <w:pPr>
        <w:spacing w:after="80" w:before="80"/>
      </w:pPr>
      <w:r>
        <w:rPr>
          <w:rFonts w:ascii="Arial" w:cs="Arial" w:eastAsia="Arial" w:hAnsi="Arial"/>
          <w:color w:val="2C3E50"/>
          <w:sz w:val="21"/>
          <w:szCs w:val="21"/>
        </w:rPr>
        <w:t xml:space="preserve">Priority targets: transit disruption test (TDD-S1), R&amp;D failure modes (RWA-S1), facility types master list (COM-SC1), and scene card system definition (FT-B1).</w:t>
      </w:r>
    </w:p>
    <w:p>
      <w:pPr>
        <w:spacing w:after="80" w:before="80"/>
      </w:pPr>
      <w:r>
        <w:rPr>
          <w:rFonts w:ascii="Arial" w:cs="Arial" w:eastAsia="Arial" w:hAnsi="Arial"/>
          <w:color w:val="2C3E50"/>
          <w:sz w:val="21"/>
          <w:szCs w:val="21"/>
        </w:rPr>
        <w:t xml:space="preserve"/>
      </w:r>
    </w:p>
    <w:p>
      <w:pPr>
        <w:pStyle w:val="Heading2"/>
        <w:spacing w:after="160" w:before="280"/>
      </w:pPr>
      <w:r>
        <w:rPr>
          <w:rFonts w:ascii="Arial" w:cs="Arial" w:eastAsia="Arial" w:hAnsi="Arial"/>
          <w:b/>
          <w:bCs/>
          <w:color w:val="2E75B6"/>
          <w:sz w:val="26"/>
          <w:szCs w:val="26"/>
        </w:rPr>
        <w:t xml:space="preserve">Week 4: Document Hygiene and Cross-Reference Audit</w:t>
      </w:r>
    </w:p>
    <w:p>
      <w:pPr>
        <w:spacing w:after="80" w:before="80"/>
      </w:pPr>
      <w:r>
        <w:rPr>
          <w:rFonts w:ascii="Arial" w:cs="Arial" w:eastAsia="Arial" w:hAnsi="Arial"/>
          <w:color w:val="2C3E50"/>
          <w:sz w:val="21"/>
          <w:szCs w:val="21"/>
        </w:rPr>
        <w:t xml:space="preserve">Focus: Establish a document version registry across all specs. Align all TDD cross-references to v29. Verify every named constant appears in the constants table. Confirm every referenced struct field exists in a struct definition.</w:t>
      </w:r>
    </w:p>
    <w:p>
      <w:pPr>
        <w:spacing w:after="80" w:before="80"/>
      </w:pPr>
      <w:r>
        <w:rPr>
          <w:rFonts w:ascii="Arial" w:cs="Arial" w:eastAsia="Arial" w:hAnsi="Arial"/>
          <w:color w:val="2C3E50"/>
          <w:sz w:val="21"/>
          <w:szCs w:val="21"/>
        </w:rPr>
        <w:t xml:space="preserve"/>
      </w:r>
    </w:p>
    <w:p>
      <w:pPr>
        <w:pStyle w:val="Heading1"/>
        <w:spacing w:after="200" w:before="360"/>
      </w:pPr>
      <w:r>
        <w:rPr>
          <w:rFonts w:ascii="Arial" w:cs="Arial" w:eastAsia="Arial" w:hAnsi="Arial"/>
          <w:b/>
          <w:bCs/>
          <w:color w:val="2C3E50"/>
          <w:sz w:val="32"/>
          <w:szCs w:val="32"/>
        </w:rPr>
        <w:t xml:space="preserve">Conclusion</w:t>
      </w:r>
    </w:p>
    <w:p>
      <w:pPr>
        <w:spacing w:after="80" w:before="80"/>
      </w:pPr>
      <w:r>
        <w:rPr>
          <w:rFonts w:ascii="Arial" w:cs="Arial" w:eastAsia="Arial" w:hAnsi="Arial"/>
          <w:color w:val="2C3E50"/>
          <w:sz w:val="21"/>
          <w:szCs w:val="21"/>
        </w:rPr>
        <w:t xml:space="preserve">The EconLife documentation suite represents an extraordinarily thorough design effort. The core vision, system architecture, and data-driven philosophy are all sound and well-articulated. The issues identified in this audit are specification gaps, not concept problems. With focused effort over 3–4 weeks, all 76 issues can be resolved and the documentation will be fully production-ready for the AI Bootstrapper to generate correct code.</w:t>
      </w:r>
    </w:p>
    <w:p>
      <w:pPr>
        <w:spacing w:after="80" w:before="80"/>
      </w:pPr>
      <w:r>
        <w:rPr>
          <w:rFonts w:ascii="Arial" w:cs="Arial" w:eastAsia="Arial" w:hAnsi="Arial"/>
          <w:color w:val="2C3E50"/>
          <w:sz w:val="21"/>
          <w:szCs w:val="21"/>
        </w:rPr>
        <w:t xml:space="preserve">The most impactful single improvement would be adding machine-readable formulas to the GDD’s narrative descriptions of NPC decision-making, facility signals, and regional condition updates. These three areas account for over half of the blocker-level issues.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6"/>
        <w:szCs w:val="16"/>
      </w:rPr>
      <w:t xml:space="preserve">EconLife Production Readiness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2026-03-13T17:14:19.647Z</dcterms:created>
  <dcterms:modified xsi:type="dcterms:W3CDTF">2026-03-13T17:14:19.647Z</dcterms:modified>
</cp:coreProperties>
</file>

<file path=docProps/custom.xml><?xml version="1.0" encoding="utf-8"?>
<Properties xmlns="http://schemas.openxmlformats.org/officeDocument/2006/custom-properties" xmlns:vt="http://schemas.openxmlformats.org/officeDocument/2006/docPropsVTypes"/>
</file>