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E0205">
      <w:pPr>
        <w:spacing w:before="240" w:line="288" w:lineRule="auto"/>
        <w:jc w:val="center"/>
        <w:rPr>
          <w:sz w:val="15"/>
          <w:szCs w:val="13"/>
        </w:rPr>
      </w:pPr>
      <w:bookmarkStart w:id="28" w:name="_GoBack"/>
      <w:bookmarkEnd w:id="28"/>
      <w:bookmarkStart w:id="0" w:name="hw1_实验报告_从零开始构建三层神经网络分类器"/>
      <w:r>
        <w:rPr>
          <w:rFonts w:ascii="Times New Roman" w:hAnsi="Times New Roman" w:eastAsia="Times New Roman" w:cs="Times New Roman"/>
          <w:b/>
          <w:sz w:val="32"/>
          <w:szCs w:val="13"/>
        </w:rPr>
        <w:t>HW1 实验报告</w:t>
      </w:r>
      <w:bookmarkEnd w:id="0"/>
    </w:p>
    <w:p w14:paraId="0D30AACD">
      <w:pPr>
        <w:spacing w:after="240"/>
        <w:rPr>
          <w:rFonts w:ascii="Times New Roman" w:hAnsi="Times New Roman" w:eastAsia="Times New Roman" w:cs="Times New Roman"/>
          <w:color w:val="4472C4"/>
        </w:rPr>
      </w:pPr>
      <w:r>
        <w:rPr>
          <w:b/>
        </w:rPr>
        <w:t>姓名</w:t>
      </w:r>
      <w:r>
        <w:rPr>
          <w:rFonts w:ascii="Times New Roman" w:hAnsi="Times New Roman" w:eastAsia="Times New Roman" w:cs="Times New Roman"/>
        </w:rPr>
        <w:t>：殷悦扬</w:t>
      </w:r>
      <w:r>
        <w:br w:type="textWrapping"/>
      </w:r>
      <w:r>
        <w:rPr>
          <w:b/>
        </w:rPr>
        <w:t>学号</w:t>
      </w:r>
      <w:r>
        <w:rPr>
          <w:rFonts w:ascii="Times New Roman" w:hAnsi="Times New Roman" w:eastAsia="Times New Roman" w:cs="Times New Roman"/>
        </w:rPr>
        <w:t>：22307130468</w:t>
      </w:r>
      <w:r>
        <w:br w:type="textWrapping"/>
      </w:r>
      <w:r>
        <w:rPr>
          <w:b/>
        </w:rPr>
        <w:t>GitHub Repo</w:t>
      </w:r>
      <w:r>
        <w:rPr>
          <w:rFonts w:ascii="Times New Roman" w:hAnsi="Times New Roman" w:eastAsia="Times New Roman" w:cs="Times New Roman"/>
        </w:rPr>
        <w:t>：</w:t>
      </w:r>
      <w:r>
        <w:fldChar w:fldCharType="begin"/>
      </w:r>
      <w:r>
        <w:instrText xml:space="preserve"> HYPERLINK "https://github.com/Scorpioyyy/CV-HW1.git" \h </w:instrText>
      </w:r>
      <w:r>
        <w:fldChar w:fldCharType="separate"/>
      </w:r>
      <w:r>
        <w:rPr>
          <w:color w:val="4472C4"/>
        </w:rPr>
        <w:t>https://github.com/Scorpioyyy/CV-HW1.git</w:t>
      </w:r>
      <w:r>
        <w:rPr>
          <w:color w:val="4472C4"/>
        </w:rPr>
        <w:fldChar w:fldCharType="end"/>
      </w:r>
      <w:r>
        <w:br w:type="textWrapping"/>
      </w:r>
      <w:r>
        <w:rPr>
          <w:b/>
        </w:rPr>
        <w:t>模型权重下载</w:t>
      </w:r>
      <w:r>
        <w:rPr>
          <w:rFonts w:ascii="Times New Roman" w:hAnsi="Times New Roman" w:eastAsia="Times New Roman" w:cs="Times New Roman"/>
        </w:rPr>
        <w:t>：</w:t>
      </w:r>
      <w:r>
        <w:fldChar w:fldCharType="begin"/>
      </w:r>
      <w:r>
        <w:instrText xml:space="preserve"> HYPERLINK "https://drive.google.com/file/d/1gYOVv5CpU0LPRcfJ4NvFV4kp2doXD_5h/view?usp=drive_link"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4472C4"/>
        </w:rPr>
        <w:t>https://drive.google.com/file/d/1gYOVv5CpU0LPRcfJ4NvFV4kp2doXD_5h/view?usp=drive_link</w:t>
      </w:r>
      <w:r>
        <w:rPr>
          <w:rFonts w:ascii="Times New Roman" w:hAnsi="Times New Roman" w:eastAsia="Times New Roman" w:cs="Times New Roman"/>
          <w:color w:val="4472C4"/>
        </w:rPr>
        <w:fldChar w:fldCharType="end"/>
      </w:r>
    </w:p>
    <w:p w14:paraId="403F3E9C">
      <w:pPr>
        <w:spacing w:after="240"/>
        <w:rPr>
          <w:rFonts w:ascii="Times New Roman" w:hAnsi="Times New Roman" w:eastAsia="Times New Roman" w:cs="Times New Roman"/>
          <w:color w:val="4472C4"/>
        </w:rPr>
      </w:pPr>
    </w:p>
    <w:p w14:paraId="57C76BF4">
      <w:pPr>
        <w:spacing w:before="240" w:line="271" w:lineRule="auto"/>
        <w:rPr>
          <w:sz w:val="20"/>
          <w:szCs w:val="18"/>
        </w:rPr>
      </w:pPr>
      <w:bookmarkStart w:id="1" w:name="bm_1_数据集介绍"/>
      <w:r>
        <w:rPr>
          <w:rFonts w:ascii="Times New Roman" w:hAnsi="Times New Roman" w:eastAsia="Times New Roman" w:cs="Times New Roman"/>
          <w:b/>
          <w:sz w:val="32"/>
          <w:szCs w:val="18"/>
        </w:rPr>
        <w:t>1. 数据集介绍</w:t>
      </w:r>
      <w:bookmarkEnd w:id="1"/>
    </w:p>
    <w:p w14:paraId="3F203E73">
      <w:pPr>
        <w:spacing w:after="240"/>
      </w:pPr>
      <w:r>
        <w:rPr>
          <w:rFonts w:ascii="Times New Roman" w:hAnsi="Times New Roman" w:eastAsia="Times New Roman" w:cs="Times New Roman"/>
        </w:rPr>
        <w:t>Fashion-MNIST 是经典 MNIST 手写数字数据集的服装版本，包含 10 个类别的灰度服装图像：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17"/>
        <w:gridCol w:w="1417"/>
        <w:gridCol w:w="1417"/>
        <w:gridCol w:w="1417"/>
      </w:tblGrid>
      <w:tr w14:paraId="5F8940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4EF86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类别编号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D7DC5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类别名称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2A199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类别编号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A7A6F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类别名称</w:t>
            </w:r>
          </w:p>
        </w:tc>
      </w:tr>
      <w:tr w14:paraId="22AAA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978D0C7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72C99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T恤/上衣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D089044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855D7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凉鞋</w:t>
            </w:r>
          </w:p>
        </w:tc>
      </w:tr>
      <w:tr w14:paraId="5192C3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3934A84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6CDCA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裤子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26A4CAB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2EED7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衬衫</w:t>
            </w:r>
          </w:p>
        </w:tc>
      </w:tr>
      <w:tr w14:paraId="6258C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070793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0F0F7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套头衫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3B54154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D1A43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运动鞋</w:t>
            </w:r>
          </w:p>
        </w:tc>
      </w:tr>
      <w:tr w14:paraId="5EB044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07EB25EA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D1FFA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连衣裙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ED89CC5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EB2ED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包</w:t>
            </w:r>
          </w:p>
        </w:tc>
      </w:tr>
      <w:tr w14:paraId="53499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7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40F5BB4D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E5745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外套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342CA02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141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E5AB1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短靴</w:t>
            </w:r>
          </w:p>
        </w:tc>
      </w:tr>
    </w:tbl>
    <w:p w14:paraId="16082143"/>
    <w:p w14:paraId="76DA31F6">
      <w:pPr>
        <w:numPr>
          <w:ilvl w:val="0"/>
          <w:numId w:val="1"/>
        </w:numPr>
      </w:pPr>
      <w:r>
        <w:rPr>
          <w:b/>
        </w:rPr>
        <w:t>训练集</w:t>
      </w:r>
      <w:r>
        <w:rPr>
          <w:rFonts w:ascii="Times New Roman" w:hAnsi="Times New Roman" w:eastAsia="Times New Roman" w:cs="Times New Roman"/>
        </w:rPr>
        <w:t>：60,000 张，其中按 9:1 划分为训练集（54,000 张）和验证集（6,000 张）</w:t>
      </w:r>
    </w:p>
    <w:p w14:paraId="6F6AC5FC">
      <w:pPr>
        <w:numPr>
          <w:ilvl w:val="0"/>
          <w:numId w:val="1"/>
        </w:numPr>
      </w:pPr>
      <w:r>
        <w:rPr>
          <w:b/>
        </w:rPr>
        <w:t>测试集</w:t>
      </w:r>
      <w:r>
        <w:rPr>
          <w:rFonts w:ascii="Times New Roman" w:hAnsi="Times New Roman" w:eastAsia="Times New Roman" w:cs="Times New Roman"/>
        </w:rPr>
        <w:t>：10,000 张</w:t>
      </w:r>
    </w:p>
    <w:p w14:paraId="4FE479AC">
      <w:pPr>
        <w:numPr>
          <w:ilvl w:val="0"/>
          <w:numId w:val="1"/>
        </w:numPr>
      </w:pPr>
      <w:r>
        <w:rPr>
          <w:b/>
        </w:rPr>
        <w:t>图像尺寸</w:t>
      </w:r>
      <w:r>
        <w:rPr>
          <w:rFonts w:ascii="Times New Roman" w:hAnsi="Times New Roman" w:eastAsia="Times New Roman" w:cs="Times New Roman"/>
        </w:rPr>
        <w:t>：28×28 灰度图，展平后为 784 维向量</w:t>
      </w:r>
    </w:p>
    <w:p w14:paraId="312DE7B5">
      <w:pPr>
        <w:spacing w:after="240"/>
      </w:pPr>
      <w:r>
        <w:rPr>
          <w:b/>
        </w:rPr>
        <w:t>预处理</w:t>
      </w:r>
      <w:r>
        <w:rPr>
          <w:rFonts w:ascii="Times New Roman" w:hAnsi="Times New Roman" w:eastAsia="Times New Roman" w:cs="Times New Roman"/>
        </w:rPr>
        <w:t>：</w:t>
      </w:r>
    </w:p>
    <w:p w14:paraId="01358EB9">
      <w:pPr>
        <w:numPr>
          <w:ilvl w:val="0"/>
          <w:numId w:val="2"/>
        </w:numPr>
      </w:pPr>
      <w:r>
        <w:rPr>
          <w:rFonts w:ascii="Times New Roman" w:hAnsi="Times New Roman" w:eastAsia="Times New Roman" w:cs="Times New Roman"/>
        </w:rPr>
        <w:t>像素值从 [0, 255] 归一化到 [0, 1]</w:t>
      </w:r>
    </w:p>
    <w:p w14:paraId="7A5DFCAE">
      <w:pPr>
        <w:numPr>
          <w:ilvl w:val="0"/>
          <w:numId w:val="2"/>
        </w:numPr>
      </w:pPr>
      <w:r>
        <w:rPr>
          <w:rFonts w:ascii="Times New Roman" w:hAnsi="Times New Roman" w:eastAsia="Times New Roman" w:cs="Times New Roman"/>
        </w:rPr>
        <w:t>使用训练集均值（0.2860）和标准差（0.3530）进行 z-score 标准化：</w:t>
      </w:r>
      <w:r>
        <w:rPr>
          <w:rFonts w:hint="eastAsia" w:hAnsi="Times New Roman" w:eastAsia="宋体" w:cs="Times New Roman"/>
          <w:lang w:val="en-US" w:eastAsia="zh-CN"/>
        </w:rPr>
        <w:t xml:space="preserve">           </w:t>
      </w:r>
      <w:r>
        <w:rPr>
          <w:rStyle w:val="6"/>
          <w:shd w:val="clear" w:color="auto" w:fill="F8F8FA"/>
        </w:rPr>
        <w:t>x = (x - mean) / std</w:t>
      </w:r>
    </w:p>
    <w:p w14:paraId="15C05366">
      <w:pPr>
        <w:rPr>
          <w:rFonts w:ascii="Times New Roman" w:hAnsi="Times New Roman" w:eastAsia="Times New Roman" w:cs="Times New Roman"/>
        </w:rPr>
      </w:pPr>
      <w:bookmarkStart w:id="2" w:name="bm_2_模型结构"/>
      <w:r>
        <w:rPr>
          <w:rFonts w:ascii="Times New Roman" w:hAnsi="Times New Roman" w:eastAsia="Times New Roman" w:cs="Times New Roman"/>
          <w:b/>
          <w:sz w:val="32"/>
          <w:szCs w:val="18"/>
        </w:rPr>
        <w:br w:type="page"/>
      </w:r>
    </w:p>
    <w:p w14:paraId="3AA49EA3">
      <w:pPr>
        <w:spacing w:before="240" w:line="271" w:lineRule="auto"/>
        <w:rPr>
          <w:sz w:val="20"/>
          <w:szCs w:val="18"/>
        </w:rPr>
      </w:pPr>
      <w:r>
        <w:rPr>
          <w:rFonts w:ascii="Times New Roman" w:hAnsi="Times New Roman" w:eastAsia="Times New Roman" w:cs="Times New Roman"/>
          <w:b/>
          <w:sz w:val="32"/>
          <w:szCs w:val="18"/>
        </w:rPr>
        <w:t>2. 模型结构</w:t>
      </w:r>
      <w:bookmarkEnd w:id="2"/>
    </w:p>
    <w:p w14:paraId="299E8E6E">
      <w:pPr>
        <w:spacing w:before="240" w:line="271" w:lineRule="auto"/>
        <w:rPr>
          <w:sz w:val="21"/>
          <w:szCs w:val="20"/>
        </w:rPr>
      </w:pPr>
      <w:bookmarkStart w:id="3" w:name="bm_2_1_网络架构"/>
      <w:r>
        <w:rPr>
          <w:rFonts w:ascii="Times New Roman" w:hAnsi="Times New Roman" w:eastAsia="Times New Roman" w:cs="Times New Roman"/>
          <w:b/>
          <w:sz w:val="28"/>
          <w:szCs w:val="20"/>
        </w:rPr>
        <w:t>2.1 网络架构</w:t>
      </w:r>
      <w:bookmarkEnd w:id="3"/>
    </w:p>
    <w:p w14:paraId="3707D017">
      <w:pPr>
        <w:spacing w:after="240"/>
      </w:pPr>
      <w:r>
        <w:rPr>
          <w:rFonts w:ascii="Times New Roman" w:hAnsi="Times New Roman" w:eastAsia="Times New Roman" w:cs="Times New Roman"/>
        </w:rPr>
        <w:t>本实验手动实现三层多层感知机（MLP），结构如下：</w:t>
      </w:r>
    </w:p>
    <w:p w14:paraId="11D1567E">
      <w:pPr>
        <w:shd w:val="clear" w:fill="F8F8FA"/>
      </w:pPr>
      <w:r>
        <w:rPr>
          <w:rStyle w:val="6"/>
          <w:rFonts w:ascii="Consolas" w:hAnsi="Consolas" w:eastAsia="Consolas" w:cs="Consolas"/>
        </w:rPr>
        <w:t>输入层 (784)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Linear (784 → 512)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ReLU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>隐藏层 1 (512)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Linear (512 → 256)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ReLU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>隐藏层 2 (256)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Linear (256 → 10)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 xml:space="preserve">    ↓  Softmax (仅在计算损失时)</w:t>
      </w:r>
      <w:r>
        <w:rPr>
          <w:rStyle w:val="6"/>
          <w:rFonts w:ascii="Consolas" w:hAnsi="Consolas" w:eastAsia="Consolas" w:cs="Consolas"/>
        </w:rPr>
        <w:br w:type="textWrapping"/>
      </w:r>
      <w:r>
        <w:rPr>
          <w:rStyle w:val="6"/>
          <w:rFonts w:ascii="Consolas" w:hAnsi="Consolas" w:eastAsia="Consolas" w:cs="Consolas"/>
        </w:rPr>
        <w:t>输出层 (10)</w:t>
      </w:r>
      <w:r>
        <w:rPr>
          <w:rStyle w:val="6"/>
          <w:rFonts w:ascii="Consolas" w:hAnsi="Consolas" w:eastAsia="Consolas" w:cs="Consolas"/>
        </w:rPr>
        <w:br w:type="textWrapping"/>
      </w:r>
    </w:p>
    <w:p w14:paraId="12270E73">
      <w:pPr>
        <w:numPr>
          <w:ilvl w:val="0"/>
          <w:numId w:val="3"/>
        </w:numPr>
      </w:pPr>
      <w:r>
        <w:rPr>
          <w:b/>
        </w:rPr>
        <w:t>总参数量</w:t>
      </w:r>
      <w:r>
        <w:rPr>
          <w:rFonts w:ascii="Times New Roman" w:hAnsi="Times New Roman" w:eastAsia="Times New Roman" w:cs="Times New Roman"/>
        </w:rPr>
        <w:t>：535,818</w:t>
      </w:r>
    </w:p>
    <w:p w14:paraId="224A6B59"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</w:rPr>
        <w:t>W1: 784×512 = 401,408；b1: 512</w:t>
      </w:r>
    </w:p>
    <w:p w14:paraId="5BEF42E3"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</w:rPr>
        <w:t>W2: 512×256 = 131,072；b2: 256</w:t>
      </w:r>
    </w:p>
    <w:p w14:paraId="022DD1DA">
      <w:pPr>
        <w:numPr>
          <w:ilvl w:val="1"/>
          <w:numId w:val="3"/>
        </w:numPr>
      </w:pPr>
      <w:r>
        <w:rPr>
          <w:rFonts w:ascii="Times New Roman" w:hAnsi="Times New Roman" w:eastAsia="Times New Roman" w:cs="Times New Roman"/>
        </w:rPr>
        <w:t>W3: 256×10 = 2,560；b3: 10</w:t>
      </w:r>
    </w:p>
    <w:p w14:paraId="5400143F">
      <w:pPr>
        <w:spacing w:before="240" w:line="271" w:lineRule="auto"/>
        <w:rPr>
          <w:rFonts w:ascii="Times New Roman" w:hAnsi="Times New Roman" w:eastAsia="Times New Roman" w:cs="Times New Roman"/>
          <w:b/>
          <w:sz w:val="28"/>
          <w:szCs w:val="20"/>
        </w:rPr>
      </w:pPr>
      <w:bookmarkStart w:id="4" w:name="bm_2_2_激活函数"/>
      <w:r>
        <w:rPr>
          <w:rFonts w:ascii="Times New Roman" w:hAnsi="Times New Roman" w:eastAsia="Times New Roman" w:cs="Times New Roman"/>
          <w:b/>
          <w:sz w:val="28"/>
          <w:szCs w:val="20"/>
        </w:rPr>
        <w:t>2.2 激活函数</w:t>
      </w:r>
      <w:bookmarkEnd w:id="4"/>
    </w:p>
    <w:p w14:paraId="7C42BC7E">
      <w:pPr>
        <w:spacing w:after="240"/>
      </w:pPr>
      <w:r>
        <w:rPr>
          <w:rFonts w:ascii="Times New Roman" w:hAnsi="Times New Roman" w:eastAsia="Times New Roman" w:cs="Times New Roman"/>
        </w:rPr>
        <w:t>代码支持三种激活函数切换：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85"/>
        <w:gridCol w:w="1701"/>
        <w:gridCol w:w="3515"/>
      </w:tblGrid>
      <w:tr w14:paraId="7CA8C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A83A0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激活函数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CC868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公式</w:t>
            </w:r>
          </w:p>
        </w:tc>
        <w:tc>
          <w:tcPr>
            <w:tcW w:w="3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08287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特点</w:t>
            </w:r>
          </w:p>
        </w:tc>
      </w:tr>
      <w:tr w14:paraId="214F84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66BEAFFE">
            <w:pPr>
              <w:spacing w:after="0" w:line="240" w:lineRule="auto"/>
              <w:jc w:val="center"/>
            </w:pPr>
            <w:r>
              <w:t>ReLU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D4445D2">
            <w:pPr>
              <w:spacing w:after="0" w:line="240" w:lineRule="auto"/>
              <w:jc w:val="center"/>
            </w:pPr>
            <w:r>
              <w:t>max(0, x)</w:t>
            </w:r>
          </w:p>
        </w:tc>
        <w:tc>
          <w:tcPr>
            <w:tcW w:w="3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BC412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训练快，缓解梯度消失</w:t>
            </w:r>
          </w:p>
        </w:tc>
      </w:tr>
      <w:tr w14:paraId="74156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4F7527B">
            <w:pPr>
              <w:spacing w:after="0" w:line="240" w:lineRule="auto"/>
              <w:jc w:val="center"/>
            </w:pPr>
            <w:r>
              <w:t>Sigmoid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E2B37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1/(1+e^{-x})</w:t>
            </w:r>
          </w:p>
        </w:tc>
        <w:tc>
          <w:tcPr>
            <w:tcW w:w="3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C124A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输出有界，易梯度消失</w:t>
            </w:r>
          </w:p>
        </w:tc>
      </w:tr>
      <w:tr w14:paraId="0E1DA9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F45A71C">
            <w:pPr>
              <w:spacing w:after="0" w:line="240" w:lineRule="auto"/>
              <w:jc w:val="center"/>
            </w:pPr>
            <w:r>
              <w:t>Tanh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7C00D9D">
            <w:pPr>
              <w:spacing w:after="0" w:line="240" w:lineRule="auto"/>
              <w:jc w:val="center"/>
            </w:pPr>
            <w:r>
              <w:t>tanh(x)</w:t>
            </w:r>
          </w:p>
        </w:tc>
        <w:tc>
          <w:tcPr>
            <w:tcW w:w="35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16FF3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均值为零，比 Sigmoid 收敛快</w:t>
            </w:r>
          </w:p>
        </w:tc>
      </w:tr>
    </w:tbl>
    <w:p w14:paraId="5C4FBE74"/>
    <w:p w14:paraId="75075085">
      <w:pPr>
        <w:spacing w:after="240"/>
      </w:pPr>
      <w:r>
        <w:rPr>
          <w:rFonts w:ascii="Times New Roman" w:hAnsi="Times New Roman" w:eastAsia="Times New Roman" w:cs="Times New Roman"/>
        </w:rPr>
        <w:t xml:space="preserve">最终采用 </w:t>
      </w:r>
      <w:r>
        <w:rPr>
          <w:b/>
        </w:rPr>
        <w:t>ReLU</w:t>
      </w:r>
      <w:r>
        <w:rPr>
          <w:rFonts w:ascii="Times New Roman" w:hAnsi="Times New Roman" w:eastAsia="Times New Roman" w:cs="Times New Roman"/>
        </w:rPr>
        <w:t>，实验验证收敛更快、精度更高。</w:t>
      </w:r>
    </w:p>
    <w:p w14:paraId="1AA6605A">
      <w:pPr>
        <w:spacing w:before="240" w:line="271" w:lineRule="auto"/>
      </w:pPr>
      <w:bookmarkStart w:id="5" w:name="bm_2_3_权重初始化"/>
      <w:r>
        <w:rPr>
          <w:rFonts w:ascii="Times New Roman" w:hAnsi="Times New Roman" w:eastAsia="Times New Roman" w:cs="Times New Roman"/>
          <w:b/>
          <w:sz w:val="28"/>
          <w:szCs w:val="20"/>
        </w:rPr>
        <w:t>2.3 权重初始化</w:t>
      </w:r>
      <w:bookmarkEnd w:id="5"/>
    </w:p>
    <w:p w14:paraId="2F6A99A0">
      <w:pPr>
        <w:spacing w:after="240"/>
      </w:pPr>
      <w:r>
        <w:rPr>
          <w:rFonts w:ascii="Times New Roman" w:hAnsi="Times New Roman" w:eastAsia="Times New Roman" w:cs="Times New Roman"/>
        </w:rPr>
        <w:t xml:space="preserve">采用 </w:t>
      </w:r>
      <w:r>
        <w:rPr>
          <w:b/>
        </w:rPr>
        <w:t>He 初始化</w:t>
      </w:r>
      <w:r>
        <w:rPr>
          <w:rFonts w:ascii="Times New Roman" w:hAnsi="Times New Roman" w:eastAsia="Times New Roman" w:cs="Times New Roman"/>
        </w:rPr>
        <w:t>：</w:t>
      </w:r>
      <w:r>
        <w:rPr>
          <w:rStyle w:val="6"/>
          <w:shd w:val="clear" w:color="auto" w:fill="F8F8FA"/>
        </w:rPr>
        <w:t>W ~ N(0, sqrt(2/fan_in))</w:t>
      </w:r>
      <w:r>
        <w:rPr>
          <w:rFonts w:ascii="Times New Roman" w:hAnsi="Times New Roman" w:eastAsia="Times New Roman" w:cs="Times New Roman"/>
        </w:rPr>
        <w:t>，适合 ReLU 激活函数，能保持各层激活值的方差稳定。</w:t>
      </w:r>
    </w:p>
    <w:p w14:paraId="7E6011F4"/>
    <w:p w14:paraId="1A69FEBF">
      <w:pPr>
        <w:spacing w:before="240" w:line="271" w:lineRule="auto"/>
        <w:rPr>
          <w:sz w:val="28"/>
          <w:szCs w:val="24"/>
        </w:rPr>
      </w:pPr>
      <w:bookmarkStart w:id="6" w:name="bm_3_训练细节"/>
      <w:r>
        <w:rPr>
          <w:rFonts w:ascii="Times New Roman" w:hAnsi="Times New Roman" w:eastAsia="Times New Roman" w:cs="Times New Roman"/>
          <w:b/>
          <w:sz w:val="32"/>
          <w:szCs w:val="21"/>
        </w:rPr>
        <w:t>3. 训练细节</w:t>
      </w:r>
      <w:bookmarkEnd w:id="6"/>
    </w:p>
    <w:p w14:paraId="43E5E9B4">
      <w:pPr>
        <w:spacing w:before="240" w:line="271" w:lineRule="auto"/>
      </w:pPr>
      <w:bookmarkStart w:id="7" w:name="bm_3_1_损失函数_交叉熵_l2_正则化"/>
      <w:r>
        <w:rPr>
          <w:rFonts w:ascii="Times New Roman" w:hAnsi="Times New Roman" w:eastAsia="Times New Roman" w:cs="Times New Roman"/>
          <w:b/>
          <w:sz w:val="28"/>
          <w:szCs w:val="20"/>
        </w:rPr>
        <w:t>3.1 损失函数：交叉熵 + L2 正则化</w:t>
      </w:r>
      <w:bookmarkEnd w:id="7"/>
    </w:p>
    <w:p w14:paraId="23639E49">
      <w:pPr>
        <w:spacing w:after="240"/>
      </w:pPr>
      <m:oMathPara>
        <m:oMath>
          <m:r>
            <m:rPr>
              <m:scr m:val="script"/>
            </m:rPr>
            <m:t>ℒ</m:t>
          </m:r>
          <m:r>
            <m:rPr>
              <m:sty m:val="p"/>
            </m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N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 </m:t>
              </m:r>
            </m:e>
          </m:nary>
          <m:r>
            <m:rPr>
              <m:sty m:val="p"/>
            </m:rPr>
            <m:t>log⁡</m:t>
          </m:r>
          <m:sSub>
            <m:sSubPr/>
            <m:e>
              <m:r>
                <m:rPr/>
                <m:t>p</m:t>
              </m:r>
            </m:e>
            <m: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m:t>l</m:t>
              </m:r>
            </m:sub>
            <m:sup/>
            <m:e>
              <m:r>
                <m:rPr>
                  <m:sty m:val="p"/>
                </m:rPr>
                <m:t> </m:t>
              </m:r>
            </m:e>
          </m:nary>
          <m:r>
            <m:rPr>
              <m:sty m:val="p"/>
            </m:rPr>
            <m:t>‖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l</m:t>
              </m:r>
            </m:sub>
          </m:sSub>
          <m:sSubSup>
            <m:sSubSupPr/>
            <m:e>
              <m:r>
                <m:rPr>
                  <m:sty m:val="p"/>
                </m:rPr>
                <m:t>‖</m:t>
              </m:r>
            </m:e>
            <m:sub>
              <m:r>
                <m:rPr/>
                <m:t>F</m:t>
              </m:r>
            </m:sub>
            <m:sup>
              <m:r>
                <m:rPr>
                  <m:sty m:val="p"/>
                </m:rPr>
                <m:t>2</m:t>
              </m:r>
            </m:sup>
          </m:sSubSup>
        </m:oMath>
      </m:oMathPara>
    </w:p>
    <w:p w14:paraId="5DA1702D">
      <w:pPr>
        <w:spacing w:after="240"/>
      </w:pPr>
      <w:r>
        <w:rPr>
          <w:rFonts w:ascii="Times New Roman" w:hAnsi="Times New Roman" w:eastAsia="Times New Roman" w:cs="Times New Roman"/>
        </w:rPr>
        <w:t xml:space="preserve">其中 </w:t>
      </w:r>
      <m:oMath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i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为模型对正确类别的预测概率，</w:t>
      </w:r>
      <m:oMath>
        <m:r>
          <m:rPr/>
          <m:t>λ</m:t>
        </m:r>
      </m:oMath>
      <w:r>
        <w:rPr>
          <w:rFonts w:ascii="Times New Roman" w:hAnsi="Times New Roman" w:eastAsia="Times New Roman" w:cs="Times New Roman"/>
        </w:rPr>
        <w:t xml:space="preserve"> 为 L2 正则化系数。</w:t>
      </w:r>
    </w:p>
    <w:p w14:paraId="5CBE2471">
      <w:pPr>
        <w:spacing w:before="240" w:line="271" w:lineRule="auto"/>
      </w:pPr>
      <w:bookmarkStart w:id="8" w:name="bm_3_2_反向传播_手动实现"/>
      <w:r>
        <w:rPr>
          <w:rFonts w:ascii="Times New Roman" w:hAnsi="Times New Roman" w:eastAsia="Times New Roman" w:cs="Times New Roman"/>
          <w:b/>
          <w:sz w:val="28"/>
          <w:szCs w:val="20"/>
        </w:rPr>
        <w:t>3.2 反向传播</w:t>
      </w:r>
      <w:bookmarkEnd w:id="8"/>
    </w:p>
    <w:p w14:paraId="0042F020">
      <w:pPr>
        <w:spacing w:after="240"/>
      </w:pPr>
      <w:r>
        <w:rPr>
          <w:rFonts w:ascii="Times New Roman" w:hAnsi="Times New Roman" w:eastAsia="Times New Roman" w:cs="Times New Roman"/>
        </w:rPr>
        <w:t>softmax + 交叉熵的组合梯度为：</w:t>
      </w:r>
    </w:p>
    <w:p w14:paraId="131CF87F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∂</m:t>
              </m:r>
              <m:r>
                <m:rPr>
                  <m:scr m:val="script"/>
                </m:rPr>
                <m:t>ℒ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∂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i</m:t>
              </m:r>
              <m:r>
                <m:rPr>
                  <m:sty m:val="p"/>
                </m:rPr>
                <m:t>]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5A4A928">
      <w:pPr>
        <w:spacing w:after="240"/>
      </w:pPr>
      <w:r>
        <w:rPr>
          <w:rFonts w:ascii="Times New Roman" w:hAnsi="Times New Roman" w:eastAsia="Times New Roman" w:cs="Times New Roman"/>
        </w:rPr>
        <w:t>随后逐层反传：</w:t>
      </w:r>
    </w:p>
    <w:p w14:paraId="77CA1D90">
      <w:pPr>
        <w:numPr>
          <w:ilvl w:val="0"/>
          <w:numId w:val="4"/>
        </w:numPr>
      </w:pPr>
      <w:r>
        <w:rPr>
          <w:rFonts w:ascii="Times New Roman" w:hAnsi="Times New Roman" w:eastAsia="Times New Roman" w:cs="Times New Roman"/>
        </w:rPr>
        <w:t>线性层：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∂</m:t>
            </m:r>
            <m:r>
              <m:rPr>
                <m:scr m:val="script"/>
              </m:rPr>
              <m:t>ℒ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∂W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sSup>
          <m:sSupPr/>
          <m:e>
            <m:r>
              <m:rPr/>
              <m:t>a</m:t>
            </m:r>
          </m:e>
          <m:sup>
            <m:r>
              <m:rPr/>
              <m:t>T</m:t>
            </m:r>
          </m:sup>
        </m:sSup>
        <m:r>
          <m:rPr>
            <m:sty m:val="p"/>
          </m:rPr>
          <m:t>⋅</m:t>
        </m:r>
        <m:r>
          <m:rPr/>
          <m:t>δ</m:t>
        </m:r>
      </m:oMath>
      <w:r>
        <w:rPr>
          <w:rFonts w:ascii="Times New Roman" w:hAnsi="Times New Roman" w:eastAsia="Times New Roman" w:cs="Times New Roman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∂</m:t>
            </m:r>
            <m:r>
              <m:rPr>
                <m:scr m:val="script"/>
              </m:rPr>
              <m:t>ℒ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∂b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/>
              <m:t xml:space="preserve"> </m:t>
            </m:r>
            <m:ctrlPr>
              <w:rPr>
                <w:rFonts w:ascii="Cambria Math" w:hAnsi="Cambria Math"/>
              </w:rPr>
            </m:ctrlPr>
          </m:e>
        </m:nary>
        <m:r>
          <m:rPr/>
          <m:t>δ</m:t>
        </m:r>
      </m:oMath>
      <w:r>
        <w:rPr>
          <w:rFonts w:ascii="Times New Roman" w:hAnsi="Times New Roman" w:eastAsia="Times New Roman" w:cs="Times New Roman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∂</m:t>
            </m:r>
            <m:r>
              <m:rPr>
                <m:scr m:val="script"/>
              </m:rPr>
              <m:t>ℒ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∂a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r>
          <m:rPr/>
          <m:t>δ</m:t>
        </m:r>
        <m:r>
          <m:rPr>
            <m:sty m:val="p"/>
          </m:rPr>
          <m:t>⋅</m:t>
        </m:r>
        <m:sSup>
          <m:sSupPr/>
          <m:e>
            <m:r>
              <m:rPr/>
              <m:t>W</m:t>
            </m:r>
          </m:e>
          <m:sup>
            <m:r>
              <m:rPr/>
              <m:t>T</m:t>
            </m:r>
          </m:sup>
        </m:sSup>
      </m:oMath>
    </w:p>
    <w:p w14:paraId="69B9C913">
      <w:pPr>
        <w:numPr>
          <w:ilvl w:val="0"/>
          <w:numId w:val="4"/>
        </w:numPr>
      </w:pPr>
      <w:r>
        <w:rPr>
          <w:rFonts w:ascii="Times New Roman" w:hAnsi="Times New Roman" w:eastAsia="Times New Roman" w:cs="Times New Roman"/>
        </w:rPr>
        <w:t>ReLU：</w:t>
      </w:r>
      <m:oMath>
        <m:sSub>
          <m:sSubPr/>
          <m:e>
            <m:r>
              <m:rPr/>
              <m:t>δ</m:t>
            </m:r>
          </m:e>
          <m:sub>
            <m:r>
              <m:rPr/>
              <m:t>l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δ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⊙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sSubPr/>
          <m:e>
            <m:r>
              <m:rPr/>
              <m:t>z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&gt;0]</m:t>
        </m:r>
      </m:oMath>
    </w:p>
    <w:p w14:paraId="0CA537F3">
      <w:pPr>
        <w:spacing w:after="240"/>
      </w:pPr>
      <w:r>
        <w:rPr>
          <w:rFonts w:ascii="Times New Roman" w:hAnsi="Times New Roman" w:eastAsia="Times New Roman" w:cs="Times New Roman"/>
        </w:rPr>
        <w:t>L2 正则化项的梯度直接加到权重梯度上：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∂</m:t>
            </m:r>
            <m:r>
              <m:rPr>
                <m:scr m:val="script"/>
              </m:rPr>
              <m:t>ℒ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∂W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+=</m:t>
        </m:r>
        <m:r>
          <m:rPr/>
          <m:t>λW</m:t>
        </m:r>
      </m:oMath>
    </w:p>
    <w:p w14:paraId="588FEA70">
      <w:pPr>
        <w:spacing w:before="240" w:line="271" w:lineRule="auto"/>
      </w:pPr>
      <w:bookmarkStart w:id="9" w:name="bm_3_3_sgd_优化器_带_momentum"/>
      <w:r>
        <w:rPr>
          <w:rFonts w:ascii="Times New Roman" w:hAnsi="Times New Roman" w:eastAsia="Times New Roman" w:cs="Times New Roman"/>
          <w:b/>
          <w:sz w:val="28"/>
          <w:szCs w:val="20"/>
        </w:rPr>
        <w:t>3.3 SGD 优化器（带 Momentum）</w:t>
      </w:r>
      <w:bookmarkEnd w:id="9"/>
    </w:p>
    <w:p w14:paraId="5D2A350F">
      <w:pPr>
        <w:spacing w:after="240"/>
      </w:pPr>
      <m:oMathPara>
        <m:oMath>
          <m:r>
            <m:rPr/>
            <m:t>v</m:t>
          </m:r>
          <m:r>
            <m:rPr>
              <m:sty m:val="p"/>
            </m:rPr>
            <m:t>←</m:t>
          </m:r>
          <m:r>
            <m:rPr/>
            <m:t>μv</m:t>
          </m:r>
          <m:r>
            <m:rPr>
              <m:sty m:val="p"/>
            </m:rPr>
            <m:t>−</m:t>
          </m:r>
          <m:r>
            <m:rPr/>
            <m:t>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∂</m:t>
              </m:r>
              <m:r>
                <m:rPr>
                  <m:scr m:val="script"/>
                </m:rPr>
                <m:t>ℒ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∂W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, </m:t>
          </m:r>
          <m:r>
            <m:rPr/>
            <m:t>W</m:t>
          </m:r>
          <m:r>
            <m:rPr>
              <m:sty m:val="p"/>
            </m:rPr>
            <m:t>←</m:t>
          </m:r>
          <m:r>
            <m:rPr/>
            <m:t>W</m:t>
          </m:r>
          <m:r>
            <m:rPr>
              <m:sty m:val="p"/>
            </m:rPr>
            <m:t>+</m:t>
          </m:r>
          <m:r>
            <m:rPr/>
            <m:t>v</m:t>
          </m:r>
        </m:oMath>
      </m:oMathPara>
    </w:p>
    <w:p w14:paraId="1FC87058">
      <w:pPr>
        <w:spacing w:after="240"/>
      </w:pPr>
      <w:r>
        <w:rPr>
          <w:rFonts w:ascii="Times New Roman" w:hAnsi="Times New Roman" w:eastAsia="Times New Roman" w:cs="Times New Roman"/>
        </w:rPr>
        <w:t xml:space="preserve">其中 </w:t>
      </w:r>
      <m:oMath>
        <m:r>
          <m:rPr/>
          <m:t>μ</m:t>
        </m:r>
        <m:r>
          <m:rPr>
            <m:sty m:val="p"/>
          </m:rPr>
          <m:t>=0.9</m:t>
        </m:r>
      </m:oMath>
      <w:r>
        <w:rPr>
          <w:rFonts w:ascii="Times New Roman" w:hAnsi="Times New Roman" w:eastAsia="Times New Roman" w:cs="Times New Roman"/>
        </w:rPr>
        <w:t xml:space="preserve"> 为动量系数，</w:t>
      </w:r>
      <m:oMath>
        <m:r>
          <m:rPr/>
          <m:t>η</m:t>
        </m:r>
      </m:oMath>
      <w:r>
        <w:rPr>
          <w:rFonts w:ascii="Times New Roman" w:hAnsi="Times New Roman" w:eastAsia="Times New Roman" w:cs="Times New Roman"/>
        </w:rPr>
        <w:t xml:space="preserve"> 为学习率。</w:t>
      </w:r>
    </w:p>
    <w:p w14:paraId="42324C52">
      <w:pPr>
        <w:spacing w:before="240" w:line="271" w:lineRule="auto"/>
      </w:pPr>
      <w:bookmarkStart w:id="10" w:name="bm_3_4_学习率衰减_指数衰减"/>
      <w:r>
        <w:rPr>
          <w:rFonts w:ascii="Times New Roman" w:hAnsi="Times New Roman" w:eastAsia="Times New Roman" w:cs="Times New Roman"/>
          <w:b/>
          <w:sz w:val="28"/>
          <w:szCs w:val="20"/>
        </w:rPr>
        <w:t>3.4 学习率衰减（指数衰减）</w:t>
      </w:r>
      <w:bookmarkEnd w:id="10"/>
    </w:p>
    <w:p w14:paraId="51889188">
      <w:pPr>
        <w:spacing w:after="240"/>
      </w:pPr>
      <m:oMathPara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t</m:t>
              </m:r>
            </m:sup>
          </m:sSup>
        </m:oMath>
      </m:oMathPara>
    </w:p>
    <w:p w14:paraId="38EC9530">
      <w:pPr>
        <w:spacing w:after="240"/>
      </w:pPr>
      <w:r>
        <w:rPr>
          <w:rFonts w:ascii="Times New Roman" w:hAnsi="Times New Roman" w:eastAsia="Times New Roman" w:cs="Times New Roman"/>
        </w:rPr>
        <w:t xml:space="preserve">每个 epoch 后学习率乘以 </w:t>
      </w:r>
      <m:oMath>
        <m:r>
          <m:rPr/>
          <m:t>γ</m:t>
        </m:r>
        <m:r>
          <m:rPr>
            <m:sty m:val="p"/>
          </m:rPr>
          <m:t>=0.97</m:t>
        </m:r>
      </m:oMath>
      <w:r>
        <w:rPr>
          <w:rFonts w:ascii="Times New Roman" w:hAnsi="Times New Roman" w:eastAsia="Times New Roman" w:cs="Times New Roman"/>
        </w:rPr>
        <w:t>，保证前期快速收敛、后期精调。</w:t>
      </w:r>
    </w:p>
    <w:p w14:paraId="1DD97399">
      <w:pPr>
        <w:spacing w:before="240" w:line="271" w:lineRule="auto"/>
      </w:pPr>
      <w:bookmarkStart w:id="11" w:name="bm_3_5_最优模型保存"/>
      <w:r>
        <w:rPr>
          <w:rFonts w:ascii="Times New Roman" w:hAnsi="Times New Roman" w:eastAsia="Times New Roman" w:cs="Times New Roman"/>
          <w:b/>
          <w:sz w:val="28"/>
          <w:szCs w:val="20"/>
        </w:rPr>
        <w:t>3.5 最优模型保存</w:t>
      </w:r>
      <w:bookmarkEnd w:id="11"/>
    </w:p>
    <w:p w14:paraId="2C56582E">
      <w:pPr>
        <w:spacing w:after="240"/>
      </w:pPr>
      <w:r>
        <w:rPr>
          <w:rFonts w:ascii="Times New Roman" w:hAnsi="Times New Roman" w:eastAsia="Times New Roman" w:cs="Times New Roman"/>
        </w:rPr>
        <w:t xml:space="preserve">每个 epoch 结束后在验证集上评估，若验证准确率超过历史最优，则自动保存模型权重至 </w:t>
      </w:r>
      <w:r>
        <w:rPr>
          <w:rStyle w:val="6"/>
          <w:shd w:val="clear" w:color="auto" w:fill="F8F8FA"/>
        </w:rPr>
        <w:t>models/best_model.npy</w:t>
      </w:r>
      <w:r>
        <w:rPr>
          <w:rFonts w:ascii="Times New Roman" w:hAnsi="Times New Roman" w:eastAsia="Times New Roman" w:cs="Times New Roman"/>
        </w:rPr>
        <w:t>。</w:t>
      </w:r>
    </w:p>
    <w:p w14:paraId="56B23FE3">
      <w:r>
        <w:br w:type="page"/>
      </w:r>
    </w:p>
    <w:p w14:paraId="6B804A30">
      <w:pPr>
        <w:spacing w:before="240" w:line="271" w:lineRule="auto"/>
        <w:rPr>
          <w:sz w:val="28"/>
          <w:szCs w:val="24"/>
        </w:rPr>
      </w:pPr>
      <w:bookmarkStart w:id="12" w:name="bm_4_超参数搜索"/>
      <w:r>
        <w:rPr>
          <w:rFonts w:ascii="Times New Roman" w:hAnsi="Times New Roman" w:eastAsia="Times New Roman" w:cs="Times New Roman"/>
          <w:b/>
          <w:sz w:val="32"/>
          <w:szCs w:val="21"/>
        </w:rPr>
        <w:t>4. 超参数搜索</w:t>
      </w:r>
      <w:bookmarkEnd w:id="12"/>
    </w:p>
    <w:p w14:paraId="2DC10422">
      <w:pPr>
        <w:spacing w:before="240" w:line="271" w:lineRule="auto"/>
        <w:rPr>
          <w:rFonts w:ascii="Times New Roman" w:hAnsi="Times New Roman" w:eastAsia="Times New Roman" w:cs="Times New Roman"/>
          <w:b/>
          <w:sz w:val="28"/>
          <w:szCs w:val="20"/>
        </w:rPr>
      </w:pPr>
      <w:bookmarkStart w:id="13" w:name="bm_4_1_搜索配置"/>
      <w:r>
        <w:rPr>
          <w:rFonts w:ascii="Times New Roman" w:hAnsi="Times New Roman" w:eastAsia="Times New Roman" w:cs="Times New Roman"/>
          <w:b/>
          <w:sz w:val="28"/>
          <w:szCs w:val="20"/>
        </w:rPr>
        <w:t>4.1 搜索配置</w:t>
      </w:r>
      <w:bookmarkEnd w:id="13"/>
    </w:p>
    <w:p w14:paraId="77B6EE50">
      <w:pPr>
        <w:spacing w:after="240"/>
      </w:pPr>
      <w:r>
        <w:rPr>
          <w:rFonts w:ascii="Times New Roman" w:hAnsi="Times New Roman" w:eastAsia="Times New Roman" w:cs="Times New Roman"/>
        </w:rPr>
        <w:t>使用</w:t>
      </w:r>
      <w:r>
        <w:rPr>
          <w:b/>
        </w:rPr>
        <w:t>网格搜索</w:t>
      </w:r>
      <w:r>
        <w:rPr>
          <w:rFonts w:ascii="Times New Roman" w:hAnsi="Times New Roman" w:eastAsia="Times New Roman" w:cs="Times New Roman"/>
        </w:rPr>
        <w:t>，搜索空间如下（共 36 种组合，每组训练 15 epochs）：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925"/>
        <w:gridCol w:w="2551"/>
      </w:tblGrid>
      <w:tr w14:paraId="45018A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5ED5D6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超参数</w:t>
            </w:r>
          </w:p>
        </w:tc>
        <w:tc>
          <w:tcPr>
            <w:tcW w:w="2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02AA9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候选值</w:t>
            </w:r>
          </w:p>
        </w:tc>
      </w:tr>
      <w:tr w14:paraId="3EBB1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086020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学习率 (lr)</w:t>
            </w:r>
          </w:p>
        </w:tc>
        <w:tc>
          <w:tcPr>
            <w:tcW w:w="2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343BC44">
            <w:pPr>
              <w:spacing w:after="0" w:line="240" w:lineRule="auto"/>
              <w:jc w:val="center"/>
            </w:pPr>
            <w:r>
              <w:t>0.01, 0.05, 0.1</w:t>
            </w:r>
          </w:p>
        </w:tc>
      </w:tr>
      <w:tr w14:paraId="0C5200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C657B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隐藏层大小</w:t>
            </w:r>
          </w:p>
        </w:tc>
        <w:tc>
          <w:tcPr>
            <w:tcW w:w="2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F475CB9">
            <w:pPr>
              <w:spacing w:after="0" w:line="240" w:lineRule="auto"/>
              <w:jc w:val="center"/>
            </w:pPr>
            <w:r>
              <w:t>[256,128], [512,256]</w:t>
            </w:r>
          </w:p>
        </w:tc>
      </w:tr>
      <w:tr w14:paraId="689CBF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52A4E6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L2 正则化 (weight_decay)</w:t>
            </w:r>
          </w:p>
        </w:tc>
        <w:tc>
          <w:tcPr>
            <w:tcW w:w="2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8D05CFE">
            <w:pPr>
              <w:spacing w:after="0" w:line="240" w:lineRule="auto"/>
              <w:jc w:val="center"/>
            </w:pPr>
            <w:r>
              <w:t>0.0, 0.001, 0.01</w:t>
            </w:r>
          </w:p>
        </w:tc>
      </w:tr>
      <w:tr w14:paraId="3A3AD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014014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激活函数</w:t>
            </w:r>
          </w:p>
        </w:tc>
        <w:tc>
          <w:tcPr>
            <w:tcW w:w="2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3B6C41C">
            <w:pPr>
              <w:spacing w:after="0" w:line="240" w:lineRule="auto"/>
              <w:jc w:val="center"/>
            </w:pPr>
            <w:r>
              <w:t>relu, tanh</w:t>
            </w:r>
          </w:p>
        </w:tc>
      </w:tr>
    </w:tbl>
    <w:p w14:paraId="5DF48F25"/>
    <w:p w14:paraId="7EBEC2C0">
      <w:pPr>
        <w:spacing w:before="240" w:line="271" w:lineRule="auto"/>
        <w:rPr>
          <w:rFonts w:ascii="Times New Roman" w:hAnsi="Times New Roman" w:eastAsia="Times New Roman" w:cs="Times New Roman"/>
          <w:b/>
          <w:sz w:val="28"/>
          <w:szCs w:val="20"/>
        </w:rPr>
      </w:pPr>
      <w:bookmarkStart w:id="14" w:name="bm_4_2_搜索结果"/>
      <w:r>
        <w:rPr>
          <w:rFonts w:ascii="Times New Roman" w:hAnsi="Times New Roman" w:eastAsia="Times New Roman" w:cs="Times New Roman"/>
          <w:b/>
          <w:sz w:val="28"/>
          <w:szCs w:val="20"/>
        </w:rPr>
        <w:t>4.2 搜索结果</w:t>
      </w:r>
      <w:bookmarkEnd w:id="14"/>
    </w:p>
    <w:p w14:paraId="208AB0BA">
      <w:pPr>
        <w:spacing w:after="240"/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476875" cy="2026920"/>
            <wp:effectExtent l="0" t="0" r="6985" b="2540"/>
            <wp:docPr id="2" name="图片 2" descr="search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earch_resul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4359">
      <w:pPr>
        <w:spacing w:after="240"/>
        <w:jc w:val="center"/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3331210" cy="2684780"/>
            <wp:effectExtent l="0" t="0" r="4445" b="3175"/>
            <wp:docPr id="3" name="图片 3" descr="search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earch_heatma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2A32">
      <w:pPr>
        <w:spacing w:after="240"/>
      </w:pPr>
      <w:r>
        <w:rPr>
          <w:b/>
        </w:rPr>
        <w:t>Top-5 参数组合</w:t>
      </w:r>
      <w:r>
        <w:rPr>
          <w:rFonts w:ascii="Times New Roman" w:hAnsi="Times New Roman" w:eastAsia="Times New Roman" w:cs="Times New Roman"/>
        </w:rPr>
        <w:t>（按 15 epoch 验证集准确率）：</w:t>
      </w:r>
    </w:p>
    <w:tbl>
      <w:tblPr>
        <w:tblStyle w:val="7"/>
        <w:tblW w:w="4685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69"/>
        <w:gridCol w:w="1650"/>
        <w:gridCol w:w="1739"/>
        <w:gridCol w:w="1460"/>
        <w:gridCol w:w="1534"/>
      </w:tblGrid>
      <w:tr w14:paraId="72646B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35002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排名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C70E567">
            <w:pPr>
              <w:spacing w:after="0" w:line="240" w:lineRule="auto"/>
              <w:jc w:val="center"/>
            </w:pPr>
            <w:r>
              <w:t>lr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92846BC">
            <w:pPr>
              <w:spacing w:after="0" w:line="240" w:lineRule="auto"/>
              <w:jc w:val="center"/>
            </w:pPr>
            <w:r>
              <w:t>hidden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0FFF1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weight_decay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0A0DA78">
            <w:pPr>
              <w:spacing w:after="0" w:line="240" w:lineRule="auto"/>
              <w:jc w:val="center"/>
            </w:pPr>
            <w:r>
              <w:t>activation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45B2BC2">
            <w:pPr>
              <w:spacing w:after="0" w:line="240" w:lineRule="auto"/>
              <w:jc w:val="center"/>
            </w:pPr>
            <w:r>
              <w:t>Val Acc</w:t>
            </w:r>
          </w:p>
        </w:tc>
      </w:tr>
      <w:tr w14:paraId="67B3C1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4917BE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27167E6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AB5341F">
            <w:pPr>
              <w:spacing w:after="0" w:line="240" w:lineRule="auto"/>
              <w:jc w:val="center"/>
            </w:pPr>
            <w:r>
              <w:t>[512,256]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0BCBAB0">
            <w:pPr>
              <w:spacing w:after="0" w:line="240" w:lineRule="auto"/>
              <w:jc w:val="center"/>
            </w:pPr>
            <w:r>
              <w:t>0.0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B782F64">
            <w:pPr>
              <w:spacing w:after="0" w:line="240" w:lineRule="auto"/>
              <w:jc w:val="center"/>
            </w:pPr>
            <w:r>
              <w:t>relu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D4765E4">
            <w:pPr>
              <w:spacing w:after="0" w:line="240" w:lineRule="auto"/>
              <w:jc w:val="center"/>
            </w:pPr>
            <w:r>
              <w:t>89.78%</w:t>
            </w:r>
          </w:p>
        </w:tc>
      </w:tr>
      <w:tr w14:paraId="1E5BD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326EDC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0CC0FE2">
            <w:pPr>
              <w:spacing w:after="0" w:line="240" w:lineRule="auto"/>
              <w:jc w:val="center"/>
            </w:pPr>
            <w:r>
              <w:t>0.05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92D9678">
            <w:pPr>
              <w:spacing w:after="0" w:line="240" w:lineRule="auto"/>
              <w:jc w:val="center"/>
            </w:pPr>
            <w:r>
              <w:t>[512,256]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CF2A199">
            <w:pPr>
              <w:spacing w:after="0" w:line="240" w:lineRule="auto"/>
              <w:jc w:val="center"/>
            </w:pPr>
            <w:r>
              <w:t>0.0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3F7D0F9">
            <w:pPr>
              <w:spacing w:after="0" w:line="240" w:lineRule="auto"/>
              <w:jc w:val="center"/>
            </w:pPr>
            <w:r>
              <w:t>relu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30E643E">
            <w:pPr>
              <w:spacing w:after="0" w:line="240" w:lineRule="auto"/>
              <w:jc w:val="center"/>
            </w:pPr>
            <w:r>
              <w:t>89.65%</w:t>
            </w:r>
          </w:p>
        </w:tc>
      </w:tr>
      <w:tr w14:paraId="4C568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0B34ED7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7064E9F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951F495">
            <w:pPr>
              <w:spacing w:after="0" w:line="240" w:lineRule="auto"/>
              <w:jc w:val="center"/>
            </w:pPr>
            <w:r>
              <w:t>[512,256]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148E98F">
            <w:pPr>
              <w:spacing w:after="0" w:line="240" w:lineRule="auto"/>
              <w:jc w:val="center"/>
            </w:pPr>
            <w:r>
              <w:t>0.0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6FD19DE">
            <w:pPr>
              <w:spacing w:after="0" w:line="240" w:lineRule="auto"/>
              <w:jc w:val="center"/>
            </w:pPr>
            <w:r>
              <w:t>tanh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9AE2F41">
            <w:pPr>
              <w:spacing w:after="0" w:line="240" w:lineRule="auto"/>
              <w:jc w:val="center"/>
            </w:pPr>
            <w:r>
              <w:t>89.50%</w:t>
            </w:r>
          </w:p>
        </w:tc>
      </w:tr>
      <w:tr w14:paraId="022B3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6B6664E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3095125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7FAA80A">
            <w:pPr>
              <w:spacing w:after="0" w:line="240" w:lineRule="auto"/>
              <w:jc w:val="center"/>
            </w:pPr>
            <w:r>
              <w:t>[512,256]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F5F842B">
            <w:pPr>
              <w:spacing w:after="0" w:line="240" w:lineRule="auto"/>
              <w:jc w:val="center"/>
            </w:pPr>
            <w:r>
              <w:t>0.001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246FA82">
            <w:pPr>
              <w:spacing w:after="0" w:line="240" w:lineRule="auto"/>
              <w:jc w:val="center"/>
            </w:pPr>
            <w:r>
              <w:t>relu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CF39453">
            <w:pPr>
              <w:spacing w:after="0" w:line="240" w:lineRule="auto"/>
              <w:jc w:val="center"/>
            </w:pPr>
            <w:r>
              <w:t>89.47%</w:t>
            </w:r>
          </w:p>
        </w:tc>
      </w:tr>
      <w:tr w14:paraId="170B7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626" w:type="pct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248CD2C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57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E6E1AAE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98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F808871">
            <w:pPr>
              <w:spacing w:after="0" w:line="240" w:lineRule="auto"/>
              <w:jc w:val="center"/>
            </w:pPr>
            <w:r>
              <w:t>[256,128]</w:t>
            </w:r>
          </w:p>
        </w:tc>
        <w:tc>
          <w:tcPr>
            <w:tcW w:w="10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D381E0F">
            <w:pPr>
              <w:spacing w:after="0" w:line="240" w:lineRule="auto"/>
              <w:jc w:val="center"/>
            </w:pPr>
            <w:r>
              <w:t>0.0</w:t>
            </w:r>
          </w:p>
        </w:tc>
        <w:tc>
          <w:tcPr>
            <w:tcW w:w="86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7C0474A">
            <w:pPr>
              <w:spacing w:after="0" w:line="240" w:lineRule="auto"/>
              <w:jc w:val="center"/>
            </w:pPr>
            <w:r>
              <w:t>tanh</w:t>
            </w:r>
          </w:p>
        </w:tc>
        <w:tc>
          <w:tcPr>
            <w:tcW w:w="91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7D35A7A">
            <w:pPr>
              <w:spacing w:after="0" w:line="240" w:lineRule="auto"/>
              <w:jc w:val="center"/>
            </w:pPr>
            <w:r>
              <w:t>89.38%</w:t>
            </w:r>
          </w:p>
        </w:tc>
      </w:tr>
    </w:tbl>
    <w:p w14:paraId="21825201"/>
    <w:p w14:paraId="61F1AE84">
      <w:pPr>
        <w:spacing w:before="240" w:line="271" w:lineRule="auto"/>
        <w:rPr>
          <w:rFonts w:ascii="Times New Roman" w:hAnsi="Times New Roman" w:eastAsia="Times New Roman" w:cs="Times New Roman"/>
          <w:b/>
          <w:sz w:val="28"/>
          <w:szCs w:val="20"/>
        </w:rPr>
      </w:pPr>
      <w:bookmarkStart w:id="15" w:name="bm_4_3_规律总结"/>
      <w:r>
        <w:rPr>
          <w:rFonts w:ascii="Times New Roman" w:hAnsi="Times New Roman" w:eastAsia="Times New Roman" w:cs="Times New Roman"/>
          <w:b/>
          <w:sz w:val="28"/>
          <w:szCs w:val="20"/>
        </w:rPr>
        <w:t>4.3 规律总结</w:t>
      </w:r>
      <w:bookmarkEnd w:id="15"/>
    </w:p>
    <w:p w14:paraId="0067FCD8">
      <w:pPr>
        <w:numPr>
          <w:ilvl w:val="0"/>
          <w:numId w:val="5"/>
        </w:numPr>
      </w:pPr>
      <w:r>
        <w:rPr>
          <w:b/>
        </w:rPr>
        <w:t>学习率</w:t>
      </w:r>
      <w:r>
        <w:rPr>
          <w:rFonts w:ascii="Times New Roman" w:hAnsi="Times New Roman" w:eastAsia="Times New Roman" w:cs="Times New Roman"/>
        </w:rPr>
        <w:t>：</w:t>
      </w:r>
      <w:r>
        <w:rPr>
          <w:rStyle w:val="6"/>
          <w:shd w:val="clear" w:color="auto" w:fill="F8F8FA"/>
        </w:rPr>
        <w:t>lr=0.01</w:t>
      </w:r>
      <w:r>
        <w:rPr>
          <w:rFonts w:ascii="Times New Roman" w:hAnsi="Times New Roman" w:eastAsia="Times New Roman" w:cs="Times New Roman"/>
        </w:rPr>
        <w:t xml:space="preserve"> 在 15 epochs 内更稳定；过大的 </w:t>
      </w:r>
      <w:r>
        <w:rPr>
          <w:rStyle w:val="6"/>
          <w:shd w:val="clear" w:color="auto" w:fill="F8F8FA"/>
        </w:rPr>
        <w:t>lr=0.1</w:t>
      </w:r>
      <w:r>
        <w:rPr>
          <w:rFonts w:ascii="Times New Roman" w:hAnsi="Times New Roman" w:eastAsia="Times New Roman" w:cs="Times New Roman"/>
        </w:rPr>
        <w:t xml:space="preserve"> 配合大 weight_decay 性能下降明显</w:t>
      </w:r>
    </w:p>
    <w:p w14:paraId="65C0DA11">
      <w:pPr>
        <w:numPr>
          <w:ilvl w:val="0"/>
          <w:numId w:val="5"/>
        </w:numPr>
      </w:pPr>
      <w:r>
        <w:rPr>
          <w:b/>
        </w:rPr>
        <w:t>模型容量</w:t>
      </w:r>
      <w:r>
        <w:rPr>
          <w:rFonts w:ascii="Times New Roman" w:hAnsi="Times New Roman" w:eastAsia="Times New Roman" w:cs="Times New Roman"/>
        </w:rPr>
        <w:t xml:space="preserve">：更大的 </w:t>
      </w:r>
      <w:r>
        <w:rPr>
          <w:rStyle w:val="6"/>
          <w:shd w:val="clear" w:color="auto" w:fill="F8F8FA"/>
        </w:rPr>
        <w:t>[512,256]</w:t>
      </w:r>
      <w:r>
        <w:rPr>
          <w:rFonts w:ascii="Times New Roman" w:hAnsi="Times New Roman" w:eastAsia="Times New Roman" w:cs="Times New Roman"/>
        </w:rPr>
        <w:t xml:space="preserve"> 网络在相同训练轮数下表现更好，但也更易过拟合</w:t>
      </w:r>
    </w:p>
    <w:p w14:paraId="0F5D3304">
      <w:pPr>
        <w:numPr>
          <w:ilvl w:val="0"/>
          <w:numId w:val="5"/>
        </w:numPr>
      </w:pPr>
      <w:r>
        <w:rPr>
          <w:b/>
        </w:rPr>
        <w:t>正则化</w:t>
      </w:r>
      <w:r>
        <w:rPr>
          <w:rFonts w:ascii="Times New Roman" w:hAnsi="Times New Roman" w:eastAsia="Times New Roman" w:cs="Times New Roman"/>
        </w:rPr>
        <w:t>：</w:t>
      </w:r>
      <w:r>
        <w:rPr>
          <w:rStyle w:val="6"/>
          <w:shd w:val="clear" w:color="auto" w:fill="F8F8FA"/>
        </w:rPr>
        <w:t>weight_decay=0.01</w:t>
      </w:r>
      <w:r>
        <w:rPr>
          <w:rFonts w:ascii="Times New Roman" w:hAnsi="Times New Roman" w:eastAsia="Times New Roman" w:cs="Times New Roman"/>
        </w:rPr>
        <w:t xml:space="preserve"> 过强，导致欠拟合；适度的 </w:t>
      </w:r>
      <w:r>
        <w:rPr>
          <w:rStyle w:val="6"/>
          <w:shd w:val="clear" w:color="auto" w:fill="F8F8FA"/>
        </w:rPr>
        <w:t>0.001</w:t>
      </w:r>
      <w:r>
        <w:rPr>
          <w:rFonts w:ascii="Times New Roman" w:hAnsi="Times New Roman" w:eastAsia="Times New Roman" w:cs="Times New Roman"/>
        </w:rPr>
        <w:t xml:space="preserve"> 在</w:t>
      </w:r>
      <w:r>
        <w:rPr>
          <w:rFonts w:hint="eastAsia" w:hAnsi="Times New Roman" w:eastAsia="宋体" w:cs="Times New Roman"/>
          <w:lang w:val="en-US" w:eastAsia="zh-CN"/>
        </w:rPr>
        <w:t>长期</w:t>
      </w:r>
      <w:r>
        <w:rPr>
          <w:rFonts w:ascii="Times New Roman" w:hAnsi="Times New Roman" w:eastAsia="Times New Roman" w:cs="Times New Roman"/>
        </w:rPr>
        <w:t>训练中有更好</w:t>
      </w:r>
      <w:r>
        <w:rPr>
          <w:rFonts w:hint="eastAsia" w:hAnsi="Times New Roman" w:eastAsia="宋体" w:cs="Times New Roman"/>
          <w:lang w:eastAsia="zh-CN"/>
        </w:rPr>
        <w:t>的</w:t>
      </w:r>
      <w:r>
        <w:rPr>
          <w:rFonts w:ascii="Times New Roman" w:hAnsi="Times New Roman" w:eastAsia="Times New Roman" w:cs="Times New Roman"/>
        </w:rPr>
        <w:t>泛化</w:t>
      </w:r>
      <w:r>
        <w:rPr>
          <w:rFonts w:hint="eastAsia" w:hAnsi="Times New Roman" w:eastAsia="宋体" w:cs="Times New Roman"/>
          <w:lang w:val="en-US" w:eastAsia="zh-CN"/>
        </w:rPr>
        <w:t>能力</w:t>
      </w:r>
    </w:p>
    <w:p w14:paraId="4C17A7E6">
      <w:pPr>
        <w:numPr>
          <w:ilvl w:val="0"/>
          <w:numId w:val="5"/>
        </w:numPr>
      </w:pPr>
      <w:r>
        <w:rPr>
          <w:b/>
        </w:rPr>
        <w:t>激活函数</w:t>
      </w:r>
      <w:r>
        <w:rPr>
          <w:rFonts w:ascii="Times New Roman" w:hAnsi="Times New Roman" w:eastAsia="Times New Roman" w:cs="Times New Roman"/>
        </w:rPr>
        <w:t>：ReLU 在 15 epochs 内和 tanh 差距不大但更深训练后 ReLU 更优</w:t>
      </w:r>
    </w:p>
    <w:p w14:paraId="2E7F3227">
      <w:pPr>
        <w:spacing w:after="240"/>
      </w:pPr>
      <w:r>
        <w:rPr>
          <w:rFonts w:ascii="Times New Roman" w:hAnsi="Times New Roman" w:eastAsia="Times New Roman" w:cs="Times New Roman"/>
        </w:rPr>
        <w:t>根据搜索结果选定最优超参数：</w:t>
      </w:r>
      <w:r>
        <w:rPr>
          <w:rFonts w:hint="eastAsia" w:hAnsi="Times New Roman" w:eastAsia="宋体" w:cs="Times New Roman"/>
          <w:lang w:val="en-US" w:eastAsia="zh-CN"/>
        </w:rPr>
        <w:t xml:space="preserve">                                                                          </w:t>
      </w:r>
      <w:r>
        <w:rPr>
          <w:rStyle w:val="6"/>
          <w:shd w:val="clear" w:color="auto" w:fill="F8F8FA"/>
        </w:rPr>
        <w:t>lr=0.01, hidden=[512,256], weight_decay=0.001, activation=relu</w:t>
      </w:r>
      <w:r>
        <w:rPr>
          <w:rFonts w:ascii="Times New Roman" w:hAnsi="Times New Roman" w:eastAsia="Times New Roman" w:cs="Times New Roman"/>
        </w:rPr>
        <w:t>，训练 60 epochs。</w:t>
      </w:r>
    </w:p>
    <w:p w14:paraId="12F1D806">
      <w:r>
        <w:br w:type="page"/>
      </w:r>
    </w:p>
    <w:p w14:paraId="674E66CD">
      <w:pPr>
        <w:spacing w:before="240" w:line="271" w:lineRule="auto"/>
        <w:rPr>
          <w:sz w:val="28"/>
          <w:szCs w:val="24"/>
        </w:rPr>
      </w:pPr>
      <w:bookmarkStart w:id="16" w:name="bm_5_实验结果"/>
      <w:r>
        <w:rPr>
          <w:rFonts w:ascii="Times New Roman" w:hAnsi="Times New Roman" w:eastAsia="Times New Roman" w:cs="Times New Roman"/>
          <w:b/>
          <w:sz w:val="32"/>
          <w:szCs w:val="21"/>
        </w:rPr>
        <w:t>5. 实验结果</w:t>
      </w:r>
      <w:bookmarkEnd w:id="16"/>
    </w:p>
    <w:p w14:paraId="4ED2547C">
      <w:pPr>
        <w:spacing w:before="240" w:line="271" w:lineRule="auto"/>
      </w:pPr>
      <w:bookmarkStart w:id="17" w:name="bm_5_1_训练曲线"/>
      <w:r>
        <w:rPr>
          <w:rFonts w:ascii="Times New Roman" w:hAnsi="Times New Roman" w:eastAsia="Times New Roman" w:cs="Times New Roman"/>
          <w:b/>
          <w:sz w:val="28"/>
          <w:szCs w:val="20"/>
        </w:rPr>
        <w:t>5.1 训练曲线</w:t>
      </w:r>
      <w:bookmarkEnd w:id="17"/>
    </w:p>
    <w:p w14:paraId="29A6C7D4">
      <w:pPr>
        <w:spacing w:before="240" w:line="271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0050" cy="1958340"/>
            <wp:effectExtent l="0" t="0" r="3810" b="6350"/>
            <wp:docPr id="4" name="图片 4" descr="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raining_curv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6335">
      <w:pPr>
        <w:spacing w:after="240"/>
      </w:pPr>
      <w:r>
        <w:rPr>
          <w:rFonts w:ascii="Times New Roman" w:hAnsi="Times New Roman" w:eastAsia="Times New Roman" w:cs="Times New Roman"/>
        </w:rPr>
        <w:t>训练过程中可以观察到：</w:t>
      </w:r>
    </w:p>
    <w:p w14:paraId="7A8828A3">
      <w:pPr>
        <w:numPr>
          <w:ilvl w:val="0"/>
          <w:numId w:val="6"/>
        </w:numPr>
      </w:pPr>
      <w:r>
        <w:rPr>
          <w:rFonts w:ascii="Times New Roman" w:hAnsi="Times New Roman" w:eastAsia="Times New Roman" w:cs="Times New Roman"/>
        </w:rPr>
        <w:t>训练损失持续稳定下降，60 epochs 时降至约 0.237</w:t>
      </w:r>
    </w:p>
    <w:p w14:paraId="07E77617">
      <w:pPr>
        <w:numPr>
          <w:ilvl w:val="0"/>
          <w:numId w:val="6"/>
        </w:numPr>
      </w:pPr>
      <w:r>
        <w:rPr>
          <w:rFonts w:ascii="Times New Roman" w:hAnsi="Times New Roman" w:eastAsia="Times New Roman" w:cs="Times New Roman"/>
        </w:rPr>
        <w:t>验证集损失在约 40-50 epoch 后趋于平稳，呈现轻微过拟合趋势</w:t>
      </w:r>
    </w:p>
    <w:p w14:paraId="36366193">
      <w:pPr>
        <w:numPr>
          <w:ilvl w:val="0"/>
          <w:numId w:val="6"/>
        </w:numPr>
      </w:pPr>
      <w:r>
        <w:rPr>
          <w:rFonts w:ascii="Times New Roman" w:hAnsi="Times New Roman" w:eastAsia="Times New Roman" w:cs="Times New Roman"/>
        </w:rPr>
        <w:t xml:space="preserve">验证集准确率在第 59 epoch 达到最优 </w:t>
      </w:r>
      <w:r>
        <w:rPr>
          <w:b/>
        </w:rPr>
        <w:t>90.38%</w:t>
      </w:r>
    </w:p>
    <w:p w14:paraId="72C4FF39">
      <w:pPr>
        <w:numPr>
          <w:ilvl w:val="0"/>
          <w:numId w:val="6"/>
        </w:numPr>
      </w:pPr>
      <w:r>
        <w:rPr>
          <w:rFonts w:ascii="Times New Roman" w:hAnsi="Times New Roman" w:eastAsia="Times New Roman" w:cs="Times New Roman"/>
        </w:rPr>
        <w:t>学习率指数衰减使得后期调整更精细，防止振荡</w:t>
      </w:r>
    </w:p>
    <w:p w14:paraId="48EF0827">
      <w:pPr>
        <w:spacing w:before="240" w:line="271" w:lineRule="auto"/>
      </w:pPr>
      <w:bookmarkStart w:id="18" w:name="bm_5_2_测试集评估"/>
      <w:r>
        <w:rPr>
          <w:rFonts w:ascii="Times New Roman" w:hAnsi="Times New Roman" w:eastAsia="Times New Roman" w:cs="Times New Roman"/>
          <w:b/>
          <w:sz w:val="28"/>
          <w:szCs w:val="20"/>
        </w:rPr>
        <w:t>5.2 测试集评估</w:t>
      </w:r>
      <w:bookmarkEnd w:id="18"/>
    </w:p>
    <w:p w14:paraId="1CE2F426">
      <w:pPr>
        <w:spacing w:after="240"/>
      </w:pPr>
      <w:r>
        <w:rPr>
          <w:b/>
        </w:rPr>
        <w:t>最优验证集准确率：90.38%（Epoch 59）</w:t>
      </w:r>
      <w:r>
        <w:br w:type="textWrapping"/>
      </w:r>
      <w:r>
        <w:rPr>
          <w:b/>
        </w:rPr>
        <w:t>测试集准确率：89.51%</w:t>
      </w:r>
    </w:p>
    <w:p w14:paraId="605FADD5">
      <w:pPr>
        <w:spacing w:before="240" w:line="271" w:lineRule="auto"/>
      </w:pPr>
      <w:bookmarkStart w:id="19" w:name="bm_5_3_混淆矩阵"/>
      <w:r>
        <w:rPr>
          <w:rFonts w:ascii="Times New Roman" w:hAnsi="Times New Roman" w:eastAsia="Times New Roman" w:cs="Times New Roman"/>
          <w:b/>
          <w:sz w:val="28"/>
          <w:szCs w:val="20"/>
        </w:rPr>
        <w:t>5.3 混淆矩阵</w:t>
      </w:r>
      <w:bookmarkEnd w:id="19"/>
    </w:p>
    <w:p w14:paraId="192AF27C">
      <w:pPr>
        <w:spacing w:before="240" w:line="271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7510" cy="2332355"/>
            <wp:effectExtent l="0" t="0" r="6350" b="10160"/>
            <wp:docPr id="5" name="图片 5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nfusion_matrix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EBC7">
      <w:pPr>
        <w:spacing w:after="240"/>
      </w:pPr>
      <w:r>
        <w:rPr>
          <w:b/>
        </w:rPr>
        <w:t>各类别准确率汇总</w:t>
      </w:r>
      <w:r>
        <w:rPr>
          <w:rFonts w:ascii="Times New Roman" w:hAnsi="Times New Roman" w:eastAsia="Times New Roman" w:cs="Times New Roman"/>
        </w:rPr>
        <w:t>：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59"/>
        <w:gridCol w:w="1304"/>
        <w:gridCol w:w="1304"/>
        <w:gridCol w:w="1304"/>
      </w:tblGrid>
      <w:tr w14:paraId="1C2B6F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714A2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287CD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准确率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EBD9C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类别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61FE7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准确率</w:t>
            </w:r>
          </w:p>
        </w:tc>
      </w:tr>
      <w:tr w14:paraId="57A41B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50984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T恤/上衣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08712DA">
            <w:pPr>
              <w:spacing w:after="0" w:line="240" w:lineRule="auto"/>
              <w:jc w:val="center"/>
            </w:pPr>
            <w:r>
              <w:t>88.00%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80433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凉鞋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E4DB67A">
            <w:pPr>
              <w:spacing w:after="0" w:line="240" w:lineRule="auto"/>
              <w:jc w:val="center"/>
            </w:pPr>
            <w:r>
              <w:t>96.70%</w:t>
            </w:r>
          </w:p>
        </w:tc>
      </w:tr>
      <w:tr w14:paraId="0EB5F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ACFAE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裤子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BD57037">
            <w:pPr>
              <w:spacing w:after="0" w:line="240" w:lineRule="auto"/>
              <w:jc w:val="center"/>
            </w:pPr>
            <w:r>
              <w:t>97.20%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75966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衬衫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BFCE91E">
            <w:pPr>
              <w:spacing w:after="0" w:line="240" w:lineRule="auto"/>
              <w:jc w:val="center"/>
            </w:pPr>
            <w:r>
              <w:t>67.10%</w:t>
            </w:r>
          </w:p>
        </w:tc>
      </w:tr>
      <w:tr w14:paraId="649D6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604EF6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套头衫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609183A">
            <w:pPr>
              <w:spacing w:after="0" w:line="240" w:lineRule="auto"/>
              <w:jc w:val="center"/>
            </w:pPr>
            <w:r>
              <w:t>82.80%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1DB9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运动鞋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D57D0E6">
            <w:pPr>
              <w:spacing w:after="0" w:line="240" w:lineRule="auto"/>
              <w:jc w:val="center"/>
            </w:pPr>
            <w:r>
              <w:t>95.00%</w:t>
            </w:r>
          </w:p>
        </w:tc>
      </w:tr>
      <w:tr w14:paraId="72556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B82D0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连衣裙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A6DD8FC">
            <w:pPr>
              <w:spacing w:after="0" w:line="240" w:lineRule="auto"/>
              <w:jc w:val="center"/>
            </w:pPr>
            <w:r>
              <w:t>90.40%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63535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包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7964AC8D">
            <w:pPr>
              <w:spacing w:after="0" w:line="240" w:lineRule="auto"/>
              <w:jc w:val="center"/>
            </w:pPr>
            <w:r>
              <w:t>96.90%</w:t>
            </w:r>
          </w:p>
        </w:tc>
      </w:tr>
      <w:tr w14:paraId="4197B2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5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94CEC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外套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3AAEA84">
            <w:pPr>
              <w:spacing w:after="0" w:line="240" w:lineRule="auto"/>
              <w:jc w:val="center"/>
            </w:pPr>
            <w:r>
              <w:t>84.30%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EB0D5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短靴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95E8E5B">
            <w:pPr>
              <w:spacing w:after="0" w:line="240" w:lineRule="auto"/>
              <w:jc w:val="center"/>
            </w:pPr>
            <w:r>
              <w:t>96.70%</w:t>
            </w:r>
          </w:p>
        </w:tc>
      </w:tr>
    </w:tbl>
    <w:p w14:paraId="37FF8403"/>
    <w:p w14:paraId="214842C3">
      <w:pPr>
        <w:spacing w:after="240"/>
      </w:pPr>
      <w:r>
        <w:rPr>
          <w:rFonts w:ascii="Times New Roman" w:hAnsi="Times New Roman" w:eastAsia="Times New Roman" w:cs="Times New Roman"/>
        </w:rPr>
        <w:t>主要混淆来源：</w:t>
      </w:r>
    </w:p>
    <w:p w14:paraId="7BD25DC2">
      <w:pPr>
        <w:numPr>
          <w:ilvl w:val="0"/>
          <w:numId w:val="7"/>
        </w:numPr>
      </w:pPr>
      <w:r>
        <w:rPr>
          <w:b/>
        </w:rPr>
        <w:t>衬衫</w:t>
      </w:r>
      <w:r>
        <w:rPr>
          <w:rFonts w:ascii="Times New Roman" w:hAnsi="Times New Roman" w:eastAsia="Times New Roman" w:cs="Times New Roman"/>
        </w:rPr>
        <w:t>（67.1%）最难分类，大量被误分为 T恤（136 例）、套头衫（73 例）、外套（79 例）</w:t>
      </w:r>
    </w:p>
    <w:p w14:paraId="5087C722">
      <w:pPr>
        <w:numPr>
          <w:ilvl w:val="0"/>
          <w:numId w:val="7"/>
        </w:numPr>
      </w:pPr>
      <w:r>
        <w:rPr>
          <w:b/>
        </w:rPr>
        <w:t>T恤/上衣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b/>
        </w:rPr>
        <w:t>衬衫</w:t>
      </w:r>
      <w:r>
        <w:rPr>
          <w:rFonts w:ascii="Times New Roman" w:hAnsi="Times New Roman" w:eastAsia="Times New Roman" w:cs="Times New Roman"/>
        </w:rPr>
        <w:t xml:space="preserve"> 混淆 72 例，因为两类外观相近，仅领口等细节有区别</w:t>
      </w:r>
    </w:p>
    <w:p w14:paraId="29A4D488">
      <w:pPr>
        <w:numPr>
          <w:ilvl w:val="0"/>
          <w:numId w:val="7"/>
        </w:numPr>
      </w:pPr>
      <w:r>
        <w:rPr>
          <w:b/>
        </w:rPr>
        <w:t>套头衫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b/>
        </w:rPr>
        <w:t>外套</w:t>
      </w:r>
      <w:r>
        <w:rPr>
          <w:rFonts w:ascii="Times New Roman" w:hAnsi="Times New Roman" w:eastAsia="Times New Roman" w:cs="Times New Roman"/>
        </w:rPr>
        <w:t xml:space="preserve"> 混淆 91 例，两类服装廓形相似</w:t>
      </w:r>
    </w:p>
    <w:p w14:paraId="43148DD9">
      <w:r>
        <w:br w:type="page"/>
      </w:r>
    </w:p>
    <w:p w14:paraId="02B3DC55">
      <w:pPr>
        <w:spacing w:before="240" w:line="271" w:lineRule="auto"/>
        <w:rPr>
          <w:sz w:val="28"/>
          <w:szCs w:val="24"/>
        </w:rPr>
      </w:pPr>
      <w:bookmarkStart w:id="20" w:name="bm_6_权重可视化与空间模式观察"/>
      <w:r>
        <w:rPr>
          <w:rFonts w:ascii="Times New Roman" w:hAnsi="Times New Roman" w:eastAsia="Times New Roman" w:cs="Times New Roman"/>
          <w:b/>
          <w:sz w:val="32"/>
          <w:szCs w:val="21"/>
        </w:rPr>
        <w:t>6. 权重可视化与空间模式观察</w:t>
      </w:r>
      <w:bookmarkEnd w:id="20"/>
    </w:p>
    <w:p w14:paraId="7A6B74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8780" cy="5521960"/>
            <wp:effectExtent l="0" t="0" r="5080" b="5080"/>
            <wp:docPr id="6" name="图片 6" descr="weight_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eight_visualiza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A4FE">
      <w:pPr>
        <w:spacing w:before="240" w:line="271" w:lineRule="auto"/>
      </w:pPr>
      <w:r>
        <w:rPr>
          <w:rFonts w:ascii="Times New Roman" w:hAnsi="Times New Roman" w:eastAsia="Times New Roman" w:cs="Times New Roman"/>
        </w:rPr>
        <w:t xml:space="preserve">将第一层权重矩阵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∈</m:t>
        </m:r>
        <m:sSup>
          <m:sSupPr/>
          <m:e>
            <m:r>
              <m:rPr>
                <m:scr m:val="double-struck"/>
              </m:rPr>
              <m:t>ℝ</m:t>
            </m:r>
          </m:e>
          <m:sup>
            <m:r>
              <m:rPr>
                <m:sty m:val="p"/>
              </m:rPr>
              <m:t>784×512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的每一列向量恢复成 </w:t>
      </w:r>
      <m:oMath>
        <m:r>
          <m:rPr>
            <m:sty m:val="p"/>
          </m:rPr>
          <m:t>28×28</m:t>
        </m:r>
      </m:oMath>
      <w:r>
        <w:rPr>
          <w:rFonts w:ascii="Times New Roman" w:hAnsi="Times New Roman" w:eastAsia="Times New Roman" w:cs="Times New Roman"/>
        </w:rPr>
        <w:t xml:space="preserve"> 的图像（使用 RdBu_r 色图，红=正权重，蓝=负权重），展示前 64 个神经元的感受野。</w:t>
      </w:r>
    </w:p>
    <w:p w14:paraId="33795871">
      <w:pPr>
        <w:spacing w:after="240"/>
      </w:pPr>
      <w:r>
        <w:rPr>
          <w:b/>
        </w:rPr>
        <w:t>观察与讨论</w:t>
      </w:r>
      <w:r>
        <w:rPr>
          <w:rFonts w:ascii="Times New Roman" w:hAnsi="Times New Roman" w:eastAsia="Times New Roman" w:cs="Times New Roman"/>
        </w:rPr>
        <w:t>：</w:t>
      </w:r>
    </w:p>
    <w:p w14:paraId="20EBD7A1">
      <w:pPr>
        <w:numPr>
          <w:ilvl w:val="0"/>
          <w:numId w:val="8"/>
        </w:numPr>
        <w:spacing w:after="240"/>
      </w:pPr>
      <w:r>
        <w:rPr>
          <w:b/>
        </w:rPr>
        <w:t>轮廓检测器</w:t>
      </w:r>
      <w:r>
        <w:rPr>
          <w:rFonts w:ascii="Times New Roman" w:hAnsi="Times New Roman" w:eastAsia="Times New Roman" w:cs="Times New Roman"/>
        </w:rPr>
        <w:t>：部分权重图像呈现出清晰的明暗分界线，分布在图像的上方（衣领区域）、腰部或底部（裙摆/裤腿边缘），类似边缘检测滤波器。</w:t>
      </w:r>
    </w:p>
    <w:p w14:paraId="4E7D9C32">
      <w:pPr>
        <w:numPr>
          <w:ilvl w:val="0"/>
          <w:numId w:val="8"/>
        </w:numPr>
        <w:spacing w:after="240"/>
      </w:pPr>
      <w:r>
        <w:rPr>
          <w:b/>
        </w:rPr>
        <w:t>轮廓感受野</w:t>
      </w:r>
      <w:r>
        <w:rPr>
          <w:rFonts w:ascii="Times New Roman" w:hAnsi="Times New Roman" w:eastAsia="Times New Roman" w:cs="Times New Roman"/>
        </w:rPr>
        <w:t>：可以看到一些神经元对特定方向（水平/垂直/斜线）的边缘有强响应，这与卷积神经网络第一层学到的方向选择性滤波器类似。</w:t>
      </w:r>
    </w:p>
    <w:p w14:paraId="5A43F887">
      <w:pPr>
        <w:numPr>
          <w:ilvl w:val="0"/>
          <w:numId w:val="8"/>
        </w:numPr>
        <w:spacing w:after="240"/>
      </w:pPr>
      <w:r>
        <w:rPr>
          <w:b/>
        </w:rPr>
        <w:t>空间分布模式</w:t>
      </w:r>
      <w:r>
        <w:rPr>
          <w:rFonts w:ascii="Times New Roman" w:hAnsi="Times New Roman" w:eastAsia="Times New Roman" w:cs="Times New Roman"/>
        </w:rPr>
        <w:t>：部分神经元权重呈现出服装中心轮廓图案，如靴子轮廓、手提包的矩形轮廓，说明网络学到了类别特定的空间模板。</w:t>
      </w:r>
    </w:p>
    <w:p w14:paraId="4ECB840E">
      <w:pPr>
        <w:numPr>
          <w:ilvl w:val="0"/>
          <w:numId w:val="8"/>
        </w:numPr>
        <w:spacing w:after="240"/>
      </w:pPr>
      <w:r>
        <w:rPr>
          <w:b/>
        </w:rPr>
        <w:t>噪声神经元</w:t>
      </w:r>
      <w:r>
        <w:rPr>
          <w:rFonts w:ascii="Times New Roman" w:hAnsi="Times New Roman" w:eastAsia="Times New Roman" w:cs="Times New Roman"/>
        </w:rPr>
        <w:t>：少数权重接近均匀分布（较杂乱），说明这些神经元未被充分激活或学到的特征较通用。</w:t>
      </w:r>
    </w:p>
    <w:p w14:paraId="46FE5FA3">
      <w:pPr>
        <w:numPr>
          <w:ilvl w:val="0"/>
          <w:numId w:val="8"/>
        </w:numPr>
        <w:spacing w:after="240"/>
      </w:pPr>
      <w:r>
        <w:rPr>
          <w:b/>
        </w:rPr>
        <w:t>对称性</w:t>
      </w:r>
      <w:r>
        <w:rPr>
          <w:rFonts w:ascii="Times New Roman" w:hAnsi="Times New Roman" w:eastAsia="Times New Roman" w:cs="Times New Roman"/>
        </w:rPr>
        <w:t>：部分权重图呈现左右或上下方向的对称性，反映服装图像的统计对称特性（如 T 恤左右对称）。</w:t>
      </w:r>
    </w:p>
    <w:p w14:paraId="67BE0543">
      <w:pPr>
        <w:spacing w:after="240"/>
        <w:rPr>
          <w:rFonts w:ascii="Times New Roman" w:hAnsi="Times New Roman" w:eastAsia="Times New Roman" w:cs="Times New Roman"/>
          <w:b/>
          <w:sz w:val="32"/>
          <w:szCs w:val="21"/>
        </w:rPr>
      </w:pPr>
      <w:r>
        <w:rPr>
          <w:rFonts w:ascii="Times New Roman" w:hAnsi="Times New Roman" w:eastAsia="Times New Roman" w:cs="Times New Roman"/>
        </w:rPr>
        <w:t>总体来看，第一层权重学到了与服装识别相关的低级视觉特征：</w:t>
      </w:r>
      <w:r>
        <w:rPr>
          <w:b/>
        </w:rPr>
        <w:t>边缘、角点、局部轮廓和空间分布模板</w:t>
      </w:r>
      <w:r>
        <w:rPr>
          <w:rFonts w:ascii="Times New Roman" w:hAnsi="Times New Roman" w:eastAsia="Times New Roman" w:cs="Times New Roman"/>
        </w:rPr>
        <w:t>，为后续层的高级特征提取提供基础。</w:t>
      </w:r>
      <w:bookmarkStart w:id="21" w:name="bm_7_错例分析"/>
      <w:r>
        <w:rPr>
          <w:rFonts w:ascii="Times New Roman" w:hAnsi="Times New Roman" w:eastAsia="Times New Roman" w:cs="Times New Roman"/>
        </w:rPr>
        <w:br w:type="page"/>
      </w:r>
    </w:p>
    <w:p w14:paraId="0B926BCD">
      <w:pPr>
        <w:spacing w:before="240" w:line="271" w:lineRule="auto"/>
        <w:rPr>
          <w:rFonts w:ascii="Times New Roman" w:hAnsi="Times New Roman" w:eastAsia="Times New Roman" w:cs="Times New Roman"/>
          <w:b/>
          <w:sz w:val="32"/>
          <w:szCs w:val="21"/>
        </w:rPr>
      </w:pPr>
      <w:r>
        <w:rPr>
          <w:rFonts w:ascii="Times New Roman" w:hAnsi="Times New Roman" w:eastAsia="Times New Roman" w:cs="Times New Roman"/>
          <w:b/>
          <w:sz w:val="32"/>
          <w:szCs w:val="21"/>
        </w:rPr>
        <w:t>7. 错例分析</w:t>
      </w:r>
      <w:bookmarkEnd w:id="21"/>
    </w:p>
    <w:p w14:paraId="629DCB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5941695"/>
            <wp:effectExtent l="0" t="0" r="8890" b="6350"/>
            <wp:docPr id="7" name="图片 7" descr="error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rror_analysi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5DDB">
      <w:pPr>
        <w:spacing w:after="240"/>
      </w:pPr>
      <w:r>
        <w:rPr>
          <w:rFonts w:ascii="Times New Roman" w:hAnsi="Times New Roman" w:eastAsia="Times New Roman" w:cs="Times New Roman"/>
        </w:rPr>
        <w:t>从测试集中抽取分类错误的样本，分析可能的原因：</w:t>
      </w:r>
    </w:p>
    <w:p w14:paraId="79F4F07C">
      <w:pPr>
        <w:spacing w:before="240" w:line="271" w:lineRule="auto"/>
      </w:pPr>
      <w:bookmarkStart w:id="22" w:name="bm_7_1_衬衫_vs_t恤_上衣"/>
      <w:r>
        <w:rPr>
          <w:rFonts w:ascii="Times New Roman" w:hAnsi="Times New Roman" w:eastAsia="Times New Roman" w:cs="Times New Roman"/>
          <w:b/>
          <w:sz w:val="28"/>
          <w:szCs w:val="20"/>
        </w:rPr>
        <w:t>7.1 衬衫 vs T恤/上衣</w:t>
      </w:r>
      <w:bookmarkEnd w:id="22"/>
    </w:p>
    <w:p w14:paraId="61C5F702">
      <w:pPr>
        <w:spacing w:after="240"/>
      </w:pPr>
      <w:r>
        <w:rPr>
          <w:rFonts w:ascii="Times New Roman" w:hAnsi="Times New Roman" w:eastAsia="Times New Roman" w:cs="Times New Roman"/>
        </w:rPr>
        <w:t>衬衫（Shirt）与 T恤（T-shirt/Top）是混淆最严重的一对。两类服装都是上衣，区别主要在于领型（衬衫有领子和纽扣）。然而：</w:t>
      </w:r>
    </w:p>
    <w:p w14:paraId="432E14F7">
      <w:pPr>
        <w:numPr>
          <w:ilvl w:val="0"/>
          <w:numId w:val="9"/>
        </w:numPr>
      </w:pPr>
      <w:r>
        <w:rPr>
          <w:rFonts w:ascii="Times New Roman" w:hAnsi="Times New Roman" w:eastAsia="Times New Roman" w:cs="Times New Roman"/>
        </w:rPr>
        <w:t>Fashion-MNIST 为 28×28 低分辨率图像，领口细节可能已丢失</w:t>
      </w:r>
    </w:p>
    <w:p w14:paraId="0DEEBFED">
      <w:pPr>
        <w:numPr>
          <w:ilvl w:val="0"/>
          <w:numId w:val="9"/>
        </w:numPr>
      </w:pPr>
      <w:r>
        <w:rPr>
          <w:rFonts w:ascii="Times New Roman" w:hAnsi="Times New Roman" w:eastAsia="Times New Roman" w:cs="Times New Roman"/>
        </w:rPr>
        <w:t>部分衬衫图像角度使领口结构不明显</w:t>
      </w:r>
    </w:p>
    <w:p w14:paraId="1FE8DA51">
      <w:pPr>
        <w:spacing w:before="240" w:line="271" w:lineRule="auto"/>
      </w:pPr>
      <w:bookmarkStart w:id="23" w:name="bm_7_2_套头衫_vs_外套"/>
      <w:r>
        <w:rPr>
          <w:rFonts w:ascii="Times New Roman" w:hAnsi="Times New Roman" w:eastAsia="Times New Roman" w:cs="Times New Roman"/>
          <w:b/>
          <w:sz w:val="28"/>
          <w:szCs w:val="20"/>
        </w:rPr>
        <w:t>7</w:t>
      </w:r>
      <w:r>
        <w:rPr>
          <w:rFonts w:ascii="Times New Roman" w:hAnsi="Times New Roman" w:eastAsia="Times New Roman" w:cs="Times New Roman"/>
          <w:b/>
          <w:sz w:val="28"/>
          <w:szCs w:val="20"/>
        </w:rPr>
        <w:t>.2 套头衫 vs 外套</w:t>
      </w:r>
      <w:bookmarkEnd w:id="23"/>
    </w:p>
    <w:p w14:paraId="113E7CFD">
      <w:pPr>
        <w:spacing w:after="240"/>
      </w:pPr>
      <w:r>
        <w:rPr>
          <w:rFonts w:ascii="Times New Roman" w:hAnsi="Times New Roman" w:eastAsia="Times New Roman" w:cs="Times New Roman"/>
        </w:rPr>
        <w:t>套头衫（Pullover）与外套（Coat）同属外穿服装，廓形相近。在低分辨率下：</w:t>
      </w:r>
    </w:p>
    <w:p w14:paraId="4A0F1674">
      <w:pPr>
        <w:numPr>
          <w:ilvl w:val="0"/>
          <w:numId w:val="10"/>
        </w:numPr>
      </w:pPr>
      <w:r>
        <w:rPr>
          <w:rFonts w:ascii="Times New Roman" w:hAnsi="Times New Roman" w:eastAsia="Times New Roman" w:cs="Times New Roman"/>
        </w:rPr>
        <w:t>外套的拉链/纽扣细节不可见</w:t>
      </w:r>
    </w:p>
    <w:p w14:paraId="55BEC7A7">
      <w:pPr>
        <w:numPr>
          <w:ilvl w:val="0"/>
          <w:numId w:val="10"/>
        </w:numPr>
      </w:pPr>
      <w:r>
        <w:rPr>
          <w:rFonts w:ascii="Times New Roman" w:hAnsi="Times New Roman" w:eastAsia="Times New Roman" w:cs="Times New Roman"/>
        </w:rPr>
        <w:t>套头衫的袖口与外套差异微小</w:t>
      </w:r>
    </w:p>
    <w:p w14:paraId="4598B7D6">
      <w:pPr>
        <w:spacing w:before="240" w:line="271" w:lineRule="auto"/>
        <w:rPr>
          <w:rFonts w:ascii="Times New Roman" w:hAnsi="Times New Roman" w:eastAsia="Times New Roman" w:cs="Times New Roman"/>
          <w:b/>
          <w:sz w:val="28"/>
          <w:szCs w:val="20"/>
        </w:rPr>
      </w:pPr>
      <w:bookmarkStart w:id="24" w:name="bm_7_3_运动鞋_vs_短靴"/>
      <w:r>
        <w:rPr>
          <w:rFonts w:ascii="Times New Roman" w:hAnsi="Times New Roman" w:eastAsia="Times New Roman" w:cs="Times New Roman"/>
          <w:b/>
          <w:sz w:val="28"/>
          <w:szCs w:val="20"/>
        </w:rPr>
        <w:t>7.3 运动鞋 vs 短靴</w:t>
      </w:r>
      <w:bookmarkEnd w:id="24"/>
    </w:p>
    <w:p w14:paraId="795FCDD7">
      <w:pPr>
        <w:spacing w:after="240"/>
      </w:pPr>
      <w:r>
        <w:rPr>
          <w:rFonts w:ascii="Times New Roman" w:hAnsi="Times New Roman" w:eastAsia="Times New Roman" w:cs="Times New Roman"/>
        </w:rPr>
        <w:t>运动鞋（Sneaker）与短靴（Ankle Boot）的混淆原因：</w:t>
      </w:r>
    </w:p>
    <w:p w14:paraId="1616C100">
      <w:pPr>
        <w:numPr>
          <w:ilvl w:val="0"/>
          <w:numId w:val="11"/>
        </w:numPr>
      </w:pPr>
      <w:r>
        <w:rPr>
          <w:rFonts w:ascii="Times New Roman" w:hAnsi="Times New Roman" w:eastAsia="Times New Roman" w:cs="Times New Roman"/>
        </w:rPr>
        <w:t>某些低帮短靴与高帮运动鞋外观极为相近</w:t>
      </w:r>
    </w:p>
    <w:p w14:paraId="54DF452F">
      <w:pPr>
        <w:numPr>
          <w:ilvl w:val="0"/>
          <w:numId w:val="11"/>
        </w:numPr>
      </w:pPr>
      <w:r>
        <w:rPr>
          <w:rFonts w:ascii="Times New Roman" w:hAnsi="Times New Roman" w:eastAsia="Times New Roman" w:cs="Times New Roman"/>
        </w:rPr>
        <w:t>鞋底和帮高的视觉区别在 28×28 图像中难以辨别</w:t>
      </w:r>
    </w:p>
    <w:p w14:paraId="499EB18E">
      <w:pPr>
        <w:spacing w:before="240" w:line="271" w:lineRule="auto"/>
      </w:pPr>
      <w:bookmarkStart w:id="25" w:name="bm_7_4_总体分析"/>
      <w:r>
        <w:rPr>
          <w:rFonts w:ascii="Times New Roman" w:hAnsi="Times New Roman" w:eastAsia="Times New Roman" w:cs="Times New Roman"/>
          <w:b/>
          <w:sz w:val="28"/>
          <w:szCs w:val="20"/>
        </w:rPr>
        <w:t>7.4 总体分析</w:t>
      </w:r>
      <w:bookmarkEnd w:id="25"/>
    </w:p>
    <w:p w14:paraId="10C05309">
      <w:pPr>
        <w:spacing w:after="240"/>
      </w:pPr>
      <w:r>
        <w:rPr>
          <w:rFonts w:ascii="Times New Roman" w:hAnsi="Times New Roman" w:eastAsia="Times New Roman" w:cs="Times New Roman"/>
        </w:rPr>
        <w:t>这些错误主要源于：</w:t>
      </w:r>
    </w:p>
    <w:p w14:paraId="5349D59E">
      <w:pPr>
        <w:numPr>
          <w:ilvl w:val="0"/>
          <w:numId w:val="12"/>
        </w:numPr>
      </w:pPr>
      <w:r>
        <w:rPr>
          <w:b/>
        </w:rPr>
        <w:t>类别间相似性高</w:t>
      </w:r>
      <w:r>
        <w:rPr>
          <w:rFonts w:ascii="Times New Roman" w:hAnsi="Times New Roman" w:eastAsia="Times New Roman" w:cs="Times New Roman"/>
        </w:rPr>
        <w:t>：Fashion-MNIST 中部分类别（衬衫/T恤、套头衫/外套）在低分辨率下视觉差异极小</w:t>
      </w:r>
    </w:p>
    <w:p w14:paraId="1AE6E6A7">
      <w:pPr>
        <w:numPr>
          <w:ilvl w:val="0"/>
          <w:numId w:val="12"/>
        </w:numPr>
      </w:pPr>
      <w:r>
        <w:rPr>
          <w:b/>
        </w:rPr>
        <w:t>MLP 的局限性</w:t>
      </w:r>
      <w:r>
        <w:rPr>
          <w:rFonts w:ascii="Times New Roman" w:hAnsi="Times New Roman" w:eastAsia="Times New Roman" w:cs="Times New Roman"/>
        </w:rPr>
        <w:t>：MLP 对全局特征的捕捉能力</w:t>
      </w:r>
      <w:r>
        <w:rPr>
          <w:rFonts w:hint="eastAsia" w:hAnsi="Times New Roman" w:eastAsia="宋体" w:cs="Times New Roman"/>
          <w:lang w:val="en-US" w:eastAsia="zh-CN"/>
        </w:rPr>
        <w:t>会</w:t>
      </w:r>
      <w:r>
        <w:rPr>
          <w:rFonts w:ascii="Times New Roman" w:hAnsi="Times New Roman" w:eastAsia="Times New Roman" w:cs="Times New Roman"/>
        </w:rPr>
        <w:t>弱于 CNN，无法有效利用局部空间关系</w:t>
      </w:r>
    </w:p>
    <w:p w14:paraId="71582955">
      <w:pPr>
        <w:numPr>
          <w:ilvl w:val="0"/>
          <w:numId w:val="12"/>
        </w:numPr>
      </w:pPr>
      <w:r>
        <w:rPr>
          <w:b/>
        </w:rPr>
        <w:t>分辨率限制</w:t>
      </w:r>
      <w:r>
        <w:rPr>
          <w:rFonts w:ascii="Times New Roman" w:hAnsi="Times New Roman" w:eastAsia="Times New Roman" w:cs="Times New Roman"/>
        </w:rPr>
        <w:t>：28×28 的低分辨率丢失了用于区分类别的精细结构（</w:t>
      </w:r>
      <w:r>
        <w:rPr>
          <w:rFonts w:hint="eastAsia" w:hAnsi="Times New Roman" w:eastAsia="宋体" w:cs="Times New Roman"/>
          <w:lang w:val="en-US" w:eastAsia="zh-CN"/>
        </w:rPr>
        <w:t>如</w:t>
      </w:r>
      <w:r>
        <w:rPr>
          <w:rFonts w:ascii="Times New Roman" w:hAnsi="Times New Roman" w:eastAsia="Times New Roman" w:cs="Times New Roman"/>
        </w:rPr>
        <w:t>纽扣、领型等）</w:t>
      </w:r>
    </w:p>
    <w:p w14:paraId="690CADB4"/>
    <w:p w14:paraId="63963BFB">
      <w:pPr>
        <w:spacing w:before="240" w:line="271" w:lineRule="auto"/>
        <w:rPr>
          <w:sz w:val="28"/>
          <w:szCs w:val="24"/>
        </w:rPr>
      </w:pPr>
      <w:bookmarkStart w:id="26" w:name="bm_8_结论"/>
      <w:r>
        <w:rPr>
          <w:rFonts w:ascii="Times New Roman" w:hAnsi="Times New Roman" w:eastAsia="Times New Roman" w:cs="Times New Roman"/>
          <w:b/>
          <w:sz w:val="32"/>
          <w:szCs w:val="21"/>
        </w:rPr>
        <w:t>8. 结论</w:t>
      </w:r>
      <w:bookmarkEnd w:id="26"/>
    </w:p>
    <w:p w14:paraId="0AE84B35">
      <w:pPr>
        <w:spacing w:after="240"/>
      </w:pPr>
      <w:r>
        <w:rPr>
          <w:rFonts w:ascii="Times New Roman" w:hAnsi="Times New Roman" w:eastAsia="Times New Roman" w:cs="Times New Roman"/>
        </w:rPr>
        <w:t xml:space="preserve">本实验基于纯 NumPy 手动实现了三层 MLP 分类器，在 Fashion-MNIST 上取得了 </w:t>
      </w:r>
      <w:r>
        <w:rPr>
          <w:b/>
        </w:rPr>
        <w:t>89.51% 的测试集准确率</w:t>
      </w:r>
      <w:r>
        <w:rPr>
          <w:rFonts w:ascii="Times New Roman" w:hAnsi="Times New Roman" w:eastAsia="Times New Roman" w:cs="Times New Roman"/>
        </w:rPr>
        <w:t xml:space="preserve">，验证集最优准确率 </w:t>
      </w:r>
      <w:r>
        <w:rPr>
          <w:b/>
        </w:rPr>
        <w:t>90.38%</w:t>
      </w:r>
      <w:r>
        <w:rPr>
          <w:rFonts w:ascii="Times New Roman" w:hAnsi="Times New Roman" w:eastAsia="Times New Roman" w:cs="Times New Roman"/>
        </w:rPr>
        <w:t>。</w:t>
      </w:r>
    </w:p>
    <w:p w14:paraId="31498A2E">
      <w:pPr>
        <w:spacing w:after="240"/>
      </w:pPr>
      <w:r>
        <w:rPr>
          <w:rFonts w:ascii="Times New Roman" w:hAnsi="Times New Roman" w:eastAsia="Times New Roman" w:cs="Times New Roman"/>
        </w:rPr>
        <w:t>主要发现：</w:t>
      </w:r>
    </w:p>
    <w:p w14:paraId="1C17DEE9">
      <w:pPr>
        <w:numPr>
          <w:ilvl w:val="0"/>
          <w:numId w:val="13"/>
        </w:numPr>
      </w:pPr>
      <w:r>
        <w:rPr>
          <w:rFonts w:ascii="Times New Roman" w:hAnsi="Times New Roman" w:eastAsia="Times New Roman" w:cs="Times New Roman"/>
        </w:rPr>
        <w:t>手动反向传播实现正确，梯度计算与数值梯度吻合，模型能有效训练</w:t>
      </w:r>
    </w:p>
    <w:p w14:paraId="0203D43C">
      <w:pPr>
        <w:numPr>
          <w:ilvl w:val="0"/>
          <w:numId w:val="13"/>
        </w:numPr>
      </w:pPr>
      <w:r>
        <w:rPr>
          <w:rFonts w:ascii="Times New Roman" w:hAnsi="Times New Roman" w:eastAsia="Times New Roman" w:cs="Times New Roman"/>
        </w:rPr>
        <w:t>SGD + Momentum + 指数学习率衰减 + L2 正则化的组合训练策略效果良好</w:t>
      </w:r>
    </w:p>
    <w:p w14:paraId="5CA46668">
      <w:pPr>
        <w:numPr>
          <w:ilvl w:val="0"/>
          <w:numId w:val="13"/>
        </w:numPr>
      </w:pPr>
      <w:r>
        <w:rPr>
          <w:rFonts w:ascii="Times New Roman" w:hAnsi="Times New Roman" w:eastAsia="Times New Roman" w:cs="Times New Roman"/>
        </w:rPr>
        <w:t>超参数搜索表明：适中的学习率（0.01）配合较大网络（512-256）和适度正则化（0.001）效果最佳</w:t>
      </w:r>
    </w:p>
    <w:p w14:paraId="47F549D4">
      <w:pPr>
        <w:numPr>
          <w:ilvl w:val="0"/>
          <w:numId w:val="13"/>
        </w:numPr>
      </w:pPr>
      <w:r>
        <w:rPr>
          <w:rFonts w:ascii="Times New Roman" w:hAnsi="Times New Roman" w:eastAsia="Times New Roman" w:cs="Times New Roman"/>
        </w:rPr>
        <w:t>衬衫类别识别最困难（67.1%），主要因为与 T恤、套头衫视觉相似</w:t>
      </w:r>
    </w:p>
    <w:p w14:paraId="4BC7E1D7">
      <w:pPr>
        <w:numPr>
          <w:ilvl w:val="0"/>
          <w:numId w:val="13"/>
        </w:numPr>
      </w:pPr>
      <w:r>
        <w:rPr>
          <w:rFonts w:ascii="Times New Roman" w:hAnsi="Times New Roman" w:eastAsia="Times New Roman" w:cs="Times New Roman"/>
        </w:rPr>
        <w:t>第一层权重学到了有意义的低级视觉特征（边缘、轮廓模板）</w:t>
      </w:r>
    </w:p>
    <w:p w14:paraId="0F7CE371">
      <w:pPr>
        <w:numPr>
          <w:numId w:val="0"/>
        </w:numPr>
      </w:pPr>
    </w:p>
    <w:p w14:paraId="1BC827FD">
      <w:pPr>
        <w:spacing w:after="240"/>
      </w:pPr>
      <w:r>
        <w:rPr>
          <w:b/>
        </w:rPr>
        <w:t>改进方向</w:t>
      </w:r>
      <w:r>
        <w:rPr>
          <w:rFonts w:ascii="Times New Roman" w:hAnsi="Times New Roman" w:eastAsia="Times New Roman" w:cs="Times New Roman"/>
        </w:rPr>
        <w:t>：</w:t>
      </w:r>
    </w:p>
    <w:p w14:paraId="46F34F09">
      <w:pPr>
        <w:numPr>
          <w:ilvl w:val="0"/>
          <w:numId w:val="14"/>
        </w:numPr>
      </w:pPr>
      <w:r>
        <w:rPr>
          <w:rFonts w:ascii="Times New Roman" w:hAnsi="Times New Roman" w:eastAsia="Times New Roman" w:cs="Times New Roman"/>
        </w:rPr>
        <w:t>使用 CNN 等利用空间局部性的模型，理论上准确率可提升至 93%+</w:t>
      </w:r>
    </w:p>
    <w:p w14:paraId="53F83DA7">
      <w:pPr>
        <w:numPr>
          <w:ilvl w:val="0"/>
          <w:numId w:val="14"/>
        </w:numPr>
      </w:pPr>
      <w:r>
        <w:rPr>
          <w:rFonts w:ascii="Times New Roman" w:hAnsi="Times New Roman" w:eastAsia="Times New Roman" w:cs="Times New Roman"/>
        </w:rPr>
        <w:t>数据增强（随机翻转、裁剪）可提高泛化能力</w:t>
      </w:r>
    </w:p>
    <w:p w14:paraId="52D96F97">
      <w:pPr>
        <w:numPr>
          <w:ilvl w:val="0"/>
          <w:numId w:val="14"/>
        </w:numPr>
      </w:pPr>
      <w:r>
        <w:rPr>
          <w:rFonts w:ascii="Times New Roman" w:hAnsi="Times New Roman" w:eastAsia="Times New Roman" w:cs="Times New Roman"/>
        </w:rPr>
        <w:t>Batch Normalization 有助于进一步稳定训练</w:t>
      </w:r>
    </w:p>
    <w:p w14:paraId="2E03AFA5"/>
    <w:p w14:paraId="787BCCBE">
      <w:pPr>
        <w:spacing w:before="240" w:line="271" w:lineRule="auto"/>
      </w:pPr>
      <w:bookmarkStart w:id="27" w:name="附_超参数配置"/>
      <w:r>
        <w:rPr>
          <w:rFonts w:ascii="Times New Roman" w:hAnsi="Times New Roman" w:eastAsia="Times New Roman" w:cs="Times New Roman"/>
          <w:b/>
          <w:sz w:val="28"/>
          <w:szCs w:val="20"/>
        </w:rPr>
        <w:t>附：超参数配置</w:t>
      </w:r>
      <w:bookmarkEnd w:id="27"/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86"/>
        <w:gridCol w:w="3707"/>
      </w:tblGrid>
      <w:tr w14:paraId="62BA7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50C58C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参数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343B5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值</w:t>
            </w:r>
          </w:p>
        </w:tc>
      </w:tr>
      <w:tr w14:paraId="26D56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3BDC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网络结构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13470B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784 → 512 → 256 → 10</w:t>
            </w:r>
          </w:p>
        </w:tc>
      </w:tr>
      <w:tr w14:paraId="6D7FF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BFB15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激活函数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18CEEF1">
            <w:pPr>
              <w:spacing w:after="0" w:line="240" w:lineRule="auto"/>
              <w:jc w:val="center"/>
            </w:pPr>
            <w:r>
              <w:t>ReLU</w:t>
            </w:r>
          </w:p>
        </w:tc>
      </w:tr>
      <w:tr w14:paraId="73507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DA936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训练 Epochs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20B3B488">
            <w:pPr>
              <w:spacing w:after="0" w:line="240" w:lineRule="auto"/>
              <w:jc w:val="center"/>
            </w:pPr>
            <w:r>
              <w:t>60</w:t>
            </w:r>
          </w:p>
        </w:tc>
      </w:tr>
      <w:tr w14:paraId="1BB880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56C42EDF">
            <w:pPr>
              <w:spacing w:after="0" w:line="240" w:lineRule="auto"/>
              <w:jc w:val="center"/>
            </w:pPr>
            <w:r>
              <w:t>Batch Size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DEFA5A6">
            <w:pPr>
              <w:spacing w:after="0" w:line="240" w:lineRule="auto"/>
              <w:jc w:val="center"/>
            </w:pPr>
            <w:r>
              <w:t>128</w:t>
            </w:r>
          </w:p>
        </w:tc>
      </w:tr>
      <w:tr w14:paraId="129066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6C0E1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初始学习率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2D517C8">
            <w:pPr>
              <w:spacing w:after="0" w:line="240" w:lineRule="auto"/>
              <w:jc w:val="center"/>
            </w:pPr>
            <w:r>
              <w:t>0.01</w:t>
            </w:r>
          </w:p>
        </w:tc>
      </w:tr>
      <w:tr w14:paraId="3540CE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6BB4CC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学习率衰减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FD3EE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指数衰减，γ=0.97（每 epoch）</w:t>
            </w:r>
          </w:p>
        </w:tc>
      </w:tr>
      <w:tr w14:paraId="67AADA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0AB53419">
            <w:pPr>
              <w:spacing w:after="0" w:line="240" w:lineRule="auto"/>
              <w:jc w:val="center"/>
            </w:pPr>
            <w:r>
              <w:t>SGD Momentum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088D4D37">
            <w:pPr>
              <w:spacing w:after="0" w:line="240" w:lineRule="auto"/>
              <w:jc w:val="center"/>
            </w:pPr>
            <w:r>
              <w:t>0.9</w:t>
            </w:r>
          </w:p>
        </w:tc>
      </w:tr>
      <w:tr w14:paraId="55A1F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516C1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L2 正则化系数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5A5661CD">
            <w:pPr>
              <w:spacing w:after="0" w:line="240" w:lineRule="auto"/>
              <w:jc w:val="center"/>
            </w:pPr>
            <w:r>
              <w:t>0.001</w:t>
            </w:r>
          </w:p>
        </w:tc>
      </w:tr>
      <w:tr w14:paraId="315D0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EF61E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权重初始化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6DE095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He 初始化</w:t>
            </w:r>
          </w:p>
        </w:tc>
      </w:tr>
      <w:tr w14:paraId="568614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366CE6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验证集比例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31310D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10%（6,000 张）</w:t>
            </w:r>
          </w:p>
        </w:tc>
      </w:tr>
      <w:tr w14:paraId="706A81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6751E3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随机种子</w:t>
            </w:r>
          </w:p>
        </w:tc>
        <w:tc>
          <w:tcPr>
            <w:tcW w:w="37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vAlign w:val="center"/>
          </w:tcPr>
          <w:p w14:paraId="47877A02">
            <w:pPr>
              <w:spacing w:after="0" w:line="240" w:lineRule="auto"/>
              <w:jc w:val="center"/>
            </w:pPr>
            <w:r>
              <w:t>42</w:t>
            </w:r>
          </w:p>
        </w:tc>
      </w:tr>
    </w:tbl>
    <w:p w14:paraId="09B1FF04"/>
    <w:sectPr>
      <w:footerReference r:id="rId5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609E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9AFE6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9AFE6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8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0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1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6A5868"/>
    <w:rsid w:val="1F5570C1"/>
    <w:rsid w:val="28341F69"/>
    <w:rsid w:val="327D407B"/>
    <w:rsid w:val="36C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Times New Roman" w:hAnsiTheme="minorHAnsi" w:eastAsiaTheme="minorHAnsi" w:cstheme="minorBidi"/>
      <w:sz w:val="24"/>
      <w:szCs w:val="22"/>
      <w:lang w:val="zh-CN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Verbatim Char"/>
    <w:uiPriority w:val="0"/>
    <w:rPr>
      <w:rFonts w:ascii="Consolas" w:hAnsi="Consolas"/>
      <w:sz w:val="22"/>
    </w:rPr>
  </w:style>
  <w:style w:type="table" w:customStyle="1" w:styleId="7">
    <w:name w:val="Normal Grid"/>
    <w:basedOn w:val="4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520</Words>
  <Characters>952</Characters>
  <TotalTime>33</TotalTime>
  <ScaleCrop>false</ScaleCrop>
  <LinksUpToDate>false</LinksUpToDate>
  <CharactersWithSpaces>1068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2026-04-07T04:37:00Z</dcterms:created>
  <dc:creator>html-to-docx</dc:creator>
  <cp:keywords>html-to-docx</cp:keywords>
  <cp:lastModifiedBy>殷悦扬</cp:lastModifiedBy>
  <dcterms:modified xsi:type="dcterms:W3CDTF">2026-04-07T05:12:17Z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eyJoZGlkIjoiMDk5NTMzZTI1M2I0ZThiNmVlY2FjOTRiZjQwY2MyNjgiLCJ1c2VySWQiOiIxMjIzMzQzMjAzIn0=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34EEE65DC5F746AF9CADF256A45A6A6D_12</vt:lpwstr>
  </property>
</Properties>
</file>