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API Key Configuration Guide</w:t>
      </w:r>
    </w:p>
    <w:p>
      <w:pPr>
        <w:jc w:val="center"/>
      </w:pPr>
      <w:r>
        <w:rPr>
          <w:i/>
          <w:sz w:val="24"/>
        </w:rPr>
        <w:t>For the Forensic Timeline AI Demo Application</w:t>
      </w:r>
    </w:p>
    <w:p>
      <w:r>
        <w:t>This document explains how to configure API keys for the forensic timeline demo application, including OpenAI API enrichment, AbuseIPDB IP reputation lookups, AlienVault OTX domain intelligence, and VirusTotal hash enrichment. It also covers Windows CMD, PowerShell, .env files, GitHub-safe handling, validation commands, and troubleshooting.</w:t>
      </w:r>
    </w:p>
    <w:p>
      <w:pPr>
        <w:pStyle w:val="Heading1"/>
      </w:pPr>
      <w:r>
        <w:t>1. What the API keys do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rPr>
              <w:t>Key</w:t>
            </w:r>
          </w:p>
        </w:tc>
        <w:tc>
          <w:tcPr>
            <w:tcW w:type="dxa" w:w="2556"/>
            <w:shd w:fill="D9EAF7"/>
          </w:tcPr>
          <w:p>
            <w:r/>
            <w:r>
              <w:rPr>
                <w:b/>
              </w:rPr>
              <w:t>Provider</w:t>
            </w:r>
          </w:p>
        </w:tc>
        <w:tc>
          <w:tcPr>
            <w:tcW w:type="dxa" w:w="2556"/>
            <w:shd w:fill="D9EAF7"/>
          </w:tcPr>
          <w:p>
            <w:r/>
            <w:r>
              <w:rPr>
                <w:b/>
              </w:rPr>
              <w:t>Used For</w:t>
            </w:r>
          </w:p>
        </w:tc>
        <w:tc>
          <w:tcPr>
            <w:tcW w:type="dxa" w:w="2556"/>
            <w:shd w:fill="D9EAF7"/>
          </w:tcPr>
          <w:p>
            <w:r/>
            <w:r>
              <w:rPr>
                <w:b/>
              </w:rPr>
              <w:t>Required?</w:t>
            </w:r>
          </w:p>
        </w:tc>
      </w:tr>
      <w:tr>
        <w:tc>
          <w:tcPr>
            <w:tcW w:type="dxa" w:w="2556"/>
            <w:vAlign w:val="top"/>
          </w:tcPr>
          <w:p>
            <w:r>
              <w:t>OPENAI_API_KEY</w:t>
            </w:r>
          </w:p>
        </w:tc>
        <w:tc>
          <w:tcPr>
            <w:tcW w:type="dxa" w:w="2556"/>
            <w:vAlign w:val="top"/>
          </w:tcPr>
          <w:p>
            <w:r>
              <w:t>OpenAI</w:t>
            </w:r>
          </w:p>
        </w:tc>
        <w:tc>
          <w:tcPr>
            <w:tcW w:type="dxa" w:w="2556"/>
            <w:vAlign w:val="top"/>
          </w:tcPr>
          <w:p>
            <w:r>
              <w:t>Generates analyst and executive AI enrichment from verified timeline + IOC/TI context.</w:t>
            </w:r>
          </w:p>
        </w:tc>
        <w:tc>
          <w:tcPr>
            <w:tcW w:type="dxa" w:w="2556"/>
            <w:vAlign w:val="top"/>
          </w:tcPr>
          <w:p>
            <w:r>
              <w:t>Optional but required for ChatGPT API enrichment</w:t>
            </w:r>
          </w:p>
        </w:tc>
      </w:tr>
      <w:tr>
        <w:tc>
          <w:tcPr>
            <w:tcW w:type="dxa" w:w="2556"/>
            <w:vAlign w:val="top"/>
          </w:tcPr>
          <w:p>
            <w:r>
              <w:t>ABUSEIPDB_API_KEY</w:t>
            </w:r>
          </w:p>
        </w:tc>
        <w:tc>
          <w:tcPr>
            <w:tcW w:type="dxa" w:w="2556"/>
            <w:vAlign w:val="top"/>
          </w:tcPr>
          <w:p>
            <w:r>
              <w:t>AbuseIPDB</w:t>
            </w:r>
          </w:p>
        </w:tc>
        <w:tc>
          <w:tcPr>
            <w:tcW w:type="dxa" w:w="2556"/>
            <w:vAlign w:val="top"/>
          </w:tcPr>
          <w:p>
            <w:r>
              <w:t>Checks public IP indicators against AbuseIPDB reputation data.</w:t>
            </w:r>
          </w:p>
        </w:tc>
        <w:tc>
          <w:tcPr>
            <w:tcW w:type="dxa" w:w="2556"/>
            <w:vAlign w:val="top"/>
          </w:tcPr>
          <w:p>
            <w:r>
              <w:t>Optional</w:t>
            </w:r>
          </w:p>
        </w:tc>
      </w:tr>
      <w:tr>
        <w:tc>
          <w:tcPr>
            <w:tcW w:type="dxa" w:w="2556"/>
            <w:vAlign w:val="top"/>
          </w:tcPr>
          <w:p>
            <w:r>
              <w:t>OTX_API_KEY</w:t>
            </w:r>
          </w:p>
        </w:tc>
        <w:tc>
          <w:tcPr>
            <w:tcW w:type="dxa" w:w="2556"/>
            <w:vAlign w:val="top"/>
          </w:tcPr>
          <w:p>
            <w:r>
              <w:t>AlienVault OTX / LevelBlue OTX</w:t>
            </w:r>
          </w:p>
        </w:tc>
        <w:tc>
          <w:tcPr>
            <w:tcW w:type="dxa" w:w="2556"/>
            <w:vAlign w:val="top"/>
          </w:tcPr>
          <w:p>
            <w:r>
              <w:t>Looks up domain indicators against OTX threat intelligence.</w:t>
            </w:r>
          </w:p>
        </w:tc>
        <w:tc>
          <w:tcPr>
            <w:tcW w:type="dxa" w:w="2556"/>
            <w:vAlign w:val="top"/>
          </w:tcPr>
          <w:p>
            <w:r>
              <w:t>Optional</w:t>
            </w:r>
          </w:p>
        </w:tc>
      </w:tr>
      <w:tr>
        <w:tc>
          <w:tcPr>
            <w:tcW w:type="dxa" w:w="2556"/>
            <w:vAlign w:val="top"/>
          </w:tcPr>
          <w:p>
            <w:r>
              <w:t>VT_API_KEY</w:t>
            </w:r>
          </w:p>
        </w:tc>
        <w:tc>
          <w:tcPr>
            <w:tcW w:type="dxa" w:w="2556"/>
            <w:vAlign w:val="top"/>
          </w:tcPr>
          <w:p>
            <w:r>
              <w:t>VirusTotal</w:t>
            </w:r>
          </w:p>
        </w:tc>
        <w:tc>
          <w:tcPr>
            <w:tcW w:type="dxa" w:w="2556"/>
            <w:vAlign w:val="top"/>
          </w:tcPr>
          <w:p>
            <w:r>
              <w:t>Looks up SHA-256 file hashes against VirusTotal API v3.</w:t>
            </w:r>
          </w:p>
        </w:tc>
        <w:tc>
          <w:tcPr>
            <w:tcW w:type="dxa" w:w="2556"/>
            <w:vAlign w:val="top"/>
          </w:tcPr>
          <w:p>
            <w:r>
              <w:t>Optional</w:t>
            </w:r>
          </w:p>
        </w:tc>
      </w:tr>
    </w:tbl>
    <w:p>
      <w:r>
        <w:t>The application is designed to continue running even when one or more optional keys are missing. Missing enrichment keys are reported as skipped instead of causing the pipeline to fail.</w:t>
      </w:r>
    </w:p>
    <w:p>
      <w:pPr>
        <w:pStyle w:val="Heading1"/>
      </w:pPr>
      <w:r>
        <w:t>2. Recommended configuration method: .env file</w:t>
      </w:r>
    </w:p>
    <w:p>
      <w:r>
        <w:t>The safest local development workflow is to use a .env file in the root of the repo. The repo includes .env.example. Copy it to .env and replace placeholder values with your real keys.</w:t>
      </w:r>
    </w:p>
    <w:p>
      <w:pPr>
        <w:pStyle w:val="Heading2"/>
      </w:pPr>
      <w:r>
        <w:t>Windows CMD</w:t>
      </w:r>
    </w:p>
    <w:p>
      <w:pPr/>
      <w:r>
        <w:rPr>
          <w:rFonts w:ascii="Consolas" w:hAnsi="Consolas"/>
        </w:rPr>
        <w:t>copy .env.example .env</w:t>
      </w:r>
    </w:p>
    <w:p>
      <w:pPr>
        <w:pStyle w:val="Heading2"/>
      </w:pPr>
      <w:r>
        <w:t>PowerShell</w:t>
      </w:r>
    </w:p>
    <w:p>
      <w:r>
        <w:rPr>
          <w:rFonts w:ascii="Consolas" w:hAnsi="Consolas"/>
        </w:rPr>
        <w:t>Copy-Item .env.example .env</w:t>
      </w:r>
    </w:p>
    <w:p>
      <w:pPr>
        <w:pStyle w:val="Heading2"/>
      </w:pPr>
      <w:r>
        <w:t>Example .env file</w:t>
      </w:r>
    </w:p>
    <w:p>
      <w:r>
        <w:rPr>
          <w:rFonts w:ascii="Consolas" w:hAnsi="Consolas"/>
        </w:rPr>
        <w:t>OPENAI_API_KEY=sk-your-openai-key-here</w:t>
      </w:r>
    </w:p>
    <w:p>
      <w:r>
        <w:rPr>
          <w:rFonts w:ascii="Consolas" w:hAnsi="Consolas"/>
        </w:rPr>
        <w:t>ABUSEIPDB_API_KEY=your-abuseipdb-key-here</w:t>
      </w:r>
    </w:p>
    <w:p>
      <w:r>
        <w:rPr>
          <w:rFonts w:ascii="Consolas" w:hAnsi="Consolas"/>
        </w:rPr>
        <w:t>OTX_API_KEY=your-otx-key-here</w:t>
      </w:r>
    </w:p>
    <w:p>
      <w:r>
        <w:rPr>
          <w:rFonts w:ascii="Consolas" w:hAnsi="Consolas"/>
        </w:rPr>
        <w:t>VT_API_KEY=your-virustotal-key-here</w:t>
      </w:r>
    </w:p>
    <w:p>
      <w:r>
        <w:rPr>
          <w:b/>
        </w:rPr>
        <w:t xml:space="preserve">Important: </w:t>
      </w:r>
    </w:p>
    <w:p>
      <w:r>
        <w:t>Never commit your real .env file to GitHub. The repo .gitignore excludes .env by default. Commit .env.example only.</w:t>
      </w:r>
    </w:p>
    <w:p>
      <w:r>
        <w:rPr>
          <w:b/>
        </w:rPr>
        <w:t xml:space="preserve">Security note: </w:t>
      </w:r>
      <w:r>
        <w:t>Treat API keys like credentials. If you accidentally expose a key, revoke or rotate it immediately in the provider portal.</w:t>
      </w:r>
    </w:p>
    <w:p>
      <w:pPr>
        <w:pStyle w:val="Heading1"/>
      </w:pPr>
      <w:r>
        <w:t>3. Configure OpenAI API key</w:t>
      </w:r>
    </w:p>
    <w:p>
      <w:r>
        <w:t>The OpenAI key enables ChatGPT API enrichment in src/timeline_demo/enrichment/openai_enricher.py. The app reads OPENAI_API_KEY from the environment or .env file. If the key is missing, ai_enrichment.json will show status = skipped.</w:t>
      </w:r>
    </w:p>
    <w:p>
      <w:pPr>
        <w:pStyle w:val="Heading2"/>
      </w:pPr>
      <w:r>
        <w:t>Steps</w:t>
      </w:r>
    </w:p>
    <w:p>
      <w:pPr>
        <w:pStyle w:val="ListNumber"/>
      </w:pPr>
      <w:r>
        <w:t>Sign in to the OpenAI API platform.</w:t>
      </w:r>
    </w:p>
    <w:p>
      <w:pPr>
        <w:pStyle w:val="ListNumber"/>
      </w:pPr>
      <w:r>
        <w:t>Create or copy an API key from your project/API key settings.</w:t>
      </w:r>
    </w:p>
    <w:p>
      <w:pPr>
        <w:pStyle w:val="ListNumber"/>
      </w:pPr>
      <w:r>
        <w:t>Add it to your .env file as OPENAI_API_KEY.</w:t>
      </w:r>
    </w:p>
    <w:p>
      <w:pPr>
        <w:pStyle w:val="ListNumber"/>
      </w:pPr>
      <w:r>
        <w:t>Run the pipeline: python -m src.timeline_demo.run_real_pipeline.</w:t>
      </w:r>
    </w:p>
    <w:p>
      <w:pPr>
        <w:pStyle w:val="ListNumber"/>
      </w:pPr>
      <w:r>
        <w:t>Confirm data/output/ai_enrichment.json contains either an enrichment response or a clear skipped/error status.</w:t>
      </w:r>
    </w:p>
    <w:p>
      <w:r>
        <w:t xml:space="preserve">Official source: </w:t>
      </w:r>
      <w:hyperlink r:id="rId9">
        <w:r>
          <w:rPr>
            <w:color w:val="0563C1"/>
            <w:u w:val="single"/>
          </w:rPr>
          <w:t>OpenAI API platform</w:t>
        </w:r>
      </w:hyperlink>
    </w:p>
    <w:p>
      <w:pPr>
        <w:pStyle w:val="Heading1"/>
      </w:pPr>
      <w:r>
        <w:t>4. Configure AbuseIPDB API key</w:t>
      </w:r>
    </w:p>
    <w:p>
      <w:r>
        <w:t>The AbuseIPDB key enables IP reputation enrichment for extracted IP IOCs. The app uses the ABUSEIPDB_API_KEY environment variable. AbuseIPDB API v2 recommends passing the key in an HTTP header and requesting JSON with Accept: application/json.</w:t>
      </w:r>
    </w:p>
    <w:p>
      <w:pPr>
        <w:pStyle w:val="ListNumber"/>
      </w:pPr>
      <w:r>
        <w:t>Create or sign in to an AbuseIPDB account.</w:t>
      </w:r>
    </w:p>
    <w:p>
      <w:pPr>
        <w:pStyle w:val="ListNumber"/>
      </w:pPr>
      <w:r>
        <w:t>Create or copy your API key from your AbuseIPDB account/API page.</w:t>
      </w:r>
    </w:p>
    <w:p>
      <w:pPr>
        <w:pStyle w:val="ListNumber"/>
      </w:pPr>
      <w:r>
        <w:t>Add it to .env as ABUSEIPDB_API_KEY.</w:t>
      </w:r>
    </w:p>
    <w:p>
      <w:pPr>
        <w:pStyle w:val="ListNumber"/>
      </w:pPr>
      <w:r>
        <w:t>Run the pipeline and review data/output/threat_intel_enrichment.json.</w:t>
      </w:r>
    </w:p>
    <w:p>
      <w:r>
        <w:t xml:space="preserve">Official source: </w:t>
      </w:r>
      <w:hyperlink r:id="rId10">
        <w:r>
          <w:rPr>
            <w:color w:val="0563C1"/>
            <w:u w:val="single"/>
          </w:rPr>
          <w:t>AbuseIPDB APIv2 documentation</w:t>
        </w:r>
      </w:hyperlink>
    </w:p>
    <w:p>
      <w:pPr>
        <w:pStyle w:val="Heading1"/>
      </w:pPr>
      <w:r>
        <w:t>5. Configure AlienVault OTX API key</w:t>
      </w:r>
    </w:p>
    <w:p>
      <w:r>
        <w:t>The OTX key enables domain indicator lookups. The application expects OTX_API_KEY. OTX documentation and user guides reference the X-OTX-API-KEY header for API access.</w:t>
      </w:r>
    </w:p>
    <w:p>
      <w:pPr>
        <w:pStyle w:val="ListNumber"/>
      </w:pPr>
      <w:r>
        <w:t>Create or sign in to an AlienVault OTX / LevelBlue OTX account.</w:t>
      </w:r>
    </w:p>
    <w:p>
      <w:pPr>
        <w:pStyle w:val="ListNumber"/>
      </w:pPr>
      <w:r>
        <w:t>Open the OTX API or settings area and copy your OTX API key.</w:t>
      </w:r>
    </w:p>
    <w:p>
      <w:pPr>
        <w:pStyle w:val="ListNumber"/>
      </w:pPr>
      <w:r>
        <w:t>Add it to .env as OTX_API_KEY.</w:t>
      </w:r>
    </w:p>
    <w:p>
      <w:pPr>
        <w:pStyle w:val="ListNumber"/>
      </w:pPr>
      <w:r>
        <w:t>Run the pipeline and confirm OTX results appear in threat_intel_enrichment.json.</w:t>
      </w:r>
    </w:p>
    <w:p>
      <w:r>
        <w:t xml:space="preserve">Official source: </w:t>
      </w:r>
      <w:hyperlink r:id="rId11">
        <w:r>
          <w:rPr>
            <w:color w:val="0563C1"/>
            <w:u w:val="single"/>
          </w:rPr>
          <w:t>OTX DirectConnect API</w:t>
        </w:r>
      </w:hyperlink>
    </w:p>
    <w:p>
      <w:r>
        <w:t xml:space="preserve">Additional source: </w:t>
      </w:r>
      <w:hyperlink r:id="rId12">
        <w:r>
          <w:rPr>
            <w:color w:val="0563C1"/>
            <w:u w:val="single"/>
          </w:rPr>
          <w:t>Open Threat Exchange User Guide PDF</w:t>
        </w:r>
      </w:hyperlink>
    </w:p>
    <w:p>
      <w:pPr>
        <w:pStyle w:val="Heading1"/>
      </w:pPr>
      <w:r>
        <w:t>6. Configure VirusTotal API key</w:t>
      </w:r>
    </w:p>
    <w:p>
      <w:r>
        <w:t>The VirusTotal key enables hash enrichment for SHA-256 IOCs. VirusTotal API v3 requires the x-apikey header in API requests and warns users to keep API keys secure.</w:t>
      </w:r>
    </w:p>
    <w:p>
      <w:pPr>
        <w:pStyle w:val="ListNumber"/>
      </w:pPr>
      <w:r>
        <w:t>Create or sign in to a VirusTotal account.</w:t>
      </w:r>
    </w:p>
    <w:p>
      <w:pPr>
        <w:pStyle w:val="ListNumber"/>
      </w:pPr>
      <w:r>
        <w:t>Open your VirusTotal API key page or user menu and copy your API key.</w:t>
      </w:r>
    </w:p>
    <w:p>
      <w:pPr>
        <w:pStyle w:val="ListNumber"/>
      </w:pPr>
      <w:r>
        <w:t>Add it to .env as VT_API_KEY.</w:t>
      </w:r>
    </w:p>
    <w:p>
      <w:pPr>
        <w:pStyle w:val="ListNumber"/>
      </w:pPr>
      <w:r>
        <w:t>Run the pipeline and review threat_intel_enrichment.json for VirusTotal hash lookup results.</w:t>
      </w:r>
    </w:p>
    <w:p>
      <w:r>
        <w:t xml:space="preserve">Official source: </w:t>
      </w:r>
      <w:hyperlink r:id="rId13">
        <w:r>
          <w:rPr>
            <w:color w:val="0563C1"/>
            <w:u w:val="single"/>
          </w:rPr>
          <w:t>VirusTotal API v3 authentication</w:t>
        </w:r>
      </w:hyperlink>
    </w:p>
    <w:p>
      <w:pPr>
        <w:pStyle w:val="Heading1"/>
      </w:pPr>
      <w:r>
        <w:t>7. Temporary environment-variable setup</w:t>
      </w:r>
    </w:p>
    <w:p>
      <w:r>
        <w:t>Use this method when you do not want to create a .env file or when testing quickly in one terminal session.</w:t>
      </w:r>
    </w:p>
    <w:p>
      <w:pPr>
        <w:pStyle w:val="Heading2"/>
      </w:pPr>
      <w:r>
        <w:t>Windows CMD</w:t>
      </w:r>
    </w:p>
    <w:p>
      <w:r>
        <w:rPr>
          <w:rFonts w:ascii="Consolas" w:hAnsi="Consolas"/>
        </w:rPr>
        <w:t>set OPENAI_API_KEY=your_openai_key_here</w:t>
      </w:r>
    </w:p>
    <w:p>
      <w:r>
        <w:rPr>
          <w:rFonts w:ascii="Consolas" w:hAnsi="Consolas"/>
        </w:rPr>
        <w:t>set ABUSEIPDB_API_KEY=your_abuseipdb_key_here</w:t>
      </w:r>
    </w:p>
    <w:p>
      <w:r>
        <w:rPr>
          <w:rFonts w:ascii="Consolas" w:hAnsi="Consolas"/>
        </w:rPr>
        <w:t>set OTX_API_KEY=your_otx_key_here</w:t>
      </w:r>
    </w:p>
    <w:p>
      <w:r>
        <w:rPr>
          <w:rFonts w:ascii="Consolas" w:hAnsi="Consolas"/>
        </w:rPr>
        <w:t>set VT_API_KEY=your_virustotal_key_here</w:t>
      </w:r>
    </w:p>
    <w:p>
      <w:pPr>
        <w:pStyle w:val="Heading2"/>
      </w:pPr>
      <w:r>
        <w:t>PowerShell</w:t>
      </w:r>
    </w:p>
    <w:p>
      <w:r>
        <w:rPr>
          <w:rFonts w:ascii="Consolas" w:hAnsi="Consolas"/>
        </w:rPr>
        <w:t>$env:OPENAI_API_KEY="your_openai_key_here"</w:t>
      </w:r>
    </w:p>
    <w:p>
      <w:r>
        <w:rPr>
          <w:rFonts w:ascii="Consolas" w:hAnsi="Consolas"/>
        </w:rPr>
        <w:t>$env:ABUSEIPDB_API_KEY="your_abuseipdb_key_here"</w:t>
      </w:r>
    </w:p>
    <w:p>
      <w:r>
        <w:rPr>
          <w:rFonts w:ascii="Consolas" w:hAnsi="Consolas"/>
        </w:rPr>
        <w:t>$env:OTX_API_KEY="your_otx_key_here"</w:t>
      </w:r>
    </w:p>
    <w:p>
      <w:r>
        <w:rPr>
          <w:rFonts w:ascii="Consolas" w:hAnsi="Consolas"/>
        </w:rPr>
        <w:t>$env:VT_API_KEY="your_virustotal_key_here"</w:t>
      </w:r>
    </w:p>
    <w:p>
      <w:r>
        <w:t>These commands apply only to the current terminal session. Close the terminal and they are gone.</w:t>
      </w:r>
    </w:p>
    <w:p>
      <w:pPr>
        <w:pStyle w:val="Heading1"/>
      </w:pPr>
      <w:r>
        <w:t>8. Validate the configuration</w:t>
      </w:r>
    </w:p>
    <w:p>
      <w:r>
        <w:t>After configuring keys, run these commands from the repo root:</w:t>
      </w:r>
    </w:p>
    <w:p>
      <w:r>
        <w:rPr>
          <w:rFonts w:ascii="Consolas" w:hAnsi="Consolas"/>
        </w:rPr>
        <w:t>venv\Scripts\activate</w:t>
      </w:r>
    </w:p>
    <w:p>
      <w:r>
        <w:rPr>
          <w:rFonts w:ascii="Consolas" w:hAnsi="Consolas"/>
        </w:rPr>
        <w:t>python -m src.timeline_demo.run_real_pipeline</w:t>
      </w:r>
    </w:p>
    <w:p>
      <w:r>
        <w:rPr>
          <w:rFonts w:ascii="Consolas" w:hAnsi="Consolas"/>
        </w:rPr>
        <w:t>pytest tests -q</w:t>
      </w:r>
    </w:p>
    <w:p>
      <w:r>
        <w:rPr>
          <w:rFonts w:ascii="Consolas" w:hAnsi="Consolas"/>
        </w:rPr>
        <w:t>cd streamlit_timeline_ui</w:t>
      </w:r>
    </w:p>
    <w:p>
      <w:r>
        <w:rPr>
          <w:rFonts w:ascii="Consolas" w:hAnsi="Consolas"/>
        </w:rPr>
        <w:t>python -m streamlit run app/app.py</w:t>
      </w:r>
    </w:p>
    <w:p>
      <w:r>
        <w:t>Expected output artifacts:</w:t>
      </w:r>
    </w:p>
    <w:p>
      <w:pPr>
        <w:pStyle w:val="ListBullet"/>
      </w:pPr>
      <w:r>
        <w:t>data/output/timeline.jsonl</w:t>
      </w:r>
    </w:p>
    <w:p>
      <w:pPr>
        <w:pStyle w:val="ListBullet"/>
      </w:pPr>
      <w:r>
        <w:t>data/output/timeline.csv</w:t>
      </w:r>
    </w:p>
    <w:p>
      <w:pPr>
        <w:pStyle w:val="ListBullet"/>
      </w:pPr>
      <w:r>
        <w:t>data/output/audit_manifest.json</w:t>
      </w:r>
    </w:p>
    <w:p>
      <w:pPr>
        <w:pStyle w:val="ListBullet"/>
      </w:pPr>
      <w:r>
        <w:t>data/output/extracted_iocs.json</w:t>
      </w:r>
    </w:p>
    <w:p>
      <w:pPr>
        <w:pStyle w:val="ListBullet"/>
      </w:pPr>
      <w:r>
        <w:t>data/output/threat_intel_enrichment.json</w:t>
      </w:r>
    </w:p>
    <w:p>
      <w:pPr>
        <w:pStyle w:val="ListBullet"/>
      </w:pPr>
      <w:r>
        <w:t>data/output/ai_enrichment.json</w:t>
      </w:r>
    </w:p>
    <w:p>
      <w:pPr>
        <w:pStyle w:val="Heading1"/>
      </w:pPr>
      <w:r>
        <w:t>9. How to confirm each key is working</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rPr>
              <w:t>Key</w:t>
            </w:r>
          </w:p>
        </w:tc>
        <w:tc>
          <w:tcPr>
            <w:tcW w:type="dxa" w:w="3408"/>
            <w:shd w:fill="D9EAF7"/>
          </w:tcPr>
          <w:p>
            <w:r/>
            <w:r>
              <w:rPr>
                <w:b/>
              </w:rPr>
              <w:t>Output file</w:t>
            </w:r>
          </w:p>
        </w:tc>
        <w:tc>
          <w:tcPr>
            <w:tcW w:type="dxa" w:w="3408"/>
            <w:shd w:fill="D9EAF7"/>
          </w:tcPr>
          <w:p>
            <w:r/>
            <w:r>
              <w:rPr>
                <w:b/>
              </w:rPr>
              <w:t>What success looks like</w:t>
            </w:r>
          </w:p>
        </w:tc>
      </w:tr>
      <w:tr>
        <w:tc>
          <w:tcPr>
            <w:tcW w:type="dxa" w:w="3408"/>
          </w:tcPr>
          <w:p>
            <w:r>
              <w:t>OPENAI_API_KEY</w:t>
            </w:r>
          </w:p>
        </w:tc>
        <w:tc>
          <w:tcPr>
            <w:tcW w:type="dxa" w:w="3408"/>
          </w:tcPr>
          <w:p>
            <w:r>
              <w:t>data/output/ai_enrichment.json</w:t>
            </w:r>
          </w:p>
        </w:tc>
        <w:tc>
          <w:tcPr>
            <w:tcW w:type="dxa" w:w="3408"/>
          </w:tcPr>
          <w:p>
            <w:r>
              <w:t>JSON contains analyst_summary, executive_summary, notable_pivots, likely_objectives, iocs, and ti_summary, or raw_response if parsing fallback was used.</w:t>
            </w:r>
          </w:p>
        </w:tc>
      </w:tr>
      <w:tr>
        <w:tc>
          <w:tcPr>
            <w:tcW w:type="dxa" w:w="3408"/>
          </w:tcPr>
          <w:p>
            <w:r>
              <w:t>ABUSEIPDB_API_KEY</w:t>
            </w:r>
          </w:p>
        </w:tc>
        <w:tc>
          <w:tcPr>
            <w:tcW w:type="dxa" w:w="3408"/>
          </w:tcPr>
          <w:p>
            <w:r>
              <w:t>data/output/threat_intel_enrichment.json</w:t>
            </w:r>
          </w:p>
        </w:tc>
        <w:tc>
          <w:tcPr>
            <w:tcW w:type="dxa" w:w="3408"/>
          </w:tcPr>
          <w:p>
            <w:r>
              <w:t>IP entries show provider = abuseipdb and status = ok instead of skipped.</w:t>
            </w:r>
          </w:p>
        </w:tc>
      </w:tr>
      <w:tr>
        <w:tc>
          <w:tcPr>
            <w:tcW w:type="dxa" w:w="3408"/>
          </w:tcPr>
          <w:p>
            <w:r>
              <w:t>OTX_API_KEY</w:t>
            </w:r>
          </w:p>
        </w:tc>
        <w:tc>
          <w:tcPr>
            <w:tcW w:type="dxa" w:w="3408"/>
          </w:tcPr>
          <w:p>
            <w:r>
              <w:t>data/output/threat_intel_enrichment.json</w:t>
            </w:r>
          </w:p>
        </w:tc>
        <w:tc>
          <w:tcPr>
            <w:tcW w:type="dxa" w:w="3408"/>
          </w:tcPr>
          <w:p>
            <w:r>
              <w:t>Domain entries show provider = otx and status = ok instead of skipped.</w:t>
            </w:r>
          </w:p>
        </w:tc>
      </w:tr>
      <w:tr>
        <w:tc>
          <w:tcPr>
            <w:tcW w:type="dxa" w:w="3408"/>
          </w:tcPr>
          <w:p>
            <w:r>
              <w:t>VT_API_KEY</w:t>
            </w:r>
          </w:p>
        </w:tc>
        <w:tc>
          <w:tcPr>
            <w:tcW w:type="dxa" w:w="3408"/>
          </w:tcPr>
          <w:p>
            <w:r>
              <w:t>data/output/threat_intel_enrichment.json</w:t>
            </w:r>
          </w:p>
        </w:tc>
        <w:tc>
          <w:tcPr>
            <w:tcW w:type="dxa" w:w="3408"/>
          </w:tcPr>
          <w:p>
            <w:r>
              <w:t>SHA-256 hash entries show provider = virustotal and status = ok instead of skipped.</w:t>
            </w:r>
          </w:p>
        </w:tc>
      </w:tr>
    </w:tbl>
    <w:p>
      <w:pPr>
        <w:pStyle w:val="Heading1"/>
      </w:pPr>
      <w:r>
        <w:t>10. Troubleshooting</w:t>
      </w:r>
    </w:p>
    <w:p>
      <w:r>
        <w:rPr>
          <w:b/>
        </w:rPr>
        <w:t xml:space="preserve">OPENAI_API_KEY missing: </w:t>
      </w:r>
      <w:r>
        <w:t>Check that .env exists in the repo root and contains OPENAI_API_KEY. Run the pipeline from the repo root so python-dotenv can load it.</w:t>
      </w:r>
    </w:p>
    <w:p>
      <w:r>
        <w:rPr>
          <w:b/>
        </w:rPr>
        <w:t xml:space="preserve">TI enrichment says skipped: </w:t>
      </w:r>
      <w:r>
        <w:t>That is expected when ABUSEIPDB_API_KEY, OTX_API_KEY, or VT_API_KEY is missing. Add the key and rerun.</w:t>
      </w:r>
    </w:p>
    <w:p>
      <w:r>
        <w:rPr>
          <w:b/>
        </w:rPr>
        <w:t xml:space="preserve">API returns unauthorized / forbidden: </w:t>
      </w:r>
      <w:r>
        <w:t>Verify the key value, confirm the provider account is active, and ensure no extra spaces or quotes were accidentally added to .env.</w:t>
      </w:r>
    </w:p>
    <w:p>
      <w:r>
        <w:rPr>
          <w:b/>
        </w:rPr>
        <w:t xml:space="preserve">Streamlit UI shows old data: </w:t>
      </w:r>
      <w:r>
        <w:t>Rerun python -m src.timeline_demo.run_real_pipeline. The pipeline syncs data/output artifacts into streamlit_timeline_ui/sample_data.</w:t>
      </w:r>
    </w:p>
    <w:p>
      <w:r>
        <w:rPr>
          <w:b/>
        </w:rPr>
        <w:t xml:space="preserve">GitHub accidentally received a key: </w:t>
      </w:r>
      <w:r>
        <w:t>Delete the key from the provider portal, generate a new key, remove the key from the repo history if necessary, and keep only .env.example committed.</w:t>
      </w:r>
    </w:p>
    <w:p>
      <w:pPr>
        <w:pStyle w:val="Heading1"/>
      </w:pPr>
      <w:r>
        <w:t>11. Recommended GitHub-safe workflow</w:t>
      </w:r>
    </w:p>
    <w:p>
      <w:pPr>
        <w:pStyle w:val="ListBullet"/>
      </w:pPr>
      <w:r>
        <w:t>Commit .env.example, never .env.</w:t>
      </w:r>
    </w:p>
    <w:p>
      <w:pPr>
        <w:pStyle w:val="ListBullet"/>
      </w:pPr>
      <w:r>
        <w:t>Confirm .gitignore contains .env.</w:t>
      </w:r>
    </w:p>
    <w:p>
      <w:pPr>
        <w:pStyle w:val="ListBullet"/>
      </w:pPr>
      <w:r>
        <w:t>Use environment variables or GitHub Actions secrets for CI/CD rather than hard-coded keys.</w:t>
      </w:r>
    </w:p>
    <w:p>
      <w:pPr>
        <w:pStyle w:val="ListBullet"/>
      </w:pPr>
      <w:r>
        <w:t>Rotate keys periodically and immediately after any suspected exposure.</w:t>
      </w:r>
    </w:p>
    <w:p>
      <w:pPr>
        <w:pStyle w:val="ListBullet"/>
      </w:pPr>
      <w:r>
        <w:t>For public demos, leave optional TI keys empty and explain that the enrichment layer is skipped when keys are not configured.</w:t>
      </w:r>
    </w:p>
    <w:p>
      <w:pPr>
        <w:pStyle w:val="Heading1"/>
      </w:pPr>
      <w:r>
        <w:t>12. Quick copy/paste checklist</w:t>
      </w:r>
    </w:p>
    <w:p>
      <w:r>
        <w:rPr>
          <w:rFonts w:ascii="Consolas" w:hAnsi="Consolas"/>
        </w:rPr>
        <w:t>copy .env.example .env</w:t>
      </w:r>
    </w:p>
    <w:p>
      <w:r>
        <w:rPr>
          <w:rFonts w:ascii="Consolas" w:hAnsi="Consolas"/>
        </w:rPr>
        <w:t>notepad .env</w:t>
      </w:r>
    </w:p>
    <w:p>
      <w:r>
        <w:rPr>
          <w:rFonts w:ascii="Consolas" w:hAnsi="Consolas"/>
        </w:rPr>
        <w:t>python -m src.timeline_demo.run_real_pipeline</w:t>
      </w:r>
    </w:p>
    <w:p>
      <w:r>
        <w:rPr>
          <w:rFonts w:ascii="Consolas" w:hAnsi="Consolas"/>
        </w:rPr>
        <w:t>type data\output\ai_enrichment.json</w:t>
      </w:r>
    </w:p>
    <w:p>
      <w:r>
        <w:rPr>
          <w:rFonts w:ascii="Consolas" w:hAnsi="Consolas"/>
        </w:rPr>
        <w:t>type data\output\threat_intel_enrichment.json</w:t>
      </w:r>
    </w:p>
    <w:p>
      <w:r>
        <w:rPr>
          <w:rFonts w:ascii="Consolas" w:hAnsi="Consolas"/>
        </w:rPr>
        <w:t>cd streamlit_timeline_ui</w:t>
      </w:r>
    </w:p>
    <w:p>
      <w:r>
        <w:rPr>
          <w:rFonts w:ascii="Consolas" w:hAnsi="Consolas"/>
        </w:rPr>
        <w:t>python -m streamlit run app/app.py</w:t>
      </w:r>
    </w:p>
    <w:p>
      <w:pPr>
        <w:pStyle w:val="Heading1"/>
      </w:pPr>
      <w:r>
        <w:t>Sources</w:t>
      </w:r>
    </w:p>
    <w:p>
      <w:pPr>
        <w:pStyle w:val="ListBullet"/>
      </w:pPr>
      <w:hyperlink r:id="rId9">
        <w:r>
          <w:rPr>
            <w:color w:val="0563C1"/>
            <w:u w:val="single"/>
          </w:rPr>
          <w:t>OpenAI API Platform</w:t>
        </w:r>
      </w:hyperlink>
    </w:p>
    <w:p>
      <w:pPr>
        <w:pStyle w:val="ListBullet"/>
      </w:pPr>
      <w:hyperlink r:id="rId10">
        <w:r>
          <w:rPr>
            <w:color w:val="0563C1"/>
            <w:u w:val="single"/>
          </w:rPr>
          <w:t>AbuseIPDB APIv2 Documentation</w:t>
        </w:r>
      </w:hyperlink>
    </w:p>
    <w:p>
      <w:pPr>
        <w:pStyle w:val="ListBullet"/>
      </w:pPr>
      <w:hyperlink r:id="rId11">
        <w:r>
          <w:rPr>
            <w:color w:val="0563C1"/>
            <w:u w:val="single"/>
          </w:rPr>
          <w:t>OTX DirectConnect API</w:t>
        </w:r>
      </w:hyperlink>
    </w:p>
    <w:p>
      <w:pPr>
        <w:pStyle w:val="ListBullet"/>
      </w:pPr>
      <w:hyperlink r:id="rId12">
        <w:r>
          <w:rPr>
            <w:color w:val="0563C1"/>
            <w:u w:val="single"/>
          </w:rPr>
          <w:t>Open Threat Exchange User Guide PDF</w:t>
        </w:r>
      </w:hyperlink>
    </w:p>
    <w:p>
      <w:pPr>
        <w:pStyle w:val="ListBullet"/>
      </w:pPr>
      <w:hyperlink r:id="rId13">
        <w:r>
          <w:rPr>
            <w:color w:val="0563C1"/>
            <w:u w:val="single"/>
          </w:rPr>
          <w:t>VirusTotal API v3 Authentication</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latform.openai.com/" TargetMode="External"/><Relationship Id="rId10" Type="http://schemas.openxmlformats.org/officeDocument/2006/relationships/hyperlink" Target="https://docs.abuseipdb.com/" TargetMode="External"/><Relationship Id="rId11" Type="http://schemas.openxmlformats.org/officeDocument/2006/relationships/hyperlink" Target="https://otx.alienvault.com/api" TargetMode="External"/><Relationship Id="rId12" Type="http://schemas.openxmlformats.org/officeDocument/2006/relationships/hyperlink" Target="https://cybersecurity.att.com/documentation/resources/pdf/otx-user-guide.pdf" TargetMode="External"/><Relationship Id="rId13" Type="http://schemas.openxmlformats.org/officeDocument/2006/relationships/hyperlink" Target="https://docs.virustotal.com/reference/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