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39796" w14:textId="77777777" w:rsidR="00740693" w:rsidRDefault="00740693" w:rsidP="00740693">
      <w:bookmarkStart w:id="0" w:name="_GoBack"/>
      <w:bookmarkEnd w:id="0"/>
      <w:r>
        <w:t>One third of the final 12 points will be the final product, graded like any other programming project.  One third will be the design process, including presenting your design, UML diagrams, etc. and one third will be based on your self-evaluation and your group’s evaluation of your teamwork, which includes:</w:t>
      </w:r>
    </w:p>
    <w:p w14:paraId="42DB2F42" w14:textId="77777777" w:rsidR="00740693" w:rsidRPr="00CD4C54" w:rsidRDefault="00740693" w:rsidP="00740693">
      <w:pPr>
        <w:pStyle w:val="ListParagraph"/>
        <w:numPr>
          <w:ilvl w:val="0"/>
          <w:numId w:val="1"/>
        </w:numPr>
        <w:rPr>
          <w:rFonts w:eastAsia="Times New Roman"/>
        </w:rPr>
      </w:pPr>
      <w:r w:rsidRPr="00CD4C54">
        <w:rPr>
          <w:rFonts w:eastAsia="Times New Roman"/>
        </w:rPr>
        <w:t>Contributing to Team Meetings</w:t>
      </w:r>
    </w:p>
    <w:p w14:paraId="6DB0C1AD" w14:textId="77777777" w:rsidR="00740693" w:rsidRDefault="00740693" w:rsidP="00740693">
      <w:pPr>
        <w:pStyle w:val="ListParagraph"/>
        <w:numPr>
          <w:ilvl w:val="0"/>
          <w:numId w:val="1"/>
        </w:numPr>
        <w:rPr>
          <w:rFonts w:eastAsia="Times New Roman"/>
        </w:rPr>
      </w:pPr>
      <w:r w:rsidRPr="00CD4C54">
        <w:rPr>
          <w:rFonts w:eastAsia="Times New Roman"/>
        </w:rPr>
        <w:t>Facilitating the Contributions of Team Members</w:t>
      </w:r>
    </w:p>
    <w:p w14:paraId="31030DB9" w14:textId="77777777" w:rsidR="00740693" w:rsidRDefault="00740693" w:rsidP="00740693">
      <w:pPr>
        <w:pStyle w:val="ListParagraph"/>
        <w:numPr>
          <w:ilvl w:val="0"/>
          <w:numId w:val="1"/>
        </w:numPr>
        <w:rPr>
          <w:rFonts w:eastAsia="Times New Roman"/>
        </w:rPr>
      </w:pPr>
      <w:r w:rsidRPr="00CD4C54">
        <w:rPr>
          <w:rFonts w:eastAsia="Times New Roman"/>
        </w:rPr>
        <w:t>Displaying Necessary Work Ethic</w:t>
      </w:r>
    </w:p>
    <w:p w14:paraId="5D32400E" w14:textId="77777777" w:rsidR="00740693" w:rsidRDefault="00740693" w:rsidP="00740693">
      <w:pPr>
        <w:pStyle w:val="ListParagraph"/>
        <w:numPr>
          <w:ilvl w:val="0"/>
          <w:numId w:val="1"/>
        </w:numPr>
        <w:rPr>
          <w:rFonts w:eastAsia="Times New Roman"/>
        </w:rPr>
      </w:pPr>
      <w:r w:rsidRPr="00CD4C54">
        <w:rPr>
          <w:rFonts w:eastAsia="Times New Roman"/>
        </w:rPr>
        <w:t>Fostering Constructive Team Climate</w:t>
      </w:r>
    </w:p>
    <w:p w14:paraId="6BD04EB9" w14:textId="77777777" w:rsidR="003456B2" w:rsidRDefault="00740693" w:rsidP="003456B2">
      <w:pPr>
        <w:pStyle w:val="ListParagraph"/>
        <w:numPr>
          <w:ilvl w:val="0"/>
          <w:numId w:val="1"/>
        </w:numPr>
        <w:rPr>
          <w:rFonts w:eastAsia="Times New Roman"/>
        </w:rPr>
      </w:pPr>
      <w:r w:rsidRPr="003456B2">
        <w:rPr>
          <w:rFonts w:eastAsia="Times New Roman"/>
        </w:rPr>
        <w:t>Responding to Conflict</w:t>
      </w:r>
    </w:p>
    <w:p w14:paraId="3C6BD0C1" w14:textId="77777777" w:rsidR="0088188B" w:rsidRDefault="0088188B" w:rsidP="0088188B">
      <w:r>
        <w:t>I suggest each of you keep a log as part of your regular programming log.  Note each meeting time with who is in attendance. Also note ideas and plans that come out of the meetings.  Keep track of any contribution to either the project or the group that you feel you or any other teammate makes.</w:t>
      </w:r>
    </w:p>
    <w:p w14:paraId="0F345668" w14:textId="77777777" w:rsidR="0088188B" w:rsidRDefault="0088188B" w:rsidP="0088188B"/>
    <w:p w14:paraId="65E38289" w14:textId="77777777" w:rsidR="0088188B" w:rsidRDefault="0088188B" w:rsidP="0088188B">
      <w:r>
        <w:t>Timeline:</w:t>
      </w:r>
    </w:p>
    <w:p w14:paraId="6413A8CB" w14:textId="77777777" w:rsidR="0088188B" w:rsidRDefault="0088188B" w:rsidP="0088188B"/>
    <w:p w14:paraId="613F6A95" w14:textId="77777777" w:rsidR="0088188B" w:rsidRDefault="0088188B" w:rsidP="0088188B">
      <w:r>
        <w:t>11/10 Design review – Your design should be ‘complete’ and some code outlining (using stubs) should be done. You should be able to walk us through your model, given various scenarios.</w:t>
      </w:r>
    </w:p>
    <w:p w14:paraId="58E8B31D" w14:textId="77777777" w:rsidR="0088188B" w:rsidRDefault="0088188B" w:rsidP="0088188B"/>
    <w:p w14:paraId="722C4955" w14:textId="77777777" w:rsidR="0088188B" w:rsidRDefault="0088188B" w:rsidP="0088188B">
      <w:r>
        <w:t xml:space="preserve">11/17 Design review – Your (text-based) code should be mostly done. Be able to explain how your design has changed since the previous week and why. </w:t>
      </w:r>
    </w:p>
    <w:p w14:paraId="28062E01" w14:textId="77777777" w:rsidR="0088188B" w:rsidRDefault="0088188B" w:rsidP="0088188B"/>
    <w:p w14:paraId="101F940A" w14:textId="77777777" w:rsidR="0088188B" w:rsidRDefault="0088188B" w:rsidP="0088188B">
      <w:r>
        <w:t xml:space="preserve">11/24 Design review – By this time, your coffee pot should be working great and you should have gotten a start on a GUI. </w:t>
      </w:r>
    </w:p>
    <w:p w14:paraId="267EF589" w14:textId="77777777" w:rsidR="0088188B" w:rsidRDefault="0088188B" w:rsidP="0088188B"/>
    <w:p w14:paraId="6F9E618F" w14:textId="77777777" w:rsidR="0088188B" w:rsidRDefault="0088188B" w:rsidP="0088188B">
      <w:r>
        <w:t xml:space="preserve">12/3 Final </w:t>
      </w:r>
      <w:proofErr w:type="gramStart"/>
      <w:r>
        <w:t>project</w:t>
      </w:r>
      <w:proofErr w:type="gramEnd"/>
      <w:r>
        <w:t xml:space="preserve"> due.  </w:t>
      </w:r>
    </w:p>
    <w:p w14:paraId="2A118E28" w14:textId="77777777" w:rsidR="0088188B" w:rsidRDefault="0088188B" w:rsidP="0088188B"/>
    <w:p w14:paraId="7E875AE3" w14:textId="77777777" w:rsidR="0088188B" w:rsidRDefault="0088188B" w:rsidP="0088188B">
      <w:r>
        <w:t>Deliverables:</w:t>
      </w:r>
    </w:p>
    <w:p w14:paraId="29B6A5CF" w14:textId="77777777" w:rsidR="0088188B" w:rsidRDefault="0088188B" w:rsidP="0088188B">
      <w:pPr>
        <w:pStyle w:val="ListParagraph"/>
        <w:numPr>
          <w:ilvl w:val="0"/>
          <w:numId w:val="2"/>
        </w:numPr>
      </w:pPr>
      <w:r>
        <w:t>Complete code.</w:t>
      </w:r>
    </w:p>
    <w:p w14:paraId="5F03CD0A" w14:textId="77777777" w:rsidR="0088188B" w:rsidRDefault="0088188B" w:rsidP="0088188B">
      <w:pPr>
        <w:pStyle w:val="ListParagraph"/>
        <w:numPr>
          <w:ilvl w:val="0"/>
          <w:numId w:val="2"/>
        </w:numPr>
      </w:pPr>
      <w:r>
        <w:t>Data dictionary</w:t>
      </w:r>
    </w:p>
    <w:p w14:paraId="2FDDE67B" w14:textId="77777777" w:rsidR="0088188B" w:rsidRDefault="0088188B" w:rsidP="0088188B">
      <w:pPr>
        <w:pStyle w:val="ListParagraph"/>
        <w:numPr>
          <w:ilvl w:val="0"/>
          <w:numId w:val="2"/>
        </w:numPr>
      </w:pPr>
      <w:r>
        <w:t>Design documents</w:t>
      </w:r>
    </w:p>
    <w:p w14:paraId="6EDFBB19" w14:textId="77777777" w:rsidR="0088188B" w:rsidRDefault="0088188B" w:rsidP="0088188B">
      <w:pPr>
        <w:pStyle w:val="ListParagraph"/>
        <w:numPr>
          <w:ilvl w:val="1"/>
          <w:numId w:val="2"/>
        </w:numPr>
      </w:pPr>
      <w:r>
        <w:t>List of use cases</w:t>
      </w:r>
    </w:p>
    <w:p w14:paraId="181993B0" w14:textId="77777777" w:rsidR="0088188B" w:rsidRDefault="0088188B" w:rsidP="0088188B">
      <w:pPr>
        <w:pStyle w:val="ListParagraph"/>
        <w:numPr>
          <w:ilvl w:val="1"/>
          <w:numId w:val="2"/>
        </w:numPr>
      </w:pPr>
      <w:r>
        <w:t>Association matrix</w:t>
      </w:r>
    </w:p>
    <w:p w14:paraId="2843861B" w14:textId="77777777" w:rsidR="0088188B" w:rsidRDefault="0088188B" w:rsidP="0088188B">
      <w:pPr>
        <w:pStyle w:val="ListParagraph"/>
        <w:numPr>
          <w:ilvl w:val="1"/>
          <w:numId w:val="2"/>
        </w:numPr>
      </w:pPr>
      <w:r>
        <w:t>Class diagram</w:t>
      </w:r>
    </w:p>
    <w:p w14:paraId="417C7201" w14:textId="77777777" w:rsidR="0088188B" w:rsidRDefault="0088188B" w:rsidP="0088188B">
      <w:pPr>
        <w:pStyle w:val="ListParagraph"/>
        <w:numPr>
          <w:ilvl w:val="1"/>
          <w:numId w:val="2"/>
        </w:numPr>
      </w:pPr>
      <w:r>
        <w:t>At least two sequence diagrams</w:t>
      </w:r>
    </w:p>
    <w:p w14:paraId="5E2E730B" w14:textId="77777777" w:rsidR="0088188B" w:rsidRDefault="0088188B" w:rsidP="0088188B">
      <w:pPr>
        <w:pStyle w:val="ListParagraph"/>
        <w:numPr>
          <w:ilvl w:val="0"/>
          <w:numId w:val="2"/>
        </w:numPr>
      </w:pPr>
      <w:r>
        <w:t>Self and teammates’ evaluation. Include very specific examples in each category. If you don’t explain your rating of a teammate, you’re the one that gets downgraded.</w:t>
      </w:r>
    </w:p>
    <w:p w14:paraId="0218C69D" w14:textId="5C07EE5C" w:rsidR="0088188B" w:rsidRDefault="0088188B">
      <w:r>
        <w:br w:type="page"/>
      </w:r>
    </w:p>
    <w:p w14:paraId="3750155E" w14:textId="77777777" w:rsidR="005E339E" w:rsidRDefault="005E339E" w:rsidP="0088188B">
      <w:pPr>
        <w:rPr>
          <w:rFonts w:eastAsia="Times New Roman"/>
        </w:rPr>
      </w:pPr>
    </w:p>
    <w:p w14:paraId="4932C75D" w14:textId="77777777" w:rsidR="0050280E" w:rsidRPr="0088188B" w:rsidRDefault="0050280E" w:rsidP="0088188B">
      <w:pPr>
        <w:rPr>
          <w:rFonts w:eastAsia="Times New Roman"/>
        </w:rPr>
      </w:pPr>
    </w:p>
    <w:tbl>
      <w:tblPr>
        <w:tblW w:w="10400" w:type="dxa"/>
        <w:tblInd w:w="93" w:type="dxa"/>
        <w:tblLook w:val="04A0" w:firstRow="1" w:lastRow="0" w:firstColumn="1" w:lastColumn="0" w:noHBand="0" w:noVBand="1"/>
      </w:tblPr>
      <w:tblGrid>
        <w:gridCol w:w="627"/>
        <w:gridCol w:w="1524"/>
        <w:gridCol w:w="2261"/>
        <w:gridCol w:w="2223"/>
        <w:gridCol w:w="1958"/>
        <w:gridCol w:w="1807"/>
      </w:tblGrid>
      <w:tr w:rsidR="003456B2" w:rsidRPr="003456B2" w14:paraId="5BA2A4FC" w14:textId="77777777" w:rsidTr="003456B2">
        <w:trPr>
          <w:trHeight w:val="1200"/>
        </w:trPr>
        <w:tc>
          <w:tcPr>
            <w:tcW w:w="627" w:type="dxa"/>
            <w:tcBorders>
              <w:top w:val="nil"/>
              <w:left w:val="nil"/>
              <w:bottom w:val="nil"/>
              <w:right w:val="nil"/>
            </w:tcBorders>
            <w:shd w:val="clear" w:color="auto" w:fill="auto"/>
            <w:vAlign w:val="center"/>
            <w:hideMark/>
          </w:tcPr>
          <w:p w14:paraId="3168EFCA" w14:textId="77777777" w:rsidR="003456B2" w:rsidRPr="003456B2" w:rsidRDefault="00740693" w:rsidP="003456B2">
            <w:pPr>
              <w:jc w:val="center"/>
              <w:rPr>
                <w:rFonts w:ascii="Calibri" w:eastAsia="Times New Roman" w:hAnsi="Calibri"/>
                <w:b/>
                <w:bCs/>
                <w:color w:val="000000"/>
                <w:szCs w:val="24"/>
              </w:rPr>
            </w:pPr>
            <w:r w:rsidRPr="003456B2">
              <w:rPr>
                <w:rFonts w:eastAsia="Times New Roman"/>
              </w:rPr>
              <w:br/>
            </w:r>
            <w:r w:rsidR="003456B2" w:rsidRPr="003456B2">
              <w:rPr>
                <w:rFonts w:ascii="Calibri" w:eastAsia="Times New Roman" w:hAnsi="Calibri"/>
                <w:b/>
                <w:bCs/>
                <w:color w:val="000000"/>
                <w:szCs w:val="24"/>
              </w:rPr>
              <w:t> </w:t>
            </w:r>
          </w:p>
        </w:tc>
        <w:tc>
          <w:tcPr>
            <w:tcW w:w="1524" w:type="dxa"/>
            <w:tcBorders>
              <w:top w:val="nil"/>
              <w:left w:val="nil"/>
              <w:bottom w:val="nil"/>
              <w:right w:val="nil"/>
            </w:tcBorders>
            <w:shd w:val="clear" w:color="auto" w:fill="auto"/>
            <w:vAlign w:val="center"/>
            <w:hideMark/>
          </w:tcPr>
          <w:p w14:paraId="21C3F778"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Contributes to team meetings</w:t>
            </w:r>
          </w:p>
        </w:tc>
        <w:tc>
          <w:tcPr>
            <w:tcW w:w="2261" w:type="dxa"/>
            <w:tcBorders>
              <w:top w:val="nil"/>
              <w:left w:val="nil"/>
              <w:bottom w:val="nil"/>
              <w:right w:val="nil"/>
            </w:tcBorders>
            <w:shd w:val="clear" w:color="auto" w:fill="auto"/>
            <w:vAlign w:val="center"/>
            <w:hideMark/>
          </w:tcPr>
          <w:p w14:paraId="75F97D53"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Routinely contributes useful ideas to team meetings</w:t>
            </w:r>
          </w:p>
        </w:tc>
        <w:tc>
          <w:tcPr>
            <w:tcW w:w="2223" w:type="dxa"/>
            <w:tcBorders>
              <w:top w:val="nil"/>
              <w:left w:val="nil"/>
              <w:bottom w:val="nil"/>
              <w:right w:val="nil"/>
            </w:tcBorders>
            <w:shd w:val="clear" w:color="auto" w:fill="auto"/>
            <w:vAlign w:val="center"/>
            <w:hideMark/>
          </w:tcPr>
          <w:p w14:paraId="7F49C4F8"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Frequently contributes useful ideas to team meetings</w:t>
            </w:r>
          </w:p>
        </w:tc>
        <w:tc>
          <w:tcPr>
            <w:tcW w:w="1958" w:type="dxa"/>
            <w:tcBorders>
              <w:top w:val="nil"/>
              <w:left w:val="nil"/>
              <w:bottom w:val="nil"/>
              <w:right w:val="nil"/>
            </w:tcBorders>
            <w:shd w:val="clear" w:color="auto" w:fill="auto"/>
            <w:vAlign w:val="center"/>
            <w:hideMark/>
          </w:tcPr>
          <w:p w14:paraId="4C166CFB"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Sometimes contributes useful ideas to team meetings</w:t>
            </w:r>
          </w:p>
        </w:tc>
        <w:tc>
          <w:tcPr>
            <w:tcW w:w="1807" w:type="dxa"/>
            <w:tcBorders>
              <w:top w:val="nil"/>
              <w:left w:val="nil"/>
              <w:bottom w:val="nil"/>
              <w:right w:val="nil"/>
            </w:tcBorders>
            <w:shd w:val="clear" w:color="auto" w:fill="auto"/>
            <w:vAlign w:val="center"/>
            <w:hideMark/>
          </w:tcPr>
          <w:p w14:paraId="135FC203"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Rarely contributes useful ideas to team meetings</w:t>
            </w:r>
          </w:p>
        </w:tc>
      </w:tr>
      <w:tr w:rsidR="003456B2" w:rsidRPr="003456B2" w14:paraId="459E0DB0" w14:textId="77777777" w:rsidTr="003456B2">
        <w:trPr>
          <w:trHeight w:val="2100"/>
        </w:trPr>
        <w:tc>
          <w:tcPr>
            <w:tcW w:w="627" w:type="dxa"/>
            <w:tcBorders>
              <w:top w:val="nil"/>
              <w:left w:val="nil"/>
              <w:bottom w:val="nil"/>
              <w:right w:val="nil"/>
            </w:tcBorders>
            <w:shd w:val="clear" w:color="auto" w:fill="auto"/>
            <w:vAlign w:val="center"/>
            <w:hideMark/>
          </w:tcPr>
          <w:p w14:paraId="09A044B9" w14:textId="77777777" w:rsidR="003456B2" w:rsidRDefault="003456B2" w:rsidP="003456B2">
            <w:pPr>
              <w:pStyle w:val="ListParagraph"/>
              <w:ind w:left="360"/>
            </w:pPr>
          </w:p>
          <w:p w14:paraId="64791345" w14:textId="77777777" w:rsidR="003456B2" w:rsidRPr="003456B2" w:rsidRDefault="003456B2" w:rsidP="003456B2">
            <w:pPr>
              <w:jc w:val="center"/>
              <w:rPr>
                <w:rFonts w:ascii="Calibri" w:eastAsia="Times New Roman" w:hAnsi="Calibri"/>
                <w:b/>
                <w:bCs/>
                <w:color w:val="000000"/>
                <w:szCs w:val="24"/>
              </w:rPr>
            </w:pPr>
          </w:p>
        </w:tc>
        <w:tc>
          <w:tcPr>
            <w:tcW w:w="1524" w:type="dxa"/>
            <w:tcBorders>
              <w:top w:val="nil"/>
              <w:left w:val="nil"/>
              <w:bottom w:val="nil"/>
              <w:right w:val="nil"/>
            </w:tcBorders>
            <w:shd w:val="clear" w:color="auto" w:fill="auto"/>
            <w:vAlign w:val="center"/>
            <w:hideMark/>
          </w:tcPr>
          <w:p w14:paraId="13E52266"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Facilitates the contributions of team members</w:t>
            </w:r>
          </w:p>
        </w:tc>
        <w:tc>
          <w:tcPr>
            <w:tcW w:w="2261" w:type="dxa"/>
            <w:tcBorders>
              <w:top w:val="nil"/>
              <w:left w:val="nil"/>
              <w:bottom w:val="nil"/>
              <w:right w:val="nil"/>
            </w:tcBorders>
            <w:shd w:val="clear" w:color="auto" w:fill="auto"/>
            <w:vAlign w:val="center"/>
            <w:hideMark/>
          </w:tcPr>
          <w:p w14:paraId="58655ED9"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Consistently and actively listens to other team members’ contributions. Actively draws out others’ contributions when appropriate.</w:t>
            </w:r>
          </w:p>
        </w:tc>
        <w:tc>
          <w:tcPr>
            <w:tcW w:w="2223" w:type="dxa"/>
            <w:tcBorders>
              <w:top w:val="nil"/>
              <w:left w:val="nil"/>
              <w:bottom w:val="nil"/>
              <w:right w:val="nil"/>
            </w:tcBorders>
            <w:shd w:val="clear" w:color="auto" w:fill="auto"/>
            <w:vAlign w:val="center"/>
            <w:hideMark/>
          </w:tcPr>
          <w:p w14:paraId="43F482B9"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Consistently listens to other team members’ contributions. Responds constructively to others’ contributions.</w:t>
            </w:r>
          </w:p>
        </w:tc>
        <w:tc>
          <w:tcPr>
            <w:tcW w:w="1958" w:type="dxa"/>
            <w:tcBorders>
              <w:top w:val="nil"/>
              <w:left w:val="nil"/>
              <w:bottom w:val="nil"/>
              <w:right w:val="nil"/>
            </w:tcBorders>
            <w:shd w:val="clear" w:color="auto" w:fill="auto"/>
            <w:vAlign w:val="center"/>
            <w:hideMark/>
          </w:tcPr>
          <w:p w14:paraId="1647CF86"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Usually listens to other team members’ contributions. Rarely responds to others’ contributions.</w:t>
            </w:r>
          </w:p>
        </w:tc>
        <w:tc>
          <w:tcPr>
            <w:tcW w:w="1807" w:type="dxa"/>
            <w:tcBorders>
              <w:top w:val="nil"/>
              <w:left w:val="nil"/>
              <w:bottom w:val="nil"/>
              <w:right w:val="nil"/>
            </w:tcBorders>
            <w:shd w:val="clear" w:color="auto" w:fill="auto"/>
            <w:vAlign w:val="center"/>
            <w:hideMark/>
          </w:tcPr>
          <w:p w14:paraId="5BF0F2C3"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Sometimes listens to other team members’ contributions. Often seems off-task during meetings.</w:t>
            </w:r>
          </w:p>
        </w:tc>
      </w:tr>
      <w:tr w:rsidR="003456B2" w:rsidRPr="003456B2" w14:paraId="7152C327" w14:textId="77777777" w:rsidTr="003456B2">
        <w:trPr>
          <w:trHeight w:val="2700"/>
        </w:trPr>
        <w:tc>
          <w:tcPr>
            <w:tcW w:w="627" w:type="dxa"/>
            <w:tcBorders>
              <w:top w:val="nil"/>
              <w:left w:val="nil"/>
              <w:bottom w:val="nil"/>
              <w:right w:val="nil"/>
            </w:tcBorders>
            <w:shd w:val="clear" w:color="auto" w:fill="auto"/>
            <w:vAlign w:val="center"/>
            <w:hideMark/>
          </w:tcPr>
          <w:p w14:paraId="5B7FF386" w14:textId="77777777" w:rsidR="003456B2" w:rsidRPr="003456B2" w:rsidRDefault="003456B2" w:rsidP="003456B2">
            <w:pPr>
              <w:jc w:val="center"/>
              <w:rPr>
                <w:rFonts w:ascii="Calibri" w:eastAsia="Times New Roman" w:hAnsi="Calibri"/>
                <w:b/>
                <w:bCs/>
                <w:color w:val="000000"/>
                <w:szCs w:val="24"/>
              </w:rPr>
            </w:pPr>
          </w:p>
        </w:tc>
        <w:tc>
          <w:tcPr>
            <w:tcW w:w="1524" w:type="dxa"/>
            <w:tcBorders>
              <w:top w:val="nil"/>
              <w:left w:val="nil"/>
              <w:bottom w:val="nil"/>
              <w:right w:val="nil"/>
            </w:tcBorders>
            <w:shd w:val="clear" w:color="auto" w:fill="auto"/>
            <w:vAlign w:val="center"/>
            <w:hideMark/>
          </w:tcPr>
          <w:p w14:paraId="56AE4CAC"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Displays necessary work ethic</w:t>
            </w:r>
          </w:p>
        </w:tc>
        <w:tc>
          <w:tcPr>
            <w:tcW w:w="2261" w:type="dxa"/>
            <w:tcBorders>
              <w:top w:val="nil"/>
              <w:left w:val="nil"/>
              <w:bottom w:val="nil"/>
              <w:right w:val="nil"/>
            </w:tcBorders>
            <w:shd w:val="clear" w:color="auto" w:fill="auto"/>
            <w:vAlign w:val="center"/>
            <w:hideMark/>
          </w:tcPr>
          <w:p w14:paraId="77C03906"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Goes “above and beyond.” Completes own assigned tasks in a timely manner, while also assisting team in completing other tasks that contribute to team success.</w:t>
            </w:r>
          </w:p>
        </w:tc>
        <w:tc>
          <w:tcPr>
            <w:tcW w:w="2223" w:type="dxa"/>
            <w:tcBorders>
              <w:top w:val="nil"/>
              <w:left w:val="nil"/>
              <w:bottom w:val="nil"/>
              <w:right w:val="nil"/>
            </w:tcBorders>
            <w:shd w:val="clear" w:color="auto" w:fill="auto"/>
            <w:vAlign w:val="center"/>
            <w:hideMark/>
          </w:tcPr>
          <w:p w14:paraId="24589384"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Fulfills responsibility to the team by completing all assigned tasks in a timely manner.</w:t>
            </w:r>
          </w:p>
        </w:tc>
        <w:tc>
          <w:tcPr>
            <w:tcW w:w="1958" w:type="dxa"/>
            <w:tcBorders>
              <w:top w:val="nil"/>
              <w:left w:val="nil"/>
              <w:bottom w:val="nil"/>
              <w:right w:val="nil"/>
            </w:tcBorders>
            <w:shd w:val="clear" w:color="auto" w:fill="auto"/>
            <w:vAlign w:val="center"/>
            <w:hideMark/>
          </w:tcPr>
          <w:p w14:paraId="751FFE00"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Completes most assigned tasks in a timely manner.</w:t>
            </w:r>
          </w:p>
        </w:tc>
        <w:tc>
          <w:tcPr>
            <w:tcW w:w="1807" w:type="dxa"/>
            <w:tcBorders>
              <w:top w:val="nil"/>
              <w:left w:val="nil"/>
              <w:bottom w:val="nil"/>
              <w:right w:val="nil"/>
            </w:tcBorders>
            <w:shd w:val="clear" w:color="auto" w:fill="auto"/>
            <w:vAlign w:val="center"/>
            <w:hideMark/>
          </w:tcPr>
          <w:p w14:paraId="6760380A"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Cannot be counted on to complete assigned tasks in timely manner.</w:t>
            </w:r>
          </w:p>
        </w:tc>
      </w:tr>
      <w:tr w:rsidR="003456B2" w:rsidRPr="003456B2" w14:paraId="0B3D0300" w14:textId="77777777" w:rsidTr="003456B2">
        <w:trPr>
          <w:trHeight w:val="2700"/>
        </w:trPr>
        <w:tc>
          <w:tcPr>
            <w:tcW w:w="627" w:type="dxa"/>
            <w:tcBorders>
              <w:top w:val="nil"/>
              <w:left w:val="nil"/>
              <w:bottom w:val="nil"/>
              <w:right w:val="nil"/>
            </w:tcBorders>
            <w:shd w:val="clear" w:color="auto" w:fill="auto"/>
            <w:vAlign w:val="center"/>
            <w:hideMark/>
          </w:tcPr>
          <w:p w14:paraId="0F15A21C" w14:textId="77777777" w:rsidR="003456B2" w:rsidRPr="003456B2" w:rsidRDefault="003456B2" w:rsidP="003456B2">
            <w:pPr>
              <w:jc w:val="center"/>
              <w:rPr>
                <w:rFonts w:ascii="Calibri" w:eastAsia="Times New Roman" w:hAnsi="Calibri"/>
                <w:b/>
                <w:bCs/>
                <w:color w:val="000000"/>
                <w:szCs w:val="24"/>
              </w:rPr>
            </w:pPr>
          </w:p>
        </w:tc>
        <w:tc>
          <w:tcPr>
            <w:tcW w:w="1524" w:type="dxa"/>
            <w:tcBorders>
              <w:top w:val="nil"/>
              <w:left w:val="nil"/>
              <w:bottom w:val="nil"/>
              <w:right w:val="nil"/>
            </w:tcBorders>
            <w:shd w:val="clear" w:color="auto" w:fill="auto"/>
            <w:vAlign w:val="center"/>
            <w:hideMark/>
          </w:tcPr>
          <w:p w14:paraId="4BF8D839"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Fosters a constructive team climate</w:t>
            </w:r>
          </w:p>
        </w:tc>
        <w:tc>
          <w:tcPr>
            <w:tcW w:w="2261" w:type="dxa"/>
            <w:tcBorders>
              <w:top w:val="nil"/>
              <w:left w:val="nil"/>
              <w:bottom w:val="nil"/>
              <w:right w:val="nil"/>
            </w:tcBorders>
            <w:shd w:val="clear" w:color="auto" w:fill="auto"/>
            <w:vAlign w:val="center"/>
            <w:hideMark/>
          </w:tcPr>
          <w:p w14:paraId="248BEA8F"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Always treats team members respectfully. Often says or does things which make others feel valued in the group.</w:t>
            </w:r>
          </w:p>
        </w:tc>
        <w:tc>
          <w:tcPr>
            <w:tcW w:w="2223" w:type="dxa"/>
            <w:tcBorders>
              <w:top w:val="nil"/>
              <w:left w:val="nil"/>
              <w:bottom w:val="nil"/>
              <w:right w:val="nil"/>
            </w:tcBorders>
            <w:shd w:val="clear" w:color="auto" w:fill="auto"/>
            <w:vAlign w:val="center"/>
            <w:hideMark/>
          </w:tcPr>
          <w:p w14:paraId="26B24059"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Always treats team members respectfully. Sometimes says or does things which make others feel valued in the group.</w:t>
            </w:r>
          </w:p>
        </w:tc>
        <w:tc>
          <w:tcPr>
            <w:tcW w:w="1958" w:type="dxa"/>
            <w:tcBorders>
              <w:top w:val="nil"/>
              <w:left w:val="nil"/>
              <w:bottom w:val="nil"/>
              <w:right w:val="nil"/>
            </w:tcBorders>
            <w:shd w:val="clear" w:color="auto" w:fill="auto"/>
            <w:vAlign w:val="center"/>
            <w:hideMark/>
          </w:tcPr>
          <w:p w14:paraId="1F5B6C5A"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 xml:space="preserve">Usually treats team members respectfully. May sometimes says or </w:t>
            </w:r>
            <w:proofErr w:type="gramStart"/>
            <w:r w:rsidRPr="003456B2">
              <w:rPr>
                <w:rFonts w:ascii="Calibri" w:eastAsia="Times New Roman" w:hAnsi="Calibri"/>
                <w:color w:val="000000"/>
                <w:szCs w:val="24"/>
              </w:rPr>
              <w:t>do</w:t>
            </w:r>
            <w:proofErr w:type="gramEnd"/>
            <w:r w:rsidRPr="003456B2">
              <w:rPr>
                <w:rFonts w:ascii="Calibri" w:eastAsia="Times New Roman" w:hAnsi="Calibri"/>
                <w:color w:val="000000"/>
                <w:szCs w:val="24"/>
              </w:rPr>
              <w:t xml:space="preserve"> things which make others feel unvalued.</w:t>
            </w:r>
          </w:p>
        </w:tc>
        <w:tc>
          <w:tcPr>
            <w:tcW w:w="1807" w:type="dxa"/>
            <w:tcBorders>
              <w:top w:val="nil"/>
              <w:left w:val="nil"/>
              <w:bottom w:val="nil"/>
              <w:right w:val="nil"/>
            </w:tcBorders>
            <w:shd w:val="clear" w:color="auto" w:fill="auto"/>
            <w:vAlign w:val="center"/>
            <w:hideMark/>
          </w:tcPr>
          <w:p w14:paraId="11588041"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Inconsistently treats team members respectfully. Frequently says or does things which make others feel unvalued.</w:t>
            </w:r>
          </w:p>
        </w:tc>
      </w:tr>
      <w:tr w:rsidR="003456B2" w:rsidRPr="003456B2" w14:paraId="65C4CE1D" w14:textId="77777777" w:rsidTr="003456B2">
        <w:trPr>
          <w:trHeight w:val="1800"/>
        </w:trPr>
        <w:tc>
          <w:tcPr>
            <w:tcW w:w="627" w:type="dxa"/>
            <w:tcBorders>
              <w:top w:val="nil"/>
              <w:left w:val="nil"/>
              <w:bottom w:val="nil"/>
              <w:right w:val="nil"/>
            </w:tcBorders>
            <w:shd w:val="clear" w:color="auto" w:fill="auto"/>
            <w:vAlign w:val="center"/>
            <w:hideMark/>
          </w:tcPr>
          <w:p w14:paraId="3EA8D21E" w14:textId="75C0D784" w:rsidR="003456B2" w:rsidRPr="003456B2" w:rsidRDefault="003456B2" w:rsidP="003456B2">
            <w:pPr>
              <w:jc w:val="center"/>
              <w:rPr>
                <w:rFonts w:ascii="Calibri" w:eastAsia="Times New Roman" w:hAnsi="Calibri"/>
                <w:b/>
                <w:bCs/>
                <w:color w:val="000000"/>
                <w:szCs w:val="24"/>
              </w:rPr>
            </w:pPr>
          </w:p>
        </w:tc>
        <w:tc>
          <w:tcPr>
            <w:tcW w:w="1524" w:type="dxa"/>
            <w:tcBorders>
              <w:top w:val="nil"/>
              <w:left w:val="nil"/>
              <w:bottom w:val="nil"/>
              <w:right w:val="nil"/>
            </w:tcBorders>
            <w:shd w:val="clear" w:color="auto" w:fill="auto"/>
            <w:vAlign w:val="center"/>
            <w:hideMark/>
          </w:tcPr>
          <w:p w14:paraId="6D91AECC"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 xml:space="preserve">Response to conflict </w:t>
            </w:r>
          </w:p>
        </w:tc>
        <w:tc>
          <w:tcPr>
            <w:tcW w:w="2261" w:type="dxa"/>
            <w:tcBorders>
              <w:top w:val="nil"/>
              <w:left w:val="nil"/>
              <w:bottom w:val="nil"/>
              <w:right w:val="nil"/>
            </w:tcBorders>
            <w:shd w:val="clear" w:color="auto" w:fill="auto"/>
            <w:vAlign w:val="center"/>
            <w:hideMark/>
          </w:tcPr>
          <w:p w14:paraId="08EBC984"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When team conflicts emerge, takes an active role to sensitively and professionally bring resolution to them.</w:t>
            </w:r>
          </w:p>
        </w:tc>
        <w:tc>
          <w:tcPr>
            <w:tcW w:w="2223" w:type="dxa"/>
            <w:tcBorders>
              <w:top w:val="nil"/>
              <w:left w:val="nil"/>
              <w:bottom w:val="nil"/>
              <w:right w:val="nil"/>
            </w:tcBorders>
            <w:shd w:val="clear" w:color="auto" w:fill="auto"/>
            <w:vAlign w:val="center"/>
            <w:hideMark/>
          </w:tcPr>
          <w:p w14:paraId="589E74BD"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Supports conflict resolution efforts of others.</w:t>
            </w:r>
          </w:p>
        </w:tc>
        <w:tc>
          <w:tcPr>
            <w:tcW w:w="1958" w:type="dxa"/>
            <w:tcBorders>
              <w:top w:val="nil"/>
              <w:left w:val="nil"/>
              <w:bottom w:val="nil"/>
              <w:right w:val="nil"/>
            </w:tcBorders>
            <w:shd w:val="clear" w:color="auto" w:fill="auto"/>
            <w:vAlign w:val="center"/>
            <w:hideMark/>
          </w:tcPr>
          <w:p w14:paraId="51F161CF"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Disengages during team Conflict.</w:t>
            </w:r>
          </w:p>
        </w:tc>
        <w:tc>
          <w:tcPr>
            <w:tcW w:w="1807" w:type="dxa"/>
            <w:tcBorders>
              <w:top w:val="nil"/>
              <w:left w:val="nil"/>
              <w:bottom w:val="nil"/>
              <w:right w:val="nil"/>
            </w:tcBorders>
            <w:shd w:val="clear" w:color="auto" w:fill="auto"/>
            <w:vAlign w:val="center"/>
            <w:hideMark/>
          </w:tcPr>
          <w:p w14:paraId="3442124C" w14:textId="77777777" w:rsidR="003456B2" w:rsidRPr="003456B2" w:rsidRDefault="003456B2" w:rsidP="003456B2">
            <w:pPr>
              <w:rPr>
                <w:rFonts w:ascii="Calibri" w:eastAsia="Times New Roman" w:hAnsi="Calibri"/>
                <w:color w:val="000000"/>
                <w:szCs w:val="24"/>
              </w:rPr>
            </w:pPr>
            <w:r w:rsidRPr="003456B2">
              <w:rPr>
                <w:rFonts w:ascii="Calibri" w:eastAsia="Times New Roman" w:hAnsi="Calibri"/>
                <w:color w:val="000000"/>
                <w:szCs w:val="24"/>
              </w:rPr>
              <w:t>Aggravates team conflicts when they occur.</w:t>
            </w:r>
          </w:p>
        </w:tc>
      </w:tr>
    </w:tbl>
    <w:p w14:paraId="4A242CF0" w14:textId="77777777" w:rsidR="003456B2" w:rsidRDefault="003456B2" w:rsidP="00740693"/>
    <w:p w14:paraId="68DCDD6F" w14:textId="77777777" w:rsidR="003456B2" w:rsidRDefault="003456B2" w:rsidP="00740693"/>
    <w:p w14:paraId="179BA81B" w14:textId="77777777" w:rsidR="00B6238C" w:rsidRDefault="00B6238C" w:rsidP="00740693"/>
    <w:sectPr w:rsidR="00B6238C" w:rsidSect="005B70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555A24EE"/>
    <w:multiLevelType w:val="hybridMultilevel"/>
    <w:tmpl w:val="07D82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93"/>
    <w:rsid w:val="00085DD7"/>
    <w:rsid w:val="00165ED4"/>
    <w:rsid w:val="003266AD"/>
    <w:rsid w:val="003456B2"/>
    <w:rsid w:val="004E544C"/>
    <w:rsid w:val="0050280E"/>
    <w:rsid w:val="005B703A"/>
    <w:rsid w:val="005E339E"/>
    <w:rsid w:val="00654503"/>
    <w:rsid w:val="007243F4"/>
    <w:rsid w:val="00740693"/>
    <w:rsid w:val="00866D7C"/>
    <w:rsid w:val="0088188B"/>
    <w:rsid w:val="009775D5"/>
    <w:rsid w:val="00B623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5B8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693"/>
    <w:rPr>
      <w:rFonts w:ascii="Times" w:eastAsia="Times" w:hAnsi="Times"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693"/>
    <w:rPr>
      <w:rFonts w:ascii="Times" w:eastAsia="Times" w:hAnsi="Times"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2929</Characters>
  <Application>Microsoft Macintosh Word</Application>
  <DocSecurity>0</DocSecurity>
  <Lines>24</Lines>
  <Paragraphs>6</Paragraphs>
  <ScaleCrop>false</ScaleCrop>
  <Company>Rollins College</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 College</dc:creator>
  <cp:keywords/>
  <dc:description/>
  <cp:lastModifiedBy>Julie Carrington</cp:lastModifiedBy>
  <cp:revision>2</cp:revision>
  <cp:lastPrinted>2014-10-27T21:30:00Z</cp:lastPrinted>
  <dcterms:created xsi:type="dcterms:W3CDTF">2014-10-29T22:56:00Z</dcterms:created>
  <dcterms:modified xsi:type="dcterms:W3CDTF">2014-10-29T22:56:00Z</dcterms:modified>
</cp:coreProperties>
</file>