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51838" w14:textId="77777777" w:rsidR="005F4D9D" w:rsidRPr="0082788A" w:rsidRDefault="00BE31F5">
      <w:pPr>
        <w:pStyle w:val="Title"/>
      </w:pPr>
      <w:r w:rsidRPr="0082788A">
        <w:t>SHINE PUPIL MENTAL HEALTH SURVEY RESULTS Test school academy Autumn 2024</w:t>
      </w:r>
    </w:p>
    <w:p w14:paraId="7D951839" w14:textId="708AC076" w:rsidR="005F4D9D" w:rsidRPr="0082788A" w:rsidRDefault="005F4D9D">
      <w:pPr>
        <w:pStyle w:val="BodyText"/>
      </w:pPr>
    </w:p>
    <w:p w14:paraId="7D95183C" w14:textId="77777777" w:rsidR="005F4D9D" w:rsidRPr="0082788A" w:rsidRDefault="00BE31F5">
      <w:r w:rsidRPr="0082788A">
        <w:br w:type="page"/>
      </w:r>
    </w:p>
    <w:p w14:paraId="7D95183E" w14:textId="77777777" w:rsidR="005F4D9D" w:rsidRPr="0082788A" w:rsidRDefault="00BE31F5" w:rsidP="009D1398">
      <w:pPr>
        <w:pStyle w:val="HeadingnoTOC"/>
      </w:pPr>
      <w:bookmarkStart w:id="0" w:name="acknowledgements"/>
      <w:r w:rsidRPr="0082788A">
        <w:lastRenderedPageBreak/>
        <w:t>Acknowledgements</w:t>
      </w:r>
    </w:p>
    <w:p w14:paraId="7D95183F" w14:textId="77777777" w:rsidR="005F4D9D" w:rsidRDefault="00BE31F5" w:rsidP="00E34354">
      <w:r w:rsidRPr="0082788A">
        <w:t>We wish to thank the Health Behaviour in School-aged Children (HBSC) Survey team and all Scottish schools and pupils who took part in the 2022 HBSC Survey. The HBSC Scotland study is funded by Public Health Scotland. Thank you to the Children's Society for allowing us to use the Good Childhood Index. We also thank colleagues based at the Public Health Research Facility at the MRC/CSO Social and Public Health Sciences Unit (University of Glasgow) for their work on developing the online survey and reporting portal. The SHINE project was originally funded by the MRC Mental Health Data Pathfinder (2018-2021) and is now funded by Medical Research Council core funding to Social and Public Health Sciences Unit at the University of Glasgow with contributions from some individual local authorities.</w:t>
      </w:r>
    </w:p>
    <w:p w14:paraId="076D5334" w14:textId="73B6AD1D" w:rsidR="00CC1096" w:rsidRDefault="00CC1096" w:rsidP="00CC1096">
      <w:pPr>
        <w:pStyle w:val="Figure"/>
      </w:pPr>
      <w:r>
        <w:t>Figure style</w:t>
      </w:r>
    </w:p>
    <w:p w14:paraId="781819CD" w14:textId="3D1E4A65" w:rsidR="006F7998" w:rsidRDefault="006F7998" w:rsidP="006F7998">
      <w:pPr>
        <w:pStyle w:val="ImageCaption"/>
      </w:pPr>
      <w:r>
        <w:t>Fig caption</w:t>
      </w:r>
    </w:p>
    <w:p w14:paraId="28E1D2D1" w14:textId="249F37D4" w:rsidR="006F7998" w:rsidRDefault="006F7998" w:rsidP="006F7998">
      <w:pPr>
        <w:pStyle w:val="TableCaption"/>
      </w:pPr>
      <w:r>
        <w:t>Tab caption</w:t>
      </w:r>
    </w:p>
    <w:p w14:paraId="7AA23C47" w14:textId="58B05B74" w:rsidR="00374561" w:rsidRDefault="009D1398" w:rsidP="009D1398">
      <w:pPr>
        <w:pStyle w:val="HeadingnoTOC"/>
      </w:pPr>
      <w:r>
        <w:t>Heading No TOC</w:t>
      </w:r>
    </w:p>
    <w:p w14:paraId="47B40673" w14:textId="542D424F" w:rsidR="00374561" w:rsidRDefault="00E47312" w:rsidP="00553868">
      <w:pPr>
        <w:pStyle w:val="Heading1nonumber"/>
      </w:pPr>
      <w:r>
        <w:t>Heading 1</w:t>
      </w:r>
    </w:p>
    <w:p w14:paraId="5F731FA9" w14:textId="27FE11F1" w:rsidR="00E47312" w:rsidRDefault="00E47312" w:rsidP="00E47312">
      <w:pPr>
        <w:pStyle w:val="Heading2"/>
      </w:pPr>
      <w:r>
        <w:t>Heading 2</w:t>
      </w:r>
    </w:p>
    <w:p w14:paraId="566CFBAA" w14:textId="68FC8617" w:rsidR="00553868" w:rsidRPr="00553868" w:rsidRDefault="00553868" w:rsidP="00553868">
      <w:pPr>
        <w:pStyle w:val="Heading3"/>
      </w:pPr>
      <w:r>
        <w:t>Heading 3</w:t>
      </w:r>
    </w:p>
    <w:p w14:paraId="6686F9CB" w14:textId="12D18EF6" w:rsidR="00E47312" w:rsidRDefault="00E47312" w:rsidP="00E47312">
      <w:pPr>
        <w:pStyle w:val="Heading1nonumber"/>
      </w:pPr>
      <w:r>
        <w:t>Heading 1 no number</w:t>
      </w:r>
    </w:p>
    <w:p w14:paraId="492BB8C4" w14:textId="4083C240" w:rsidR="00E47312" w:rsidRDefault="00E47312" w:rsidP="00E47312">
      <w:pPr>
        <w:pStyle w:val="Heading2nonumber"/>
      </w:pPr>
      <w:r>
        <w:t>Heading 2 no number</w:t>
      </w:r>
    </w:p>
    <w:p w14:paraId="0380ADC5" w14:textId="00CD7F4C" w:rsidR="009D5208" w:rsidRPr="009D5208" w:rsidRDefault="009D5208" w:rsidP="009D5208">
      <w:pPr>
        <w:pStyle w:val="Heading2NoTOC"/>
      </w:pPr>
      <w:r>
        <w:t>Heading 2 No TOC</w:t>
      </w:r>
    </w:p>
    <w:bookmarkEnd w:id="0"/>
    <w:p w14:paraId="7D951840" w14:textId="0C178FE7" w:rsidR="005F4D9D" w:rsidRDefault="005F4D9D"/>
    <w:p w14:paraId="3F46658A" w14:textId="6883AB1B" w:rsidR="003259EB" w:rsidRDefault="003259EB" w:rsidP="00574619">
      <w:pPr>
        <w:pStyle w:val="TableCaption"/>
      </w:pPr>
      <w:r>
        <w:t xml:space="preserve">Table </w:t>
      </w:r>
      <w:r>
        <w:fldChar w:fldCharType="begin"/>
      </w:r>
      <w:r>
        <w:instrText xml:space="preserve"> SEQ Table \* ARABIC </w:instrText>
      </w:r>
      <w:r>
        <w:fldChar w:fldCharType="separate"/>
      </w:r>
      <w:r>
        <w:rPr>
          <w:noProof/>
        </w:rPr>
        <w:t>1</w:t>
      </w:r>
      <w:r>
        <w:fldChar w:fldCharType="end"/>
      </w:r>
      <w:r>
        <w:t xml:space="preserve"> sample </w:t>
      </w:r>
      <w:r w:rsidRPr="00574619">
        <w:t>caption</w:t>
      </w:r>
    </w:p>
    <w:tbl>
      <w:tblPr>
        <w:tblStyle w:val="Table"/>
        <w:tblW w:w="0" w:type="auto"/>
        <w:tblLook w:val="00A0" w:firstRow="1" w:lastRow="0" w:firstColumn="1" w:lastColumn="0" w:noHBand="0" w:noVBand="0"/>
      </w:tblPr>
      <w:tblGrid>
        <w:gridCol w:w="3262"/>
        <w:gridCol w:w="3263"/>
        <w:gridCol w:w="3263"/>
      </w:tblGrid>
      <w:tr w:rsidR="009E2424" w14:paraId="5042B963" w14:textId="77777777" w:rsidTr="00BC24AB">
        <w:trPr>
          <w:cnfStyle w:val="100000000000" w:firstRow="1" w:lastRow="0" w:firstColumn="0" w:lastColumn="0" w:oddVBand="0" w:evenVBand="0" w:oddHBand="0" w:evenHBand="0" w:firstRowFirstColumn="0" w:firstRowLastColumn="0" w:lastRowFirstColumn="0" w:lastRowLastColumn="0"/>
        </w:trPr>
        <w:tc>
          <w:tcPr>
            <w:tcW w:w="3262" w:type="dxa"/>
          </w:tcPr>
          <w:p w14:paraId="6DD05742" w14:textId="77777777" w:rsidR="009E2424" w:rsidRDefault="009E2424" w:rsidP="00827FE2"/>
        </w:tc>
        <w:tc>
          <w:tcPr>
            <w:tcW w:w="3263" w:type="dxa"/>
          </w:tcPr>
          <w:p w14:paraId="6CB05EA8" w14:textId="77777777" w:rsidR="009E2424" w:rsidRDefault="009E2424" w:rsidP="00827FE2"/>
        </w:tc>
        <w:tc>
          <w:tcPr>
            <w:tcW w:w="3263" w:type="dxa"/>
          </w:tcPr>
          <w:p w14:paraId="452C5196" w14:textId="77777777" w:rsidR="009E2424" w:rsidRDefault="009E2424" w:rsidP="00827FE2"/>
        </w:tc>
      </w:tr>
      <w:tr w:rsidR="009E2424" w14:paraId="11242AFB" w14:textId="77777777" w:rsidTr="00BC24AB">
        <w:tc>
          <w:tcPr>
            <w:tcW w:w="3262" w:type="dxa"/>
          </w:tcPr>
          <w:p w14:paraId="2ACEF943" w14:textId="77777777" w:rsidR="009E2424" w:rsidRDefault="009E2424" w:rsidP="00827FE2"/>
        </w:tc>
        <w:tc>
          <w:tcPr>
            <w:tcW w:w="3263" w:type="dxa"/>
          </w:tcPr>
          <w:p w14:paraId="613D4133" w14:textId="77777777" w:rsidR="009E2424" w:rsidRDefault="009E2424" w:rsidP="00827FE2"/>
        </w:tc>
        <w:tc>
          <w:tcPr>
            <w:tcW w:w="3263" w:type="dxa"/>
          </w:tcPr>
          <w:p w14:paraId="05FB34C5" w14:textId="77777777" w:rsidR="009E2424" w:rsidRDefault="009E2424" w:rsidP="00827FE2"/>
        </w:tc>
      </w:tr>
      <w:tr w:rsidR="009E2424" w14:paraId="263BEC77" w14:textId="77777777" w:rsidTr="00BC24AB">
        <w:trPr>
          <w:cnfStyle w:val="000000010000" w:firstRow="0" w:lastRow="0" w:firstColumn="0" w:lastColumn="0" w:oddVBand="0" w:evenVBand="0" w:oddHBand="0" w:evenHBand="1" w:firstRowFirstColumn="0" w:firstRowLastColumn="0" w:lastRowFirstColumn="0" w:lastRowLastColumn="0"/>
        </w:trPr>
        <w:tc>
          <w:tcPr>
            <w:tcW w:w="3262" w:type="dxa"/>
          </w:tcPr>
          <w:p w14:paraId="3391A89D" w14:textId="77777777" w:rsidR="009E2424" w:rsidRDefault="009E2424" w:rsidP="00827FE2"/>
        </w:tc>
        <w:tc>
          <w:tcPr>
            <w:tcW w:w="3263" w:type="dxa"/>
          </w:tcPr>
          <w:p w14:paraId="75FE692C" w14:textId="77777777" w:rsidR="009E2424" w:rsidRDefault="009E2424" w:rsidP="00827FE2"/>
        </w:tc>
        <w:tc>
          <w:tcPr>
            <w:tcW w:w="3263" w:type="dxa"/>
          </w:tcPr>
          <w:p w14:paraId="3C15AA88" w14:textId="77777777" w:rsidR="009E2424" w:rsidRDefault="009E2424" w:rsidP="00827FE2"/>
        </w:tc>
      </w:tr>
      <w:tr w:rsidR="009E2424" w14:paraId="5CD5F57A" w14:textId="77777777" w:rsidTr="00BC24AB">
        <w:tc>
          <w:tcPr>
            <w:tcW w:w="3262" w:type="dxa"/>
          </w:tcPr>
          <w:p w14:paraId="63EB4887" w14:textId="77777777" w:rsidR="009E2424" w:rsidRDefault="009E2424" w:rsidP="00827FE2"/>
        </w:tc>
        <w:tc>
          <w:tcPr>
            <w:tcW w:w="3263" w:type="dxa"/>
          </w:tcPr>
          <w:p w14:paraId="544A3ED4" w14:textId="77777777" w:rsidR="009E2424" w:rsidRDefault="009E2424" w:rsidP="00827FE2"/>
        </w:tc>
        <w:tc>
          <w:tcPr>
            <w:tcW w:w="3263" w:type="dxa"/>
          </w:tcPr>
          <w:p w14:paraId="3F593869" w14:textId="77777777" w:rsidR="009E2424" w:rsidRDefault="009E2424" w:rsidP="00827FE2"/>
        </w:tc>
      </w:tr>
    </w:tbl>
    <w:p w14:paraId="4A7F7D12" w14:textId="77777777" w:rsidR="00E44D15" w:rsidRDefault="00E44D15"/>
    <w:p w14:paraId="65954879" w14:textId="7FAC5735" w:rsidR="00985C42" w:rsidRDefault="00985C42" w:rsidP="00985C42">
      <w:pPr>
        <w:pStyle w:val="Heading1nonumber"/>
      </w:pPr>
      <w:r>
        <w:t>REFERENCES style</w:t>
      </w:r>
    </w:p>
    <w:p w14:paraId="701F80DA" w14:textId="2A4BF336" w:rsidR="00985C42" w:rsidRPr="00AB028F" w:rsidRDefault="00985C42" w:rsidP="00A5014E">
      <w:pPr>
        <w:pStyle w:val="ReferencesList"/>
      </w:pPr>
      <w:r w:rsidRPr="00AB028F">
        <w:t>Testing numbers</w:t>
      </w:r>
    </w:p>
    <w:p w14:paraId="6874E4BF" w14:textId="6E9C7DAE" w:rsidR="004730EF" w:rsidRPr="00AB028F" w:rsidRDefault="004730EF" w:rsidP="00A5014E">
      <w:pPr>
        <w:pStyle w:val="ReferencesList"/>
      </w:pPr>
      <w:r w:rsidRPr="00AB028F">
        <w:t xml:space="preserve">To </w:t>
      </w:r>
      <w:r w:rsidRPr="00A5014E">
        <w:t>make sure these</w:t>
      </w:r>
      <w:r w:rsidRPr="00AB028F">
        <w:t xml:space="preserve"> work</w:t>
      </w:r>
    </w:p>
    <w:sectPr w:rsidR="004730EF" w:rsidRPr="00AB028F" w:rsidSect="003F3599">
      <w:footerReference w:type="default" r:id="rId8"/>
      <w:headerReference w:type="first" r:id="rId9"/>
      <w:footerReference w:type="first" r:id="rId10"/>
      <w:pgSz w:w="11906" w:h="16838" w:code="9"/>
      <w:pgMar w:top="1440" w:right="1077" w:bottom="1440" w:left="1077" w:header="3402" w:footer="1191"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4A250" w14:textId="77777777" w:rsidR="00215495" w:rsidRPr="0082788A" w:rsidRDefault="00215495">
      <w:pPr>
        <w:spacing w:after="0"/>
      </w:pPr>
      <w:r w:rsidRPr="0082788A">
        <w:separator/>
      </w:r>
    </w:p>
  </w:endnote>
  <w:endnote w:type="continuationSeparator" w:id="0">
    <w:p w14:paraId="6179C63D" w14:textId="77777777" w:rsidR="00215495" w:rsidRPr="0082788A" w:rsidRDefault="00215495">
      <w:pPr>
        <w:spacing w:after="0"/>
      </w:pPr>
      <w:r w:rsidRPr="0082788A">
        <w:continuationSeparator/>
      </w:r>
    </w:p>
  </w:endnote>
  <w:endnote w:type="continuationNotice" w:id="1">
    <w:p w14:paraId="64E68FDA" w14:textId="77777777" w:rsidR="00215495" w:rsidRDefault="002154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FDAA8" w14:textId="77777777" w:rsidR="003F3599" w:rsidRDefault="003F3599">
    <w:pPr>
      <w:pStyle w:val="Footer"/>
    </w:pPr>
  </w:p>
  <w:p w14:paraId="2E6DD560" w14:textId="3C9A9055" w:rsidR="0096779F" w:rsidRDefault="00082777">
    <w:pPr>
      <w:pStyle w:val="Footer"/>
    </w:pPr>
    <w:r>
      <w:rPr>
        <w:noProof/>
      </w:rPr>
      <w:drawing>
        <wp:anchor distT="0" distB="0" distL="114300" distR="114300" simplePos="0" relativeHeight="251658242" behindDoc="1" locked="0" layoutInCell="1" allowOverlap="1" wp14:anchorId="65AFB80A" wp14:editId="70909BC4">
          <wp:simplePos x="0" y="0"/>
          <wp:positionH relativeFrom="page">
            <wp:posOffset>4616450</wp:posOffset>
          </wp:positionH>
          <wp:positionV relativeFrom="page">
            <wp:posOffset>9194800</wp:posOffset>
          </wp:positionV>
          <wp:extent cx="2934000" cy="1486800"/>
          <wp:effectExtent l="0" t="0" r="0" b="0"/>
          <wp:wrapNone/>
          <wp:docPr id="882454950" name="Picture 1" descr="A blue and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69522" name="Picture 1" descr="A blue and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934000" cy="1486800"/>
                  </a:xfrm>
                  <a:prstGeom prst="rect">
                    <a:avLst/>
                  </a:prstGeom>
                </pic:spPr>
              </pic:pic>
            </a:graphicData>
          </a:graphic>
          <wp14:sizeRelH relativeFrom="margin">
            <wp14:pctWidth>0</wp14:pctWidth>
          </wp14:sizeRelH>
          <wp14:sizeRelV relativeFrom="margin">
            <wp14:pctHeight>0</wp14:pctHeight>
          </wp14:sizeRelV>
        </wp:anchor>
      </w:drawing>
    </w:r>
    <w:r w:rsidR="0096779F">
      <w:t xml:space="preserve">Page | </w:t>
    </w:r>
    <w:r w:rsidR="00AC3599">
      <w:fldChar w:fldCharType="begin"/>
    </w:r>
    <w:r w:rsidR="00AC3599">
      <w:instrText xml:space="preserve"> PAGE   \* MERGEFORMAT </w:instrText>
    </w:r>
    <w:r w:rsidR="00AC3599">
      <w:fldChar w:fldCharType="separate"/>
    </w:r>
    <w:r w:rsidR="00AC3599">
      <w:rPr>
        <w:noProof/>
      </w:rPr>
      <w:t>1</w:t>
    </w:r>
    <w:r w:rsidR="00AC3599">
      <w:rPr>
        <w:noProof/>
      </w:rPr>
      <w:fldChar w:fldCharType="end"/>
    </w:r>
    <w:r w:rsidR="00AC3599">
      <w:rPr>
        <w:noProof/>
      </w:rPr>
      <w:tab/>
    </w:r>
    <w:r w:rsidR="00AC3599">
      <w:rPr>
        <w:noProof/>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D768D" w14:textId="55F844E1" w:rsidR="005D2718" w:rsidRPr="005D2718" w:rsidRDefault="00BE0A20">
    <w:pPr>
      <w:pStyle w:val="Footer"/>
      <w:rPr>
        <w:sz w:val="20"/>
        <w:szCs w:val="20"/>
      </w:rPr>
    </w:pPr>
    <w:r w:rsidRPr="0082788A">
      <w:rPr>
        <w:noProof/>
      </w:rPr>
      <w:drawing>
        <wp:anchor distT="0" distB="0" distL="114300" distR="114300" simplePos="0" relativeHeight="251691520" behindDoc="0" locked="0" layoutInCell="1" allowOverlap="1" wp14:anchorId="1CB6DCA8" wp14:editId="69622E0A">
          <wp:simplePos x="0" y="0"/>
          <wp:positionH relativeFrom="column">
            <wp:posOffset>4173855</wp:posOffset>
          </wp:positionH>
          <wp:positionV relativeFrom="paragraph">
            <wp:posOffset>-1191895</wp:posOffset>
          </wp:positionV>
          <wp:extent cx="507365" cy="762000"/>
          <wp:effectExtent l="0" t="0" r="0" b="0"/>
          <wp:wrapNone/>
          <wp:docPr id="219726832" name="Picture" descr="A logo for a health and leisure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219726832" name="Picture" descr="A logo for a health and leisure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7365" cy="762000"/>
                  </a:xfrm>
                  <a:prstGeom prst="rect">
                    <a:avLst/>
                  </a:prstGeom>
                  <a:noFill/>
                  <a:ln w="9525">
                    <a:noFill/>
                    <a:headEnd/>
                    <a:tailEnd/>
                  </a:ln>
                </pic:spPr>
              </pic:pic>
            </a:graphicData>
          </a:graphic>
        </wp:anchor>
      </w:drawing>
    </w:r>
    <w:r w:rsidRPr="0082788A">
      <w:rPr>
        <w:noProof/>
      </w:rPr>
      <w:drawing>
        <wp:anchor distT="0" distB="0" distL="114300" distR="114300" simplePos="0" relativeHeight="251657728" behindDoc="0" locked="0" layoutInCell="1" allowOverlap="1" wp14:anchorId="3294EA72" wp14:editId="71530BF8">
          <wp:simplePos x="0" y="0"/>
          <wp:positionH relativeFrom="column">
            <wp:posOffset>1170612</wp:posOffset>
          </wp:positionH>
          <wp:positionV relativeFrom="paragraph">
            <wp:posOffset>-1049020</wp:posOffset>
          </wp:positionV>
          <wp:extent cx="2768600" cy="476250"/>
          <wp:effectExtent l="0" t="0" r="0" b="0"/>
          <wp:wrapNone/>
          <wp:docPr id="1401390926" name="Picture" descr="A logo with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1401390926" name="Picture" descr="A logo with blue tex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2768600" cy="476250"/>
                  </a:xfrm>
                  <a:prstGeom prst="rect">
                    <a:avLst/>
                  </a:prstGeom>
                  <a:noFill/>
                  <a:ln w="9525">
                    <a:noFill/>
                    <a:headEnd/>
                    <a:tailEnd/>
                  </a:ln>
                </pic:spPr>
              </pic:pic>
            </a:graphicData>
          </a:graphic>
        </wp:anchor>
      </w:drawing>
    </w:r>
    <w:r w:rsidR="005D2718">
      <w:tab/>
    </w:r>
    <w:r w:rsidR="005D2718" w:rsidRPr="005D2718">
      <w:rPr>
        <w:b/>
        <w:bCs/>
        <w:sz w:val="20"/>
        <w:szCs w:val="20"/>
      </w:rPr>
      <w:t>Web</w:t>
    </w:r>
    <w:r w:rsidR="005D2718" w:rsidRPr="005D2718">
      <w:rPr>
        <w:sz w:val="20"/>
        <w:szCs w:val="20"/>
      </w:rPr>
      <w:t>: gla.ac.uk/shine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5E7D1" w14:textId="77777777" w:rsidR="00215495" w:rsidRPr="0082788A" w:rsidRDefault="00215495">
      <w:r w:rsidRPr="0082788A">
        <w:separator/>
      </w:r>
    </w:p>
  </w:footnote>
  <w:footnote w:type="continuationSeparator" w:id="0">
    <w:p w14:paraId="37DCA5F8" w14:textId="77777777" w:rsidR="00215495" w:rsidRPr="0082788A" w:rsidRDefault="00215495">
      <w:r w:rsidRPr="0082788A">
        <w:continuationSeparator/>
      </w:r>
    </w:p>
  </w:footnote>
  <w:footnote w:type="continuationNotice" w:id="1">
    <w:p w14:paraId="446C570D" w14:textId="77777777" w:rsidR="00215495" w:rsidRDefault="002154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B5BD8" w14:textId="391AA9F6" w:rsidR="00C667DD" w:rsidRDefault="003945C9">
    <w:pPr>
      <w:pStyle w:val="Header"/>
    </w:pPr>
    <w:r w:rsidRPr="0082788A">
      <w:rPr>
        <w:noProof/>
      </w:rPr>
      <w:drawing>
        <wp:anchor distT="0" distB="0" distL="114300" distR="114300" simplePos="0" relativeHeight="251658245" behindDoc="0" locked="0" layoutInCell="1" allowOverlap="1" wp14:anchorId="591B2C01" wp14:editId="4C9E50B3">
          <wp:simplePos x="0" y="0"/>
          <wp:positionH relativeFrom="margin">
            <wp:posOffset>45220</wp:posOffset>
          </wp:positionH>
          <wp:positionV relativeFrom="paragraph">
            <wp:posOffset>3655890</wp:posOffset>
          </wp:positionV>
          <wp:extent cx="6097136" cy="2438646"/>
          <wp:effectExtent l="0" t="0" r="0" b="0"/>
          <wp:wrapNone/>
          <wp:docPr id="1836182661" name="Picture" descr="A group of people jumping&#10;&#10;Description automatically generated"/>
          <wp:cNvGraphicFramePr/>
          <a:graphic xmlns:a="http://schemas.openxmlformats.org/drawingml/2006/main">
            <a:graphicData uri="http://schemas.openxmlformats.org/drawingml/2006/picture">
              <pic:pic xmlns:pic="http://schemas.openxmlformats.org/drawingml/2006/picture">
                <pic:nvPicPr>
                  <pic:cNvPr id="1836182661" name="Picture" descr="A group of people jump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121431" cy="2448363"/>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AD5A8F">
      <w:rPr>
        <w:noProof/>
      </w:rPr>
      <w:drawing>
        <wp:anchor distT="0" distB="0" distL="114300" distR="114300" simplePos="0" relativeHeight="251658243" behindDoc="1" locked="0" layoutInCell="1" allowOverlap="1" wp14:anchorId="70CC34E5" wp14:editId="3ABB69B8">
          <wp:simplePos x="0" y="0"/>
          <wp:positionH relativeFrom="column">
            <wp:posOffset>-499745</wp:posOffset>
          </wp:positionH>
          <wp:positionV relativeFrom="page">
            <wp:posOffset>247650</wp:posOffset>
          </wp:positionV>
          <wp:extent cx="2148840" cy="1009650"/>
          <wp:effectExtent l="0" t="0" r="0" b="0"/>
          <wp:wrapNone/>
          <wp:docPr id="1136162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73519" name="Picture 1213173519"/>
                  <pic:cNvPicPr/>
                </pic:nvPicPr>
                <pic:blipFill>
                  <a:blip r:embed="rId2">
                    <a:extLst>
                      <a:ext uri="{28A0092B-C50C-407E-A947-70E740481C1C}">
                        <a14:useLocalDpi xmlns:a14="http://schemas.microsoft.com/office/drawing/2010/main" val="0"/>
                      </a:ext>
                    </a:extLst>
                  </a:blip>
                  <a:stretch>
                    <a:fillRect/>
                  </a:stretch>
                </pic:blipFill>
                <pic:spPr>
                  <a:xfrm>
                    <a:off x="0" y="0"/>
                    <a:ext cx="2148840" cy="10096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79C65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6F8AA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FC6D73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2E654B9"/>
    <w:multiLevelType w:val="hybridMultilevel"/>
    <w:tmpl w:val="09EC036E"/>
    <w:lvl w:ilvl="0" w:tplc="F7AAC5FE">
      <w:start w:val="1"/>
      <w:numFmt w:val="decimal"/>
      <w:pStyle w:val="ReferencesList"/>
      <w:lvlText w:val="%1."/>
      <w:lvlJc w:val="left"/>
      <w:pPr>
        <w:ind w:left="720" w:hanging="360"/>
      </w:pPr>
      <w:rPr>
        <w:rFonts w:hint="default"/>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1B420A"/>
    <w:multiLevelType w:val="multilevel"/>
    <w:tmpl w:val="CFC2CD76"/>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357" w:hanging="357"/>
      </w:pPr>
      <w:rPr>
        <w:rFonts w:hint="default"/>
      </w:rPr>
    </w:lvl>
    <w:lvl w:ilvl="2">
      <w:start w:val="1"/>
      <w:numFmt w:val="decimal"/>
      <w:pStyle w:val="Heading4"/>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07173841">
    <w:abstractNumId w:val="0"/>
  </w:num>
  <w:num w:numId="2" w16cid:durableId="1943226488">
    <w:abstractNumId w:val="1"/>
  </w:num>
  <w:num w:numId="3" w16cid:durableId="14249136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2853844">
    <w:abstractNumId w:val="1"/>
  </w:num>
  <w:num w:numId="5" w16cid:durableId="135605407">
    <w:abstractNumId w:val="4"/>
  </w:num>
  <w:num w:numId="6" w16cid:durableId="1117986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F4D9D"/>
    <w:rsid w:val="00040598"/>
    <w:rsid w:val="00082777"/>
    <w:rsid w:val="000B1E6E"/>
    <w:rsid w:val="000B3951"/>
    <w:rsid w:val="000C5FF3"/>
    <w:rsid w:val="001150FA"/>
    <w:rsid w:val="0011713E"/>
    <w:rsid w:val="00151CF1"/>
    <w:rsid w:val="00152C1A"/>
    <w:rsid w:val="00166D73"/>
    <w:rsid w:val="00172FD7"/>
    <w:rsid w:val="00176476"/>
    <w:rsid w:val="001C7473"/>
    <w:rsid w:val="00215495"/>
    <w:rsid w:val="002C23B3"/>
    <w:rsid w:val="002C4057"/>
    <w:rsid w:val="002C7C49"/>
    <w:rsid w:val="003259EB"/>
    <w:rsid w:val="0033484F"/>
    <w:rsid w:val="00374561"/>
    <w:rsid w:val="0039217E"/>
    <w:rsid w:val="003945C9"/>
    <w:rsid w:val="003A77CA"/>
    <w:rsid w:val="003A7A92"/>
    <w:rsid w:val="003C0370"/>
    <w:rsid w:val="003C6489"/>
    <w:rsid w:val="003D26A8"/>
    <w:rsid w:val="003F3599"/>
    <w:rsid w:val="00406764"/>
    <w:rsid w:val="00427EC1"/>
    <w:rsid w:val="0045798A"/>
    <w:rsid w:val="00461D85"/>
    <w:rsid w:val="004716A2"/>
    <w:rsid w:val="004730EF"/>
    <w:rsid w:val="00493E9C"/>
    <w:rsid w:val="004C7268"/>
    <w:rsid w:val="004E5127"/>
    <w:rsid w:val="005019BB"/>
    <w:rsid w:val="00510F4F"/>
    <w:rsid w:val="00553868"/>
    <w:rsid w:val="00563B13"/>
    <w:rsid w:val="00574619"/>
    <w:rsid w:val="005A3F0F"/>
    <w:rsid w:val="005D2718"/>
    <w:rsid w:val="005D6AC0"/>
    <w:rsid w:val="005F4D9D"/>
    <w:rsid w:val="00605B83"/>
    <w:rsid w:val="00624683"/>
    <w:rsid w:val="00694C34"/>
    <w:rsid w:val="006A4EA6"/>
    <w:rsid w:val="006B630D"/>
    <w:rsid w:val="006F7998"/>
    <w:rsid w:val="0075547B"/>
    <w:rsid w:val="007A067C"/>
    <w:rsid w:val="007E38DD"/>
    <w:rsid w:val="008026DE"/>
    <w:rsid w:val="00803CF3"/>
    <w:rsid w:val="0082788A"/>
    <w:rsid w:val="00827D4A"/>
    <w:rsid w:val="00827FE2"/>
    <w:rsid w:val="00841A77"/>
    <w:rsid w:val="00882C1A"/>
    <w:rsid w:val="008D3AB6"/>
    <w:rsid w:val="009452B1"/>
    <w:rsid w:val="0096779F"/>
    <w:rsid w:val="00985C42"/>
    <w:rsid w:val="009940C7"/>
    <w:rsid w:val="009A23B1"/>
    <w:rsid w:val="009B7CA9"/>
    <w:rsid w:val="009D1398"/>
    <w:rsid w:val="009D5208"/>
    <w:rsid w:val="009D5CB6"/>
    <w:rsid w:val="009E2424"/>
    <w:rsid w:val="009F2D43"/>
    <w:rsid w:val="00A45878"/>
    <w:rsid w:val="00A46436"/>
    <w:rsid w:val="00A5014E"/>
    <w:rsid w:val="00A8308A"/>
    <w:rsid w:val="00AB028F"/>
    <w:rsid w:val="00AC3599"/>
    <w:rsid w:val="00AD5A8F"/>
    <w:rsid w:val="00AD695F"/>
    <w:rsid w:val="00AF6EDD"/>
    <w:rsid w:val="00B312DA"/>
    <w:rsid w:val="00B74503"/>
    <w:rsid w:val="00B763AF"/>
    <w:rsid w:val="00BB0163"/>
    <w:rsid w:val="00BC24AB"/>
    <w:rsid w:val="00BD0102"/>
    <w:rsid w:val="00BE0A20"/>
    <w:rsid w:val="00BE31F5"/>
    <w:rsid w:val="00BF5F88"/>
    <w:rsid w:val="00C146B9"/>
    <w:rsid w:val="00C4288C"/>
    <w:rsid w:val="00C667DD"/>
    <w:rsid w:val="00C70BEF"/>
    <w:rsid w:val="00C91E9B"/>
    <w:rsid w:val="00CC1096"/>
    <w:rsid w:val="00CD3F15"/>
    <w:rsid w:val="00CE198D"/>
    <w:rsid w:val="00D00584"/>
    <w:rsid w:val="00D04B55"/>
    <w:rsid w:val="00D31B15"/>
    <w:rsid w:val="00D4258B"/>
    <w:rsid w:val="00D8305D"/>
    <w:rsid w:val="00DA2B8B"/>
    <w:rsid w:val="00DA5DC8"/>
    <w:rsid w:val="00DC15B8"/>
    <w:rsid w:val="00DD3335"/>
    <w:rsid w:val="00DE24A1"/>
    <w:rsid w:val="00DE7090"/>
    <w:rsid w:val="00E34354"/>
    <w:rsid w:val="00E44D15"/>
    <w:rsid w:val="00E47312"/>
    <w:rsid w:val="00E76E95"/>
    <w:rsid w:val="00EA179C"/>
    <w:rsid w:val="00ED3393"/>
    <w:rsid w:val="00ED561A"/>
    <w:rsid w:val="00EF0013"/>
    <w:rsid w:val="00EF1E77"/>
    <w:rsid w:val="00F00C50"/>
    <w:rsid w:val="00F635E9"/>
    <w:rsid w:val="00F95268"/>
    <w:rsid w:val="00FA5546"/>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51838"/>
  <w15:docId w15:val="{3A05FA0A-7B21-43D0-B11C-8CEA5F30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4354"/>
    <w:pPr>
      <w:spacing w:line="336" w:lineRule="auto"/>
    </w:pPr>
    <w:rPr>
      <w:rFonts w:ascii="Roboto" w:hAnsi="Roboto"/>
      <w:sz w:val="22"/>
      <w:lang w:val="en-GB"/>
    </w:rPr>
  </w:style>
  <w:style w:type="paragraph" w:styleId="Heading1">
    <w:name w:val="heading 1"/>
    <w:basedOn w:val="Normal"/>
    <w:next w:val="BodyText"/>
    <w:link w:val="Heading1Char"/>
    <w:uiPriority w:val="9"/>
    <w:qFormat/>
    <w:rsid w:val="00172FD7"/>
    <w:pPr>
      <w:keepNext/>
      <w:keepLines/>
      <w:spacing w:before="480" w:after="0"/>
      <w:outlineLvl w:val="0"/>
    </w:pPr>
    <w:rPr>
      <w:rFonts w:eastAsiaTheme="majorEastAsia" w:cstheme="majorBidi"/>
      <w:b/>
      <w:bCs/>
      <w:caps/>
      <w:color w:val="2E3192"/>
      <w:sz w:val="32"/>
      <w:szCs w:val="32"/>
    </w:rPr>
  </w:style>
  <w:style w:type="paragraph" w:styleId="Heading2">
    <w:name w:val="heading 2"/>
    <w:basedOn w:val="Normal"/>
    <w:next w:val="BodyText"/>
    <w:link w:val="Heading2Char"/>
    <w:uiPriority w:val="9"/>
    <w:unhideWhenUsed/>
    <w:qFormat/>
    <w:rsid w:val="00624683"/>
    <w:pPr>
      <w:keepNext/>
      <w:keepLines/>
      <w:numPr>
        <w:numId w:val="5"/>
      </w:numPr>
      <w:spacing w:before="200" w:after="0"/>
      <w:outlineLvl w:val="1"/>
    </w:pPr>
    <w:rPr>
      <w:rFonts w:eastAsiaTheme="majorEastAsia" w:cstheme="majorBidi"/>
      <w:b/>
      <w:bCs/>
      <w:color w:val="016BB2"/>
      <w:sz w:val="28"/>
      <w:szCs w:val="28"/>
    </w:rPr>
  </w:style>
  <w:style w:type="paragraph" w:styleId="Heading3">
    <w:name w:val="heading 3"/>
    <w:basedOn w:val="Normal"/>
    <w:next w:val="BodyText"/>
    <w:uiPriority w:val="9"/>
    <w:unhideWhenUsed/>
    <w:qFormat/>
    <w:rsid w:val="008026DE"/>
    <w:pPr>
      <w:keepNext/>
      <w:keepLines/>
      <w:numPr>
        <w:ilvl w:val="1"/>
        <w:numId w:val="5"/>
      </w:numPr>
      <w:spacing w:before="200" w:after="0"/>
      <w:outlineLvl w:val="2"/>
    </w:pPr>
    <w:rPr>
      <w:rFonts w:eastAsiaTheme="majorEastAsia" w:cstheme="majorBidi"/>
      <w:b/>
      <w:bCs/>
    </w:rPr>
  </w:style>
  <w:style w:type="paragraph" w:styleId="Heading4">
    <w:name w:val="heading 4"/>
    <w:basedOn w:val="Normal"/>
    <w:next w:val="BodyText"/>
    <w:uiPriority w:val="9"/>
    <w:unhideWhenUsed/>
    <w:qFormat/>
    <w:pPr>
      <w:keepNext/>
      <w:keepLines/>
      <w:numPr>
        <w:ilvl w:val="2"/>
        <w:numId w:val="5"/>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4561"/>
    <w:pPr>
      <w:spacing w:before="180" w:after="180" w:line="288"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635E9"/>
    <w:pPr>
      <w:keepNext/>
      <w:keepLines/>
      <w:spacing w:before="480" w:after="240"/>
      <w:jc w:val="center"/>
    </w:pPr>
    <w:rPr>
      <w:rFonts w:eastAsiaTheme="majorEastAsia" w:cstheme="majorBidi"/>
      <w:b/>
      <w:bCs/>
      <w:color w:val="2E3192"/>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uiPriority w:val="99"/>
    <w:unhideWhenUsed/>
    <w:qFormat/>
    <w:rsid w:val="000B3951"/>
    <w:rPr>
      <w:rFonts w:ascii="Roboto" w:hAnsi="Roboto"/>
      <w:sz w:val="20"/>
      <w:szCs w:val="20"/>
      <w:lang w:val="en-GB" w:eastAsia="zh-CN"/>
    </w:rPr>
    <w:tblPr>
      <w:tblStyleRowBandSize w:val="1"/>
      <w:tblStyleColBandSize w:val="1"/>
      <w:tblInd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blStylePr w:type="firstRow">
      <w:rPr>
        <w:b/>
      </w:rPr>
      <w:tblPr>
        <w:jc w:val="left"/>
      </w:tblPr>
      <w:trPr>
        <w:jc w:val="left"/>
      </w:trPr>
      <w:tcPr>
        <w:tcBorders>
          <w:bottom w:val="single" w:sz="0" w:space="0" w:color="auto"/>
        </w:tcBorders>
        <w:vAlign w:val="bottom"/>
      </w:tcPr>
    </w:tblStylePr>
    <w:tblStylePr w:type="band2Horz">
      <w:tblPr/>
      <w:tcPr>
        <w:shd w:val="clear" w:color="auto" w:fill="D9E2F3"/>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3259EB"/>
    <w:pPr>
      <w:spacing w:after="120"/>
    </w:pPr>
    <w:rPr>
      <w:b/>
    </w:rPr>
  </w:style>
  <w:style w:type="paragraph" w:customStyle="1" w:styleId="TableCaption">
    <w:name w:val="Table Caption"/>
    <w:basedOn w:val="Caption"/>
    <w:rsid w:val="00E76E95"/>
    <w:pPr>
      <w:keepNext/>
      <w:keepLines/>
    </w:pPr>
  </w:style>
  <w:style w:type="paragraph" w:customStyle="1" w:styleId="ImageCaption">
    <w:name w:val="Image Caption"/>
    <w:basedOn w:val="Caption"/>
    <w:rsid w:val="006F7998"/>
    <w:pPr>
      <w:keepNext/>
      <w:spacing w:after="0" w:line="240" w:lineRule="auto"/>
    </w:pPr>
  </w:style>
  <w:style w:type="paragraph" w:customStyle="1" w:styleId="Figure">
    <w:name w:val="Figure"/>
    <w:basedOn w:val="Normal"/>
    <w:rsid w:val="00CC1096"/>
    <w:pPr>
      <w:spacing w:after="0" w:line="240" w:lineRule="auto"/>
    </w:pPr>
  </w:style>
  <w:style w:type="paragraph" w:customStyle="1" w:styleId="CaptionedFigure">
    <w:name w:val="Captioned Figure"/>
    <w:basedOn w:val="Figure"/>
  </w:style>
  <w:style w:type="character" w:customStyle="1" w:styleId="CaptionChar">
    <w:name w:val="Caption Char"/>
    <w:basedOn w:val="DefaultParagraphFont"/>
    <w:link w:val="Caption"/>
    <w:rsid w:val="003259EB"/>
    <w:rPr>
      <w:rFonts w:ascii="Roboto" w:hAnsi="Roboto"/>
      <w:b/>
      <w:lang w:val="en-GB"/>
    </w:rPr>
  </w:style>
  <w:style w:type="character" w:customStyle="1" w:styleId="VerbatimChar">
    <w:name w:val="Verbatim Char"/>
    <w:basedOn w:val="CaptionChar"/>
    <w:link w:val="SourceCode"/>
    <w:rPr>
      <w:rFonts w:ascii="Consolas" w:hAnsi="Consolas"/>
      <w:b/>
      <w:sz w:val="22"/>
      <w:lang w:val="en-GB"/>
    </w:rPr>
  </w:style>
  <w:style w:type="character" w:customStyle="1" w:styleId="SectionNumber">
    <w:name w:val="Section Number"/>
    <w:basedOn w:val="CaptionChar"/>
    <w:rPr>
      <w:rFonts w:ascii="Roboto" w:hAnsi="Roboto"/>
      <w:b/>
      <w:lang w:val="en-GB"/>
    </w:rPr>
  </w:style>
  <w:style w:type="character" w:styleId="FootnoteReference">
    <w:name w:val="footnote reference"/>
    <w:basedOn w:val="CaptionChar"/>
    <w:rPr>
      <w:rFonts w:ascii="Roboto" w:hAnsi="Roboto"/>
      <w:b/>
      <w:vertAlign w:val="superscript"/>
      <w:lang w:val="en-GB"/>
    </w:rPr>
  </w:style>
  <w:style w:type="character" w:styleId="Hyperlink">
    <w:name w:val="Hyperlink"/>
    <w:basedOn w:val="CaptionChar"/>
    <w:rPr>
      <w:rFonts w:ascii="Roboto" w:hAnsi="Roboto"/>
      <w:b/>
      <w:color w:val="4F81BD" w:themeColor="accent1"/>
      <w:lang w:val="en-GB"/>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lang w:val="en-GB"/>
    </w:rPr>
  </w:style>
  <w:style w:type="character" w:customStyle="1" w:styleId="DataTypeTok">
    <w:name w:val="DataTypeTok"/>
    <w:basedOn w:val="VerbatimChar"/>
    <w:rPr>
      <w:rFonts w:ascii="Consolas" w:hAnsi="Consolas"/>
      <w:b/>
      <w:color w:val="AD0000"/>
      <w:sz w:val="22"/>
      <w:shd w:val="clear" w:color="auto" w:fill="F1F3F5"/>
      <w:lang w:val="en-GB"/>
    </w:rPr>
  </w:style>
  <w:style w:type="character" w:customStyle="1" w:styleId="DecValTok">
    <w:name w:val="DecValTok"/>
    <w:basedOn w:val="VerbatimChar"/>
    <w:rPr>
      <w:rFonts w:ascii="Consolas" w:hAnsi="Consolas"/>
      <w:b/>
      <w:color w:val="AD0000"/>
      <w:sz w:val="22"/>
      <w:shd w:val="clear" w:color="auto" w:fill="F1F3F5"/>
      <w:lang w:val="en-GB"/>
    </w:rPr>
  </w:style>
  <w:style w:type="character" w:customStyle="1" w:styleId="BaseNTok">
    <w:name w:val="BaseNTok"/>
    <w:basedOn w:val="VerbatimChar"/>
    <w:rPr>
      <w:rFonts w:ascii="Consolas" w:hAnsi="Consolas"/>
      <w:b/>
      <w:color w:val="AD0000"/>
      <w:sz w:val="22"/>
      <w:shd w:val="clear" w:color="auto" w:fill="F1F3F5"/>
      <w:lang w:val="en-GB"/>
    </w:rPr>
  </w:style>
  <w:style w:type="character" w:customStyle="1" w:styleId="FloatTok">
    <w:name w:val="FloatTok"/>
    <w:basedOn w:val="VerbatimChar"/>
    <w:rPr>
      <w:rFonts w:ascii="Consolas" w:hAnsi="Consolas"/>
      <w:b/>
      <w:color w:val="AD0000"/>
      <w:sz w:val="22"/>
      <w:shd w:val="clear" w:color="auto" w:fill="F1F3F5"/>
      <w:lang w:val="en-GB"/>
    </w:rPr>
  </w:style>
  <w:style w:type="character" w:customStyle="1" w:styleId="ConstantTok">
    <w:name w:val="ConstantTok"/>
    <w:basedOn w:val="VerbatimChar"/>
    <w:rPr>
      <w:rFonts w:ascii="Consolas" w:hAnsi="Consolas"/>
      <w:b/>
      <w:color w:val="8F5902"/>
      <w:sz w:val="22"/>
      <w:shd w:val="clear" w:color="auto" w:fill="F1F3F5"/>
      <w:lang w:val="en-GB"/>
    </w:rPr>
  </w:style>
  <w:style w:type="character" w:customStyle="1" w:styleId="CharTok">
    <w:name w:val="CharTok"/>
    <w:basedOn w:val="VerbatimChar"/>
    <w:rPr>
      <w:rFonts w:ascii="Consolas" w:hAnsi="Consolas"/>
      <w:b/>
      <w:color w:val="20794D"/>
      <w:sz w:val="22"/>
      <w:shd w:val="clear" w:color="auto" w:fill="F1F3F5"/>
      <w:lang w:val="en-GB"/>
    </w:rPr>
  </w:style>
  <w:style w:type="character" w:customStyle="1" w:styleId="SpecialCharTok">
    <w:name w:val="SpecialCharTok"/>
    <w:basedOn w:val="VerbatimChar"/>
    <w:rPr>
      <w:rFonts w:ascii="Consolas" w:hAnsi="Consolas"/>
      <w:b/>
      <w:color w:val="5E5E5E"/>
      <w:sz w:val="22"/>
      <w:shd w:val="clear" w:color="auto" w:fill="F1F3F5"/>
      <w:lang w:val="en-GB"/>
    </w:rPr>
  </w:style>
  <w:style w:type="character" w:customStyle="1" w:styleId="StringTok">
    <w:name w:val="StringTok"/>
    <w:basedOn w:val="VerbatimChar"/>
    <w:rPr>
      <w:rFonts w:ascii="Consolas" w:hAnsi="Consolas"/>
      <w:b/>
      <w:color w:val="20794D"/>
      <w:sz w:val="22"/>
      <w:shd w:val="clear" w:color="auto" w:fill="F1F3F5"/>
      <w:lang w:val="en-GB"/>
    </w:rPr>
  </w:style>
  <w:style w:type="character" w:customStyle="1" w:styleId="VerbatimStringTok">
    <w:name w:val="VerbatimStringTok"/>
    <w:basedOn w:val="VerbatimChar"/>
    <w:rPr>
      <w:rFonts w:ascii="Consolas" w:hAnsi="Consolas"/>
      <w:b/>
      <w:color w:val="20794D"/>
      <w:sz w:val="22"/>
      <w:shd w:val="clear" w:color="auto" w:fill="F1F3F5"/>
      <w:lang w:val="en-GB"/>
    </w:rPr>
  </w:style>
  <w:style w:type="character" w:customStyle="1" w:styleId="SpecialStringTok">
    <w:name w:val="SpecialStringTok"/>
    <w:basedOn w:val="VerbatimChar"/>
    <w:rPr>
      <w:rFonts w:ascii="Consolas" w:hAnsi="Consolas"/>
      <w:b/>
      <w:color w:val="20794D"/>
      <w:sz w:val="22"/>
      <w:shd w:val="clear" w:color="auto" w:fill="F1F3F5"/>
      <w:lang w:val="en-GB"/>
    </w:rPr>
  </w:style>
  <w:style w:type="character" w:customStyle="1" w:styleId="ImportTok">
    <w:name w:val="ImportTok"/>
    <w:basedOn w:val="VerbatimChar"/>
    <w:rPr>
      <w:rFonts w:ascii="Consolas" w:hAnsi="Consolas"/>
      <w:b/>
      <w:color w:val="00769E"/>
      <w:sz w:val="22"/>
      <w:shd w:val="clear" w:color="auto" w:fill="F1F3F5"/>
      <w:lang w:val="en-GB"/>
    </w:rPr>
  </w:style>
  <w:style w:type="character" w:customStyle="1" w:styleId="CommentTok">
    <w:name w:val="CommentTok"/>
    <w:basedOn w:val="VerbatimChar"/>
    <w:rPr>
      <w:rFonts w:ascii="Consolas" w:hAnsi="Consolas"/>
      <w:b/>
      <w:color w:val="5E5E5E"/>
      <w:sz w:val="22"/>
      <w:shd w:val="clear" w:color="auto" w:fill="F1F3F5"/>
      <w:lang w:val="en-GB"/>
    </w:rPr>
  </w:style>
  <w:style w:type="character" w:customStyle="1" w:styleId="DocumentationTok">
    <w:name w:val="DocumentationTok"/>
    <w:basedOn w:val="VerbatimChar"/>
    <w:rPr>
      <w:rFonts w:ascii="Consolas" w:hAnsi="Consolas"/>
      <w:b/>
      <w:i/>
      <w:color w:val="5E5E5E"/>
      <w:sz w:val="22"/>
      <w:shd w:val="clear" w:color="auto" w:fill="F1F3F5"/>
      <w:lang w:val="en-GB"/>
    </w:rPr>
  </w:style>
  <w:style w:type="character" w:customStyle="1" w:styleId="AnnotationTok">
    <w:name w:val="AnnotationTok"/>
    <w:basedOn w:val="VerbatimChar"/>
    <w:rPr>
      <w:rFonts w:ascii="Consolas" w:hAnsi="Consolas"/>
      <w:b/>
      <w:color w:val="5E5E5E"/>
      <w:sz w:val="22"/>
      <w:shd w:val="clear" w:color="auto" w:fill="F1F3F5"/>
      <w:lang w:val="en-GB"/>
    </w:rPr>
  </w:style>
  <w:style w:type="character" w:customStyle="1" w:styleId="CommentVarTok">
    <w:name w:val="CommentVarTok"/>
    <w:basedOn w:val="VerbatimChar"/>
    <w:rPr>
      <w:rFonts w:ascii="Consolas" w:hAnsi="Consolas"/>
      <w:b/>
      <w:i/>
      <w:color w:val="5E5E5E"/>
      <w:sz w:val="22"/>
      <w:shd w:val="clear" w:color="auto" w:fill="F1F3F5"/>
      <w:lang w:val="en-GB"/>
    </w:rPr>
  </w:style>
  <w:style w:type="character" w:customStyle="1" w:styleId="OtherTok">
    <w:name w:val="OtherTok"/>
    <w:basedOn w:val="VerbatimChar"/>
    <w:rPr>
      <w:rFonts w:ascii="Consolas" w:hAnsi="Consolas"/>
      <w:b/>
      <w:color w:val="003B4F"/>
      <w:sz w:val="22"/>
      <w:shd w:val="clear" w:color="auto" w:fill="F1F3F5"/>
      <w:lang w:val="en-GB"/>
    </w:rPr>
  </w:style>
  <w:style w:type="character" w:customStyle="1" w:styleId="FunctionTok">
    <w:name w:val="FunctionTok"/>
    <w:basedOn w:val="VerbatimChar"/>
    <w:rPr>
      <w:rFonts w:ascii="Consolas" w:hAnsi="Consolas"/>
      <w:b/>
      <w:color w:val="4758AB"/>
      <w:sz w:val="22"/>
      <w:shd w:val="clear" w:color="auto" w:fill="F1F3F5"/>
      <w:lang w:val="en-GB"/>
    </w:rPr>
  </w:style>
  <w:style w:type="character" w:customStyle="1" w:styleId="VariableTok">
    <w:name w:val="VariableTok"/>
    <w:basedOn w:val="VerbatimChar"/>
    <w:rPr>
      <w:rFonts w:ascii="Consolas" w:hAnsi="Consolas"/>
      <w:b/>
      <w:color w:val="111111"/>
      <w:sz w:val="22"/>
      <w:shd w:val="clear" w:color="auto" w:fill="F1F3F5"/>
      <w:lang w:val="en-GB"/>
    </w:rPr>
  </w:style>
  <w:style w:type="character" w:customStyle="1" w:styleId="ControlFlowTok">
    <w:name w:val="ControlFlowTok"/>
    <w:basedOn w:val="VerbatimChar"/>
    <w:rPr>
      <w:rFonts w:ascii="Consolas" w:hAnsi="Consolas"/>
      <w:b/>
      <w:color w:val="003B4F"/>
      <w:sz w:val="22"/>
      <w:shd w:val="clear" w:color="auto" w:fill="F1F3F5"/>
      <w:lang w:val="en-GB"/>
    </w:rPr>
  </w:style>
  <w:style w:type="character" w:customStyle="1" w:styleId="OperatorTok">
    <w:name w:val="OperatorTok"/>
    <w:basedOn w:val="VerbatimChar"/>
    <w:rPr>
      <w:rFonts w:ascii="Consolas" w:hAnsi="Consolas"/>
      <w:b/>
      <w:color w:val="5E5E5E"/>
      <w:sz w:val="22"/>
      <w:shd w:val="clear" w:color="auto" w:fill="F1F3F5"/>
      <w:lang w:val="en-GB"/>
    </w:rPr>
  </w:style>
  <w:style w:type="character" w:customStyle="1" w:styleId="BuiltInTok">
    <w:name w:val="BuiltInTok"/>
    <w:basedOn w:val="VerbatimChar"/>
    <w:rPr>
      <w:rFonts w:ascii="Consolas" w:hAnsi="Consolas"/>
      <w:b/>
      <w:color w:val="003B4F"/>
      <w:sz w:val="22"/>
      <w:shd w:val="clear" w:color="auto" w:fill="F1F3F5"/>
      <w:lang w:val="en-GB"/>
    </w:rPr>
  </w:style>
  <w:style w:type="character" w:customStyle="1" w:styleId="ExtensionTok">
    <w:name w:val="ExtensionTok"/>
    <w:basedOn w:val="VerbatimChar"/>
    <w:rPr>
      <w:rFonts w:ascii="Consolas" w:hAnsi="Consolas"/>
      <w:b/>
      <w:color w:val="003B4F"/>
      <w:sz w:val="22"/>
      <w:shd w:val="clear" w:color="auto" w:fill="F1F3F5"/>
      <w:lang w:val="en-GB"/>
    </w:rPr>
  </w:style>
  <w:style w:type="character" w:customStyle="1" w:styleId="PreprocessorTok">
    <w:name w:val="PreprocessorTok"/>
    <w:basedOn w:val="VerbatimChar"/>
    <w:rPr>
      <w:rFonts w:ascii="Consolas" w:hAnsi="Consolas"/>
      <w:b/>
      <w:color w:val="AD0000"/>
      <w:sz w:val="22"/>
      <w:shd w:val="clear" w:color="auto" w:fill="F1F3F5"/>
      <w:lang w:val="en-GB"/>
    </w:rPr>
  </w:style>
  <w:style w:type="character" w:customStyle="1" w:styleId="AttributeTok">
    <w:name w:val="AttributeTok"/>
    <w:basedOn w:val="VerbatimChar"/>
    <w:rPr>
      <w:rFonts w:ascii="Consolas" w:hAnsi="Consolas"/>
      <w:b/>
      <w:color w:val="657422"/>
      <w:sz w:val="22"/>
      <w:shd w:val="clear" w:color="auto" w:fill="F1F3F5"/>
      <w:lang w:val="en-GB"/>
    </w:rPr>
  </w:style>
  <w:style w:type="character" w:customStyle="1" w:styleId="RegionMarkerTok">
    <w:name w:val="RegionMarkerTok"/>
    <w:basedOn w:val="VerbatimChar"/>
    <w:rPr>
      <w:rFonts w:ascii="Consolas" w:hAnsi="Consolas"/>
      <w:b/>
      <w:color w:val="003B4F"/>
      <w:sz w:val="22"/>
      <w:shd w:val="clear" w:color="auto" w:fill="F1F3F5"/>
      <w:lang w:val="en-GB"/>
    </w:rPr>
  </w:style>
  <w:style w:type="character" w:customStyle="1" w:styleId="InformationTok">
    <w:name w:val="InformationTok"/>
    <w:basedOn w:val="VerbatimChar"/>
    <w:rPr>
      <w:rFonts w:ascii="Consolas" w:hAnsi="Consolas"/>
      <w:b/>
      <w:color w:val="5E5E5E"/>
      <w:sz w:val="22"/>
      <w:shd w:val="clear" w:color="auto" w:fill="F1F3F5"/>
      <w:lang w:val="en-GB"/>
    </w:rPr>
  </w:style>
  <w:style w:type="character" w:customStyle="1" w:styleId="WarningTok">
    <w:name w:val="WarningTok"/>
    <w:basedOn w:val="VerbatimChar"/>
    <w:rPr>
      <w:rFonts w:ascii="Consolas" w:hAnsi="Consolas"/>
      <w:b/>
      <w:i/>
      <w:color w:val="5E5E5E"/>
      <w:sz w:val="22"/>
      <w:shd w:val="clear" w:color="auto" w:fill="F1F3F5"/>
      <w:lang w:val="en-GB"/>
    </w:rPr>
  </w:style>
  <w:style w:type="character" w:customStyle="1" w:styleId="AlertTok">
    <w:name w:val="AlertTok"/>
    <w:basedOn w:val="VerbatimChar"/>
    <w:rPr>
      <w:rFonts w:ascii="Consolas" w:hAnsi="Consolas"/>
      <w:b/>
      <w:color w:val="AD0000"/>
      <w:sz w:val="22"/>
      <w:shd w:val="clear" w:color="auto" w:fill="F1F3F5"/>
      <w:lang w:val="en-GB"/>
    </w:rPr>
  </w:style>
  <w:style w:type="character" w:customStyle="1" w:styleId="ErrorTok">
    <w:name w:val="ErrorTok"/>
    <w:basedOn w:val="VerbatimChar"/>
    <w:rPr>
      <w:rFonts w:ascii="Consolas" w:hAnsi="Consolas"/>
      <w:b/>
      <w:color w:val="AD0000"/>
      <w:sz w:val="22"/>
      <w:shd w:val="clear" w:color="auto" w:fill="F1F3F5"/>
      <w:lang w:val="en-GB"/>
    </w:rPr>
  </w:style>
  <w:style w:type="character" w:customStyle="1" w:styleId="NormalTok">
    <w:name w:val="NormalTok"/>
    <w:basedOn w:val="VerbatimChar"/>
    <w:rPr>
      <w:rFonts w:ascii="Consolas" w:hAnsi="Consolas"/>
      <w:b/>
      <w:color w:val="003B4F"/>
      <w:sz w:val="22"/>
      <w:shd w:val="clear" w:color="auto" w:fill="F1F3F5"/>
      <w:lang w:val="en-GB"/>
    </w:rPr>
  </w:style>
  <w:style w:type="paragraph" w:customStyle="1" w:styleId="fpfooter">
    <w:name w:val="fpfooter"/>
    <w:basedOn w:val="BodyText"/>
    <w:qFormat/>
    <w:rsid w:val="00F635E9"/>
    <w:pPr>
      <w:spacing w:line="240" w:lineRule="auto"/>
      <w:jc w:val="center"/>
    </w:pPr>
    <w:rPr>
      <w:sz w:val="20"/>
    </w:rPr>
  </w:style>
  <w:style w:type="paragraph" w:styleId="Header">
    <w:name w:val="header"/>
    <w:basedOn w:val="Normal"/>
    <w:link w:val="HeaderChar"/>
    <w:rsid w:val="00694C34"/>
    <w:pPr>
      <w:tabs>
        <w:tab w:val="center" w:pos="4513"/>
        <w:tab w:val="right" w:pos="9026"/>
      </w:tabs>
      <w:spacing w:after="0"/>
    </w:pPr>
  </w:style>
  <w:style w:type="character" w:customStyle="1" w:styleId="HeaderChar">
    <w:name w:val="Header Char"/>
    <w:basedOn w:val="DefaultParagraphFont"/>
    <w:link w:val="Header"/>
    <w:rsid w:val="00694C34"/>
    <w:rPr>
      <w:rFonts w:ascii="Roboto" w:hAnsi="Roboto"/>
    </w:rPr>
  </w:style>
  <w:style w:type="paragraph" w:styleId="Footer">
    <w:name w:val="footer"/>
    <w:basedOn w:val="Normal"/>
    <w:link w:val="FooterChar"/>
    <w:rsid w:val="00694C34"/>
    <w:pPr>
      <w:tabs>
        <w:tab w:val="center" w:pos="4513"/>
        <w:tab w:val="right" w:pos="9026"/>
      </w:tabs>
      <w:spacing w:after="0"/>
    </w:pPr>
  </w:style>
  <w:style w:type="character" w:customStyle="1" w:styleId="FooterChar">
    <w:name w:val="Footer Char"/>
    <w:basedOn w:val="DefaultParagraphFont"/>
    <w:link w:val="Footer"/>
    <w:rsid w:val="00694C34"/>
    <w:rPr>
      <w:rFonts w:ascii="Roboto" w:hAnsi="Roboto"/>
    </w:rPr>
  </w:style>
  <w:style w:type="table" w:styleId="TableGrid">
    <w:name w:val="Table Grid"/>
    <w:basedOn w:val="TableNormal"/>
    <w:rsid w:val="00827D4A"/>
    <w:pPr>
      <w:spacing w:after="0"/>
    </w:pPr>
    <w:rPr>
      <w:rFonts w:ascii="Roboto" w:hAnsi="Roboto"/>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band1Horz">
      <w:tblPr/>
      <w:tcPr>
        <w:shd w:val="clear" w:color="auto" w:fill="FFFFFF" w:themeFill="background1"/>
      </w:tcPr>
    </w:tblStylePr>
    <w:tblStylePr w:type="band2Horz">
      <w:tblPr/>
      <w:tcPr>
        <w:shd w:val="clear" w:color="auto" w:fill="C6D9F1" w:themeFill="text2" w:themeFillTint="33"/>
      </w:tcPr>
    </w:tblStylePr>
  </w:style>
  <w:style w:type="paragraph" w:customStyle="1" w:styleId="HeadingnoTOC">
    <w:name w:val="Heading no TOC"/>
    <w:basedOn w:val="Heading1"/>
    <w:next w:val="BodyText"/>
    <w:link w:val="HeadingnoTOCChar"/>
    <w:qFormat/>
    <w:rsid w:val="009D5208"/>
    <w:pPr>
      <w:outlineLvl w:val="9"/>
    </w:pPr>
    <w:rPr>
      <w:caps w:val="0"/>
    </w:rPr>
  </w:style>
  <w:style w:type="character" w:customStyle="1" w:styleId="Heading1Char">
    <w:name w:val="Heading 1 Char"/>
    <w:basedOn w:val="DefaultParagraphFont"/>
    <w:link w:val="Heading1"/>
    <w:uiPriority w:val="9"/>
    <w:rsid w:val="00172FD7"/>
    <w:rPr>
      <w:rFonts w:ascii="Roboto" w:eastAsiaTheme="majorEastAsia" w:hAnsi="Roboto" w:cstheme="majorBidi"/>
      <w:b/>
      <w:bCs/>
      <w:caps/>
      <w:color w:val="2E3192"/>
      <w:sz w:val="32"/>
      <w:szCs w:val="32"/>
      <w:lang w:val="en-GB"/>
    </w:rPr>
  </w:style>
  <w:style w:type="character" w:customStyle="1" w:styleId="HeadingnoTOCChar">
    <w:name w:val="Heading no TOC Char"/>
    <w:basedOn w:val="Heading1Char"/>
    <w:link w:val="HeadingnoTOC"/>
    <w:rsid w:val="009D5208"/>
    <w:rPr>
      <w:rFonts w:ascii="Roboto" w:eastAsiaTheme="majorEastAsia" w:hAnsi="Roboto" w:cstheme="majorBidi"/>
      <w:b/>
      <w:bCs/>
      <w:caps w:val="0"/>
      <w:color w:val="2E3192"/>
      <w:sz w:val="32"/>
      <w:szCs w:val="32"/>
      <w:lang w:val="en-GB"/>
    </w:rPr>
  </w:style>
  <w:style w:type="paragraph" w:customStyle="1" w:styleId="Heading1nonumber">
    <w:name w:val="Heading 1 no number"/>
    <w:basedOn w:val="Heading1"/>
    <w:link w:val="Heading1nonumberChar"/>
    <w:qFormat/>
    <w:rsid w:val="00E47312"/>
  </w:style>
  <w:style w:type="character" w:customStyle="1" w:styleId="Heading1nonumberChar">
    <w:name w:val="Heading 1 no number Char"/>
    <w:basedOn w:val="Heading1Char"/>
    <w:link w:val="Heading1nonumber"/>
    <w:rsid w:val="00E47312"/>
    <w:rPr>
      <w:rFonts w:ascii="Roboto" w:eastAsiaTheme="majorEastAsia" w:hAnsi="Roboto" w:cstheme="majorBidi"/>
      <w:b/>
      <w:bCs/>
      <w:caps/>
      <w:color w:val="2E3192"/>
      <w:sz w:val="32"/>
      <w:szCs w:val="32"/>
      <w:lang w:val="en-GB"/>
    </w:rPr>
  </w:style>
  <w:style w:type="paragraph" w:customStyle="1" w:styleId="Heading2nonumber">
    <w:name w:val="Heading 2 no number"/>
    <w:basedOn w:val="Heading2"/>
    <w:link w:val="Heading2nonumberChar"/>
    <w:qFormat/>
    <w:rsid w:val="00E47312"/>
    <w:pPr>
      <w:numPr>
        <w:numId w:val="0"/>
      </w:numPr>
    </w:pPr>
  </w:style>
  <w:style w:type="character" w:customStyle="1" w:styleId="Heading2Char">
    <w:name w:val="Heading 2 Char"/>
    <w:basedOn w:val="DefaultParagraphFont"/>
    <w:link w:val="Heading2"/>
    <w:uiPriority w:val="9"/>
    <w:rsid w:val="00E47312"/>
    <w:rPr>
      <w:rFonts w:ascii="Roboto" w:eastAsiaTheme="majorEastAsia" w:hAnsi="Roboto" w:cstheme="majorBidi"/>
      <w:b/>
      <w:bCs/>
      <w:color w:val="016BB2"/>
      <w:sz w:val="28"/>
      <w:szCs w:val="28"/>
      <w:lang w:val="en-GB"/>
    </w:rPr>
  </w:style>
  <w:style w:type="character" w:customStyle="1" w:styleId="Heading2nonumberChar">
    <w:name w:val="Heading 2 no number Char"/>
    <w:basedOn w:val="Heading2Char"/>
    <w:link w:val="Heading2nonumber"/>
    <w:rsid w:val="00E47312"/>
    <w:rPr>
      <w:rFonts w:ascii="Roboto" w:eastAsiaTheme="majorEastAsia" w:hAnsi="Roboto" w:cstheme="majorBidi"/>
      <w:b/>
      <w:bCs/>
      <w:color w:val="016BB2"/>
      <w:sz w:val="28"/>
      <w:szCs w:val="28"/>
      <w:lang w:val="en-GB"/>
    </w:rPr>
  </w:style>
  <w:style w:type="paragraph" w:styleId="ListParagraph">
    <w:name w:val="List Paragraph"/>
    <w:basedOn w:val="Normal"/>
    <w:rsid w:val="00985C42"/>
    <w:pPr>
      <w:ind w:left="720"/>
      <w:contextualSpacing/>
    </w:pPr>
  </w:style>
  <w:style w:type="paragraph" w:customStyle="1" w:styleId="ReferencesList">
    <w:name w:val="References List"/>
    <w:basedOn w:val="ListParagraph"/>
    <w:qFormat/>
    <w:rsid w:val="00A5014E"/>
    <w:pPr>
      <w:numPr>
        <w:numId w:val="6"/>
      </w:numPr>
      <w:ind w:left="142" w:hanging="142"/>
    </w:pPr>
    <w:rPr>
      <w:sz w:val="20"/>
      <w:szCs w:val="20"/>
    </w:rPr>
  </w:style>
  <w:style w:type="table" w:customStyle="1" w:styleId="ShineTable">
    <w:name w:val="ShineTable"/>
    <w:basedOn w:val="Table"/>
    <w:uiPriority w:val="99"/>
    <w:rsid w:val="00040598"/>
    <w:pPr>
      <w:spacing w:after="0"/>
    </w:pPr>
    <w:tblPr/>
    <w:tblStylePr w:type="firstRow">
      <w:rPr>
        <w:b/>
      </w:rPr>
      <w:tblPr>
        <w:jc w:val="left"/>
      </w:tblPr>
      <w:trPr>
        <w:jc w:val="left"/>
      </w:trPr>
      <w:tcPr>
        <w:tcBorders>
          <w:bottom w:val="single" w:sz="0" w:space="0" w:color="auto"/>
        </w:tcBorders>
        <w:vAlign w:val="bottom"/>
      </w:tcPr>
    </w:tblStylePr>
    <w:tblStylePr w:type="band2Horz">
      <w:tblPr/>
      <w:tcPr>
        <w:shd w:val="clear" w:color="auto" w:fill="D9E2F3"/>
      </w:tcPr>
    </w:tblStylePr>
  </w:style>
  <w:style w:type="paragraph" w:customStyle="1" w:styleId="Heading2NoTOC">
    <w:name w:val="Heading 2 No TOC"/>
    <w:basedOn w:val="Heading2nonumber"/>
    <w:link w:val="Heading2NoTOCChar"/>
    <w:qFormat/>
    <w:rsid w:val="009D5208"/>
    <w:pPr>
      <w:outlineLvl w:val="9"/>
    </w:pPr>
  </w:style>
  <w:style w:type="character" w:customStyle="1" w:styleId="Heading2NoTOCChar">
    <w:name w:val="Heading 2 No TOC Char"/>
    <w:basedOn w:val="Heading2nonumberChar"/>
    <w:link w:val="Heading2NoTOC"/>
    <w:rsid w:val="009D5208"/>
    <w:rPr>
      <w:rFonts w:ascii="Roboto" w:eastAsiaTheme="majorEastAsia" w:hAnsi="Roboto" w:cstheme="majorBidi"/>
      <w:b/>
      <w:bCs/>
      <w:color w:val="016BB2"/>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4D183-727D-4B3D-BEFC-9D7CD5DDD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Andy Baxter</cp:lastModifiedBy>
  <cp:revision>72</cp:revision>
  <dcterms:created xsi:type="dcterms:W3CDTF">2024-07-18T11:52:00Z</dcterms:created>
  <dcterms:modified xsi:type="dcterms:W3CDTF">2024-12-11T14:32:00Z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rams">
    <vt:lpwstr/>
  </property>
  <property fmtid="{D5CDD505-2E9C-101B-9397-08002B2CF9AE}" pid="9" name="toc-title">
    <vt:lpwstr>Table of contents</vt:lpwstr>
  </property>
</Properties>
</file>