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F474" w14:textId="77777777" w:rsidR="00977D13" w:rsidRDefault="00977D13">
      <w:pPr>
        <w:pStyle w:val="BodyText"/>
        <w:rPr>
          <w:rFonts w:ascii="Times New Roman"/>
          <w:sz w:val="11"/>
        </w:rPr>
      </w:pPr>
    </w:p>
    <w:p w14:paraId="110EEA66" w14:textId="77777777" w:rsidR="00977D13" w:rsidRDefault="00000000">
      <w:pPr>
        <w:pStyle w:val="Title"/>
      </w:pPr>
      <w:r>
        <w:rPr>
          <w:noProof/>
        </w:rPr>
        <w:drawing>
          <wp:anchor distT="0" distB="0" distL="0" distR="0" simplePos="0" relativeHeight="15728640" behindDoc="0" locked="0" layoutInCell="1" allowOverlap="1" wp14:anchorId="3726EED7" wp14:editId="6BA57237">
            <wp:simplePos x="0" y="0"/>
            <wp:positionH relativeFrom="page">
              <wp:posOffset>5783579</wp:posOffset>
            </wp:positionH>
            <wp:positionV relativeFrom="paragraph">
              <wp:posOffset>-81169</wp:posOffset>
            </wp:positionV>
            <wp:extent cx="791412" cy="5885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91412" cy="588541"/>
                    </a:xfrm>
                    <a:prstGeom prst="rect">
                      <a:avLst/>
                    </a:prstGeom>
                  </pic:spPr>
                </pic:pic>
              </a:graphicData>
            </a:graphic>
          </wp:anchor>
        </w:drawing>
      </w:r>
      <w:r>
        <w:t>JCP</w:t>
      </w:r>
      <w:r>
        <w:rPr>
          <w:spacing w:val="-4"/>
        </w:rPr>
        <w:t xml:space="preserve"> </w:t>
      </w:r>
      <w:r>
        <w:t>Project</w:t>
      </w:r>
      <w:r>
        <w:rPr>
          <w:spacing w:val="-4"/>
        </w:rPr>
        <w:t xml:space="preserve"> </w:t>
      </w:r>
      <w:r>
        <w:t>Proposal</w:t>
      </w:r>
    </w:p>
    <w:p w14:paraId="0442FFE2" w14:textId="77777777" w:rsidR="00977D13" w:rsidRDefault="00977D13">
      <w:pPr>
        <w:pStyle w:val="BodyText"/>
        <w:rPr>
          <w:b/>
          <w:sz w:val="20"/>
        </w:rPr>
      </w:pPr>
    </w:p>
    <w:p w14:paraId="195F36C1" w14:textId="77777777" w:rsidR="00977D13" w:rsidRDefault="00977D13">
      <w:pPr>
        <w:pStyle w:val="BodyText"/>
        <w:spacing w:before="7" w:after="1"/>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5190"/>
      </w:tblGrid>
      <w:tr w:rsidR="00977D13" w14:paraId="5BBDF885" w14:textId="77777777">
        <w:trPr>
          <w:trHeight w:val="268"/>
        </w:trPr>
        <w:tc>
          <w:tcPr>
            <w:tcW w:w="3827" w:type="dxa"/>
          </w:tcPr>
          <w:p w14:paraId="74C43FAF" w14:textId="77777777" w:rsidR="00977D13" w:rsidRDefault="00000000">
            <w:pPr>
              <w:pStyle w:val="TableParagraph"/>
            </w:pPr>
            <w:r>
              <w:t>Team</w:t>
            </w:r>
            <w:r>
              <w:rPr>
                <w:spacing w:val="-1"/>
              </w:rPr>
              <w:t xml:space="preserve"> </w:t>
            </w:r>
            <w:r>
              <w:t>Leader</w:t>
            </w:r>
            <w:r>
              <w:rPr>
                <w:spacing w:val="-2"/>
              </w:rPr>
              <w:t xml:space="preserve"> </w:t>
            </w:r>
            <w:r>
              <w:t>Email Address</w:t>
            </w:r>
          </w:p>
        </w:tc>
        <w:tc>
          <w:tcPr>
            <w:tcW w:w="5190" w:type="dxa"/>
          </w:tcPr>
          <w:p w14:paraId="27CC17E8" w14:textId="77777777" w:rsidR="00977D13" w:rsidRDefault="00000000">
            <w:pPr>
              <w:pStyle w:val="TableParagraph"/>
              <w:ind w:left="105"/>
            </w:pPr>
            <w:hyperlink r:id="rId5">
              <w:r>
                <w:t>U21546216@tuks.co.za</w:t>
              </w:r>
            </w:hyperlink>
          </w:p>
        </w:tc>
      </w:tr>
      <w:tr w:rsidR="00977D13" w14:paraId="39ADCF96" w14:textId="77777777">
        <w:trPr>
          <w:trHeight w:val="268"/>
        </w:trPr>
        <w:tc>
          <w:tcPr>
            <w:tcW w:w="3827" w:type="dxa"/>
          </w:tcPr>
          <w:p w14:paraId="21F3ECF8" w14:textId="77777777" w:rsidR="00977D13" w:rsidRDefault="00000000">
            <w:pPr>
              <w:pStyle w:val="TableParagraph"/>
            </w:pPr>
            <w:r>
              <w:t>Team</w:t>
            </w:r>
            <w:r>
              <w:rPr>
                <w:spacing w:val="-1"/>
              </w:rPr>
              <w:t xml:space="preserve"> </w:t>
            </w:r>
            <w:r>
              <w:t>Leader</w:t>
            </w:r>
            <w:r>
              <w:rPr>
                <w:spacing w:val="-2"/>
              </w:rPr>
              <w:t xml:space="preserve"> </w:t>
            </w:r>
            <w:r>
              <w:t>Name</w:t>
            </w:r>
            <w:r>
              <w:rPr>
                <w:spacing w:val="-2"/>
              </w:rPr>
              <w:t xml:space="preserve"> </w:t>
            </w:r>
            <w:r>
              <w:t>and</w:t>
            </w:r>
            <w:r>
              <w:rPr>
                <w:spacing w:val="-3"/>
              </w:rPr>
              <w:t xml:space="preserve"> </w:t>
            </w:r>
            <w:r>
              <w:t>Surname</w:t>
            </w:r>
          </w:p>
        </w:tc>
        <w:tc>
          <w:tcPr>
            <w:tcW w:w="5190" w:type="dxa"/>
          </w:tcPr>
          <w:p w14:paraId="25D6BA17" w14:textId="77777777" w:rsidR="00977D13" w:rsidRDefault="00000000">
            <w:pPr>
              <w:pStyle w:val="TableParagraph"/>
              <w:ind w:left="105"/>
            </w:pPr>
            <w:r>
              <w:t>Scott</w:t>
            </w:r>
            <w:r>
              <w:rPr>
                <w:spacing w:val="-3"/>
              </w:rPr>
              <w:t xml:space="preserve"> </w:t>
            </w:r>
            <w:r>
              <w:t>Bebington</w:t>
            </w:r>
          </w:p>
        </w:tc>
      </w:tr>
      <w:tr w:rsidR="00977D13" w14:paraId="443E8B0A" w14:textId="77777777">
        <w:trPr>
          <w:trHeight w:val="268"/>
        </w:trPr>
        <w:tc>
          <w:tcPr>
            <w:tcW w:w="3827" w:type="dxa"/>
          </w:tcPr>
          <w:p w14:paraId="5C016F0E" w14:textId="77777777" w:rsidR="00977D13" w:rsidRDefault="00000000">
            <w:pPr>
              <w:pStyle w:val="TableParagraph"/>
              <w:spacing w:before="2"/>
            </w:pPr>
            <w:r>
              <w:t>Group</w:t>
            </w:r>
            <w:r>
              <w:rPr>
                <w:spacing w:val="-3"/>
              </w:rPr>
              <w:t xml:space="preserve"> </w:t>
            </w:r>
            <w:r>
              <w:t>Number</w:t>
            </w:r>
          </w:p>
        </w:tc>
        <w:tc>
          <w:tcPr>
            <w:tcW w:w="5190" w:type="dxa"/>
          </w:tcPr>
          <w:p w14:paraId="3E0E4374" w14:textId="77777777" w:rsidR="00977D13" w:rsidRDefault="00000000">
            <w:pPr>
              <w:pStyle w:val="TableParagraph"/>
              <w:spacing w:before="2"/>
              <w:ind w:left="105"/>
            </w:pPr>
            <w:r>
              <w:t>123</w:t>
            </w:r>
          </w:p>
        </w:tc>
      </w:tr>
      <w:tr w:rsidR="00977D13" w14:paraId="1981FD03" w14:textId="77777777">
        <w:trPr>
          <w:trHeight w:val="268"/>
        </w:trPr>
        <w:tc>
          <w:tcPr>
            <w:tcW w:w="3827" w:type="dxa"/>
          </w:tcPr>
          <w:p w14:paraId="2E68C691" w14:textId="77777777" w:rsidR="00977D13" w:rsidRDefault="00000000">
            <w:pPr>
              <w:pStyle w:val="TableParagraph"/>
            </w:pPr>
            <w:r>
              <w:t>Name</w:t>
            </w:r>
            <w:r>
              <w:rPr>
                <w:spacing w:val="-3"/>
              </w:rPr>
              <w:t xml:space="preserve"> </w:t>
            </w:r>
            <w:r>
              <w:t>of</w:t>
            </w:r>
            <w:r>
              <w:rPr>
                <w:spacing w:val="-3"/>
              </w:rPr>
              <w:t xml:space="preserve"> </w:t>
            </w:r>
            <w:r>
              <w:t>Community</w:t>
            </w:r>
            <w:r>
              <w:rPr>
                <w:spacing w:val="-3"/>
              </w:rPr>
              <w:t xml:space="preserve"> </w:t>
            </w:r>
            <w:r>
              <w:t>Partner Company</w:t>
            </w:r>
          </w:p>
        </w:tc>
        <w:tc>
          <w:tcPr>
            <w:tcW w:w="5190" w:type="dxa"/>
          </w:tcPr>
          <w:p w14:paraId="04966A8B" w14:textId="77777777" w:rsidR="00977D13" w:rsidRDefault="00000000">
            <w:pPr>
              <w:pStyle w:val="TableParagraph"/>
              <w:ind w:left="105"/>
            </w:pPr>
            <w:r>
              <w:t>Keep</w:t>
            </w:r>
            <w:r>
              <w:rPr>
                <w:spacing w:val="-2"/>
              </w:rPr>
              <w:t xml:space="preserve"> </w:t>
            </w:r>
            <w:r>
              <w:t>that</w:t>
            </w:r>
            <w:r>
              <w:rPr>
                <w:spacing w:val="-5"/>
              </w:rPr>
              <w:t xml:space="preserve"> </w:t>
            </w:r>
            <w:r>
              <w:t>gold</w:t>
            </w:r>
            <w:r>
              <w:rPr>
                <w:spacing w:val="-2"/>
              </w:rPr>
              <w:t xml:space="preserve"> </w:t>
            </w:r>
            <w:r>
              <w:t>shining</w:t>
            </w:r>
          </w:p>
        </w:tc>
      </w:tr>
      <w:tr w:rsidR="00977D13" w14:paraId="172AC263" w14:textId="77777777">
        <w:trPr>
          <w:trHeight w:val="805"/>
        </w:trPr>
        <w:tc>
          <w:tcPr>
            <w:tcW w:w="3827" w:type="dxa"/>
          </w:tcPr>
          <w:p w14:paraId="2AD41D81" w14:textId="77777777" w:rsidR="00977D13" w:rsidRDefault="00000000">
            <w:pPr>
              <w:pStyle w:val="TableParagraph"/>
              <w:spacing w:line="240" w:lineRule="auto"/>
            </w:pPr>
            <w:r>
              <w:t>Location</w:t>
            </w:r>
            <w:r>
              <w:rPr>
                <w:spacing w:val="-6"/>
              </w:rPr>
              <w:t xml:space="preserve"> </w:t>
            </w:r>
            <w:r>
              <w:t>of</w:t>
            </w:r>
            <w:r>
              <w:rPr>
                <w:spacing w:val="-1"/>
              </w:rPr>
              <w:t xml:space="preserve"> </w:t>
            </w:r>
            <w:r>
              <w:t>Community</w:t>
            </w:r>
            <w:r>
              <w:rPr>
                <w:spacing w:val="-4"/>
              </w:rPr>
              <w:t xml:space="preserve"> </w:t>
            </w:r>
            <w:r>
              <w:t>Partner</w:t>
            </w:r>
          </w:p>
        </w:tc>
        <w:tc>
          <w:tcPr>
            <w:tcW w:w="5190" w:type="dxa"/>
          </w:tcPr>
          <w:p w14:paraId="267CA74B" w14:textId="77777777" w:rsidR="00977D13" w:rsidRDefault="00000000">
            <w:pPr>
              <w:pStyle w:val="TableParagraph"/>
              <w:spacing w:before="0" w:line="270" w:lineRule="atLeast"/>
              <w:ind w:left="105" w:right="136"/>
            </w:pPr>
            <w:r>
              <w:t>Hybrid (In-person events will happen at schools around</w:t>
            </w:r>
            <w:r>
              <w:rPr>
                <w:spacing w:val="-47"/>
              </w:rPr>
              <w:t xml:space="preserve"> </w:t>
            </w:r>
            <w:r>
              <w:t>Gauteng</w:t>
            </w:r>
            <w:r>
              <w:rPr>
                <w:spacing w:val="7"/>
              </w:rPr>
              <w:t xml:space="preserve"> </w:t>
            </w:r>
            <w:r>
              <w:t>(Pretoria,</w:t>
            </w:r>
            <w:r>
              <w:rPr>
                <w:spacing w:val="4"/>
              </w:rPr>
              <w:t xml:space="preserve"> </w:t>
            </w:r>
            <w:r>
              <w:t>Soshanguve,</w:t>
            </w:r>
            <w:r>
              <w:rPr>
                <w:spacing w:val="4"/>
              </w:rPr>
              <w:t xml:space="preserve"> </w:t>
            </w:r>
            <w:proofErr w:type="spellStart"/>
            <w:r>
              <w:t>Thembisa</w:t>
            </w:r>
            <w:proofErr w:type="spellEnd"/>
            <w:r>
              <w:t>,</w:t>
            </w:r>
            <w:r>
              <w:rPr>
                <w:spacing w:val="1"/>
              </w:rPr>
              <w:t xml:space="preserve"> </w:t>
            </w:r>
            <w:proofErr w:type="spellStart"/>
            <w:r>
              <w:t>Winterveldt</w:t>
            </w:r>
            <w:proofErr w:type="spellEnd"/>
            <w:r>
              <w:t>,</w:t>
            </w:r>
            <w:r>
              <w:rPr>
                <w:spacing w:val="-3"/>
              </w:rPr>
              <w:t xml:space="preserve"> </w:t>
            </w:r>
            <w:proofErr w:type="spellStart"/>
            <w:r>
              <w:t>Hammanskraal</w:t>
            </w:r>
            <w:proofErr w:type="spellEnd"/>
            <w:r>
              <w:t>)</w:t>
            </w:r>
          </w:p>
        </w:tc>
      </w:tr>
      <w:tr w:rsidR="00977D13" w14:paraId="0D34D5B7" w14:textId="77777777">
        <w:trPr>
          <w:trHeight w:val="264"/>
        </w:trPr>
        <w:tc>
          <w:tcPr>
            <w:tcW w:w="9017" w:type="dxa"/>
            <w:gridSpan w:val="2"/>
            <w:shd w:val="clear" w:color="auto" w:fill="97D2CA"/>
          </w:tcPr>
          <w:p w14:paraId="5E701725" w14:textId="77777777" w:rsidR="00977D13" w:rsidRDefault="00977D13">
            <w:pPr>
              <w:pStyle w:val="TableParagraph"/>
              <w:spacing w:before="0" w:line="240" w:lineRule="auto"/>
              <w:ind w:left="0"/>
              <w:rPr>
                <w:rFonts w:ascii="Times New Roman"/>
                <w:sz w:val="18"/>
              </w:rPr>
            </w:pPr>
          </w:p>
        </w:tc>
      </w:tr>
      <w:tr w:rsidR="00977D13" w14:paraId="3696FA23" w14:textId="77777777">
        <w:trPr>
          <w:trHeight w:val="268"/>
        </w:trPr>
        <w:tc>
          <w:tcPr>
            <w:tcW w:w="9017" w:type="dxa"/>
            <w:gridSpan w:val="2"/>
          </w:tcPr>
          <w:p w14:paraId="3EF776D7" w14:textId="77777777" w:rsidR="00977D13" w:rsidRDefault="00000000">
            <w:pPr>
              <w:pStyle w:val="TableParagraph"/>
              <w:spacing w:before="2"/>
            </w:pPr>
            <w:r>
              <w:t>Describe</w:t>
            </w:r>
            <w:r>
              <w:rPr>
                <w:spacing w:val="-4"/>
              </w:rPr>
              <w:t xml:space="preserve"> </w:t>
            </w:r>
            <w:r>
              <w:t>the</w:t>
            </w:r>
            <w:r>
              <w:rPr>
                <w:spacing w:val="-3"/>
              </w:rPr>
              <w:t xml:space="preserve"> </w:t>
            </w:r>
            <w:r>
              <w:t>background</w:t>
            </w:r>
            <w:r>
              <w:rPr>
                <w:spacing w:val="-4"/>
              </w:rPr>
              <w:t xml:space="preserve"> </w:t>
            </w:r>
            <w:r>
              <w:t>of</w:t>
            </w:r>
            <w:r>
              <w:rPr>
                <w:spacing w:val="1"/>
              </w:rPr>
              <w:t xml:space="preserve"> </w:t>
            </w:r>
            <w:r>
              <w:t>the</w:t>
            </w:r>
            <w:r>
              <w:rPr>
                <w:spacing w:val="1"/>
              </w:rPr>
              <w:t xml:space="preserve"> </w:t>
            </w:r>
            <w:r>
              <w:t>community</w:t>
            </w:r>
            <w:r>
              <w:rPr>
                <w:spacing w:val="-3"/>
              </w:rPr>
              <w:t xml:space="preserve"> </w:t>
            </w:r>
            <w:r>
              <w:t>partner</w:t>
            </w:r>
            <w:r>
              <w:rPr>
                <w:spacing w:val="-3"/>
              </w:rPr>
              <w:t xml:space="preserve"> </w:t>
            </w:r>
            <w:r>
              <w:t>that</w:t>
            </w:r>
            <w:r>
              <w:rPr>
                <w:spacing w:val="-6"/>
              </w:rPr>
              <w:t xml:space="preserve"> </w:t>
            </w:r>
            <w:r>
              <w:t>lead</w:t>
            </w:r>
            <w:r>
              <w:rPr>
                <w:spacing w:val="-4"/>
              </w:rPr>
              <w:t xml:space="preserve"> </w:t>
            </w:r>
            <w:r>
              <w:t>to</w:t>
            </w:r>
            <w:r>
              <w:rPr>
                <w:spacing w:val="-1"/>
              </w:rPr>
              <w:t xml:space="preserve"> </w:t>
            </w:r>
            <w:r>
              <w:t>this</w:t>
            </w:r>
            <w:r>
              <w:rPr>
                <w:spacing w:val="-3"/>
              </w:rPr>
              <w:t xml:space="preserve"> </w:t>
            </w:r>
            <w:r>
              <w:t>project</w:t>
            </w:r>
            <w:r>
              <w:rPr>
                <w:spacing w:val="-1"/>
              </w:rPr>
              <w:t xml:space="preserve"> </w:t>
            </w:r>
            <w:r>
              <w:t>(2-3</w:t>
            </w:r>
            <w:r>
              <w:rPr>
                <w:spacing w:val="-5"/>
              </w:rPr>
              <w:t xml:space="preserve"> </w:t>
            </w:r>
            <w:r>
              <w:t>sentences).</w:t>
            </w:r>
          </w:p>
        </w:tc>
      </w:tr>
      <w:tr w:rsidR="00977D13" w14:paraId="7672DD02" w14:textId="77777777">
        <w:trPr>
          <w:trHeight w:val="1612"/>
        </w:trPr>
        <w:tc>
          <w:tcPr>
            <w:tcW w:w="9017" w:type="dxa"/>
            <w:gridSpan w:val="2"/>
          </w:tcPr>
          <w:p w14:paraId="5906D6FF" w14:textId="66CD7364" w:rsidR="00977D13" w:rsidRDefault="0009020B">
            <w:pPr>
              <w:pStyle w:val="TableParagraph"/>
              <w:spacing w:line="240" w:lineRule="auto"/>
              <w:ind w:right="125"/>
            </w:pPr>
            <w:r>
              <w:t>The KTG program was initially created in the year 2014 by a couple of South African Students with the goal of helping the underprivileged students of south Africa reach their goals through proper leadership.</w:t>
            </w:r>
          </w:p>
        </w:tc>
      </w:tr>
      <w:tr w:rsidR="00977D13" w14:paraId="18CAFB74" w14:textId="77777777">
        <w:trPr>
          <w:trHeight w:val="268"/>
        </w:trPr>
        <w:tc>
          <w:tcPr>
            <w:tcW w:w="9017" w:type="dxa"/>
            <w:gridSpan w:val="2"/>
          </w:tcPr>
          <w:p w14:paraId="2F9596E7" w14:textId="77777777" w:rsidR="00977D13" w:rsidRDefault="00000000">
            <w:pPr>
              <w:pStyle w:val="TableParagraph"/>
            </w:pPr>
            <w:r>
              <w:t>What</w:t>
            </w:r>
            <w:r>
              <w:rPr>
                <w:spacing w:val="-7"/>
              </w:rPr>
              <w:t xml:space="preserve"> </w:t>
            </w:r>
            <w:r>
              <w:t>is</w:t>
            </w:r>
            <w:r>
              <w:rPr>
                <w:spacing w:val="-3"/>
              </w:rPr>
              <w:t xml:space="preserve"> </w:t>
            </w:r>
            <w:r>
              <w:t>the</w:t>
            </w:r>
            <w:r>
              <w:rPr>
                <w:spacing w:val="-4"/>
              </w:rPr>
              <w:t xml:space="preserve"> </w:t>
            </w:r>
            <w:r>
              <w:t>core</w:t>
            </w:r>
            <w:r>
              <w:rPr>
                <w:spacing w:val="1"/>
              </w:rPr>
              <w:t xml:space="preserve"> </w:t>
            </w:r>
            <w:r>
              <w:t>need</w:t>
            </w:r>
            <w:r>
              <w:rPr>
                <w:spacing w:val="-4"/>
              </w:rPr>
              <w:t xml:space="preserve"> </w:t>
            </w:r>
            <w:r>
              <w:t>of the</w:t>
            </w:r>
            <w:r>
              <w:rPr>
                <w:spacing w:val="-3"/>
              </w:rPr>
              <w:t xml:space="preserve"> </w:t>
            </w:r>
            <w:r>
              <w:t>community</w:t>
            </w:r>
            <w:r>
              <w:rPr>
                <w:spacing w:val="-4"/>
              </w:rPr>
              <w:t xml:space="preserve"> </w:t>
            </w:r>
            <w:r>
              <w:t>partner</w:t>
            </w:r>
            <w:r>
              <w:rPr>
                <w:spacing w:val="-3"/>
              </w:rPr>
              <w:t xml:space="preserve"> </w:t>
            </w:r>
            <w:r>
              <w:t>(1</w:t>
            </w:r>
            <w:r>
              <w:rPr>
                <w:spacing w:val="-1"/>
              </w:rPr>
              <w:t xml:space="preserve"> </w:t>
            </w:r>
            <w:r>
              <w:t>sentence)</w:t>
            </w:r>
          </w:p>
        </w:tc>
      </w:tr>
      <w:tr w:rsidR="00977D13" w14:paraId="07452BE3" w14:textId="77777777">
        <w:trPr>
          <w:trHeight w:val="805"/>
        </w:trPr>
        <w:tc>
          <w:tcPr>
            <w:tcW w:w="9017" w:type="dxa"/>
            <w:gridSpan w:val="2"/>
          </w:tcPr>
          <w:p w14:paraId="3E1D5B52" w14:textId="5048173D" w:rsidR="00977D13" w:rsidRDefault="0009020B">
            <w:pPr>
              <w:pStyle w:val="TableParagraph"/>
              <w:spacing w:line="240" w:lineRule="auto"/>
            </w:pPr>
            <w:r>
              <w:t>The core need of the community partner is to create opportunities for the underprivileged students of south Africa in order to help them live better lives through proper education and leadership.</w:t>
            </w:r>
          </w:p>
        </w:tc>
      </w:tr>
      <w:tr w:rsidR="00977D13" w14:paraId="47E7F020" w14:textId="77777777">
        <w:trPr>
          <w:trHeight w:val="268"/>
        </w:trPr>
        <w:tc>
          <w:tcPr>
            <w:tcW w:w="9017" w:type="dxa"/>
            <w:gridSpan w:val="2"/>
          </w:tcPr>
          <w:p w14:paraId="03B167CE" w14:textId="77777777" w:rsidR="00977D13" w:rsidRDefault="00000000">
            <w:pPr>
              <w:pStyle w:val="TableParagraph"/>
            </w:pPr>
            <w:r>
              <w:t>What</w:t>
            </w:r>
            <w:r>
              <w:rPr>
                <w:spacing w:val="-6"/>
              </w:rPr>
              <w:t xml:space="preserve"> </w:t>
            </w:r>
            <w:r>
              <w:t>is</w:t>
            </w:r>
            <w:r>
              <w:rPr>
                <w:spacing w:val="-3"/>
              </w:rPr>
              <w:t xml:space="preserve"> </w:t>
            </w:r>
            <w:r>
              <w:t>the</w:t>
            </w:r>
            <w:r>
              <w:rPr>
                <w:spacing w:val="-3"/>
              </w:rPr>
              <w:t xml:space="preserve"> </w:t>
            </w:r>
            <w:r>
              <w:t>core</w:t>
            </w:r>
            <w:r>
              <w:rPr>
                <w:spacing w:val="2"/>
              </w:rPr>
              <w:t xml:space="preserve"> </w:t>
            </w:r>
            <w:r>
              <w:t>contribution</w:t>
            </w:r>
            <w:r>
              <w:rPr>
                <w:spacing w:val="-4"/>
              </w:rPr>
              <w:t xml:space="preserve"> </w:t>
            </w:r>
            <w:r>
              <w:t>your</w:t>
            </w:r>
            <w:r>
              <w:rPr>
                <w:spacing w:val="-2"/>
              </w:rPr>
              <w:t xml:space="preserve"> </w:t>
            </w:r>
            <w:r>
              <w:t>team</w:t>
            </w:r>
            <w:r>
              <w:rPr>
                <w:spacing w:val="-2"/>
              </w:rPr>
              <w:t xml:space="preserve"> </w:t>
            </w:r>
            <w:r>
              <w:t>will</w:t>
            </w:r>
            <w:r>
              <w:rPr>
                <w:spacing w:val="-1"/>
              </w:rPr>
              <w:t xml:space="preserve"> </w:t>
            </w:r>
            <w:r>
              <w:t>make</w:t>
            </w:r>
            <w:r>
              <w:rPr>
                <w:spacing w:val="1"/>
              </w:rPr>
              <w:t xml:space="preserve"> </w:t>
            </w:r>
            <w:r>
              <w:t>(3-4</w:t>
            </w:r>
            <w:r>
              <w:rPr>
                <w:spacing w:val="-5"/>
              </w:rPr>
              <w:t xml:space="preserve"> </w:t>
            </w:r>
            <w:r>
              <w:t>sentence)</w:t>
            </w:r>
          </w:p>
        </w:tc>
      </w:tr>
      <w:tr w:rsidR="00977D13" w14:paraId="4F45B3EE" w14:textId="77777777">
        <w:trPr>
          <w:trHeight w:val="2683"/>
        </w:trPr>
        <w:tc>
          <w:tcPr>
            <w:tcW w:w="9017" w:type="dxa"/>
            <w:gridSpan w:val="2"/>
          </w:tcPr>
          <w:p w14:paraId="27F3CE7F" w14:textId="1F444F3C" w:rsidR="00977D13" w:rsidRDefault="00000000">
            <w:pPr>
              <w:pStyle w:val="TableParagraph"/>
              <w:spacing w:line="240" w:lineRule="auto"/>
              <w:ind w:right="125"/>
            </w:pPr>
            <w:r>
              <w:t>Teaching school students computer literacy can empower them to be more competitive in the job</w:t>
            </w:r>
            <w:r>
              <w:rPr>
                <w:spacing w:val="-47"/>
              </w:rPr>
              <w:t xml:space="preserve"> </w:t>
            </w:r>
            <w:r>
              <w:t>market</w:t>
            </w:r>
            <w:r>
              <w:rPr>
                <w:spacing w:val="-5"/>
              </w:rPr>
              <w:t xml:space="preserve"> </w:t>
            </w:r>
            <w:r>
              <w:t>and</w:t>
            </w:r>
            <w:r>
              <w:rPr>
                <w:spacing w:val="-3"/>
              </w:rPr>
              <w:t xml:space="preserve"> </w:t>
            </w:r>
            <w:r>
              <w:t>succeed</w:t>
            </w:r>
            <w:r>
              <w:rPr>
                <w:spacing w:val="-4"/>
              </w:rPr>
              <w:t xml:space="preserve"> </w:t>
            </w:r>
            <w:r>
              <w:t>in</w:t>
            </w:r>
            <w:r>
              <w:rPr>
                <w:spacing w:val="-3"/>
              </w:rPr>
              <w:t xml:space="preserve"> </w:t>
            </w:r>
            <w:r>
              <w:t>the</w:t>
            </w:r>
            <w:r>
              <w:rPr>
                <w:spacing w:val="-3"/>
              </w:rPr>
              <w:t xml:space="preserve"> </w:t>
            </w:r>
            <w:r>
              <w:t>digital</w:t>
            </w:r>
            <w:r>
              <w:rPr>
                <w:spacing w:val="-1"/>
              </w:rPr>
              <w:t xml:space="preserve"> </w:t>
            </w:r>
            <w:r>
              <w:t>age.</w:t>
            </w:r>
            <w:r>
              <w:rPr>
                <w:spacing w:val="-2"/>
              </w:rPr>
              <w:t xml:space="preserve"> </w:t>
            </w:r>
            <w:r>
              <w:t>It</w:t>
            </w:r>
            <w:r>
              <w:rPr>
                <w:spacing w:val="-4"/>
              </w:rPr>
              <w:t xml:space="preserve"> </w:t>
            </w:r>
            <w:r>
              <w:t>can</w:t>
            </w:r>
            <w:r>
              <w:rPr>
                <w:spacing w:val="-3"/>
              </w:rPr>
              <w:t xml:space="preserve"> </w:t>
            </w:r>
            <w:r>
              <w:t>bridge</w:t>
            </w:r>
            <w:r>
              <w:rPr>
                <w:spacing w:val="-3"/>
              </w:rPr>
              <w:t xml:space="preserve"> </w:t>
            </w:r>
            <w:r>
              <w:t>the</w:t>
            </w:r>
            <w:r>
              <w:rPr>
                <w:spacing w:val="-2"/>
              </w:rPr>
              <w:t xml:space="preserve"> </w:t>
            </w:r>
            <w:r>
              <w:t>digital</w:t>
            </w:r>
            <w:r>
              <w:rPr>
                <w:spacing w:val="-2"/>
              </w:rPr>
              <w:t xml:space="preserve"> </w:t>
            </w:r>
            <w:r>
              <w:t>divide</w:t>
            </w:r>
            <w:r>
              <w:rPr>
                <w:spacing w:val="-2"/>
              </w:rPr>
              <w:t xml:space="preserve"> </w:t>
            </w:r>
            <w:r>
              <w:t>for</w:t>
            </w:r>
            <w:r>
              <w:rPr>
                <w:spacing w:val="-3"/>
              </w:rPr>
              <w:t xml:space="preserve"> </w:t>
            </w:r>
            <w:r w:rsidR="0009020B">
              <w:t>underprivileged kids</w:t>
            </w:r>
            <w:r>
              <w:rPr>
                <w:spacing w:val="-2"/>
              </w:rPr>
              <w:t xml:space="preserve"> </w:t>
            </w:r>
            <w:r>
              <w:t>who</w:t>
            </w:r>
            <w:r>
              <w:rPr>
                <w:spacing w:val="-5"/>
              </w:rPr>
              <w:t xml:space="preserve"> </w:t>
            </w:r>
            <w:r>
              <w:t>do</w:t>
            </w:r>
            <w:r>
              <w:rPr>
                <w:spacing w:val="1"/>
              </w:rPr>
              <w:t xml:space="preserve"> </w:t>
            </w:r>
            <w:r>
              <w:t>not have</w:t>
            </w:r>
            <w:r w:rsidR="0009020B">
              <w:t xml:space="preserve"> the opportunity to learn about the internet or computers due to the lack of resources at school or at home</w:t>
            </w:r>
            <w:r>
              <w:t>. Computer literacy training can foster creativity,</w:t>
            </w:r>
            <w:r>
              <w:rPr>
                <w:spacing w:val="1"/>
              </w:rPr>
              <w:t xml:space="preserve"> </w:t>
            </w:r>
            <w:r>
              <w:t>critical thinking skills, teamwork, and collaboration. By teaching these skills, we can make a</w:t>
            </w:r>
            <w:r>
              <w:rPr>
                <w:spacing w:val="1"/>
              </w:rPr>
              <w:t xml:space="preserve"> </w:t>
            </w:r>
            <w:r>
              <w:t>significant contribution to the education and personal development of the students in your</w:t>
            </w:r>
            <w:r>
              <w:rPr>
                <w:spacing w:val="1"/>
              </w:rPr>
              <w:t xml:space="preserve"> </w:t>
            </w:r>
            <w:r>
              <w:t>community.</w:t>
            </w:r>
          </w:p>
        </w:tc>
      </w:tr>
      <w:tr w:rsidR="00977D13" w14:paraId="6F113C11" w14:textId="77777777">
        <w:trPr>
          <w:trHeight w:val="537"/>
        </w:trPr>
        <w:tc>
          <w:tcPr>
            <w:tcW w:w="9017" w:type="dxa"/>
            <w:gridSpan w:val="2"/>
          </w:tcPr>
          <w:p w14:paraId="40148A7A" w14:textId="77777777" w:rsidR="00977D13" w:rsidRDefault="00000000">
            <w:pPr>
              <w:pStyle w:val="TableParagraph"/>
              <w:spacing w:before="0" w:line="270" w:lineRule="atLeast"/>
              <w:ind w:right="125"/>
            </w:pPr>
            <w:r>
              <w:t>List</w:t>
            </w:r>
            <w:r>
              <w:rPr>
                <w:spacing w:val="-5"/>
              </w:rPr>
              <w:t xml:space="preserve"> </w:t>
            </w:r>
            <w:r>
              <w:t>the</w:t>
            </w:r>
            <w:r>
              <w:rPr>
                <w:spacing w:val="-3"/>
              </w:rPr>
              <w:t xml:space="preserve"> </w:t>
            </w:r>
            <w:r>
              <w:t>tasks</w:t>
            </w:r>
            <w:r>
              <w:rPr>
                <w:spacing w:val="2"/>
              </w:rPr>
              <w:t xml:space="preserve"> </w:t>
            </w:r>
            <w:r>
              <w:t>that</w:t>
            </w:r>
            <w:r>
              <w:rPr>
                <w:spacing w:val="-6"/>
              </w:rPr>
              <w:t xml:space="preserve"> </w:t>
            </w:r>
            <w:r>
              <w:t>you intend</w:t>
            </w:r>
            <w:r>
              <w:rPr>
                <w:spacing w:val="-4"/>
              </w:rPr>
              <w:t xml:space="preserve"> </w:t>
            </w:r>
            <w:r>
              <w:t>to</w:t>
            </w:r>
            <w:r>
              <w:rPr>
                <w:spacing w:val="-4"/>
              </w:rPr>
              <w:t xml:space="preserve"> </w:t>
            </w:r>
            <w:r>
              <w:t>complete</w:t>
            </w:r>
            <w:r>
              <w:rPr>
                <w:spacing w:val="-3"/>
              </w:rPr>
              <w:t xml:space="preserve"> </w:t>
            </w:r>
            <w:r>
              <w:t>for</w:t>
            </w:r>
            <w:r>
              <w:rPr>
                <w:spacing w:val="5"/>
              </w:rPr>
              <w:t xml:space="preserve"> </w:t>
            </w:r>
            <w:r>
              <w:t>the</w:t>
            </w:r>
            <w:r>
              <w:rPr>
                <w:spacing w:val="-3"/>
              </w:rPr>
              <w:t xml:space="preserve"> </w:t>
            </w:r>
            <w:r>
              <w:t>project</w:t>
            </w:r>
            <w:r>
              <w:rPr>
                <w:spacing w:val="-5"/>
              </w:rPr>
              <w:t xml:space="preserve"> </w:t>
            </w:r>
            <w:r>
              <w:t>(this</w:t>
            </w:r>
            <w:r>
              <w:rPr>
                <w:spacing w:val="-3"/>
              </w:rPr>
              <w:t xml:space="preserve"> </w:t>
            </w:r>
            <w:r>
              <w:t>includes</w:t>
            </w:r>
            <w:r>
              <w:rPr>
                <w:spacing w:val="-2"/>
              </w:rPr>
              <w:t xml:space="preserve"> </w:t>
            </w:r>
            <w:r>
              <w:t>the</w:t>
            </w:r>
            <w:r>
              <w:rPr>
                <w:spacing w:val="2"/>
              </w:rPr>
              <w:t xml:space="preserve"> </w:t>
            </w:r>
            <w:r>
              <w:t>preparation</w:t>
            </w:r>
            <w:r>
              <w:rPr>
                <w:spacing w:val="-4"/>
              </w:rPr>
              <w:t xml:space="preserve"> </w:t>
            </w:r>
            <w:r>
              <w:t>and</w:t>
            </w:r>
            <w:r>
              <w:rPr>
                <w:spacing w:val="-4"/>
              </w:rPr>
              <w:t xml:space="preserve"> </w:t>
            </w:r>
            <w:r>
              <w:t>plan</w:t>
            </w:r>
            <w:r>
              <w:rPr>
                <w:spacing w:val="-46"/>
              </w:rPr>
              <w:t xml:space="preserve"> </w:t>
            </w:r>
            <w:r>
              <w:t>for</w:t>
            </w:r>
            <w:r>
              <w:rPr>
                <w:spacing w:val="-3"/>
              </w:rPr>
              <w:t xml:space="preserve"> </w:t>
            </w:r>
            <w:r>
              <w:t>the</w:t>
            </w:r>
            <w:r>
              <w:rPr>
                <w:spacing w:val="-2"/>
              </w:rPr>
              <w:t xml:space="preserve"> </w:t>
            </w:r>
            <w:r>
              <w:t>project).</w:t>
            </w:r>
          </w:p>
        </w:tc>
      </w:tr>
      <w:tr w:rsidR="00977D13" w14:paraId="6B97AA05" w14:textId="77777777">
        <w:trPr>
          <w:trHeight w:val="2954"/>
        </w:trPr>
        <w:tc>
          <w:tcPr>
            <w:tcW w:w="9017" w:type="dxa"/>
            <w:gridSpan w:val="2"/>
          </w:tcPr>
          <w:p w14:paraId="033A388A" w14:textId="77777777" w:rsidR="00977D13" w:rsidRDefault="00000000">
            <w:pPr>
              <w:pStyle w:val="TableParagraph"/>
              <w:spacing w:before="0" w:line="240" w:lineRule="auto"/>
              <w:ind w:right="152"/>
            </w:pPr>
            <w:r>
              <w:t>Teach basic computer literacy skills such as word skills, excel skills, PowerPoint skills, and online</w:t>
            </w:r>
            <w:r>
              <w:rPr>
                <w:spacing w:val="1"/>
              </w:rPr>
              <w:t xml:space="preserve"> </w:t>
            </w:r>
            <w:r>
              <w:t>chat function skills. Preparation: Draw up worksheets on each of the skills listed above (Similar to</w:t>
            </w:r>
            <w:r>
              <w:rPr>
                <w:spacing w:val="1"/>
              </w:rPr>
              <w:t xml:space="preserve"> </w:t>
            </w:r>
            <w:r>
              <w:t>AIM 111 and AIM 121) to teach the kids foundational skills. Plan: In each session, a worksheet will</w:t>
            </w:r>
            <w:r>
              <w:rPr>
                <w:spacing w:val="-47"/>
              </w:rPr>
              <w:t xml:space="preserve"> </w:t>
            </w:r>
            <w:r>
              <w:t>be</w:t>
            </w:r>
            <w:r>
              <w:rPr>
                <w:spacing w:val="-3"/>
              </w:rPr>
              <w:t xml:space="preserve"> </w:t>
            </w:r>
            <w:r>
              <w:t>given</w:t>
            </w:r>
            <w:r>
              <w:rPr>
                <w:spacing w:val="-2"/>
              </w:rPr>
              <w:t xml:space="preserve"> </w:t>
            </w:r>
            <w:r>
              <w:t>out</w:t>
            </w:r>
            <w:r>
              <w:rPr>
                <w:spacing w:val="-4"/>
              </w:rPr>
              <w:t xml:space="preserve"> </w:t>
            </w:r>
            <w:r>
              <w:t>(Digitally)</w:t>
            </w:r>
            <w:r>
              <w:rPr>
                <w:spacing w:val="-2"/>
              </w:rPr>
              <w:t xml:space="preserve"> </w:t>
            </w:r>
            <w:r>
              <w:t>based</w:t>
            </w:r>
            <w:r>
              <w:rPr>
                <w:spacing w:val="-3"/>
              </w:rPr>
              <w:t xml:space="preserve"> </w:t>
            </w:r>
            <w:r>
              <w:t>on</w:t>
            </w:r>
            <w:r>
              <w:rPr>
                <w:spacing w:val="-3"/>
              </w:rPr>
              <w:t xml:space="preserve"> </w:t>
            </w:r>
            <w:r>
              <w:t>a</w:t>
            </w:r>
            <w:r>
              <w:rPr>
                <w:spacing w:val="-2"/>
              </w:rPr>
              <w:t xml:space="preserve"> </w:t>
            </w:r>
            <w:r>
              <w:t>specific</w:t>
            </w:r>
            <w:r>
              <w:rPr>
                <w:spacing w:val="-5"/>
              </w:rPr>
              <w:t xml:space="preserve"> </w:t>
            </w:r>
            <w:r>
              <w:t>task</w:t>
            </w:r>
            <w:r>
              <w:rPr>
                <w:spacing w:val="-2"/>
              </w:rPr>
              <w:t xml:space="preserve"> </w:t>
            </w:r>
            <w:r>
              <w:t>that</w:t>
            </w:r>
            <w:r>
              <w:rPr>
                <w:spacing w:val="5"/>
              </w:rPr>
              <w:t xml:space="preserve"> </w:t>
            </w:r>
            <w:r>
              <w:t>the</w:t>
            </w:r>
            <w:r>
              <w:rPr>
                <w:spacing w:val="-1"/>
              </w:rPr>
              <w:t xml:space="preserve"> </w:t>
            </w:r>
            <w:r>
              <w:t>student</w:t>
            </w:r>
            <w:r>
              <w:rPr>
                <w:spacing w:val="-4"/>
              </w:rPr>
              <w:t xml:space="preserve"> </w:t>
            </w:r>
            <w:r>
              <w:t>needs</w:t>
            </w:r>
            <w:r>
              <w:rPr>
                <w:spacing w:val="2"/>
              </w:rPr>
              <w:t xml:space="preserve"> </w:t>
            </w:r>
            <w:r>
              <w:t>to</w:t>
            </w:r>
            <w:r>
              <w:rPr>
                <w:spacing w:val="-3"/>
              </w:rPr>
              <w:t xml:space="preserve"> </w:t>
            </w:r>
            <w:r>
              <w:t>complete.</w:t>
            </w:r>
          </w:p>
        </w:tc>
      </w:tr>
      <w:tr w:rsidR="00977D13" w14:paraId="422B822E" w14:textId="77777777">
        <w:trPr>
          <w:trHeight w:val="268"/>
        </w:trPr>
        <w:tc>
          <w:tcPr>
            <w:tcW w:w="9017" w:type="dxa"/>
            <w:gridSpan w:val="2"/>
          </w:tcPr>
          <w:p w14:paraId="3462823F" w14:textId="77777777" w:rsidR="00977D13" w:rsidRDefault="00000000">
            <w:pPr>
              <w:pStyle w:val="TableParagraph"/>
            </w:pPr>
            <w:r>
              <w:t>What</w:t>
            </w:r>
            <w:r>
              <w:rPr>
                <w:spacing w:val="-6"/>
              </w:rPr>
              <w:t xml:space="preserve"> </w:t>
            </w:r>
            <w:r>
              <w:t>is</w:t>
            </w:r>
            <w:r>
              <w:rPr>
                <w:spacing w:val="-2"/>
              </w:rPr>
              <w:t xml:space="preserve"> </w:t>
            </w:r>
            <w:r>
              <w:t>the</w:t>
            </w:r>
            <w:r>
              <w:rPr>
                <w:spacing w:val="-3"/>
              </w:rPr>
              <w:t xml:space="preserve"> </w:t>
            </w:r>
            <w:r>
              <w:t>timeline</w:t>
            </w:r>
            <w:r>
              <w:rPr>
                <w:spacing w:val="-2"/>
              </w:rPr>
              <w:t xml:space="preserve"> </w:t>
            </w:r>
            <w:r>
              <w:t>for</w:t>
            </w:r>
            <w:r>
              <w:rPr>
                <w:spacing w:val="-2"/>
              </w:rPr>
              <w:t xml:space="preserve"> </w:t>
            </w:r>
            <w:r>
              <w:t>the</w:t>
            </w:r>
            <w:r>
              <w:rPr>
                <w:spacing w:val="-3"/>
              </w:rPr>
              <w:t xml:space="preserve"> </w:t>
            </w:r>
            <w:r>
              <w:t>project?</w:t>
            </w:r>
            <w:r>
              <w:rPr>
                <w:spacing w:val="4"/>
              </w:rPr>
              <w:t xml:space="preserve"> </w:t>
            </w:r>
            <w:r>
              <w:t>Which</w:t>
            </w:r>
            <w:r>
              <w:rPr>
                <w:spacing w:val="-4"/>
              </w:rPr>
              <w:t xml:space="preserve"> </w:t>
            </w:r>
            <w:r>
              <w:t>dates</w:t>
            </w:r>
            <w:r>
              <w:rPr>
                <w:spacing w:val="-1"/>
              </w:rPr>
              <w:t xml:space="preserve"> </w:t>
            </w:r>
            <w:r>
              <w:t>will you</w:t>
            </w:r>
            <w:r>
              <w:rPr>
                <w:spacing w:val="-4"/>
              </w:rPr>
              <w:t xml:space="preserve"> </w:t>
            </w:r>
            <w:r>
              <w:t>do</w:t>
            </w:r>
            <w:r>
              <w:rPr>
                <w:spacing w:val="-3"/>
              </w:rPr>
              <w:t xml:space="preserve"> </w:t>
            </w:r>
            <w:r>
              <w:t>what?</w:t>
            </w:r>
          </w:p>
        </w:tc>
      </w:tr>
      <w:tr w:rsidR="00977D13" w14:paraId="4DE37C57" w14:textId="77777777">
        <w:trPr>
          <w:trHeight w:val="2150"/>
        </w:trPr>
        <w:tc>
          <w:tcPr>
            <w:tcW w:w="9017" w:type="dxa"/>
            <w:gridSpan w:val="2"/>
          </w:tcPr>
          <w:p w14:paraId="1A2DE9A4" w14:textId="08364828" w:rsidR="00977D13" w:rsidRDefault="00000000">
            <w:pPr>
              <w:pStyle w:val="TableParagraph"/>
              <w:spacing w:line="240" w:lineRule="auto"/>
            </w:pPr>
            <w:r>
              <w:t>Monday</w:t>
            </w:r>
            <w:r>
              <w:rPr>
                <w:spacing w:val="-3"/>
              </w:rPr>
              <w:t xml:space="preserve"> </w:t>
            </w:r>
            <w:r>
              <w:t>(April</w:t>
            </w:r>
            <w:r>
              <w:rPr>
                <w:spacing w:val="-1"/>
              </w:rPr>
              <w:t xml:space="preserve"> </w:t>
            </w:r>
            <w:r>
              <w:t>1):</w:t>
            </w:r>
            <w:r>
              <w:rPr>
                <w:spacing w:val="-3"/>
              </w:rPr>
              <w:t xml:space="preserve"> </w:t>
            </w:r>
            <w:r w:rsidR="0009020B">
              <w:rPr>
                <w:spacing w:val="-3"/>
              </w:rPr>
              <w:t>Discuss</w:t>
            </w:r>
            <w:r>
              <w:rPr>
                <w:spacing w:val="-4"/>
              </w:rPr>
              <w:t xml:space="preserve"> </w:t>
            </w:r>
            <w:r>
              <w:t>and</w:t>
            </w:r>
            <w:r>
              <w:rPr>
                <w:spacing w:val="-4"/>
              </w:rPr>
              <w:t xml:space="preserve"> </w:t>
            </w:r>
            <w:r>
              <w:t>organize</w:t>
            </w:r>
            <w:r>
              <w:rPr>
                <w:spacing w:val="-3"/>
              </w:rPr>
              <w:t xml:space="preserve"> </w:t>
            </w:r>
            <w:r>
              <w:t>the</w:t>
            </w:r>
            <w:r>
              <w:rPr>
                <w:spacing w:val="-3"/>
              </w:rPr>
              <w:t xml:space="preserve"> </w:t>
            </w:r>
            <w:r>
              <w:t>project: Set</w:t>
            </w:r>
            <w:r>
              <w:rPr>
                <w:spacing w:val="-1"/>
              </w:rPr>
              <w:t xml:space="preserve"> </w:t>
            </w:r>
            <w:r>
              <w:t>the</w:t>
            </w:r>
            <w:r>
              <w:rPr>
                <w:spacing w:val="-3"/>
              </w:rPr>
              <w:t xml:space="preserve"> </w:t>
            </w:r>
            <w:r>
              <w:t>goals</w:t>
            </w:r>
            <w:r>
              <w:rPr>
                <w:spacing w:val="-3"/>
              </w:rPr>
              <w:t xml:space="preserve"> </w:t>
            </w:r>
            <w:r>
              <w:t>and</w:t>
            </w:r>
            <w:r>
              <w:rPr>
                <w:spacing w:val="-4"/>
              </w:rPr>
              <w:t xml:space="preserve"> </w:t>
            </w:r>
            <w:r>
              <w:t>objectives</w:t>
            </w:r>
            <w:r>
              <w:rPr>
                <w:spacing w:val="-2"/>
              </w:rPr>
              <w:t xml:space="preserve"> </w:t>
            </w:r>
            <w:r>
              <w:t>of</w:t>
            </w:r>
            <w:r>
              <w:rPr>
                <w:spacing w:val="-3"/>
              </w:rPr>
              <w:t xml:space="preserve"> </w:t>
            </w:r>
            <w:r>
              <w:t>the</w:t>
            </w:r>
            <w:r>
              <w:rPr>
                <w:spacing w:val="-3"/>
              </w:rPr>
              <w:t xml:space="preserve"> </w:t>
            </w:r>
            <w:r>
              <w:t>project,</w:t>
            </w:r>
            <w:r>
              <w:rPr>
                <w:spacing w:val="-1"/>
              </w:rPr>
              <w:t xml:space="preserve"> </w:t>
            </w:r>
            <w:r>
              <w:t>decide</w:t>
            </w:r>
            <w:r>
              <w:rPr>
                <w:spacing w:val="-46"/>
              </w:rPr>
              <w:t xml:space="preserve"> </w:t>
            </w:r>
            <w:r>
              <w:t>on the curriculum and training materials, identify the target students, and assign roles and</w:t>
            </w:r>
            <w:r>
              <w:rPr>
                <w:spacing w:val="1"/>
              </w:rPr>
              <w:t xml:space="preserve"> </w:t>
            </w:r>
            <w:r>
              <w:t xml:space="preserve">responsibilities to the project </w:t>
            </w:r>
            <w:proofErr w:type="spellStart"/>
            <w:r>
              <w:t>team.Tuesday</w:t>
            </w:r>
            <w:proofErr w:type="spellEnd"/>
            <w:r>
              <w:t xml:space="preserve"> (April 2): Prepare the training materials: Develop the</w:t>
            </w:r>
            <w:r>
              <w:rPr>
                <w:spacing w:val="1"/>
              </w:rPr>
              <w:t xml:space="preserve"> </w:t>
            </w:r>
            <w:r>
              <w:t>computer literacy curriculum and training materials, including lesson plans, handouts, and</w:t>
            </w:r>
            <w:r>
              <w:rPr>
                <w:spacing w:val="1"/>
              </w:rPr>
              <w:t xml:space="preserve"> </w:t>
            </w:r>
            <w:r>
              <w:t>presentations. Test the materials to ensure they are clear and effective. Wednesday (April 3):</w:t>
            </w:r>
            <w:r>
              <w:rPr>
                <w:spacing w:val="1"/>
              </w:rPr>
              <w:t xml:space="preserve"> </w:t>
            </w:r>
            <w:r>
              <w:t>Promote</w:t>
            </w:r>
            <w:r>
              <w:rPr>
                <w:spacing w:val="-3"/>
              </w:rPr>
              <w:t xml:space="preserve"> </w:t>
            </w:r>
            <w:r>
              <w:t>the</w:t>
            </w:r>
            <w:r>
              <w:rPr>
                <w:spacing w:val="-3"/>
              </w:rPr>
              <w:t xml:space="preserve"> </w:t>
            </w:r>
            <w:r>
              <w:t>project:</w:t>
            </w:r>
            <w:r>
              <w:rPr>
                <w:spacing w:val="-5"/>
              </w:rPr>
              <w:t xml:space="preserve"> </w:t>
            </w:r>
            <w:r>
              <w:t>Advertise</w:t>
            </w:r>
            <w:r>
              <w:rPr>
                <w:spacing w:val="-2"/>
              </w:rPr>
              <w:t xml:space="preserve"> </w:t>
            </w:r>
            <w:r>
              <w:t>the</w:t>
            </w:r>
            <w:r>
              <w:rPr>
                <w:spacing w:val="-3"/>
              </w:rPr>
              <w:t xml:space="preserve"> </w:t>
            </w:r>
            <w:r>
              <w:t>project</w:t>
            </w:r>
            <w:r>
              <w:rPr>
                <w:spacing w:val="-1"/>
              </w:rPr>
              <w:t xml:space="preserve"> </w:t>
            </w:r>
            <w:r>
              <w:t>to</w:t>
            </w:r>
            <w:r>
              <w:rPr>
                <w:spacing w:val="1"/>
              </w:rPr>
              <w:t xml:space="preserve"> </w:t>
            </w:r>
            <w:r>
              <w:t>the</w:t>
            </w:r>
            <w:r>
              <w:rPr>
                <w:spacing w:val="2"/>
              </w:rPr>
              <w:t xml:space="preserve"> </w:t>
            </w:r>
            <w:r>
              <w:t>target</w:t>
            </w:r>
            <w:r>
              <w:rPr>
                <w:spacing w:val="-5"/>
              </w:rPr>
              <w:t xml:space="preserve"> </w:t>
            </w:r>
            <w:r>
              <w:t>students</w:t>
            </w:r>
            <w:r>
              <w:rPr>
                <w:spacing w:val="-3"/>
              </w:rPr>
              <w:t xml:space="preserve"> </w:t>
            </w:r>
            <w:r>
              <w:t>and</w:t>
            </w:r>
            <w:r>
              <w:rPr>
                <w:spacing w:val="-3"/>
              </w:rPr>
              <w:t xml:space="preserve"> </w:t>
            </w:r>
            <w:r>
              <w:t>their</w:t>
            </w:r>
            <w:r>
              <w:rPr>
                <w:spacing w:val="-3"/>
              </w:rPr>
              <w:t xml:space="preserve"> </w:t>
            </w:r>
            <w:r>
              <w:t>families,</w:t>
            </w:r>
            <w:r>
              <w:rPr>
                <w:spacing w:val="-5"/>
              </w:rPr>
              <w:t xml:space="preserve"> </w:t>
            </w:r>
            <w:r>
              <w:t>school</w:t>
            </w:r>
          </w:p>
          <w:p w14:paraId="6E6904A1" w14:textId="77777777" w:rsidR="00977D13" w:rsidRDefault="00000000">
            <w:pPr>
              <w:pStyle w:val="TableParagraph"/>
              <w:spacing w:before="0" w:line="264" w:lineRule="exact"/>
            </w:pPr>
            <w:r>
              <w:t>administration, and other stakeholders. Use social media, flyers, and posters to spread the word.</w:t>
            </w:r>
            <w:r>
              <w:rPr>
                <w:spacing w:val="1"/>
              </w:rPr>
              <w:t xml:space="preserve"> </w:t>
            </w:r>
            <w:r>
              <w:t>Thursday</w:t>
            </w:r>
            <w:r>
              <w:rPr>
                <w:spacing w:val="-3"/>
              </w:rPr>
              <w:t xml:space="preserve"> </w:t>
            </w:r>
            <w:r>
              <w:t>(April</w:t>
            </w:r>
            <w:r>
              <w:rPr>
                <w:spacing w:val="-1"/>
              </w:rPr>
              <w:t xml:space="preserve"> </w:t>
            </w:r>
            <w:r>
              <w:t>4):</w:t>
            </w:r>
            <w:r>
              <w:rPr>
                <w:spacing w:val="-3"/>
              </w:rPr>
              <w:t xml:space="preserve"> </w:t>
            </w:r>
            <w:r>
              <w:t>Deliver</w:t>
            </w:r>
            <w:r>
              <w:rPr>
                <w:spacing w:val="-3"/>
              </w:rPr>
              <w:t xml:space="preserve"> </w:t>
            </w:r>
            <w:r>
              <w:t>the</w:t>
            </w:r>
            <w:r>
              <w:rPr>
                <w:spacing w:val="-3"/>
              </w:rPr>
              <w:t xml:space="preserve"> </w:t>
            </w:r>
            <w:r>
              <w:t>training:</w:t>
            </w:r>
            <w:r>
              <w:rPr>
                <w:spacing w:val="-5"/>
              </w:rPr>
              <w:t xml:space="preserve"> </w:t>
            </w:r>
            <w:r>
              <w:t>Conduct</w:t>
            </w:r>
            <w:r>
              <w:rPr>
                <w:spacing w:val="-5"/>
              </w:rPr>
              <w:t xml:space="preserve"> </w:t>
            </w:r>
            <w:r>
              <w:t>the</w:t>
            </w:r>
            <w:r>
              <w:rPr>
                <w:spacing w:val="-3"/>
              </w:rPr>
              <w:t xml:space="preserve"> </w:t>
            </w:r>
            <w:r>
              <w:t>first</w:t>
            </w:r>
            <w:r>
              <w:rPr>
                <w:spacing w:val="-5"/>
              </w:rPr>
              <w:t xml:space="preserve"> </w:t>
            </w:r>
            <w:r>
              <w:t>computer</w:t>
            </w:r>
            <w:r>
              <w:rPr>
                <w:spacing w:val="-3"/>
              </w:rPr>
              <w:t xml:space="preserve"> </w:t>
            </w:r>
            <w:r>
              <w:t>literacy</w:t>
            </w:r>
            <w:r>
              <w:rPr>
                <w:spacing w:val="-3"/>
              </w:rPr>
              <w:t xml:space="preserve"> </w:t>
            </w:r>
            <w:r>
              <w:t>training</w:t>
            </w:r>
            <w:r>
              <w:rPr>
                <w:spacing w:val="-2"/>
              </w:rPr>
              <w:t xml:space="preserve"> </w:t>
            </w:r>
            <w:r>
              <w:t>session</w:t>
            </w:r>
            <w:r>
              <w:rPr>
                <w:spacing w:val="-3"/>
              </w:rPr>
              <w:t xml:space="preserve"> </w:t>
            </w:r>
            <w:r>
              <w:t>for</w:t>
            </w:r>
            <w:r>
              <w:rPr>
                <w:spacing w:val="-3"/>
              </w:rPr>
              <w:t xml:space="preserve"> </w:t>
            </w:r>
            <w:r>
              <w:t>the</w:t>
            </w:r>
          </w:p>
        </w:tc>
      </w:tr>
    </w:tbl>
    <w:p w14:paraId="2B25E628" w14:textId="77777777" w:rsidR="00977D13" w:rsidRDefault="00977D13">
      <w:pPr>
        <w:spacing w:line="264" w:lineRule="exact"/>
        <w:sectPr w:rsidR="00977D13">
          <w:type w:val="continuous"/>
          <w:pgSz w:w="11910" w:h="16840"/>
          <w:pgMar w:top="68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977D13" w14:paraId="2E576CF1" w14:textId="77777777">
        <w:trPr>
          <w:trHeight w:val="2150"/>
        </w:trPr>
        <w:tc>
          <w:tcPr>
            <w:tcW w:w="9018" w:type="dxa"/>
          </w:tcPr>
          <w:p w14:paraId="67FB4A1F" w14:textId="77777777" w:rsidR="00977D13" w:rsidRDefault="00000000">
            <w:pPr>
              <w:pStyle w:val="TableParagraph"/>
              <w:spacing w:before="0" w:line="240" w:lineRule="auto"/>
              <w:ind w:right="80"/>
            </w:pPr>
            <w:r>
              <w:lastRenderedPageBreak/>
              <w:t>students, using the prepared curriculum and materials. Introduce the students to basic computer</w:t>
            </w:r>
            <w:r>
              <w:rPr>
                <w:spacing w:val="1"/>
              </w:rPr>
              <w:t xml:space="preserve"> </w:t>
            </w:r>
            <w:r>
              <w:t>concepts, such as hardware, software, and operating systems. Friday (April 5): Deliver the training:</w:t>
            </w:r>
            <w:r>
              <w:rPr>
                <w:spacing w:val="-47"/>
              </w:rPr>
              <w:t xml:space="preserve"> </w:t>
            </w:r>
            <w:r>
              <w:t>Conduct the second computer literacy training session for the students, focusing on basic</w:t>
            </w:r>
            <w:r>
              <w:rPr>
                <w:spacing w:val="1"/>
              </w:rPr>
              <w:t xml:space="preserve"> </w:t>
            </w:r>
            <w:r>
              <w:t>computer skills, such as using a keyboard and mouse, navigating the desktop, and creating and</w:t>
            </w:r>
            <w:r>
              <w:rPr>
                <w:spacing w:val="1"/>
              </w:rPr>
              <w:t xml:space="preserve"> </w:t>
            </w:r>
            <w:r>
              <w:t>saving</w:t>
            </w:r>
            <w:r>
              <w:rPr>
                <w:spacing w:val="-2"/>
              </w:rPr>
              <w:t xml:space="preserve"> </w:t>
            </w:r>
            <w:r>
              <w:t>files.</w:t>
            </w:r>
          </w:p>
        </w:tc>
      </w:tr>
      <w:tr w:rsidR="00977D13" w14:paraId="3EFB5703" w14:textId="77777777">
        <w:trPr>
          <w:trHeight w:val="268"/>
        </w:trPr>
        <w:tc>
          <w:tcPr>
            <w:tcW w:w="9018" w:type="dxa"/>
          </w:tcPr>
          <w:p w14:paraId="6AFB1FAE" w14:textId="77777777" w:rsidR="00977D13" w:rsidRDefault="00000000">
            <w:pPr>
              <w:pStyle w:val="TableParagraph"/>
              <w:spacing w:before="0" w:line="248" w:lineRule="exact"/>
            </w:pPr>
            <w:r>
              <w:t>What</w:t>
            </w:r>
            <w:r>
              <w:rPr>
                <w:spacing w:val="-6"/>
              </w:rPr>
              <w:t xml:space="preserve"> </w:t>
            </w:r>
            <w:r>
              <w:t>will you</w:t>
            </w:r>
            <w:r>
              <w:rPr>
                <w:spacing w:val="-3"/>
              </w:rPr>
              <w:t xml:space="preserve"> </w:t>
            </w:r>
            <w:r>
              <w:t>use</w:t>
            </w:r>
            <w:r>
              <w:rPr>
                <w:spacing w:val="-2"/>
              </w:rPr>
              <w:t xml:space="preserve"> </w:t>
            </w:r>
            <w:r>
              <w:t>the</w:t>
            </w:r>
            <w:r>
              <w:rPr>
                <w:spacing w:val="-3"/>
              </w:rPr>
              <w:t xml:space="preserve"> </w:t>
            </w:r>
            <w:r>
              <w:t>budget</w:t>
            </w:r>
            <w:r>
              <w:rPr>
                <w:spacing w:val="-4"/>
              </w:rPr>
              <w:t xml:space="preserve"> </w:t>
            </w:r>
            <w:r>
              <w:t>for</w:t>
            </w:r>
            <w:r>
              <w:rPr>
                <w:spacing w:val="-2"/>
              </w:rPr>
              <w:t xml:space="preserve"> </w:t>
            </w:r>
            <w:r>
              <w:t>(R380</w:t>
            </w:r>
            <w:r>
              <w:rPr>
                <w:spacing w:val="-4"/>
              </w:rPr>
              <w:t xml:space="preserve"> </w:t>
            </w:r>
            <w:r>
              <w:t>per</w:t>
            </w:r>
            <w:r>
              <w:rPr>
                <w:spacing w:val="-2"/>
              </w:rPr>
              <w:t xml:space="preserve"> </w:t>
            </w:r>
            <w:r>
              <w:t>student)?</w:t>
            </w:r>
          </w:p>
        </w:tc>
      </w:tr>
      <w:tr w:rsidR="00977D13" w14:paraId="5543D718" w14:textId="77777777">
        <w:trPr>
          <w:trHeight w:val="1344"/>
        </w:trPr>
        <w:tc>
          <w:tcPr>
            <w:tcW w:w="9018" w:type="dxa"/>
          </w:tcPr>
          <w:p w14:paraId="4B45F138" w14:textId="44AEAFD5" w:rsidR="00977D13" w:rsidRDefault="00000000">
            <w:pPr>
              <w:pStyle w:val="TableParagraph"/>
              <w:spacing w:before="0" w:line="240" w:lineRule="auto"/>
              <w:ind w:right="97"/>
            </w:pPr>
            <w:r>
              <w:t>Our</w:t>
            </w:r>
            <w:r>
              <w:rPr>
                <w:spacing w:val="-2"/>
              </w:rPr>
              <w:t xml:space="preserve"> </w:t>
            </w:r>
            <w:r>
              <w:t>R380</w:t>
            </w:r>
            <w:r>
              <w:rPr>
                <w:spacing w:val="-2"/>
              </w:rPr>
              <w:t xml:space="preserve"> </w:t>
            </w:r>
            <w:r>
              <w:t>per</w:t>
            </w:r>
            <w:r>
              <w:rPr>
                <w:spacing w:val="3"/>
              </w:rPr>
              <w:t xml:space="preserve"> </w:t>
            </w:r>
            <w:r>
              <w:t>person</w:t>
            </w:r>
            <w:r>
              <w:rPr>
                <w:spacing w:val="-2"/>
              </w:rPr>
              <w:t xml:space="preserve"> </w:t>
            </w:r>
            <w:r>
              <w:t>(R1520</w:t>
            </w:r>
            <w:r>
              <w:rPr>
                <w:spacing w:val="-4"/>
              </w:rPr>
              <w:t xml:space="preserve"> </w:t>
            </w:r>
            <w:r>
              <w:t>in</w:t>
            </w:r>
            <w:r>
              <w:rPr>
                <w:spacing w:val="-3"/>
              </w:rPr>
              <w:t xml:space="preserve"> </w:t>
            </w:r>
            <w:r>
              <w:t>total) will be</w:t>
            </w:r>
            <w:r>
              <w:rPr>
                <w:spacing w:val="-6"/>
              </w:rPr>
              <w:t xml:space="preserve"> </w:t>
            </w:r>
            <w:r>
              <w:t>used</w:t>
            </w:r>
            <w:r>
              <w:rPr>
                <w:spacing w:val="-2"/>
              </w:rPr>
              <w:t xml:space="preserve"> </w:t>
            </w:r>
            <w:r>
              <w:t>for</w:t>
            </w:r>
            <w:r>
              <w:rPr>
                <w:spacing w:val="-2"/>
              </w:rPr>
              <w:t xml:space="preserve"> </w:t>
            </w:r>
            <w:r>
              <w:t>transportation</w:t>
            </w:r>
            <w:r>
              <w:rPr>
                <w:spacing w:val="-3"/>
              </w:rPr>
              <w:t xml:space="preserve"> </w:t>
            </w:r>
            <w:r>
              <w:t>and</w:t>
            </w:r>
            <w:r>
              <w:rPr>
                <w:spacing w:val="-3"/>
              </w:rPr>
              <w:t xml:space="preserve"> </w:t>
            </w:r>
            <w:r>
              <w:t>if</w:t>
            </w:r>
            <w:r>
              <w:rPr>
                <w:spacing w:val="-2"/>
              </w:rPr>
              <w:t xml:space="preserve"> </w:t>
            </w:r>
            <w:r>
              <w:t>anything</w:t>
            </w:r>
            <w:r>
              <w:rPr>
                <w:spacing w:val="-1"/>
              </w:rPr>
              <w:t xml:space="preserve"> </w:t>
            </w:r>
            <w:r>
              <w:t>is</w:t>
            </w:r>
            <w:r>
              <w:rPr>
                <w:spacing w:val="-46"/>
              </w:rPr>
              <w:t xml:space="preserve"> </w:t>
            </w:r>
            <w:r>
              <w:t>left</w:t>
            </w:r>
            <w:r>
              <w:rPr>
                <w:spacing w:val="-5"/>
              </w:rPr>
              <w:t xml:space="preserve"> </w:t>
            </w:r>
            <w:r>
              <w:t>over</w:t>
            </w:r>
            <w:r>
              <w:rPr>
                <w:spacing w:val="-2"/>
              </w:rPr>
              <w:t xml:space="preserve"> </w:t>
            </w:r>
            <w:r>
              <w:t>the</w:t>
            </w:r>
            <w:r>
              <w:rPr>
                <w:spacing w:val="-2"/>
              </w:rPr>
              <w:t xml:space="preserve"> </w:t>
            </w:r>
            <w:r>
              <w:t>remaining</w:t>
            </w:r>
            <w:r>
              <w:rPr>
                <w:spacing w:val="-1"/>
              </w:rPr>
              <w:t xml:space="preserve"> </w:t>
            </w:r>
            <w:r>
              <w:t>money</w:t>
            </w:r>
            <w:r>
              <w:rPr>
                <w:spacing w:val="-2"/>
              </w:rPr>
              <w:t xml:space="preserve"> </w:t>
            </w:r>
            <w:r>
              <w:t>will be</w:t>
            </w:r>
            <w:r>
              <w:rPr>
                <w:spacing w:val="-2"/>
              </w:rPr>
              <w:t xml:space="preserve"> </w:t>
            </w:r>
            <w:r>
              <w:t>used</w:t>
            </w:r>
            <w:r>
              <w:rPr>
                <w:spacing w:val="-3"/>
              </w:rPr>
              <w:t xml:space="preserve"> </w:t>
            </w:r>
            <w:r>
              <w:t>to</w:t>
            </w:r>
            <w:r>
              <w:rPr>
                <w:spacing w:val="-3"/>
              </w:rPr>
              <w:t xml:space="preserve"> </w:t>
            </w:r>
            <w:r>
              <w:t>buy</w:t>
            </w:r>
            <w:r>
              <w:rPr>
                <w:spacing w:val="3"/>
              </w:rPr>
              <w:t xml:space="preserve"> </w:t>
            </w:r>
            <w:r>
              <w:t>stationery.</w:t>
            </w:r>
          </w:p>
        </w:tc>
      </w:tr>
    </w:tbl>
    <w:p w14:paraId="269FA72F" w14:textId="77777777" w:rsidR="00977D13" w:rsidRDefault="00977D13">
      <w:pPr>
        <w:pStyle w:val="BodyText"/>
        <w:rPr>
          <w:b/>
          <w:sz w:val="20"/>
        </w:rPr>
      </w:pPr>
    </w:p>
    <w:p w14:paraId="55DD8C64" w14:textId="77777777" w:rsidR="00977D13" w:rsidRDefault="00977D13">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977D13" w14:paraId="06B2DCBE" w14:textId="77777777">
        <w:trPr>
          <w:trHeight w:val="268"/>
        </w:trPr>
        <w:tc>
          <w:tcPr>
            <w:tcW w:w="9018" w:type="dxa"/>
          </w:tcPr>
          <w:p w14:paraId="2F5FBBC2" w14:textId="77777777" w:rsidR="00977D13" w:rsidRDefault="00000000">
            <w:pPr>
              <w:pStyle w:val="TableParagraph"/>
            </w:pPr>
            <w:r>
              <w:t>Comments</w:t>
            </w:r>
            <w:r>
              <w:rPr>
                <w:spacing w:val="-5"/>
              </w:rPr>
              <w:t xml:space="preserve"> </w:t>
            </w:r>
            <w:r>
              <w:t>from</w:t>
            </w:r>
            <w:r>
              <w:rPr>
                <w:spacing w:val="-3"/>
              </w:rPr>
              <w:t xml:space="preserve"> </w:t>
            </w:r>
            <w:r>
              <w:t>the</w:t>
            </w:r>
            <w:r>
              <w:rPr>
                <w:spacing w:val="-4"/>
              </w:rPr>
              <w:t xml:space="preserve"> </w:t>
            </w:r>
            <w:r>
              <w:t>Community</w:t>
            </w:r>
            <w:r>
              <w:rPr>
                <w:spacing w:val="-4"/>
              </w:rPr>
              <w:t xml:space="preserve"> </w:t>
            </w:r>
            <w:r>
              <w:t>Partner</w:t>
            </w:r>
          </w:p>
        </w:tc>
      </w:tr>
      <w:tr w:rsidR="00977D13" w14:paraId="09D66866" w14:textId="77777777">
        <w:trPr>
          <w:trHeight w:val="1344"/>
        </w:trPr>
        <w:tc>
          <w:tcPr>
            <w:tcW w:w="9018" w:type="dxa"/>
          </w:tcPr>
          <w:p w14:paraId="16CB21A5" w14:textId="77777777" w:rsidR="00977D13" w:rsidRDefault="00000000">
            <w:pPr>
              <w:pStyle w:val="TableParagraph"/>
              <w:spacing w:line="240" w:lineRule="auto"/>
            </w:pPr>
            <w:r>
              <w:rPr>
                <w:color w:val="808080"/>
              </w:rPr>
              <w:t>Click</w:t>
            </w:r>
            <w:r>
              <w:rPr>
                <w:color w:val="808080"/>
                <w:spacing w:val="-4"/>
              </w:rPr>
              <w:t xml:space="preserve"> </w:t>
            </w:r>
            <w:r>
              <w:rPr>
                <w:color w:val="808080"/>
              </w:rPr>
              <w:t>or</w:t>
            </w:r>
            <w:r>
              <w:rPr>
                <w:color w:val="808080"/>
                <w:spacing w:val="-3"/>
              </w:rPr>
              <w:t xml:space="preserve"> </w:t>
            </w:r>
            <w:r>
              <w:rPr>
                <w:color w:val="808080"/>
              </w:rPr>
              <w:t>tap</w:t>
            </w:r>
            <w:r>
              <w:rPr>
                <w:color w:val="808080"/>
                <w:spacing w:val="-4"/>
              </w:rPr>
              <w:t xml:space="preserve"> </w:t>
            </w:r>
            <w:r>
              <w:rPr>
                <w:color w:val="808080"/>
              </w:rPr>
              <w:t>here</w:t>
            </w:r>
            <w:r>
              <w:rPr>
                <w:color w:val="808080"/>
                <w:spacing w:val="2"/>
              </w:rPr>
              <w:t xml:space="preserve"> </w:t>
            </w:r>
            <w:r>
              <w:rPr>
                <w:color w:val="808080"/>
              </w:rPr>
              <w:t>to</w:t>
            </w:r>
            <w:r>
              <w:rPr>
                <w:color w:val="808080"/>
                <w:spacing w:val="-5"/>
              </w:rPr>
              <w:t xml:space="preserve"> </w:t>
            </w:r>
            <w:r>
              <w:rPr>
                <w:color w:val="808080"/>
              </w:rPr>
              <w:t>enter</w:t>
            </w:r>
            <w:r>
              <w:rPr>
                <w:color w:val="808080"/>
                <w:spacing w:val="2"/>
              </w:rPr>
              <w:t xml:space="preserve"> </w:t>
            </w:r>
            <w:r>
              <w:rPr>
                <w:color w:val="808080"/>
              </w:rPr>
              <w:t>text.</w:t>
            </w:r>
          </w:p>
        </w:tc>
      </w:tr>
    </w:tbl>
    <w:p w14:paraId="016FC00A" w14:textId="77777777" w:rsidR="00977D13" w:rsidRDefault="00000000">
      <w:pPr>
        <w:pStyle w:val="BodyText"/>
        <w:tabs>
          <w:tab w:val="left" w:pos="3701"/>
          <w:tab w:val="left" w:pos="6491"/>
        </w:tabs>
        <w:spacing w:before="1"/>
        <w:ind w:left="100"/>
        <w:rPr>
          <w:rFonts w:ascii="MS Gothic" w:hAnsi="MS Gothic"/>
        </w:rPr>
      </w:pPr>
      <w:r>
        <w:rPr>
          <w:noProof/>
        </w:rPr>
        <w:drawing>
          <wp:anchor distT="0" distB="0" distL="0" distR="0" simplePos="0" relativeHeight="15729152" behindDoc="0" locked="0" layoutInCell="1" allowOverlap="1" wp14:anchorId="451B918E" wp14:editId="4DABCBE0">
            <wp:simplePos x="0" y="0"/>
            <wp:positionH relativeFrom="page">
              <wp:posOffset>1882330</wp:posOffset>
            </wp:positionH>
            <wp:positionV relativeFrom="paragraph">
              <wp:posOffset>779043</wp:posOffset>
            </wp:positionV>
            <wp:extent cx="2282545" cy="10610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82545" cy="1061097"/>
                    </a:xfrm>
                    <a:prstGeom prst="rect">
                      <a:avLst/>
                    </a:prstGeom>
                  </pic:spPr>
                </pic:pic>
              </a:graphicData>
            </a:graphic>
          </wp:anchor>
        </w:drawing>
      </w:r>
      <w:r>
        <w:t>Date:</w:t>
      </w:r>
      <w:r>
        <w:rPr>
          <w:spacing w:val="-5"/>
        </w:rPr>
        <w:t xml:space="preserve"> </w:t>
      </w:r>
      <w:r>
        <w:t>2023/02/28</w:t>
      </w:r>
      <w:r>
        <w:tab/>
        <w:t>Approved:</w:t>
      </w:r>
      <w:r>
        <w:rPr>
          <w:spacing w:val="-4"/>
        </w:rPr>
        <w:t xml:space="preserve"> </w:t>
      </w:r>
      <w:r>
        <w:rPr>
          <w:rFonts w:ascii="MS Gothic" w:hAnsi="MS Gothic"/>
        </w:rPr>
        <w:t>☒</w:t>
      </w:r>
      <w:r>
        <w:rPr>
          <w:rFonts w:ascii="MS Gothic" w:hAnsi="MS Gothic"/>
          <w:spacing w:val="127"/>
        </w:rPr>
        <w:t xml:space="preserve"> </w:t>
      </w:r>
      <w:r>
        <w:t>Revise:</w:t>
      </w:r>
      <w:r>
        <w:rPr>
          <w:spacing w:val="94"/>
        </w:rPr>
        <w:t xml:space="preserve"> </w:t>
      </w:r>
      <w:r>
        <w:rPr>
          <w:rFonts w:ascii="MS Gothic" w:hAnsi="MS Gothic"/>
        </w:rPr>
        <w:t>☐</w:t>
      </w:r>
      <w:r>
        <w:rPr>
          <w:rFonts w:ascii="MS Gothic" w:hAnsi="MS Gothic"/>
        </w:rPr>
        <w:tab/>
      </w:r>
      <w:r>
        <w:t>Decline:</w:t>
      </w:r>
      <w:r>
        <w:rPr>
          <w:spacing w:val="36"/>
        </w:rPr>
        <w:t xml:space="preserve"> </w:t>
      </w:r>
      <w:r>
        <w:rPr>
          <w:rFonts w:ascii="MS Gothic" w:hAnsi="MS Gothic"/>
        </w:rPr>
        <w:t>☐</w:t>
      </w:r>
    </w:p>
    <w:sectPr w:rsidR="00977D13">
      <w:pgSz w:w="11910" w:h="16840"/>
      <w:pgMar w:top="8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77D13"/>
    <w:rsid w:val="0009020B"/>
    <w:rsid w:val="007B44A7"/>
    <w:rsid w:val="009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092D"/>
  <w15:docId w15:val="{4583873F-1BEB-4855-BC18-B320DC59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8"/>
      <w:ind w:left="10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47"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U21546216@tuks.co.z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 Smith</dc:creator>
  <cp:lastModifiedBy>Mr. S Bebington</cp:lastModifiedBy>
  <cp:revision>4</cp:revision>
  <dcterms:created xsi:type="dcterms:W3CDTF">2023-03-02T20:31:00Z</dcterms:created>
  <dcterms:modified xsi:type="dcterms:W3CDTF">2023-03-02T21:18:00Z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2016</vt:lpwstr>
  </property>
  <property fmtid="{D5CDD505-2E9C-101B-9397-08002B2CF9AE}" pid="4" name="LastSaved">
    <vt:filetime>2023-03-02T00:00:00Z</vt:filetime>
  </property>
  <property fmtid="{D5CDD505-2E9C-101B-9397-08002B2CF9AE}" pid="5" name="GrammarlyDocumentId">
    <vt:lpwstr>461265cacd4de88753b10b59103f868d2f20b7ce052851a3b1826b781505d89c</vt:lpwstr>
  </property>
</Properties>
</file>