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92DC6" w:rsidRPr="00C92DC6" w:rsidTr="00044DA9">
        <w:tc>
          <w:tcPr>
            <w:tcW w:w="8362" w:type="dxa"/>
          </w:tcPr>
          <w:p w:rsid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 w:hint="eastAsia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0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：</w:t>
            </w:r>
            <w:proofErr w:type="gramStart"/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線上互動</w:t>
            </w:r>
            <w:proofErr w:type="gramEnd"/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課程（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70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  <w:p w:rsidR="00315853" w:rsidRPr="00315853" w:rsidRDefault="00315853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B001A4" wp14:editId="4A5624A2">
                  <wp:extent cx="4391025" cy="494347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1: </w:t>
            </w:r>
            <w:proofErr w:type="spellStart"/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NumPy</w:t>
            </w:r>
            <w:proofErr w:type="spellEnd"/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入門（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35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2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：完成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pandas 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專題：能源指標的問題</w:t>
            </w:r>
            <w:proofErr w:type="gramStart"/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一</w:t>
            </w:r>
            <w:proofErr w:type="gramEnd"/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35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  <w:p w:rsidR="00C92DC6" w:rsidRPr="00C92DC6" w:rsidRDefault="0023122E" w:rsidP="00C92DC6">
            <w:pPr>
              <w:widowControl/>
              <w:shd w:val="clear" w:color="auto" w:fill="FFFFFF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9" w:anchor="/2" w:history="1">
              <w:r w:rsidR="00C92DC6" w:rsidRPr="00C92DC6">
                <w:rPr>
                  <w:rFonts w:ascii="Arial" w:eastAsia="新細明體" w:hAnsi="Arial" w:cs="Arial"/>
                  <w:color w:val="00008B"/>
                  <w:kern w:val="0"/>
                  <w:szCs w:val="24"/>
                  <w:u w:val="single"/>
                  <w:bdr w:val="none" w:sz="0" w:space="0" w:color="auto" w:frame="1"/>
                </w:rPr>
                <w:t>問題</w:t>
              </w:r>
              <w:proofErr w:type="gramStart"/>
              <w:r w:rsidR="00C92DC6" w:rsidRPr="00C92DC6">
                <w:rPr>
                  <w:rFonts w:ascii="Arial" w:eastAsia="新細明體" w:hAnsi="Arial" w:cs="Arial"/>
                  <w:color w:val="00008B"/>
                  <w:kern w:val="0"/>
                  <w:szCs w:val="24"/>
                  <w:u w:val="single"/>
                  <w:bdr w:val="none" w:sz="0" w:space="0" w:color="auto" w:frame="1"/>
                </w:rPr>
                <w:t>一</w:t>
              </w:r>
              <w:proofErr w:type="gramEnd"/>
            </w:hyperlink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3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：完成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pandas 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專題：能源指標的問題二（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35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  <w:p w:rsidR="00C92DC6" w:rsidRPr="00C92DC6" w:rsidRDefault="0023122E" w:rsidP="00C92DC6">
            <w:pPr>
              <w:widowControl/>
              <w:shd w:val="clear" w:color="auto" w:fill="FFFFFF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10" w:anchor="/2/4" w:history="1">
              <w:r w:rsidR="00C92DC6" w:rsidRPr="00C92DC6">
                <w:rPr>
                  <w:rFonts w:ascii="Arial" w:eastAsia="新細明體" w:hAnsi="Arial" w:cs="Arial"/>
                  <w:color w:val="00008B"/>
                  <w:kern w:val="0"/>
                  <w:szCs w:val="24"/>
                  <w:u w:val="single"/>
                  <w:bdr w:val="none" w:sz="0" w:space="0" w:color="auto" w:frame="1"/>
                </w:rPr>
                <w:t>問題二</w:t>
              </w:r>
            </w:hyperlink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4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：完成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House Prices: Advanced Regression Techniques 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並上傳（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70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  <w:p w:rsidR="00C92DC6" w:rsidRPr="00C92DC6" w:rsidRDefault="0023122E" w:rsidP="00C92DC6">
            <w:pPr>
              <w:widowControl/>
              <w:shd w:val="clear" w:color="auto" w:fill="FFFFFF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11" w:history="1">
              <w:r w:rsidR="00C92DC6" w:rsidRPr="00C92DC6">
                <w:rPr>
                  <w:rFonts w:ascii="Arial" w:eastAsia="新細明體" w:hAnsi="Arial" w:cs="Arial"/>
                  <w:color w:val="00008B"/>
                  <w:kern w:val="0"/>
                  <w:szCs w:val="24"/>
                  <w:u w:val="single"/>
                  <w:bdr w:val="none" w:sz="0" w:space="0" w:color="auto" w:frame="1"/>
                </w:rPr>
                <w:t>House Prices: Advanced Regression Techniques</w:t>
              </w:r>
            </w:hyperlink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5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：完成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Titanic: Machine Learning from Disaster 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並上傳（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70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  <w:p w:rsidR="00C92DC6" w:rsidRPr="00C92DC6" w:rsidRDefault="0023122E" w:rsidP="00C92DC6">
            <w:pPr>
              <w:widowControl/>
              <w:shd w:val="clear" w:color="auto" w:fill="FFFFFF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12" w:history="1">
              <w:r w:rsidR="00C92DC6" w:rsidRPr="00C92DC6">
                <w:rPr>
                  <w:rFonts w:ascii="Arial" w:eastAsia="新細明體" w:hAnsi="Arial" w:cs="Arial"/>
                  <w:color w:val="00008B"/>
                  <w:kern w:val="0"/>
                  <w:szCs w:val="24"/>
                  <w:u w:val="single"/>
                  <w:bdr w:val="none" w:sz="0" w:space="0" w:color="auto" w:frame="1"/>
                </w:rPr>
                <w:t>Titanic: Machine Learning from Disaster</w:t>
              </w:r>
            </w:hyperlink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作業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6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：完成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 xml:space="preserve"> Digit Recognizer 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並上傳（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70</w:t>
            </w:r>
            <w:r w:rsidRPr="00C92DC6"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  <w:t>）</w:t>
            </w:r>
          </w:p>
          <w:p w:rsidR="00C92DC6" w:rsidRPr="00C92DC6" w:rsidRDefault="0023122E" w:rsidP="00C92DC6">
            <w:pPr>
              <w:widowControl/>
              <w:shd w:val="clear" w:color="auto" w:fill="FFFFFF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13" w:history="1">
              <w:r w:rsidR="00C92DC6" w:rsidRPr="00C92DC6">
                <w:rPr>
                  <w:rFonts w:ascii="Arial" w:eastAsia="新細明體" w:hAnsi="Arial" w:cs="Arial"/>
                  <w:color w:val="00008B"/>
                  <w:kern w:val="0"/>
                  <w:szCs w:val="24"/>
                  <w:u w:val="single"/>
                  <w:bdr w:val="none" w:sz="0" w:space="0" w:color="auto" w:frame="1"/>
                </w:rPr>
                <w:t>Digit Recognizer</w:t>
              </w:r>
            </w:hyperlink>
          </w:p>
        </w:tc>
      </w:tr>
      <w:tr w:rsidR="00C92DC6" w:rsidRPr="00C92DC6" w:rsidTr="00044DA9">
        <w:tc>
          <w:tcPr>
            <w:tcW w:w="8362" w:type="dxa"/>
          </w:tcPr>
          <w:p w:rsidR="00C92DC6" w:rsidRPr="00C92DC6" w:rsidRDefault="00C92DC6" w:rsidP="00C92DC6">
            <w:pPr>
              <w:widowControl/>
              <w:shd w:val="clear" w:color="auto" w:fill="FFFFFF"/>
              <w:spacing w:before="153"/>
              <w:textAlignment w:val="baseline"/>
              <w:outlineLvl w:val="1"/>
              <w:rPr>
                <w:rFonts w:ascii="Impact" w:eastAsia="新細明體" w:hAnsi="Impact" w:cs="新細明體"/>
                <w:bCs/>
                <w:color w:val="000000"/>
                <w:kern w:val="0"/>
                <w:szCs w:val="24"/>
              </w:rPr>
            </w:pPr>
          </w:p>
        </w:tc>
      </w:tr>
    </w:tbl>
    <w:p w:rsidR="009A4291" w:rsidRPr="00C92DC6" w:rsidRDefault="009A4291">
      <w:pPr>
        <w:rPr>
          <w:szCs w:val="24"/>
        </w:rPr>
      </w:pPr>
    </w:p>
    <w:sectPr w:rsidR="009A4291" w:rsidRPr="00C92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22E" w:rsidRDefault="0023122E" w:rsidP="00C92DC6">
      <w:r>
        <w:separator/>
      </w:r>
    </w:p>
  </w:endnote>
  <w:endnote w:type="continuationSeparator" w:id="0">
    <w:p w:rsidR="0023122E" w:rsidRDefault="0023122E" w:rsidP="00C9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22E" w:rsidRDefault="0023122E" w:rsidP="00C92DC6">
      <w:r>
        <w:separator/>
      </w:r>
    </w:p>
  </w:footnote>
  <w:footnote w:type="continuationSeparator" w:id="0">
    <w:p w:rsidR="0023122E" w:rsidRDefault="0023122E" w:rsidP="00C9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40D8"/>
    <w:multiLevelType w:val="multilevel"/>
    <w:tmpl w:val="AFB0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C6"/>
    <w:rsid w:val="0023122E"/>
    <w:rsid w:val="00315853"/>
    <w:rsid w:val="00963AD2"/>
    <w:rsid w:val="009A4291"/>
    <w:rsid w:val="00C92DC6"/>
    <w:rsid w:val="00C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2D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2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2DC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158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58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2D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2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2DC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158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58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/digit-recogniz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c/tit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aojenkuo.io/python_4_ds/pandas_energy_indicator.slid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ojenkuo.io/python_4_ds/pandas_energy_indicator.slid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2019-02-21T03:57:00Z</dcterms:created>
  <dcterms:modified xsi:type="dcterms:W3CDTF">2019-02-21T03:57:00Z</dcterms:modified>
</cp:coreProperties>
</file>