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44"/>
          <w:szCs w:val="44"/>
        </w:rPr>
        <w:t xml:space="preserve">Whisper 语音翻译系统</w:t>
      </w:r>
    </w:p>
    <w:p>
      <w:pPr>
        <w:spacing w:after="200"/>
        <w:jc w:val="center"/>
      </w:pPr>
      <w:r>
        <w:rPr>
          <w:rFonts w:ascii="Arial" w:cs="Arial" w:eastAsia="Arial" w:hAnsi="Arial"/>
          <w:color w:val="2E75B6"/>
          <w:sz w:val="34"/>
          <w:szCs w:val="34"/>
        </w:rPr>
        <w:t xml:space="preserve">产品设计章节</w:t>
      </w:r>
    </w:p>
    <w:p>
      <w:pPr>
        <w:spacing w:after="600"/>
        <w:jc w:val="center"/>
      </w:pPr>
      <w:r>
        <w:rPr>
          <w:rFonts w:ascii="Arial" w:cs="Arial" w:eastAsia="Arial" w:hAnsi="Arial"/>
          <w:color w:val="666666"/>
          <w:sz w:val="24"/>
          <w:szCs w:val="24"/>
        </w:rPr>
        <w:t xml:space="preserve">论文/毕业论文可直接引用</w:t>
      </w:r>
    </w:p>
    <w:p>
      <w:pPr>
        <w:spacing w:after="120" w:before="0"/>
      </w:pPr>
      <w:r>
        <w:rPr>
          <w:rFonts w:ascii="Arial" w:cs="Arial" w:eastAsia="Arial" w:hAnsi="Arial"/>
          <w:sz w:val="22"/>
          <w:szCs w:val="22"/>
        </w:rPr>
        <w:t xml:space="preserve"/>
      </w:r>
    </w:p>
    <w:p>
      <w:pPr>
        <w:pStyle w:val="Heading1"/>
        <w:spacing w:after="120" w:before="240"/>
      </w:pPr>
      <w:r>
        <w:rPr>
          <w:rFonts w:ascii="Arial" w:cs="Arial" w:eastAsia="Arial" w:hAnsi="Arial"/>
        </w:rPr>
        <w:t xml:space="preserve">第 X 章：Whisper 语音翻译系统的产品设计</w:t>
      </w:r>
    </w:p>
    <w:p>
      <w:pPr>
        <w:spacing w:after="120" w:before="0"/>
      </w:pPr>
      <w:r>
        <w:rPr>
          <w:rFonts w:ascii="Arial" w:cs="Arial" w:eastAsia="Arial" w:hAnsi="Arial"/>
          <w:sz w:val="22"/>
          <w:szCs w:val="22"/>
        </w:rPr>
        <w:t xml:space="preserve">本章全面阐述 Whisper 语音翻译系统的产品设计，包括系统架构、用户界面设计、数据库设计和 API 设计。</w:t>
      </w:r>
    </w:p>
    <w:p>
      <w:pPr>
        <w:spacing w:after="120" w:before="0"/>
      </w:pPr>
      <w:r>
        <w:rPr>
          <w:rFonts w:ascii="Arial" w:cs="Arial" w:eastAsia="Arial" w:hAnsi="Arial"/>
          <w:sz w:val="22"/>
          <w:szCs w:val="22"/>
        </w:rPr>
        <w:t xml:space="preserve"/>
      </w:r>
    </w:p>
    <w:p>
      <w:pPr>
        <w:pStyle w:val="Heading2"/>
        <w:spacing w:after="120" w:before="240"/>
      </w:pPr>
      <w:r>
        <w:rPr>
          <w:rFonts w:ascii="Arial" w:cs="Arial" w:eastAsia="Arial" w:hAnsi="Arial"/>
        </w:rPr>
        <w:t xml:space="preserve">X.1 系统概述</w:t>
      </w:r>
    </w:p>
    <w:p>
      <w:pPr>
        <w:spacing w:after="120" w:before="0"/>
      </w:pPr>
      <w:r>
        <w:rPr>
          <w:rFonts w:ascii="Arial" w:cs="Arial" w:eastAsia="Arial" w:hAnsi="Arial"/>
          <w:sz w:val="22"/>
          <w:szCs w:val="22"/>
        </w:rPr>
        <w:t xml:space="preserve">Whisper 是一个实时语音翻译系统，能够将录制的语音音频转换为转录文本和翻译文本。系统设计为单页应用（SPA）加 RESTful 后端的架构，面向两类主要用户群体：需要翻译服务的终端用户和需要管理系统的运维人员。核心价值主张是提供一个视觉沉浸、响应迅速且可靠的翻译体验，将音频处理和 AI 模型编排的复杂性封装在底层。</w:t>
      </w:r>
    </w:p>
    <w:p>
      <w:pPr>
        <w:spacing w:after="120" w:before="0"/>
      </w:pPr>
      <w:r>
        <w:rPr>
          <w:rFonts w:ascii="Arial" w:cs="Arial" w:eastAsia="Arial" w:hAnsi="Arial"/>
          <w:sz w:val="22"/>
          <w:szCs w:val="22"/>
        </w:rPr>
        <w:t xml:space="preserve">系统架构遵循三层设计模式。表现层使用 React 19 和 TypeScript 构建，采用 Ant Design 6 作为 UI 组件库，并使用自定义的 "森林体积光玻璃" 设计语言进行视觉呈现。业务逻辑层运行在 Spring Boot 3.3 上，提供由 JWT 认证保护的 RESTful API。数据层使用 MySQL 8.0 数据库，MyBatis-Plus 作为 ORM 框架，通过自动 CRUD 操作、分页支持和逻辑删除机制实现快速开发。</w:t>
      </w:r>
    </w:p>
    <w:p>
      <w:pPr>
        <w:spacing w:after="120" w:before="0"/>
      </w:pPr>
      <w:r>
        <w:rPr>
          <w:rFonts w:ascii="Arial" w:cs="Arial" w:eastAsia="Arial" w:hAnsi="Arial"/>
          <w:sz w:val="22"/>
          <w:szCs w:val="22"/>
        </w:rPr>
        <w:t xml:space="preserve"/>
      </w:r>
    </w:p>
    <w:p>
      <w:pPr>
        <w:pStyle w:val="Heading2"/>
        <w:spacing w:after="120" w:before="240"/>
      </w:pPr>
      <w:r>
        <w:rPr>
          <w:rFonts w:ascii="Arial" w:cs="Arial" w:eastAsia="Arial" w:hAnsi="Arial"/>
        </w:rPr>
        <w:t xml:space="preserve">X.2 用户界面设计</w:t>
      </w:r>
    </w:p>
    <w:p>
      <w:pPr>
        <w:pStyle w:val="Heading3"/>
        <w:spacing w:after="120" w:before="240"/>
      </w:pPr>
      <w:r>
        <w:rPr>
          <w:rFonts w:ascii="Arial" w:cs="Arial" w:eastAsia="Arial" w:hAnsi="Arial"/>
        </w:rPr>
        <w:t xml:space="preserve">X.2.1 设计理念</w:t>
      </w:r>
    </w:p>
    <w:p>
      <w:pPr>
        <w:spacing w:after="120" w:before="0"/>
      </w:pPr>
      <w:r>
        <w:rPr>
          <w:rFonts w:ascii="Arial" w:cs="Arial" w:eastAsia="Arial" w:hAnsi="Arial"/>
          <w:sz w:val="22"/>
          <w:szCs w:val="22"/>
        </w:rPr>
        <w:t xml:space="preserve">用户界面遵循 "森林体积光 � Vision Pro 玻璃" 设计理念。这一理念将深邃的森林风格暗色背景与玻璃拟态效果、体积光照和微妙的绿色强调色调相结合。设计美学汲取了 Apple 人机界面指南、Claude Desktop、Arc Browser 和 Raycast 的灵感，旨在营造一个高级、平静且专注的工作空间。</w:t>
      </w:r>
    </w:p>
    <w:p>
      <w:pPr>
        <w:spacing w:after="120" w:before="0"/>
      </w:pPr>
      <w:r>
        <w:rPr>
          <w:rFonts w:ascii="Arial" w:cs="Arial" w:eastAsia="Arial" w:hAnsi="Arial"/>
          <w:sz w:val="22"/>
          <w:szCs w:val="22"/>
        </w:rPr>
        <w:t xml:space="preserve">设计系统建立在 CSS 自定义属性之上，定义了统一的色彩调色板、阴影和发光尺度、字体栈、动效曲线和间距。主强调色为 #4ADE80（鲜绿色），搭配 #050a07 的深色背景。所有交互表面使用半透明玻璃背景配合 backdrop-filter 模糊效果，通过层叠透明度营造景深感。</w:t>
      </w:r>
    </w:p>
    <w:p>
      <w:pPr>
        <w:spacing w:after="120" w:before="0"/>
      </w:pPr>
      <w:r>
        <w:rPr>
          <w:rFonts w:ascii="Arial" w:cs="Arial" w:eastAsia="Arial" w:hAnsi="Arial"/>
          <w:sz w:val="22"/>
          <w:szCs w:val="22"/>
        </w:rPr>
        <w:t xml:space="preserve"/>
      </w:r>
    </w:p>
    <w:p>
      <w:pPr>
        <w:pStyle w:val="Heading3"/>
        <w:spacing w:after="120" w:before="240"/>
      </w:pPr>
      <w:r>
        <w:rPr>
          <w:rFonts w:ascii="Arial" w:cs="Arial" w:eastAsia="Arial" w:hAnsi="Arial"/>
        </w:rPr>
        <w:t xml:space="preserve">X.2.2 用户流程</w:t>
      </w:r>
    </w:p>
    <w:p>
      <w:pPr>
        <w:spacing w:after="120" w:before="0"/>
      </w:pPr>
      <w:r>
        <w:rPr>
          <w:rFonts w:ascii="Arial" w:cs="Arial" w:eastAsia="Arial" w:hAnsi="Arial"/>
          <w:sz w:val="22"/>
          <w:szCs w:val="22"/>
        </w:rPr>
        <w:t xml:space="preserve">系统支持两种主要用户流程：</w:t>
      </w:r>
    </w:p>
    <w:p>
      <w:pPr>
        <w:spacing w:after="120" w:before="0"/>
      </w:pPr>
      <w:r>
        <w:rPr>
          <w:rFonts w:ascii="Arial" w:cs="Arial" w:eastAsia="Arial" w:hAnsi="Arial"/>
          <w:sz w:val="22"/>
          <w:szCs w:val="22"/>
        </w:rPr>
        <w:t xml:space="preserve">翻译流程：用户从登录页面开始，使用凭据进行身份认证，根据角色被重定向。作为普通用户，他们进入翻译工作区，可以通过浏览器麦克风录音或上传音频文件。选择源语言和目标语言后，系统处理音频并将结果显示为带时间戳的片段式转录文本及其翻译。用户可以复制文本、播放单个片段和导出结果。</w:t>
      </w:r>
    </w:p>
    <w:p>
      <w:pPr>
        <w:spacing w:after="120" w:before="0"/>
      </w:pPr>
      <w:r>
        <w:rPr>
          <w:rFonts w:ascii="Arial" w:cs="Arial" w:eastAsia="Arial" w:hAnsi="Arial"/>
          <w:sz w:val="22"/>
          <w:szCs w:val="22"/>
        </w:rPr>
        <w:t xml:space="preserve">管理流程：管理员访问显示系统概览指标的仪表盘。他们可以管理用户（查看、冻结、解冻、软删除）、浏览翻译记录（支持搜索和导出）、配置 AI 模型、实时监控翻译管道、查看分析趋势以及调整多类别系统设置。</w:t>
      </w:r>
    </w:p>
    <w:p>
      <w:pPr>
        <w:spacing w:after="120" w:before="0"/>
      </w:pPr>
      <w:r>
        <w:rPr>
          <w:rFonts w:ascii="Arial" w:cs="Arial" w:eastAsia="Arial" w:hAnsi="Arial"/>
          <w:sz w:val="22"/>
          <w:szCs w:val="22"/>
        </w:rPr>
        <w:t xml:space="preserve"/>
      </w:r>
    </w:p>
    <w:p>
      <w:pPr>
        <w:pStyle w:val="Heading3"/>
        <w:spacing w:after="120" w:before="240"/>
      </w:pPr>
      <w:r>
        <w:rPr>
          <w:rFonts w:ascii="Arial" w:cs="Arial" w:eastAsia="Arial" w:hAnsi="Arial"/>
        </w:rPr>
        <w:t xml:space="preserve">X.2.3 组件状态</w:t>
      </w:r>
    </w:p>
    <w:p>
      <w:pPr>
        <w:spacing w:after="120" w:before="0"/>
      </w:pPr>
      <w:r>
        <w:rPr>
          <w:rFonts w:ascii="Arial" w:cs="Arial" w:eastAsia="Arial" w:hAnsi="Arial"/>
          <w:sz w:val="22"/>
          <w:szCs w:val="22"/>
        </w:rPr>
        <w:t xml:space="preserve">系统中每个交互组件支持五种状态：默认（无发光的玻璃表面）、悬停（更亮的边框加 18% 强调色发光）、激活（40% 强调色边框）、禁用（降低透明度至 12% 白色）和错误（红色 #FF4D4F 边框加红色发光）。这些状态确保用户每次交互都能获得清晰的可视反馈。</w:t>
      </w:r>
    </w:p>
    <w:p>
      <w:pPr>
        <w:spacing w:after="120" w:before="0"/>
      </w:pPr>
      <w:r>
        <w:rPr>
          <w:rFonts w:ascii="Arial" w:cs="Arial" w:eastAsia="Arial" w:hAnsi="Arial"/>
          <w:sz w:val="22"/>
          <w:szCs w:val="22"/>
        </w:rPr>
        <w:t xml:space="preserve"/>
      </w:r>
    </w:p>
    <w:p>
      <w:pPr>
        <w:pStyle w:val="Heading2"/>
        <w:spacing w:after="120" w:before="240"/>
      </w:pPr>
      <w:r>
        <w:rPr>
          <w:rFonts w:ascii="Arial" w:cs="Arial" w:eastAsia="Arial" w:hAnsi="Arial"/>
        </w:rPr>
        <w:t xml:space="preserve">X.3 数据库设计</w:t>
      </w:r>
    </w:p>
    <w:p>
      <w:pPr>
        <w:pStyle w:val="Heading3"/>
        <w:spacing w:after="120" w:before="240"/>
      </w:pPr>
      <w:r>
        <w:rPr>
          <w:rFonts w:ascii="Arial" w:cs="Arial" w:eastAsia="Arial" w:hAnsi="Arial"/>
        </w:rPr>
        <w:t xml:space="preserve">X.3.1 实体概览</w:t>
      </w:r>
    </w:p>
    <w:p>
      <w:pPr>
        <w:spacing w:after="120" w:before="0"/>
      </w:pPr>
      <w:r>
        <w:rPr>
          <w:rFonts w:ascii="Arial" w:cs="Arial" w:eastAsia="Arial" w:hAnsi="Arial"/>
          <w:sz w:val="22"/>
          <w:szCs w:val="22"/>
        </w:rPr>
        <w:t xml:space="preserve">系统使用五张数据库表，通过 MyBatis-Plus ORM 进行管理。核心实体是 sys_user，存储认证凭据、角色分配和账户状态。每个用户可以拥有多个 translation_task 记录，每个任务包含多个 translation_segment 记录用于带时间戳的音频片段。model_config 表存储 AI 模型参数，system_log 记录审计事件。</w:t>
      </w:r>
    </w:p>
    <w:p>
      <w:pPr>
        <w:spacing w:after="120" w:before="0"/>
      </w:pPr>
      <w:r>
        <w:rPr>
          <w:rFonts w:ascii="Arial" w:cs="Arial" w:eastAsia="Arial" w:hAnsi="Arial"/>
          <w:sz w:val="22"/>
          <w:szCs w:val="22"/>
        </w:rPr>
        <w:t xml:space="preserve"/>
      </w:r>
    </w:p>
    <w:p>
      <w:pPr>
        <w:pStyle w:val="Heading3"/>
        <w:spacing w:after="120" w:before="240"/>
      </w:pPr>
      <w:r>
        <w:rPr>
          <w:rFonts w:ascii="Arial" w:cs="Arial" w:eastAsia="Arial" w:hAnsi="Arial"/>
        </w:rPr>
        <w:t xml:space="preserve">X.3.2 关键设计决策</w:t>
      </w:r>
    </w:p>
    <w:p>
      <w:pPr>
        <w:spacing w:after="120" w:before="0"/>
      </w:pPr>
      <w:r>
        <w:rPr>
          <w:rFonts w:ascii="Arial" w:cs="Arial" w:eastAsia="Arial" w:hAnsi="Arial"/>
          <w:sz w:val="22"/>
          <w:szCs w:val="22"/>
        </w:rPr>
        <w:t xml:space="preserve">数据库设计包含以下几个重要的设计决策：</w:t>
      </w:r>
    </w:p>
    <w:p>
      <w:pPr>
        <w:pStyle w:val="ListParagraph"/>
        <w:numPr>
          <w:ilvl w:val="0"/>
          <w:numId w:val="2"/>
        </w:numPr>
        <w:spacing w:after="60"/>
      </w:pPr>
      <w:r>
        <w:rPr>
          <w:rFonts w:ascii="Arial" w:cs="Arial" w:eastAsia="Arial" w:hAnsi="Arial"/>
          <w:sz w:val="22"/>
          <w:szCs w:val="22"/>
        </w:rPr>
        <w:t xml:space="preserve">软删除：sys_user 表上的 deleted 标志支持数据保留。当管理员删除用户账户时，记录仍保留在数据库中（deleted=1），保持与现有翻译记录的引用完整性。</w:t>
      </w:r>
    </w:p>
    <w:p>
      <w:pPr>
        <w:pStyle w:val="ListParagraph"/>
        <w:numPr>
          <w:ilvl w:val="0"/>
          <w:numId w:val="2"/>
        </w:numPr>
        <w:spacing w:after="60"/>
      </w:pPr>
      <w:r>
        <w:rPr>
          <w:rFonts w:ascii="Arial" w:cs="Arial" w:eastAsia="Arial" w:hAnsi="Arial"/>
          <w:sz w:val="22"/>
          <w:szCs w:val="22"/>
        </w:rPr>
        <w:t xml:space="preserve">状态字段：sys_user 表的 status 字段使用整数值（1=ACTIVE, 2=FROZEN）而非枚举或 VARCHAR，在保留查询性能的同时为将来添加新状态提供灵活性。</w:t>
      </w:r>
    </w:p>
    <w:p>
      <w:pPr>
        <w:pStyle w:val="ListParagraph"/>
        <w:numPr>
          <w:ilvl w:val="0"/>
          <w:numId w:val="2"/>
        </w:numPr>
        <w:spacing w:after="60"/>
      </w:pPr>
      <w:r>
        <w:rPr>
          <w:rFonts w:ascii="Arial" w:cs="Arial" w:eastAsia="Arial" w:hAnsi="Arial"/>
          <w:sz w:val="22"/>
          <w:szCs w:val="22"/>
        </w:rPr>
        <w:t xml:space="preserve">审计时间戳：所有主要表包含 created_at 和 updated_at 字段，用于审计跟踪和数据分析。</w:t>
      </w:r>
    </w:p>
    <w:p>
      <w:pPr>
        <w:pStyle w:val="ListParagraph"/>
        <w:numPr>
          <w:ilvl w:val="0"/>
          <w:numId w:val="2"/>
        </w:numPr>
        <w:spacing w:after="60"/>
      </w:pPr>
      <w:r>
        <w:rPr>
          <w:rFonts w:ascii="Arial" w:cs="Arial" w:eastAsia="Arial" w:hAnsi="Arial"/>
          <w:sz w:val="22"/>
          <w:szCs w:val="22"/>
        </w:rPr>
        <w:t xml:space="preserve">JSON 存储：翻译片段同时作为独立记录存储在 translation_segment 表中，也作为 JSON 聚合存储在 translation_task.segments_json 字段中，在规范化查询能力和反规范化读取性能之间取得平衡。</w:t>
      </w:r>
    </w:p>
    <w:p>
      <w:pPr>
        <w:spacing w:after="120" w:before="0"/>
      </w:pPr>
      <w:r>
        <w:rPr>
          <w:rFonts w:ascii="Arial" w:cs="Arial" w:eastAsia="Arial" w:hAnsi="Arial"/>
          <w:sz w:val="22"/>
          <w:szCs w:val="22"/>
        </w:rPr>
        <w:t xml:space="preserve"/>
      </w:r>
    </w:p>
    <w:p>
      <w:pPr>
        <w:pStyle w:val="Heading2"/>
        <w:spacing w:after="120" w:before="240"/>
      </w:pPr>
      <w:r>
        <w:rPr>
          <w:rFonts w:ascii="Arial" w:cs="Arial" w:eastAsia="Arial" w:hAnsi="Arial"/>
        </w:rPr>
        <w:t xml:space="preserve">X.4 API 设计</w:t>
      </w:r>
    </w:p>
    <w:p>
      <w:pPr>
        <w:pStyle w:val="Heading3"/>
        <w:spacing w:after="120" w:before="240"/>
      </w:pPr>
      <w:r>
        <w:rPr>
          <w:rFonts w:ascii="Arial" w:cs="Arial" w:eastAsia="Arial" w:hAnsi="Arial"/>
        </w:rPr>
        <w:t xml:space="preserve">X.4.1 设计原则</w:t>
      </w:r>
    </w:p>
    <w:p>
      <w:pPr>
        <w:spacing w:after="120" w:before="0"/>
      </w:pPr>
      <w:r>
        <w:rPr>
          <w:rFonts w:ascii="Arial" w:cs="Arial" w:eastAsia="Arial" w:hAnsi="Arial"/>
          <w:sz w:val="22"/>
          <w:szCs w:val="22"/>
        </w:rPr>
        <w:t xml:space="preserve">API 遵循 RESTful 规范，具有一致的响应格式。所有端点返回标准化的 Result 封装：{ code: number, message: string, data: T }。这种统一的结构简化了前端错误处理，实现了客户端一致的错误处理逻辑。</w:t>
      </w:r>
    </w:p>
    <w:p>
      <w:pPr>
        <w:spacing w:after="120" w:before="0"/>
      </w:pPr>
      <w:r>
        <w:rPr>
          <w:rFonts w:ascii="Arial" w:cs="Arial" w:eastAsia="Arial" w:hAnsi="Arial"/>
          <w:sz w:val="22"/>
          <w:szCs w:val="22"/>
        </w:rPr>
        <w:t xml:space="preserve">认证使用 JWT 令牌，有效期为 24 小时。令牌在登录成功后生成，后续请求需要在 Authorization 头中以 "Bearer {token}" 格式携带。JWT 负载中包含用户 ID、用户名和角色，实现了无需服务端会话存储的无状态授权。</w:t>
      </w:r>
    </w:p>
    <w:p>
      <w:pPr>
        <w:spacing w:after="120" w:before="0"/>
      </w:pPr>
      <w:r>
        <w:rPr>
          <w:rFonts w:ascii="Arial" w:cs="Arial" w:eastAsia="Arial" w:hAnsi="Arial"/>
          <w:sz w:val="22"/>
          <w:szCs w:val="22"/>
        </w:rPr>
        <w:t xml:space="preserve"/>
      </w:r>
    </w:p>
    <w:p>
      <w:pPr>
        <w:pStyle w:val="Heading3"/>
        <w:spacing w:after="120" w:before="240"/>
      </w:pPr>
      <w:r>
        <w:rPr>
          <w:rFonts w:ascii="Arial" w:cs="Arial" w:eastAsia="Arial" w:hAnsi="Arial"/>
        </w:rPr>
        <w:t xml:space="preserve">X.4.2 端点分类</w:t>
      </w:r>
    </w:p>
    <w:p>
      <w:pPr>
        <w:spacing w:after="120" w:before="0"/>
      </w:pPr>
      <w:r>
        <w:rPr>
          <w:rFonts w:ascii="Arial" w:cs="Arial" w:eastAsia="Arial" w:hAnsi="Arial"/>
          <w:sz w:val="22"/>
          <w:szCs w:val="22"/>
        </w:rPr>
        <w:t xml:space="preserve">API 包含六类端点：</w:t>
      </w:r>
    </w:p>
    <w:p>
      <w:pPr>
        <w:pStyle w:val="ListParagraph"/>
        <w:numPr>
          <w:ilvl w:val="0"/>
          <w:numId w:val="2"/>
        </w:numPr>
        <w:spacing w:after="60"/>
      </w:pPr>
      <w:r>
        <w:rPr>
          <w:rFonts w:ascii="Arial" w:cs="Arial" w:eastAsia="Arial" w:hAnsi="Arial"/>
          <w:sz w:val="22"/>
          <w:szCs w:val="22"/>
        </w:rPr>
        <w:t xml:space="preserve">认证（3 个端点）：登录、注册和用户信息获取</w:t>
      </w:r>
    </w:p>
    <w:p>
      <w:pPr>
        <w:pStyle w:val="ListParagraph"/>
        <w:numPr>
          <w:ilvl w:val="0"/>
          <w:numId w:val="2"/>
        </w:numPr>
        <w:spacing w:after="60"/>
      </w:pPr>
      <w:r>
        <w:rPr>
          <w:rFonts w:ascii="Arial" w:cs="Arial" w:eastAsia="Arial" w:hAnsi="Arial"/>
          <w:sz w:val="22"/>
          <w:szCs w:val="22"/>
        </w:rPr>
        <w:t xml:space="preserve">翻译（3 个端点）：音频提交、任务结果轮询和异步处理触发</w:t>
      </w:r>
    </w:p>
    <w:p>
      <w:pPr>
        <w:pStyle w:val="ListParagraph"/>
        <w:numPr>
          <w:ilvl w:val="0"/>
          <w:numId w:val="2"/>
        </w:numPr>
        <w:spacing w:after="60"/>
      </w:pPr>
      <w:r>
        <w:rPr>
          <w:rFonts w:ascii="Arial" w:cs="Arial" w:eastAsia="Arial" w:hAnsi="Arial"/>
          <w:sz w:val="22"/>
          <w:szCs w:val="22"/>
        </w:rPr>
        <w:t xml:space="preserve">历史记录（2 个端点）：分页记录列表和 TXT 导出</w:t>
      </w:r>
    </w:p>
    <w:p>
      <w:pPr>
        <w:pStyle w:val="ListParagraph"/>
        <w:numPr>
          <w:ilvl w:val="0"/>
          <w:numId w:val="2"/>
        </w:numPr>
        <w:spacing w:after="60"/>
      </w:pPr>
      <w:r>
        <w:rPr>
          <w:rFonts w:ascii="Arial" w:cs="Arial" w:eastAsia="Arial" w:hAnsi="Arial"/>
          <w:sz w:val="22"/>
          <w:szCs w:val="22"/>
        </w:rPr>
        <w:t xml:space="preserve">用户（3 个端点）：资料获取、资料更新和密码修改</w:t>
      </w:r>
    </w:p>
    <w:p>
      <w:pPr>
        <w:pStyle w:val="ListParagraph"/>
        <w:numPr>
          <w:ilvl w:val="0"/>
          <w:numId w:val="2"/>
        </w:numPr>
        <w:spacing w:after="60"/>
      </w:pPr>
      <w:r>
        <w:rPr>
          <w:rFonts w:ascii="Arial" w:cs="Arial" w:eastAsia="Arial" w:hAnsi="Arial"/>
          <w:sz w:val="22"/>
          <w:szCs w:val="22"/>
        </w:rPr>
        <w:t xml:space="preserve">管理（13 个端点）：仪表盘、用户 CRUD（含冻结/解冻/删除）、日志、监控、模型、分析和设置</w:t>
      </w:r>
    </w:p>
    <w:p>
      <w:pPr>
        <w:pStyle w:val="ListParagraph"/>
        <w:numPr>
          <w:ilvl w:val="0"/>
          <w:numId w:val="2"/>
        </w:numPr>
        <w:spacing w:after="60"/>
      </w:pPr>
      <w:r>
        <w:rPr>
          <w:rFonts w:ascii="Arial" w:cs="Arial" w:eastAsia="Arial" w:hAnsi="Arial"/>
          <w:sz w:val="22"/>
          <w:szCs w:val="22"/>
        </w:rPr>
        <w:t xml:space="preserve">所有管理端点需要通过 Bearer 令牌进行身份认证。</w:t>
      </w:r>
    </w:p>
    <w:p>
      <w:pPr>
        <w:spacing w:after="120" w:before="0"/>
      </w:pPr>
      <w:r>
        <w:rPr>
          <w:rFonts w:ascii="Arial" w:cs="Arial" w:eastAsia="Arial" w:hAnsi="Arial"/>
          <w:sz w:val="22"/>
          <w:szCs w:val="22"/>
        </w:rPr>
        <w:t xml:space="preserve"/>
      </w:r>
    </w:p>
    <w:p>
      <w:pPr>
        <w:pStyle w:val="Heading2"/>
        <w:spacing w:after="120" w:before="240"/>
      </w:pPr>
      <w:r>
        <w:rPr>
          <w:rFonts w:ascii="Arial" w:cs="Arial" w:eastAsia="Arial" w:hAnsi="Arial"/>
        </w:rPr>
        <w:t xml:space="preserve">X.5 用户冻结功能</w:t>
      </w:r>
    </w:p>
    <w:p>
      <w:pPr>
        <w:spacing w:after="120" w:before="0"/>
      </w:pPr>
      <w:r>
        <w:rPr>
          <w:rFonts w:ascii="Arial" w:cs="Arial" w:eastAsia="Arial" w:hAnsi="Arial"/>
          <w:sz w:val="22"/>
          <w:szCs w:val="22"/>
        </w:rPr>
        <w:t xml:space="preserve">用户冻结功能作为管理用户模块的增强功能，在账户暂停和账户删除之间建立了明确的操作区分：</w:t>
      </w:r>
    </w:p>
    <w:p>
      <w:pPr>
        <w:pStyle w:val="ListParagraph"/>
        <w:numPr>
          <w:ilvl w:val="0"/>
          <w:numId w:val="2"/>
        </w:numPr>
        <w:spacing w:after="60"/>
      </w:pPr>
      <w:r>
        <w:rPr>
          <w:rFonts w:ascii="Arial" w:cs="Arial" w:eastAsia="Arial" w:hAnsi="Arial"/>
          <w:sz w:val="22"/>
          <w:szCs w:val="22"/>
        </w:rPr>
        <w:t xml:space="preserve">冻结（status=2）：临时禁止登录访问。用户账户和所有关联数据在数据库中保持不变。被冻结用户在尝试登录时收到 403 "账号已被冻结" 错误。</w:t>
      </w:r>
    </w:p>
    <w:p>
      <w:pPr>
        <w:pStyle w:val="ListParagraph"/>
        <w:numPr>
          <w:ilvl w:val="0"/>
          <w:numId w:val="2"/>
        </w:numPr>
        <w:spacing w:after="60"/>
      </w:pPr>
      <w:r>
        <w:rPr>
          <w:rFonts w:ascii="Arial" w:cs="Arial" w:eastAsia="Arial" w:hAnsi="Arial"/>
          <w:sz w:val="22"/>
          <w:szCs w:val="22"/>
        </w:rPr>
        <w:t xml:space="preserve">解冻（status=1）：恢复之前被冻结账户的完整登录访问权限。</w:t>
      </w:r>
    </w:p>
    <w:p>
      <w:pPr>
        <w:pStyle w:val="ListParagraph"/>
        <w:numPr>
          <w:ilvl w:val="0"/>
          <w:numId w:val="2"/>
        </w:numPr>
        <w:spacing w:after="60"/>
      </w:pPr>
      <w:r>
        <w:rPr>
          <w:rFonts w:ascii="Arial" w:cs="Arial" w:eastAsia="Arial" w:hAnsi="Arial"/>
          <w:sz w:val="22"/>
          <w:szCs w:val="22"/>
        </w:rPr>
        <w:t xml:space="preserve">软删除（deleted=1）：永久标记账户为已删除状态。数据保留在数据库中以维护完整性，但通过 MyBatis-Plus 逻辑删除从所有正常查询中排除。</w:t>
      </w:r>
    </w:p>
    <w:p>
      <w:pPr>
        <w:spacing w:after="120" w:before="0"/>
      </w:pPr>
      <w:r>
        <w:rPr>
          <w:rFonts w:ascii="Arial" w:cs="Arial" w:eastAsia="Arial" w:hAnsi="Arial"/>
          <w:sz w:val="22"/>
          <w:szCs w:val="22"/>
        </w:rPr>
        <w:t xml:space="preserve">这种三级访问控制方法为管理员提供了针对不同场景的分级处置能力，从临时制裁到永久移除，同时维护了数据完整性和审计合规性。</w:t>
      </w:r>
    </w:p>
    <w:p>
      <w:pPr>
        <w:spacing w:after="120" w:before="0"/>
      </w:pPr>
      <w:r>
        <w:rPr>
          <w:rFonts w:ascii="Arial" w:cs="Arial" w:eastAsia="Arial" w:hAnsi="Arial"/>
          <w:sz w:val="22"/>
          <w:szCs w:val="22"/>
        </w:rPr>
        <w:t xml:space="preserve"/>
      </w:r>
    </w:p>
    <w:p>
      <w:pPr>
        <w:pStyle w:val="Heading2"/>
        <w:spacing w:after="120" w:before="240"/>
      </w:pPr>
      <w:r>
        <w:rPr>
          <w:rFonts w:ascii="Arial" w:cs="Arial" w:eastAsia="Arial" w:hAnsi="Arial"/>
        </w:rPr>
        <w:t xml:space="preserve">X.6 本章小结</w:t>
      </w:r>
    </w:p>
    <w:p>
      <w:pPr>
        <w:spacing w:after="120" w:before="0"/>
      </w:pPr>
      <w:r>
        <w:rPr>
          <w:rFonts w:ascii="Arial" w:cs="Arial" w:eastAsia="Arial" w:hAnsi="Arial"/>
          <w:sz w:val="22"/>
          <w:szCs w:val="22"/>
        </w:rPr>
        <w:t xml:space="preserve">Whisper 的产品设计在所有层面上都强调关注点分离。用户界面通过 Dark Glass 设计系统提供了沉浸式、响应迅速的体验。数据库设计通过策略性 JSON 存储和软删除支持在规范化与读取性能之间取得平衡。API 设计优先考虑一致性和无状态可扩展性。这些设计决策共同为构建生产级语音翻译平台奠定了坚实基础。</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Whisper 语音翻译系统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论文章节：产品设计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2026-07-06T08:02:57.857Z</dcterms:created>
  <dcterms:modified xsi:type="dcterms:W3CDTF">2026-07-06T08:02:57.857Z</dcterms:modified>
</cp:coreProperties>
</file>

<file path=docProps/custom.xml><?xml version="1.0" encoding="utf-8"?>
<Properties xmlns="http://schemas.openxmlformats.org/officeDocument/2006/custom-properties" xmlns:vt="http://schemas.openxmlformats.org/officeDocument/2006/docPropsVTypes"/>
</file>