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gridSpan w:val="1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 Narrow" w:hAnsi="Arial Narrow" w:eastAsia="Arial Narrow" w:cs="Arial Narrow"/>
                <w:b w:val="true"/>
                <w:sz w:val="28"/>
              </w:rPr>
              <w:t xml:space="preserve">Table 1: Regression Model</w:t>
            </w:r>
          </w:p>
        </w:tc>
      </w:tr>
      <w:tr>
        <w:tc>
          <w:tcPr>
            <w:tcW w:w="7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Model One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Model Two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Model Three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Model Four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Model Five</w:t>
            </w:r>
          </w:p>
        </w:tc>
        <w:tc>
          <w:tcPr>
            <w:tcW w:w="14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Model Six</w:t>
            </w:r>
          </w:p>
        </w:tc>
      </w:tr>
      <w:tr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classorigin</w:t>
            </w: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Professional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Intermediate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-5729.82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-5674.34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-2909.84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-2672.64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-2421.31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-959.91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(322.52)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(302.29)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(287.54)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(263.00)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(260.80)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(230.92)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Working Class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-8144.23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-8248.65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-3774.20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-3801.44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-3322.17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-1266.17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(331.84)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(312.92)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(304.55)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(278.53)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(276.81)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(246.11)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Date of interview: year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2009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2010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-390.80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-480.75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-548.05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-481.36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-669.44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-229.37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(278.67)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(260.71)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(244.12)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(223.26)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(223.81)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(197.11)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2011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-63.48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-229.96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-363.78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-1259.12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-1390.58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-1120.13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(515.45)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(483.12)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(452.30)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(413.89)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(410.94)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(362.08)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2012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-2659.78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-2811.36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-3339.54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-4270.87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-4243.63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-3205.50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(831.80)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(779.79)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(730.80)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(668.53)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(662.47)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(583.30)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2013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-3347.48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-3323.55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-3420.64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-4373.61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-4441.43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-3069.79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(966.73)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(906.69)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(848.79)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(776.42)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(768.85)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(677.27)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2014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-2313.42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-2036.15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-2876.91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-3870.83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-4394.86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-2947.63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(1503.34)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(1405.70)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(1320.06)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(1207.39)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(1195.55)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(1052.18)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2015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-5972.12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-7884.01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-8270.31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-9684.04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-9351.18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-5091.72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(7724.15)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(7210.47)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(6750.54)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(6173.88)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(6110.88)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(5379.63)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Age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2243.46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2263.96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1927.96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1946.22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1530.50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(80.38)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(75.76)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(69.49)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(68.77)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(61.26)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Age Squared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-24.98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-24.15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-19.70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-19.95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-15.66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(0.93)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(0.88)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(0.81)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(0.80)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(0.71)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Ethnicity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White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Mixed/Multiple Ethnic Groups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957.34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-642.66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-1104.18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-3165.03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-2540.69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(973.89)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(912.31)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(834.40)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(833.42)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(734.30)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Indian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-1821.82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-4258.66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-3408.99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-5320.41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-4710.14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(603.95)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(567.66)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(519.34)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(529.75)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(470.58)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Pakistani and Bangladeshi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-9586.06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-6800.67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-9005.17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-5658.73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(721.52)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(676.36)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(621.48)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(630.88)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(560.78)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Chinese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1725.79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-2138.54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-1607.81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-3855.44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-4086.38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(1494.70)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(1401.44)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(1281.74)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(1274.25)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(1123.56)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Any other Asian Background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-3708.17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-5689.60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-5038.80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-7612.90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-5384.50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(1103.42)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(1033.95)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(945.67)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(947.50)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(837.37)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Black/African/Carribean/Black British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-1285.15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-3018.21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-3048.05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-6242.61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-3682.99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(558.32)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(523.95)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(479.19)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(509.76)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(454.49)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Other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-119.84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-4702.17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-3893.62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-5515.55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-8399.12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(2698.73)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(2558.17)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(2339.66)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(2317.42)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(2045.91)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Sex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1. Male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2. Female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-6678.69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-6639.38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-5299.10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(245.87)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(230.67)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(228.61)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(226.23)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(228.25)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Serious Health Issue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yes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no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1523.03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1292.77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999.55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939.09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865.71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(283.65)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(265.67)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(243.02)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(240.67)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(212.18)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Highest Educational Qualification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NVQ4+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NVQ3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-8444.03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-7890.89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-7657.22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-3552.98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(399.53)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(365.50)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(362.39)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(333.58)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NVQ1-2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-1.3e+04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-4950.50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(275.23)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(252.22)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(250.74)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(253.76)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None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-1.5e+04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-1.4e+04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-5714.28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(379.21)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(347.50)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(344.78)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(345.15)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Weekly Labour Hours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683.65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679.02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536.43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(10.64)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(10.54)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(9.86)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Governmental Regions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1. North East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-4626.18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-3793.56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(598.83)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(528.40)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2. North West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-3316.08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-2996.44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(423.29)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(373.26)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3. Yorkshire &amp; Humber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-4017.95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-3627.85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(462.04)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(407.57)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4. East Midlands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-4369.56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-3585.10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(469.61)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(414.71)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5. West Midlands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-2702.13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-2403.68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(454.01)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(400.68)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6. East of England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-1453.56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-1389.97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(438.05)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(385.87)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7. London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2390.00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2386.46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(422.31)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(373.02)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8. South East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9. South West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-4315.64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-3300.57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(465.85)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(411.30)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10. Wales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-5695.08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-4557.95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(567.41)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(500.87)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11. Scotland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-3365.79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-2577.65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(462.07)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(408.76)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12. Northern Ireland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-4732.20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-3349.13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(599.48)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(529.59)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nsseccat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Higher Managerial &amp; Professional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Lower Managers &amp; Professionals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-6946.62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(467.83)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Any Other Category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-9142.26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(665.35)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Public or Private Sector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private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public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-73.42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(280.98)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Industry of Labour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Public Admin, education, and health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Agriculture, forestry, and fishing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1700.84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(1598.29)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Energy and water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2987.38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(966.56)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Manufacturing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164.86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(448.75)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Construction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2362.26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(614.66)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Distribution, hotels, and restaurants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-1896.06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(437.33)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Transport and Communication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816.83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(487.09)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Banking and finance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5557.23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(540.25)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Other services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485.01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(330.33)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Number of Employees at Work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Less than 25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-6115.40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(327.70)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25-49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-4078.42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(324.58)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50-499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-3019.68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(249.38)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500+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Current job: SOC 2000, condensed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-9620.63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(1600.60)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-5919.10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(1515.04)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-1.0e+04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(1999.69)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-1.0e+04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(1646.51)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-1.4e+04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(1659.26)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-7407.94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(2425.96)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118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-1.3e+04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(1706.23)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(3374.90)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(1748.86)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123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-1.5e+04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(1687.22)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(2024.42)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-1.5e+04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(1685.56)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-1.3e+04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(1626.51)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-194.82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(1700.02)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231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(1537.25)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232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(1911.06)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241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-4288.85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(1923.02)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(1660.99)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243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(1904.73)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244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-1.7e+04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(1780.86)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245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(2686.09)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-1.7e+04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(1820.60)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(2574.85)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-1.7e+04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(1862.04)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(1576.11)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(2007.09)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323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(1646.83)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331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-1.0e+04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(1716.54)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341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-1.4e+04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(2472.04)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-1.5e+04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(2130.57)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343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-1.7e+04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(1961.24)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344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-1.8e+04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(2270.60)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351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1227.98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(2296.23)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352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-9739.67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(2421.57)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353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(1642.89)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354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-1.4e+04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(1654.45)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355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(3007.66)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356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-1.5e+04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(1632.39)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-1.8e+04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(1669.57)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-1.8e+04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(1643.63)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(1700.41)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414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-1.7e+04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(2372.08)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-2.0e+04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(1647.24)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(1656.62)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(2166.60)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-1.7e+04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(2457.65)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-1.5e+04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(1814.93)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523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(2015.71)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524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-1.3e+04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(1770.63)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531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-1.8e+04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(1841.09)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532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-2.0e+04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(2641.64)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541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(3566.03)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(2686.87)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543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(1772.50)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549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-1.8e+04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(2560.05)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(1628.32)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(1656.54)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(3655.62)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(1930.87)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(2221.41)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623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(2006.30)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629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(4462.45)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-1.9e+04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(1659.41)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-2.0e+04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(1974.11)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(1724.89)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811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(1827.42)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812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-1.8e+04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(1961.37)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813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(1811.13)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814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-1.6e+04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(2162.38)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821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(1684.70)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822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(2007.64)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911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(2929.58)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912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-2.3e+04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(2143.99)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913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-2.4e+04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(1896.39)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914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-2.3e+04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(1797.42)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921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(1878.75)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922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-2.0e+04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(1695.30)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923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-2.3e+04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(1681.64)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924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-2.2e+04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(1750.44)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925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-2.1e+04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(1999.31)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Intercept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31943.97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-9298.92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-6150.04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-2.7e+04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-2.5e+04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9035.36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(284.96)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(1689.92)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(1591.21)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(1491.04)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(1498.24)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(2015.81)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Number of observations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21130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21130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21120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21120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21120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21120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AIC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476135.77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473236.91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470227.38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466456.30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466014.90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460628.16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BIC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476207.40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473396.08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470410.42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466647.29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466293.43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461654.74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Adjusted R-squared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0.15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0.26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0.38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0.39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0.53</w:t>
            </w:r>
          </w:p>
        </w:tc>
        <w:tc>
          <w:tcPr>
            <w:tcW w:w="7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1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*** p&lt;.001, ** p&lt;.01, * p&lt;.05</w:t>
              <w:br w:type="textWrapping"/>
            </w: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Data Source: UKHLS Wave 1-12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