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B7C6" w14:textId="77777777" w:rsidR="00DB2BF6" w:rsidRPr="009106F1" w:rsidRDefault="00DB2BF6" w:rsidP="00DB2BF6">
      <w:pPr>
        <w:pStyle w:val="Heading1"/>
        <w:rPr>
          <w:rFonts w:asciiTheme="minorHAnsi" w:eastAsia="NimbusSanL-Bold" w:hAnsiTheme="minorHAnsi" w:cstheme="minorHAnsi"/>
          <w:b/>
          <w:bCs/>
          <w:color w:val="auto"/>
          <w:sz w:val="24"/>
          <w:szCs w:val="24"/>
        </w:rPr>
      </w:pPr>
      <w:bookmarkStart w:id="0" w:name="_Toc144117907"/>
      <w:r w:rsidRPr="009106F1">
        <w:rPr>
          <w:rFonts w:asciiTheme="minorHAnsi" w:eastAsia="NimbusSanL-Bold" w:hAnsiTheme="minorHAnsi" w:cstheme="minorHAnsi"/>
          <w:b/>
          <w:bCs/>
          <w:color w:val="auto"/>
          <w:sz w:val="24"/>
          <w:szCs w:val="24"/>
        </w:rPr>
        <w:t>Youth in Transition: Longitudinal Comparisons of Youth Transitions in the UK using Cohort and Synthetic Cohort Data</w:t>
      </w:r>
      <w:bookmarkEnd w:id="0"/>
    </w:p>
    <w:sdt>
      <w:sdtPr>
        <w:rPr>
          <w:rFonts w:asciiTheme="minorHAnsi" w:eastAsiaTheme="minorHAnsi" w:hAnsiTheme="minorHAnsi" w:cstheme="minorHAnsi"/>
          <w:color w:val="auto"/>
          <w:sz w:val="24"/>
          <w:szCs w:val="24"/>
          <w:lang w:val="en-GB"/>
        </w:rPr>
        <w:id w:val="-1861043396"/>
        <w:docPartObj>
          <w:docPartGallery w:val="Table of Contents"/>
          <w:docPartUnique/>
        </w:docPartObj>
      </w:sdtPr>
      <w:sdtEndPr>
        <w:rPr>
          <w:noProof/>
        </w:rPr>
      </w:sdtEndPr>
      <w:sdtContent>
        <w:p w14:paraId="61E011DA" w14:textId="77777777" w:rsidR="00DB2BF6" w:rsidRPr="009106F1" w:rsidRDefault="00DB2BF6" w:rsidP="00DB2BF6">
          <w:pPr>
            <w:pStyle w:val="TOCHeading"/>
            <w:rPr>
              <w:rFonts w:asciiTheme="minorHAnsi" w:hAnsiTheme="minorHAnsi" w:cstheme="minorHAnsi"/>
              <w:color w:val="auto"/>
              <w:sz w:val="24"/>
              <w:szCs w:val="24"/>
            </w:rPr>
          </w:pPr>
          <w:r w:rsidRPr="009106F1">
            <w:rPr>
              <w:rFonts w:asciiTheme="minorHAnsi" w:hAnsiTheme="minorHAnsi" w:cstheme="minorHAnsi"/>
              <w:color w:val="auto"/>
              <w:sz w:val="24"/>
              <w:szCs w:val="24"/>
            </w:rPr>
            <w:t>Contents</w:t>
          </w:r>
        </w:p>
        <w:p w14:paraId="5E73560F" w14:textId="275FA9B0" w:rsidR="00DB2BF6" w:rsidRPr="00DB2BF6" w:rsidRDefault="00DB2BF6">
          <w:pPr>
            <w:pStyle w:val="TOC1"/>
            <w:rPr>
              <w:rFonts w:eastAsiaTheme="minorEastAsia"/>
              <w:noProof/>
              <w:lang w:eastAsia="zh-CN"/>
            </w:rPr>
          </w:pPr>
          <w:r w:rsidRPr="00DB2BF6">
            <w:rPr>
              <w:rFonts w:cstheme="minorHAnsi"/>
              <w:sz w:val="24"/>
              <w:szCs w:val="24"/>
            </w:rPr>
            <w:fldChar w:fldCharType="begin"/>
          </w:r>
          <w:r w:rsidRPr="00DB2BF6">
            <w:rPr>
              <w:rFonts w:cstheme="minorHAnsi"/>
              <w:sz w:val="24"/>
              <w:szCs w:val="24"/>
            </w:rPr>
            <w:instrText xml:space="preserve"> TOC \o "1-3" \h \z \u </w:instrText>
          </w:r>
          <w:r w:rsidRPr="00DB2BF6">
            <w:rPr>
              <w:rFonts w:cstheme="minorHAnsi"/>
              <w:sz w:val="24"/>
              <w:szCs w:val="24"/>
            </w:rPr>
            <w:fldChar w:fldCharType="separate"/>
          </w:r>
          <w:hyperlink w:anchor="_Toc144117907" w:history="1">
            <w:r w:rsidRPr="00DB2BF6">
              <w:rPr>
                <w:rStyle w:val="Hyperlink"/>
                <w:rFonts w:eastAsia="NimbusSanL-Bold" w:cstheme="minorHAnsi"/>
                <w:noProof/>
              </w:rPr>
              <w:t>Youth in Transition: Longitudinal Comparisons of Youth Transitions in the UK using Cohort and Synthetic Cohort Data</w:t>
            </w:r>
            <w:r w:rsidRPr="00DB2BF6">
              <w:rPr>
                <w:noProof/>
                <w:webHidden/>
              </w:rPr>
              <w:tab/>
            </w:r>
            <w:r w:rsidRPr="00DB2BF6">
              <w:rPr>
                <w:noProof/>
                <w:webHidden/>
              </w:rPr>
              <w:fldChar w:fldCharType="begin"/>
            </w:r>
            <w:r w:rsidRPr="00DB2BF6">
              <w:rPr>
                <w:noProof/>
                <w:webHidden/>
              </w:rPr>
              <w:instrText xml:space="preserve"> PAGEREF _Toc144117907 \h </w:instrText>
            </w:r>
            <w:r w:rsidRPr="00DB2BF6">
              <w:rPr>
                <w:noProof/>
                <w:webHidden/>
              </w:rPr>
            </w:r>
            <w:r w:rsidRPr="00DB2BF6">
              <w:rPr>
                <w:noProof/>
                <w:webHidden/>
              </w:rPr>
              <w:fldChar w:fldCharType="separate"/>
            </w:r>
            <w:r w:rsidRPr="00DB2BF6">
              <w:rPr>
                <w:noProof/>
                <w:webHidden/>
              </w:rPr>
              <w:t>1</w:t>
            </w:r>
            <w:r w:rsidRPr="00DB2BF6">
              <w:rPr>
                <w:noProof/>
                <w:webHidden/>
              </w:rPr>
              <w:fldChar w:fldCharType="end"/>
            </w:r>
          </w:hyperlink>
        </w:p>
        <w:p w14:paraId="09B960BC" w14:textId="44AD99DF" w:rsidR="00DB2BF6" w:rsidRPr="00DB2BF6" w:rsidRDefault="00DB2BF6">
          <w:pPr>
            <w:pStyle w:val="TOC1"/>
            <w:rPr>
              <w:rFonts w:eastAsiaTheme="minorEastAsia"/>
              <w:noProof/>
              <w:lang w:eastAsia="zh-CN"/>
            </w:rPr>
          </w:pPr>
          <w:hyperlink w:anchor="_Toc144117908" w:history="1">
            <w:r w:rsidRPr="00DB2BF6">
              <w:rPr>
                <w:rStyle w:val="Hyperlink"/>
                <w:rFonts w:cstheme="minorHAnsi"/>
                <w:noProof/>
              </w:rPr>
              <w:t>Chapter One: The National Childhood Development Survey: Youth Transitions in Education and Employment</w:t>
            </w:r>
            <w:r w:rsidRPr="00DB2BF6">
              <w:rPr>
                <w:noProof/>
                <w:webHidden/>
              </w:rPr>
              <w:tab/>
            </w:r>
            <w:r w:rsidRPr="00DB2BF6">
              <w:rPr>
                <w:noProof/>
                <w:webHidden/>
              </w:rPr>
              <w:fldChar w:fldCharType="begin"/>
            </w:r>
            <w:r w:rsidRPr="00DB2BF6">
              <w:rPr>
                <w:noProof/>
                <w:webHidden/>
              </w:rPr>
              <w:instrText xml:space="preserve"> PAGEREF _Toc144117908 \h </w:instrText>
            </w:r>
            <w:r w:rsidRPr="00DB2BF6">
              <w:rPr>
                <w:noProof/>
                <w:webHidden/>
              </w:rPr>
            </w:r>
            <w:r w:rsidRPr="00DB2BF6">
              <w:rPr>
                <w:noProof/>
                <w:webHidden/>
              </w:rPr>
              <w:fldChar w:fldCharType="separate"/>
            </w:r>
            <w:r w:rsidRPr="00DB2BF6">
              <w:rPr>
                <w:noProof/>
                <w:webHidden/>
              </w:rPr>
              <w:t>6</w:t>
            </w:r>
            <w:r w:rsidRPr="00DB2BF6">
              <w:rPr>
                <w:noProof/>
                <w:webHidden/>
              </w:rPr>
              <w:fldChar w:fldCharType="end"/>
            </w:r>
          </w:hyperlink>
        </w:p>
        <w:p w14:paraId="27C0B343" w14:textId="2DA86A05" w:rsidR="00DB2BF6" w:rsidRPr="00DB2BF6" w:rsidRDefault="00DB2BF6">
          <w:pPr>
            <w:pStyle w:val="TOC1"/>
            <w:rPr>
              <w:rFonts w:eastAsiaTheme="minorEastAsia"/>
              <w:noProof/>
              <w:lang w:eastAsia="zh-CN"/>
            </w:rPr>
          </w:pPr>
          <w:hyperlink w:anchor="_Toc144117909" w:history="1">
            <w:r w:rsidRPr="00DB2BF6">
              <w:rPr>
                <w:rStyle w:val="Hyperlink"/>
                <w:rFonts w:cstheme="minorHAnsi"/>
                <w:noProof/>
              </w:rPr>
              <w:t>Introduction to Chapter One</w:t>
            </w:r>
            <w:r w:rsidRPr="00DB2BF6">
              <w:rPr>
                <w:noProof/>
                <w:webHidden/>
              </w:rPr>
              <w:tab/>
            </w:r>
            <w:r w:rsidRPr="00DB2BF6">
              <w:rPr>
                <w:noProof/>
                <w:webHidden/>
              </w:rPr>
              <w:fldChar w:fldCharType="begin"/>
            </w:r>
            <w:r w:rsidRPr="00DB2BF6">
              <w:rPr>
                <w:noProof/>
                <w:webHidden/>
              </w:rPr>
              <w:instrText xml:space="preserve"> PAGEREF _Toc144117909 \h </w:instrText>
            </w:r>
            <w:r w:rsidRPr="00DB2BF6">
              <w:rPr>
                <w:noProof/>
                <w:webHidden/>
              </w:rPr>
            </w:r>
            <w:r w:rsidRPr="00DB2BF6">
              <w:rPr>
                <w:noProof/>
                <w:webHidden/>
              </w:rPr>
              <w:fldChar w:fldCharType="separate"/>
            </w:r>
            <w:r w:rsidRPr="00DB2BF6">
              <w:rPr>
                <w:noProof/>
                <w:webHidden/>
              </w:rPr>
              <w:t>6</w:t>
            </w:r>
            <w:r w:rsidRPr="00DB2BF6">
              <w:rPr>
                <w:noProof/>
                <w:webHidden/>
              </w:rPr>
              <w:fldChar w:fldCharType="end"/>
            </w:r>
          </w:hyperlink>
        </w:p>
        <w:p w14:paraId="26A9D633" w14:textId="703EAE76" w:rsidR="00DB2BF6" w:rsidRPr="00DB2BF6" w:rsidRDefault="00DB2BF6">
          <w:pPr>
            <w:pStyle w:val="TOC2"/>
            <w:tabs>
              <w:tab w:val="right" w:leader="dot" w:pos="9016"/>
            </w:tabs>
            <w:rPr>
              <w:rFonts w:eastAsiaTheme="minorEastAsia"/>
              <w:noProof/>
              <w:lang w:eastAsia="zh-CN"/>
            </w:rPr>
          </w:pPr>
          <w:hyperlink w:anchor="_Toc144117910" w:history="1">
            <w:r w:rsidRPr="00DB2BF6">
              <w:rPr>
                <w:rStyle w:val="Hyperlink"/>
                <w:rFonts w:cstheme="minorHAnsi"/>
                <w:noProof/>
              </w:rPr>
              <w:t>Literature Review: NCDS Timeframe and Context</w:t>
            </w:r>
            <w:r w:rsidRPr="00DB2BF6">
              <w:rPr>
                <w:noProof/>
                <w:webHidden/>
              </w:rPr>
              <w:tab/>
            </w:r>
            <w:r w:rsidRPr="00DB2BF6">
              <w:rPr>
                <w:noProof/>
                <w:webHidden/>
              </w:rPr>
              <w:fldChar w:fldCharType="begin"/>
            </w:r>
            <w:r w:rsidRPr="00DB2BF6">
              <w:rPr>
                <w:noProof/>
                <w:webHidden/>
              </w:rPr>
              <w:instrText xml:space="preserve"> PAGEREF _Toc144117910 \h </w:instrText>
            </w:r>
            <w:r w:rsidRPr="00DB2BF6">
              <w:rPr>
                <w:noProof/>
                <w:webHidden/>
              </w:rPr>
            </w:r>
            <w:r w:rsidRPr="00DB2BF6">
              <w:rPr>
                <w:noProof/>
                <w:webHidden/>
              </w:rPr>
              <w:fldChar w:fldCharType="separate"/>
            </w:r>
            <w:r w:rsidRPr="00DB2BF6">
              <w:rPr>
                <w:noProof/>
                <w:webHidden/>
              </w:rPr>
              <w:t>7</w:t>
            </w:r>
            <w:r w:rsidRPr="00DB2BF6">
              <w:rPr>
                <w:noProof/>
                <w:webHidden/>
              </w:rPr>
              <w:fldChar w:fldCharType="end"/>
            </w:r>
          </w:hyperlink>
        </w:p>
        <w:p w14:paraId="5C8B3998" w14:textId="51BDFA54" w:rsidR="00DB2BF6" w:rsidRPr="00DB2BF6" w:rsidRDefault="00DB2BF6">
          <w:pPr>
            <w:pStyle w:val="TOC3"/>
            <w:tabs>
              <w:tab w:val="right" w:leader="dot" w:pos="9016"/>
            </w:tabs>
            <w:rPr>
              <w:noProof/>
              <w:lang w:eastAsia="zh-CN"/>
            </w:rPr>
          </w:pPr>
          <w:hyperlink w:anchor="_Toc144117911" w:history="1">
            <w:r w:rsidRPr="00DB2BF6">
              <w:rPr>
                <w:rStyle w:val="Hyperlink"/>
                <w:rFonts w:cstheme="minorHAnsi"/>
                <w:noProof/>
              </w:rPr>
              <w:t>Story of transitions for NCDS youth</w:t>
            </w:r>
            <w:r w:rsidRPr="00DB2BF6">
              <w:rPr>
                <w:noProof/>
                <w:webHidden/>
              </w:rPr>
              <w:tab/>
            </w:r>
            <w:r w:rsidRPr="00DB2BF6">
              <w:rPr>
                <w:noProof/>
                <w:webHidden/>
              </w:rPr>
              <w:fldChar w:fldCharType="begin"/>
            </w:r>
            <w:r w:rsidRPr="00DB2BF6">
              <w:rPr>
                <w:noProof/>
                <w:webHidden/>
              </w:rPr>
              <w:instrText xml:space="preserve"> PAGEREF _Toc144117911 \h </w:instrText>
            </w:r>
            <w:r w:rsidRPr="00DB2BF6">
              <w:rPr>
                <w:noProof/>
                <w:webHidden/>
              </w:rPr>
            </w:r>
            <w:r w:rsidRPr="00DB2BF6">
              <w:rPr>
                <w:noProof/>
                <w:webHidden/>
              </w:rPr>
              <w:fldChar w:fldCharType="separate"/>
            </w:r>
            <w:r w:rsidRPr="00DB2BF6">
              <w:rPr>
                <w:noProof/>
                <w:webHidden/>
              </w:rPr>
              <w:t>8</w:t>
            </w:r>
            <w:r w:rsidRPr="00DB2BF6">
              <w:rPr>
                <w:noProof/>
                <w:webHidden/>
              </w:rPr>
              <w:fldChar w:fldCharType="end"/>
            </w:r>
          </w:hyperlink>
        </w:p>
        <w:p w14:paraId="642D589A" w14:textId="0E071458" w:rsidR="00DB2BF6" w:rsidRPr="00DB2BF6" w:rsidRDefault="00DB2BF6">
          <w:pPr>
            <w:pStyle w:val="TOC3"/>
            <w:tabs>
              <w:tab w:val="right" w:leader="dot" w:pos="9016"/>
            </w:tabs>
            <w:rPr>
              <w:noProof/>
              <w:lang w:eastAsia="zh-CN"/>
            </w:rPr>
          </w:pPr>
          <w:hyperlink w:anchor="_Toc144117912" w:history="1">
            <w:r w:rsidRPr="00DB2BF6">
              <w:rPr>
                <w:rStyle w:val="Hyperlink"/>
                <w:rFonts w:cstheme="minorHAnsi"/>
                <w:noProof/>
              </w:rPr>
              <w:t>Structural Barriers to successful transitions – the role of social-class and sex</w:t>
            </w:r>
            <w:r w:rsidRPr="00DB2BF6">
              <w:rPr>
                <w:noProof/>
                <w:webHidden/>
              </w:rPr>
              <w:tab/>
            </w:r>
            <w:r w:rsidRPr="00DB2BF6">
              <w:rPr>
                <w:noProof/>
                <w:webHidden/>
              </w:rPr>
              <w:fldChar w:fldCharType="begin"/>
            </w:r>
            <w:r w:rsidRPr="00DB2BF6">
              <w:rPr>
                <w:noProof/>
                <w:webHidden/>
              </w:rPr>
              <w:instrText xml:space="preserve"> PAGEREF _Toc144117912 \h </w:instrText>
            </w:r>
            <w:r w:rsidRPr="00DB2BF6">
              <w:rPr>
                <w:noProof/>
                <w:webHidden/>
              </w:rPr>
            </w:r>
            <w:r w:rsidRPr="00DB2BF6">
              <w:rPr>
                <w:noProof/>
                <w:webHidden/>
              </w:rPr>
              <w:fldChar w:fldCharType="separate"/>
            </w:r>
            <w:r w:rsidRPr="00DB2BF6">
              <w:rPr>
                <w:noProof/>
                <w:webHidden/>
              </w:rPr>
              <w:t>12</w:t>
            </w:r>
            <w:r w:rsidRPr="00DB2BF6">
              <w:rPr>
                <w:noProof/>
                <w:webHidden/>
              </w:rPr>
              <w:fldChar w:fldCharType="end"/>
            </w:r>
          </w:hyperlink>
        </w:p>
        <w:p w14:paraId="3AAD0ABA" w14:textId="4B16995B" w:rsidR="00DB2BF6" w:rsidRPr="00DB2BF6" w:rsidRDefault="00DB2BF6">
          <w:pPr>
            <w:pStyle w:val="TOC3"/>
            <w:tabs>
              <w:tab w:val="right" w:leader="dot" w:pos="9016"/>
            </w:tabs>
            <w:rPr>
              <w:noProof/>
              <w:lang w:eastAsia="zh-CN"/>
            </w:rPr>
          </w:pPr>
          <w:hyperlink w:anchor="_Toc144117913" w:history="1">
            <w:r w:rsidRPr="00DB2BF6">
              <w:rPr>
                <w:rStyle w:val="Hyperlink"/>
                <w:rFonts w:cstheme="minorHAnsi"/>
                <w:noProof/>
              </w:rPr>
              <w:t>The role of social theory</w:t>
            </w:r>
            <w:r w:rsidRPr="00DB2BF6">
              <w:rPr>
                <w:noProof/>
                <w:webHidden/>
              </w:rPr>
              <w:tab/>
            </w:r>
            <w:r w:rsidRPr="00DB2BF6">
              <w:rPr>
                <w:noProof/>
                <w:webHidden/>
              </w:rPr>
              <w:fldChar w:fldCharType="begin"/>
            </w:r>
            <w:r w:rsidRPr="00DB2BF6">
              <w:rPr>
                <w:noProof/>
                <w:webHidden/>
              </w:rPr>
              <w:instrText xml:space="preserve"> PAGEREF _Toc144117913 \h </w:instrText>
            </w:r>
            <w:r w:rsidRPr="00DB2BF6">
              <w:rPr>
                <w:noProof/>
                <w:webHidden/>
              </w:rPr>
            </w:r>
            <w:r w:rsidRPr="00DB2BF6">
              <w:rPr>
                <w:noProof/>
                <w:webHidden/>
              </w:rPr>
              <w:fldChar w:fldCharType="separate"/>
            </w:r>
            <w:r w:rsidRPr="00DB2BF6">
              <w:rPr>
                <w:noProof/>
                <w:webHidden/>
              </w:rPr>
              <w:t>14</w:t>
            </w:r>
            <w:r w:rsidRPr="00DB2BF6">
              <w:rPr>
                <w:noProof/>
                <w:webHidden/>
              </w:rPr>
              <w:fldChar w:fldCharType="end"/>
            </w:r>
          </w:hyperlink>
        </w:p>
        <w:p w14:paraId="1B8141F0" w14:textId="15FAC6BC" w:rsidR="00DB2BF6" w:rsidRPr="00DB2BF6" w:rsidRDefault="00DB2BF6">
          <w:pPr>
            <w:pStyle w:val="TOC2"/>
            <w:tabs>
              <w:tab w:val="right" w:leader="dot" w:pos="9016"/>
            </w:tabs>
            <w:rPr>
              <w:rFonts w:eastAsiaTheme="minorEastAsia"/>
              <w:noProof/>
              <w:lang w:eastAsia="zh-CN"/>
            </w:rPr>
          </w:pPr>
          <w:hyperlink w:anchor="_Toc144117914" w:history="1">
            <w:r w:rsidRPr="00DB2BF6">
              <w:rPr>
                <w:rStyle w:val="Hyperlink"/>
                <w:rFonts w:cstheme="minorHAnsi"/>
                <w:noProof/>
              </w:rPr>
              <w:t>Data and Methods</w:t>
            </w:r>
            <w:r w:rsidRPr="00DB2BF6">
              <w:rPr>
                <w:noProof/>
                <w:webHidden/>
              </w:rPr>
              <w:tab/>
            </w:r>
            <w:r w:rsidRPr="00DB2BF6">
              <w:rPr>
                <w:noProof/>
                <w:webHidden/>
              </w:rPr>
              <w:fldChar w:fldCharType="begin"/>
            </w:r>
            <w:r w:rsidRPr="00DB2BF6">
              <w:rPr>
                <w:noProof/>
                <w:webHidden/>
              </w:rPr>
              <w:instrText xml:space="preserve"> PAGEREF _Toc144117914 \h </w:instrText>
            </w:r>
            <w:r w:rsidRPr="00DB2BF6">
              <w:rPr>
                <w:noProof/>
                <w:webHidden/>
              </w:rPr>
            </w:r>
            <w:r w:rsidRPr="00DB2BF6">
              <w:rPr>
                <w:noProof/>
                <w:webHidden/>
              </w:rPr>
              <w:fldChar w:fldCharType="separate"/>
            </w:r>
            <w:r w:rsidRPr="00DB2BF6">
              <w:rPr>
                <w:noProof/>
                <w:webHidden/>
              </w:rPr>
              <w:t>17</w:t>
            </w:r>
            <w:r w:rsidRPr="00DB2BF6">
              <w:rPr>
                <w:noProof/>
                <w:webHidden/>
              </w:rPr>
              <w:fldChar w:fldCharType="end"/>
            </w:r>
          </w:hyperlink>
        </w:p>
        <w:p w14:paraId="48CB48C9" w14:textId="3460091B" w:rsidR="00DB2BF6" w:rsidRPr="00DB2BF6" w:rsidRDefault="00DB2BF6">
          <w:pPr>
            <w:pStyle w:val="TOC3"/>
            <w:tabs>
              <w:tab w:val="right" w:leader="dot" w:pos="9016"/>
            </w:tabs>
            <w:rPr>
              <w:noProof/>
              <w:lang w:eastAsia="zh-CN"/>
            </w:rPr>
          </w:pPr>
          <w:hyperlink w:anchor="_Toc144117915" w:history="1">
            <w:r w:rsidRPr="00DB2BF6">
              <w:rPr>
                <w:rStyle w:val="Hyperlink"/>
                <w:rFonts w:cstheme="minorHAnsi"/>
                <w:noProof/>
              </w:rPr>
              <w:t>Introduction to the NCDS data</w:t>
            </w:r>
            <w:r w:rsidRPr="00DB2BF6">
              <w:rPr>
                <w:noProof/>
                <w:webHidden/>
              </w:rPr>
              <w:tab/>
            </w:r>
            <w:r w:rsidRPr="00DB2BF6">
              <w:rPr>
                <w:noProof/>
                <w:webHidden/>
              </w:rPr>
              <w:fldChar w:fldCharType="begin"/>
            </w:r>
            <w:r w:rsidRPr="00DB2BF6">
              <w:rPr>
                <w:noProof/>
                <w:webHidden/>
              </w:rPr>
              <w:instrText xml:space="preserve"> PAGEREF _Toc144117915 \h </w:instrText>
            </w:r>
            <w:r w:rsidRPr="00DB2BF6">
              <w:rPr>
                <w:noProof/>
                <w:webHidden/>
              </w:rPr>
            </w:r>
            <w:r w:rsidRPr="00DB2BF6">
              <w:rPr>
                <w:noProof/>
                <w:webHidden/>
              </w:rPr>
              <w:fldChar w:fldCharType="separate"/>
            </w:r>
            <w:r w:rsidRPr="00DB2BF6">
              <w:rPr>
                <w:noProof/>
                <w:webHidden/>
              </w:rPr>
              <w:t>17</w:t>
            </w:r>
            <w:r w:rsidRPr="00DB2BF6">
              <w:rPr>
                <w:noProof/>
                <w:webHidden/>
              </w:rPr>
              <w:fldChar w:fldCharType="end"/>
            </w:r>
          </w:hyperlink>
        </w:p>
        <w:p w14:paraId="39B4347E" w14:textId="44892AC9" w:rsidR="00DB2BF6" w:rsidRPr="00DB2BF6" w:rsidRDefault="00DB2BF6">
          <w:pPr>
            <w:pStyle w:val="TOC3"/>
            <w:tabs>
              <w:tab w:val="right" w:leader="dot" w:pos="9016"/>
            </w:tabs>
            <w:rPr>
              <w:noProof/>
              <w:lang w:eastAsia="zh-CN"/>
            </w:rPr>
          </w:pPr>
          <w:hyperlink w:anchor="_Toc144117916" w:history="1">
            <w:r w:rsidRPr="00DB2BF6">
              <w:rPr>
                <w:rStyle w:val="Hyperlink"/>
                <w:rFonts w:cstheme="minorHAnsi"/>
                <w:noProof/>
              </w:rPr>
              <w:t>Introduction to measures for subsequent analysis</w:t>
            </w:r>
            <w:r w:rsidRPr="00DB2BF6">
              <w:rPr>
                <w:noProof/>
                <w:webHidden/>
              </w:rPr>
              <w:tab/>
            </w:r>
            <w:r w:rsidRPr="00DB2BF6">
              <w:rPr>
                <w:noProof/>
                <w:webHidden/>
              </w:rPr>
              <w:fldChar w:fldCharType="begin"/>
            </w:r>
            <w:r w:rsidRPr="00DB2BF6">
              <w:rPr>
                <w:noProof/>
                <w:webHidden/>
              </w:rPr>
              <w:instrText xml:space="preserve"> PAGEREF _Toc144117916 \h </w:instrText>
            </w:r>
            <w:r w:rsidRPr="00DB2BF6">
              <w:rPr>
                <w:noProof/>
                <w:webHidden/>
              </w:rPr>
            </w:r>
            <w:r w:rsidRPr="00DB2BF6">
              <w:rPr>
                <w:noProof/>
                <w:webHidden/>
              </w:rPr>
              <w:fldChar w:fldCharType="separate"/>
            </w:r>
            <w:r w:rsidRPr="00DB2BF6">
              <w:rPr>
                <w:noProof/>
                <w:webHidden/>
              </w:rPr>
              <w:t>19</w:t>
            </w:r>
            <w:r w:rsidRPr="00DB2BF6">
              <w:rPr>
                <w:noProof/>
                <w:webHidden/>
              </w:rPr>
              <w:fldChar w:fldCharType="end"/>
            </w:r>
          </w:hyperlink>
        </w:p>
        <w:p w14:paraId="514E87B6" w14:textId="5E8CDD0F" w:rsidR="00DB2BF6" w:rsidRPr="00DB2BF6" w:rsidRDefault="00DB2BF6">
          <w:pPr>
            <w:pStyle w:val="TOC2"/>
            <w:tabs>
              <w:tab w:val="right" w:leader="dot" w:pos="9016"/>
            </w:tabs>
            <w:rPr>
              <w:rFonts w:eastAsiaTheme="minorEastAsia"/>
              <w:noProof/>
              <w:lang w:eastAsia="zh-CN"/>
            </w:rPr>
          </w:pPr>
          <w:hyperlink w:anchor="_Toc144117917" w:history="1">
            <w:r w:rsidRPr="00DB2BF6">
              <w:rPr>
                <w:rStyle w:val="Hyperlink"/>
                <w:rFonts w:cstheme="minorHAnsi"/>
                <w:noProof/>
              </w:rPr>
              <w:t>Descriptive Statistics</w:t>
            </w:r>
            <w:r w:rsidRPr="00DB2BF6">
              <w:rPr>
                <w:noProof/>
                <w:webHidden/>
              </w:rPr>
              <w:tab/>
            </w:r>
            <w:r w:rsidRPr="00DB2BF6">
              <w:rPr>
                <w:noProof/>
                <w:webHidden/>
              </w:rPr>
              <w:fldChar w:fldCharType="begin"/>
            </w:r>
            <w:r w:rsidRPr="00DB2BF6">
              <w:rPr>
                <w:noProof/>
                <w:webHidden/>
              </w:rPr>
              <w:instrText xml:space="preserve"> PAGEREF _Toc144117917 \h </w:instrText>
            </w:r>
            <w:r w:rsidRPr="00DB2BF6">
              <w:rPr>
                <w:noProof/>
                <w:webHidden/>
              </w:rPr>
            </w:r>
            <w:r w:rsidRPr="00DB2BF6">
              <w:rPr>
                <w:noProof/>
                <w:webHidden/>
              </w:rPr>
              <w:fldChar w:fldCharType="separate"/>
            </w:r>
            <w:r w:rsidRPr="00DB2BF6">
              <w:rPr>
                <w:noProof/>
                <w:webHidden/>
              </w:rPr>
              <w:t>30</w:t>
            </w:r>
            <w:r w:rsidRPr="00DB2BF6">
              <w:rPr>
                <w:noProof/>
                <w:webHidden/>
              </w:rPr>
              <w:fldChar w:fldCharType="end"/>
            </w:r>
          </w:hyperlink>
        </w:p>
        <w:p w14:paraId="4CB924F6" w14:textId="30A7AC5A" w:rsidR="00DB2BF6" w:rsidRPr="00DB2BF6" w:rsidRDefault="00DB2BF6">
          <w:pPr>
            <w:pStyle w:val="TOC2"/>
            <w:tabs>
              <w:tab w:val="right" w:leader="dot" w:pos="9016"/>
            </w:tabs>
            <w:rPr>
              <w:rFonts w:eastAsiaTheme="minorEastAsia"/>
              <w:noProof/>
              <w:lang w:eastAsia="zh-CN"/>
            </w:rPr>
          </w:pPr>
          <w:hyperlink w:anchor="_Toc144117918" w:history="1">
            <w:r w:rsidRPr="00DB2BF6">
              <w:rPr>
                <w:rStyle w:val="Hyperlink"/>
                <w:rFonts w:cstheme="minorHAnsi"/>
                <w:noProof/>
              </w:rPr>
              <w:t>Modelling Main Economic Activity</w:t>
            </w:r>
            <w:r w:rsidRPr="00DB2BF6">
              <w:rPr>
                <w:noProof/>
                <w:webHidden/>
              </w:rPr>
              <w:tab/>
            </w:r>
            <w:r w:rsidRPr="00DB2BF6">
              <w:rPr>
                <w:noProof/>
                <w:webHidden/>
              </w:rPr>
              <w:fldChar w:fldCharType="begin"/>
            </w:r>
            <w:r w:rsidRPr="00DB2BF6">
              <w:rPr>
                <w:noProof/>
                <w:webHidden/>
              </w:rPr>
              <w:instrText xml:space="preserve"> PAGEREF _Toc144117918 \h </w:instrText>
            </w:r>
            <w:r w:rsidRPr="00DB2BF6">
              <w:rPr>
                <w:noProof/>
                <w:webHidden/>
              </w:rPr>
            </w:r>
            <w:r w:rsidRPr="00DB2BF6">
              <w:rPr>
                <w:noProof/>
                <w:webHidden/>
              </w:rPr>
              <w:fldChar w:fldCharType="separate"/>
            </w:r>
            <w:r w:rsidRPr="00DB2BF6">
              <w:rPr>
                <w:noProof/>
                <w:webHidden/>
              </w:rPr>
              <w:t>31</w:t>
            </w:r>
            <w:r w:rsidRPr="00DB2BF6">
              <w:rPr>
                <w:noProof/>
                <w:webHidden/>
              </w:rPr>
              <w:fldChar w:fldCharType="end"/>
            </w:r>
          </w:hyperlink>
        </w:p>
        <w:p w14:paraId="75CBD505" w14:textId="0506272A" w:rsidR="00DB2BF6" w:rsidRPr="00DB2BF6" w:rsidRDefault="00DB2BF6">
          <w:pPr>
            <w:pStyle w:val="TOC3"/>
            <w:tabs>
              <w:tab w:val="right" w:leader="dot" w:pos="9016"/>
            </w:tabs>
            <w:rPr>
              <w:noProof/>
              <w:lang w:eastAsia="zh-CN"/>
            </w:rPr>
          </w:pPr>
          <w:hyperlink w:anchor="_Toc144117919" w:history="1">
            <w:r w:rsidRPr="00DB2BF6">
              <w:rPr>
                <w:rStyle w:val="Hyperlink"/>
                <w:rFonts w:cstheme="minorHAnsi"/>
                <w:noProof/>
              </w:rPr>
              <w:t>Discussion and Conclusion</w:t>
            </w:r>
            <w:r w:rsidRPr="00DB2BF6">
              <w:rPr>
                <w:noProof/>
                <w:webHidden/>
              </w:rPr>
              <w:tab/>
            </w:r>
            <w:r w:rsidRPr="00DB2BF6">
              <w:rPr>
                <w:noProof/>
                <w:webHidden/>
              </w:rPr>
              <w:fldChar w:fldCharType="begin"/>
            </w:r>
            <w:r w:rsidRPr="00DB2BF6">
              <w:rPr>
                <w:noProof/>
                <w:webHidden/>
              </w:rPr>
              <w:instrText xml:space="preserve"> PAGEREF _Toc144117919 \h </w:instrText>
            </w:r>
            <w:r w:rsidRPr="00DB2BF6">
              <w:rPr>
                <w:noProof/>
                <w:webHidden/>
              </w:rPr>
            </w:r>
            <w:r w:rsidRPr="00DB2BF6">
              <w:rPr>
                <w:noProof/>
                <w:webHidden/>
              </w:rPr>
              <w:fldChar w:fldCharType="separate"/>
            </w:r>
            <w:r w:rsidRPr="00DB2BF6">
              <w:rPr>
                <w:noProof/>
                <w:webHidden/>
              </w:rPr>
              <w:t>44</w:t>
            </w:r>
            <w:r w:rsidRPr="00DB2BF6">
              <w:rPr>
                <w:noProof/>
                <w:webHidden/>
              </w:rPr>
              <w:fldChar w:fldCharType="end"/>
            </w:r>
          </w:hyperlink>
        </w:p>
        <w:p w14:paraId="27B810FC" w14:textId="60FB97FF" w:rsidR="00DB2BF6" w:rsidRPr="00DB2BF6" w:rsidRDefault="00DB2BF6">
          <w:pPr>
            <w:pStyle w:val="TOC2"/>
            <w:tabs>
              <w:tab w:val="right" w:leader="dot" w:pos="9016"/>
            </w:tabs>
            <w:rPr>
              <w:rFonts w:eastAsiaTheme="minorEastAsia"/>
              <w:noProof/>
              <w:lang w:eastAsia="zh-CN"/>
            </w:rPr>
          </w:pPr>
          <w:hyperlink w:anchor="_Toc144117920" w:history="1">
            <w:r w:rsidRPr="00DB2BF6">
              <w:rPr>
                <w:rStyle w:val="Hyperlink"/>
                <w:rFonts w:cstheme="minorHAnsi"/>
                <w:noProof/>
              </w:rPr>
              <w:t>Sensitivity Analysis of Independent Variables</w:t>
            </w:r>
            <w:r w:rsidRPr="00DB2BF6">
              <w:rPr>
                <w:noProof/>
                <w:webHidden/>
              </w:rPr>
              <w:tab/>
            </w:r>
            <w:r w:rsidRPr="00DB2BF6">
              <w:rPr>
                <w:noProof/>
                <w:webHidden/>
              </w:rPr>
              <w:fldChar w:fldCharType="begin"/>
            </w:r>
            <w:r w:rsidRPr="00DB2BF6">
              <w:rPr>
                <w:noProof/>
                <w:webHidden/>
              </w:rPr>
              <w:instrText xml:space="preserve"> PAGEREF _Toc144117920 \h </w:instrText>
            </w:r>
            <w:r w:rsidRPr="00DB2BF6">
              <w:rPr>
                <w:noProof/>
                <w:webHidden/>
              </w:rPr>
            </w:r>
            <w:r w:rsidRPr="00DB2BF6">
              <w:rPr>
                <w:noProof/>
                <w:webHidden/>
              </w:rPr>
              <w:fldChar w:fldCharType="separate"/>
            </w:r>
            <w:r w:rsidRPr="00DB2BF6">
              <w:rPr>
                <w:noProof/>
                <w:webHidden/>
              </w:rPr>
              <w:t>46</w:t>
            </w:r>
            <w:r w:rsidRPr="00DB2BF6">
              <w:rPr>
                <w:noProof/>
                <w:webHidden/>
              </w:rPr>
              <w:fldChar w:fldCharType="end"/>
            </w:r>
          </w:hyperlink>
        </w:p>
        <w:p w14:paraId="5B706A3D" w14:textId="002C29A8" w:rsidR="00DB2BF6" w:rsidRPr="00DB2BF6" w:rsidRDefault="00DB2BF6">
          <w:pPr>
            <w:pStyle w:val="TOC3"/>
            <w:tabs>
              <w:tab w:val="right" w:leader="dot" w:pos="9016"/>
            </w:tabs>
            <w:rPr>
              <w:noProof/>
              <w:lang w:eastAsia="zh-CN"/>
            </w:rPr>
          </w:pPr>
          <w:hyperlink w:anchor="_Toc144117921" w:history="1">
            <w:r w:rsidRPr="00DB2BF6">
              <w:rPr>
                <w:rStyle w:val="Hyperlink"/>
                <w:rFonts w:cstheme="minorHAnsi"/>
                <w:noProof/>
              </w:rPr>
              <w:t>Testing Measures of Parental Social Class</w:t>
            </w:r>
            <w:r w:rsidRPr="00DB2BF6">
              <w:rPr>
                <w:noProof/>
                <w:webHidden/>
              </w:rPr>
              <w:tab/>
            </w:r>
            <w:r w:rsidRPr="00DB2BF6">
              <w:rPr>
                <w:noProof/>
                <w:webHidden/>
              </w:rPr>
              <w:fldChar w:fldCharType="begin"/>
            </w:r>
            <w:r w:rsidRPr="00DB2BF6">
              <w:rPr>
                <w:noProof/>
                <w:webHidden/>
              </w:rPr>
              <w:instrText xml:space="preserve"> PAGEREF _Toc144117921 \h </w:instrText>
            </w:r>
            <w:r w:rsidRPr="00DB2BF6">
              <w:rPr>
                <w:noProof/>
                <w:webHidden/>
              </w:rPr>
            </w:r>
            <w:r w:rsidRPr="00DB2BF6">
              <w:rPr>
                <w:noProof/>
                <w:webHidden/>
              </w:rPr>
              <w:fldChar w:fldCharType="separate"/>
            </w:r>
            <w:r w:rsidRPr="00DB2BF6">
              <w:rPr>
                <w:noProof/>
                <w:webHidden/>
              </w:rPr>
              <w:t>46</w:t>
            </w:r>
            <w:r w:rsidRPr="00DB2BF6">
              <w:rPr>
                <w:noProof/>
                <w:webHidden/>
              </w:rPr>
              <w:fldChar w:fldCharType="end"/>
            </w:r>
          </w:hyperlink>
        </w:p>
        <w:p w14:paraId="02A88613" w14:textId="3599A15F" w:rsidR="00DB2BF6" w:rsidRPr="00DB2BF6" w:rsidRDefault="00DB2BF6">
          <w:pPr>
            <w:pStyle w:val="TOC3"/>
            <w:tabs>
              <w:tab w:val="right" w:leader="dot" w:pos="9016"/>
            </w:tabs>
            <w:rPr>
              <w:noProof/>
              <w:lang w:eastAsia="zh-CN"/>
            </w:rPr>
          </w:pPr>
          <w:hyperlink w:anchor="_Toc144117922" w:history="1">
            <w:r w:rsidRPr="00DB2BF6">
              <w:rPr>
                <w:rStyle w:val="Hyperlink"/>
                <w:rFonts w:cstheme="minorHAnsi"/>
                <w:noProof/>
              </w:rPr>
              <w:t>Discussion and Conclusions</w:t>
            </w:r>
            <w:r w:rsidRPr="00DB2BF6">
              <w:rPr>
                <w:noProof/>
                <w:webHidden/>
              </w:rPr>
              <w:tab/>
            </w:r>
            <w:r w:rsidRPr="00DB2BF6">
              <w:rPr>
                <w:noProof/>
                <w:webHidden/>
              </w:rPr>
              <w:fldChar w:fldCharType="begin"/>
            </w:r>
            <w:r w:rsidRPr="00DB2BF6">
              <w:rPr>
                <w:noProof/>
                <w:webHidden/>
              </w:rPr>
              <w:instrText xml:space="preserve"> PAGEREF _Toc144117922 \h </w:instrText>
            </w:r>
            <w:r w:rsidRPr="00DB2BF6">
              <w:rPr>
                <w:noProof/>
                <w:webHidden/>
              </w:rPr>
            </w:r>
            <w:r w:rsidRPr="00DB2BF6">
              <w:rPr>
                <w:noProof/>
                <w:webHidden/>
              </w:rPr>
              <w:fldChar w:fldCharType="separate"/>
            </w:r>
            <w:r w:rsidRPr="00DB2BF6">
              <w:rPr>
                <w:noProof/>
                <w:webHidden/>
              </w:rPr>
              <w:t>53</w:t>
            </w:r>
            <w:r w:rsidRPr="00DB2BF6">
              <w:rPr>
                <w:noProof/>
                <w:webHidden/>
              </w:rPr>
              <w:fldChar w:fldCharType="end"/>
            </w:r>
          </w:hyperlink>
        </w:p>
        <w:p w14:paraId="162C2733" w14:textId="133BA0D1" w:rsidR="00DB2BF6" w:rsidRPr="00DB2BF6" w:rsidRDefault="00DB2BF6">
          <w:pPr>
            <w:pStyle w:val="TOC2"/>
            <w:tabs>
              <w:tab w:val="right" w:leader="dot" w:pos="9016"/>
            </w:tabs>
            <w:rPr>
              <w:rFonts w:eastAsiaTheme="minorEastAsia"/>
              <w:noProof/>
              <w:lang w:eastAsia="zh-CN"/>
            </w:rPr>
          </w:pPr>
          <w:hyperlink w:anchor="_Toc144117923" w:history="1">
            <w:r w:rsidRPr="00DB2BF6">
              <w:rPr>
                <w:rStyle w:val="Hyperlink"/>
                <w:rFonts w:cstheme="minorHAnsi"/>
                <w:noProof/>
              </w:rPr>
              <w:t>Missing Data in the NCDS</w:t>
            </w:r>
            <w:r w:rsidRPr="00DB2BF6">
              <w:rPr>
                <w:noProof/>
                <w:webHidden/>
              </w:rPr>
              <w:tab/>
            </w:r>
            <w:r w:rsidRPr="00DB2BF6">
              <w:rPr>
                <w:noProof/>
                <w:webHidden/>
              </w:rPr>
              <w:fldChar w:fldCharType="begin"/>
            </w:r>
            <w:r w:rsidRPr="00DB2BF6">
              <w:rPr>
                <w:noProof/>
                <w:webHidden/>
              </w:rPr>
              <w:instrText xml:space="preserve"> PAGEREF _Toc144117923 \h </w:instrText>
            </w:r>
            <w:r w:rsidRPr="00DB2BF6">
              <w:rPr>
                <w:noProof/>
                <w:webHidden/>
              </w:rPr>
            </w:r>
            <w:r w:rsidRPr="00DB2BF6">
              <w:rPr>
                <w:noProof/>
                <w:webHidden/>
              </w:rPr>
              <w:fldChar w:fldCharType="separate"/>
            </w:r>
            <w:r w:rsidRPr="00DB2BF6">
              <w:rPr>
                <w:noProof/>
                <w:webHidden/>
              </w:rPr>
              <w:t>53</w:t>
            </w:r>
            <w:r w:rsidRPr="00DB2BF6">
              <w:rPr>
                <w:noProof/>
                <w:webHidden/>
              </w:rPr>
              <w:fldChar w:fldCharType="end"/>
            </w:r>
          </w:hyperlink>
        </w:p>
        <w:p w14:paraId="36E88E05" w14:textId="62ABA577" w:rsidR="00DB2BF6" w:rsidRPr="00DB2BF6" w:rsidRDefault="00DB2BF6">
          <w:pPr>
            <w:pStyle w:val="TOC3"/>
            <w:tabs>
              <w:tab w:val="right" w:leader="dot" w:pos="9016"/>
            </w:tabs>
            <w:rPr>
              <w:noProof/>
              <w:lang w:eastAsia="zh-CN"/>
            </w:rPr>
          </w:pPr>
          <w:hyperlink w:anchor="_Toc144117924" w:history="1">
            <w:r w:rsidRPr="00DB2BF6">
              <w:rPr>
                <w:rStyle w:val="Hyperlink"/>
                <w:rFonts w:cstheme="minorHAnsi"/>
                <w:noProof/>
              </w:rPr>
              <w:t>Missing Data</w:t>
            </w:r>
            <w:r w:rsidRPr="00DB2BF6">
              <w:rPr>
                <w:noProof/>
                <w:webHidden/>
              </w:rPr>
              <w:tab/>
            </w:r>
            <w:r w:rsidRPr="00DB2BF6">
              <w:rPr>
                <w:noProof/>
                <w:webHidden/>
              </w:rPr>
              <w:fldChar w:fldCharType="begin"/>
            </w:r>
            <w:r w:rsidRPr="00DB2BF6">
              <w:rPr>
                <w:noProof/>
                <w:webHidden/>
              </w:rPr>
              <w:instrText xml:space="preserve"> PAGEREF _Toc144117924 \h </w:instrText>
            </w:r>
            <w:r w:rsidRPr="00DB2BF6">
              <w:rPr>
                <w:noProof/>
                <w:webHidden/>
              </w:rPr>
            </w:r>
            <w:r w:rsidRPr="00DB2BF6">
              <w:rPr>
                <w:noProof/>
                <w:webHidden/>
              </w:rPr>
              <w:fldChar w:fldCharType="separate"/>
            </w:r>
            <w:r w:rsidRPr="00DB2BF6">
              <w:rPr>
                <w:noProof/>
                <w:webHidden/>
              </w:rPr>
              <w:t>53</w:t>
            </w:r>
            <w:r w:rsidRPr="00DB2BF6">
              <w:rPr>
                <w:noProof/>
                <w:webHidden/>
              </w:rPr>
              <w:fldChar w:fldCharType="end"/>
            </w:r>
          </w:hyperlink>
        </w:p>
        <w:p w14:paraId="129D3308" w14:textId="589C81EC" w:rsidR="00DB2BF6" w:rsidRPr="00DB2BF6" w:rsidRDefault="00DB2BF6">
          <w:pPr>
            <w:pStyle w:val="TOC3"/>
            <w:tabs>
              <w:tab w:val="right" w:leader="dot" w:pos="9016"/>
            </w:tabs>
            <w:rPr>
              <w:noProof/>
              <w:lang w:eastAsia="zh-CN"/>
            </w:rPr>
          </w:pPr>
          <w:hyperlink w:anchor="_Toc144117925" w:history="1">
            <w:r w:rsidRPr="00DB2BF6">
              <w:rPr>
                <w:rStyle w:val="Hyperlink"/>
                <w:rFonts w:cstheme="minorHAnsi"/>
                <w:noProof/>
              </w:rPr>
              <w:t>Multiple Imputation by Chained Equations</w:t>
            </w:r>
            <w:r w:rsidRPr="00DB2BF6">
              <w:rPr>
                <w:noProof/>
                <w:webHidden/>
              </w:rPr>
              <w:tab/>
            </w:r>
            <w:r w:rsidRPr="00DB2BF6">
              <w:rPr>
                <w:noProof/>
                <w:webHidden/>
              </w:rPr>
              <w:fldChar w:fldCharType="begin"/>
            </w:r>
            <w:r w:rsidRPr="00DB2BF6">
              <w:rPr>
                <w:noProof/>
                <w:webHidden/>
              </w:rPr>
              <w:instrText xml:space="preserve"> PAGEREF _Toc144117925 \h </w:instrText>
            </w:r>
            <w:r w:rsidRPr="00DB2BF6">
              <w:rPr>
                <w:noProof/>
                <w:webHidden/>
              </w:rPr>
            </w:r>
            <w:r w:rsidRPr="00DB2BF6">
              <w:rPr>
                <w:noProof/>
                <w:webHidden/>
              </w:rPr>
              <w:fldChar w:fldCharType="separate"/>
            </w:r>
            <w:r w:rsidRPr="00DB2BF6">
              <w:rPr>
                <w:noProof/>
                <w:webHidden/>
              </w:rPr>
              <w:t>56</w:t>
            </w:r>
            <w:r w:rsidRPr="00DB2BF6">
              <w:rPr>
                <w:noProof/>
                <w:webHidden/>
              </w:rPr>
              <w:fldChar w:fldCharType="end"/>
            </w:r>
          </w:hyperlink>
        </w:p>
        <w:p w14:paraId="33BB6BE2" w14:textId="31A6983D" w:rsidR="00DB2BF6" w:rsidRPr="00DB2BF6" w:rsidRDefault="00DB2BF6">
          <w:pPr>
            <w:pStyle w:val="TOC3"/>
            <w:tabs>
              <w:tab w:val="right" w:leader="dot" w:pos="9016"/>
            </w:tabs>
            <w:rPr>
              <w:noProof/>
              <w:lang w:eastAsia="zh-CN"/>
            </w:rPr>
          </w:pPr>
          <w:hyperlink w:anchor="_Toc144117926" w:history="1">
            <w:r w:rsidRPr="00DB2BF6">
              <w:rPr>
                <w:rStyle w:val="Hyperlink"/>
                <w:rFonts w:cstheme="minorHAnsi"/>
                <w:noProof/>
              </w:rPr>
              <w:t>Discussion and Conclusions</w:t>
            </w:r>
            <w:r w:rsidRPr="00DB2BF6">
              <w:rPr>
                <w:noProof/>
                <w:webHidden/>
              </w:rPr>
              <w:tab/>
            </w:r>
            <w:r w:rsidRPr="00DB2BF6">
              <w:rPr>
                <w:noProof/>
                <w:webHidden/>
              </w:rPr>
              <w:fldChar w:fldCharType="begin"/>
            </w:r>
            <w:r w:rsidRPr="00DB2BF6">
              <w:rPr>
                <w:noProof/>
                <w:webHidden/>
              </w:rPr>
              <w:instrText xml:space="preserve"> PAGEREF _Toc144117926 \h </w:instrText>
            </w:r>
            <w:r w:rsidRPr="00DB2BF6">
              <w:rPr>
                <w:noProof/>
                <w:webHidden/>
              </w:rPr>
            </w:r>
            <w:r w:rsidRPr="00DB2BF6">
              <w:rPr>
                <w:noProof/>
                <w:webHidden/>
              </w:rPr>
              <w:fldChar w:fldCharType="separate"/>
            </w:r>
            <w:r w:rsidRPr="00DB2BF6">
              <w:rPr>
                <w:noProof/>
                <w:webHidden/>
              </w:rPr>
              <w:t>63</w:t>
            </w:r>
            <w:r w:rsidRPr="00DB2BF6">
              <w:rPr>
                <w:noProof/>
                <w:webHidden/>
              </w:rPr>
              <w:fldChar w:fldCharType="end"/>
            </w:r>
          </w:hyperlink>
        </w:p>
        <w:p w14:paraId="38269CDC" w14:textId="0FD33DAC" w:rsidR="00DB2BF6" w:rsidRPr="00DB2BF6" w:rsidRDefault="00DB2BF6">
          <w:pPr>
            <w:pStyle w:val="TOC2"/>
            <w:tabs>
              <w:tab w:val="right" w:leader="dot" w:pos="9016"/>
            </w:tabs>
            <w:rPr>
              <w:rFonts w:eastAsiaTheme="minorEastAsia"/>
              <w:noProof/>
              <w:lang w:eastAsia="zh-CN"/>
            </w:rPr>
          </w:pPr>
          <w:hyperlink w:anchor="_Toc144117927" w:history="1">
            <w:r w:rsidRPr="00DB2BF6">
              <w:rPr>
                <w:rStyle w:val="Hyperlink"/>
                <w:rFonts w:cstheme="minorHAnsi"/>
                <w:noProof/>
              </w:rPr>
              <w:t>Discussion and Conclusions for Chapter One</w:t>
            </w:r>
            <w:r w:rsidRPr="00DB2BF6">
              <w:rPr>
                <w:noProof/>
                <w:webHidden/>
              </w:rPr>
              <w:tab/>
            </w:r>
            <w:r w:rsidRPr="00DB2BF6">
              <w:rPr>
                <w:noProof/>
                <w:webHidden/>
              </w:rPr>
              <w:fldChar w:fldCharType="begin"/>
            </w:r>
            <w:r w:rsidRPr="00DB2BF6">
              <w:rPr>
                <w:noProof/>
                <w:webHidden/>
              </w:rPr>
              <w:instrText xml:space="preserve"> PAGEREF _Toc144117927 \h </w:instrText>
            </w:r>
            <w:r w:rsidRPr="00DB2BF6">
              <w:rPr>
                <w:noProof/>
                <w:webHidden/>
              </w:rPr>
            </w:r>
            <w:r w:rsidRPr="00DB2BF6">
              <w:rPr>
                <w:noProof/>
                <w:webHidden/>
              </w:rPr>
              <w:fldChar w:fldCharType="separate"/>
            </w:r>
            <w:r w:rsidRPr="00DB2BF6">
              <w:rPr>
                <w:noProof/>
                <w:webHidden/>
              </w:rPr>
              <w:t>64</w:t>
            </w:r>
            <w:r w:rsidRPr="00DB2BF6">
              <w:rPr>
                <w:noProof/>
                <w:webHidden/>
              </w:rPr>
              <w:fldChar w:fldCharType="end"/>
            </w:r>
          </w:hyperlink>
        </w:p>
        <w:p w14:paraId="3C5C8302" w14:textId="3B899CD1" w:rsidR="00DB2BF6" w:rsidRPr="00DB2BF6" w:rsidRDefault="00DB2BF6">
          <w:pPr>
            <w:pStyle w:val="TOC1"/>
            <w:rPr>
              <w:rFonts w:eastAsiaTheme="minorEastAsia"/>
              <w:noProof/>
              <w:lang w:eastAsia="zh-CN"/>
            </w:rPr>
          </w:pPr>
          <w:hyperlink w:anchor="_Toc144117928" w:history="1">
            <w:r w:rsidRPr="00DB2BF6">
              <w:rPr>
                <w:rStyle w:val="Hyperlink"/>
                <w:rFonts w:cstheme="minorHAnsi"/>
                <w:noProof/>
              </w:rPr>
              <w:t>Chapter Two: The British Cohort Study: Youth Transitions in Education and Employment</w:t>
            </w:r>
            <w:r w:rsidRPr="00DB2BF6">
              <w:rPr>
                <w:noProof/>
                <w:webHidden/>
              </w:rPr>
              <w:tab/>
            </w:r>
            <w:r w:rsidRPr="00DB2BF6">
              <w:rPr>
                <w:noProof/>
                <w:webHidden/>
              </w:rPr>
              <w:fldChar w:fldCharType="begin"/>
            </w:r>
            <w:r w:rsidRPr="00DB2BF6">
              <w:rPr>
                <w:noProof/>
                <w:webHidden/>
              </w:rPr>
              <w:instrText xml:space="preserve"> PAGEREF _Toc144117928 \h </w:instrText>
            </w:r>
            <w:r w:rsidRPr="00DB2BF6">
              <w:rPr>
                <w:noProof/>
                <w:webHidden/>
              </w:rPr>
            </w:r>
            <w:r w:rsidRPr="00DB2BF6">
              <w:rPr>
                <w:noProof/>
                <w:webHidden/>
              </w:rPr>
              <w:fldChar w:fldCharType="separate"/>
            </w:r>
            <w:r w:rsidRPr="00DB2BF6">
              <w:rPr>
                <w:noProof/>
                <w:webHidden/>
              </w:rPr>
              <w:t>67</w:t>
            </w:r>
            <w:r w:rsidRPr="00DB2BF6">
              <w:rPr>
                <w:noProof/>
                <w:webHidden/>
              </w:rPr>
              <w:fldChar w:fldCharType="end"/>
            </w:r>
          </w:hyperlink>
        </w:p>
        <w:p w14:paraId="441AAA75" w14:textId="0E788F48" w:rsidR="00DB2BF6" w:rsidRPr="00DB2BF6" w:rsidRDefault="00DB2BF6">
          <w:pPr>
            <w:pStyle w:val="TOC1"/>
            <w:rPr>
              <w:rFonts w:eastAsiaTheme="minorEastAsia"/>
              <w:noProof/>
              <w:lang w:eastAsia="zh-CN"/>
            </w:rPr>
          </w:pPr>
          <w:hyperlink w:anchor="_Toc144117929" w:history="1">
            <w:r w:rsidRPr="00DB2BF6">
              <w:rPr>
                <w:rStyle w:val="Hyperlink"/>
                <w:rFonts w:cstheme="minorHAnsi"/>
                <w:noProof/>
              </w:rPr>
              <w:t>Introduction to Chapter Two</w:t>
            </w:r>
            <w:r w:rsidRPr="00DB2BF6">
              <w:rPr>
                <w:noProof/>
                <w:webHidden/>
              </w:rPr>
              <w:tab/>
            </w:r>
            <w:r w:rsidRPr="00DB2BF6">
              <w:rPr>
                <w:noProof/>
                <w:webHidden/>
              </w:rPr>
              <w:fldChar w:fldCharType="begin"/>
            </w:r>
            <w:r w:rsidRPr="00DB2BF6">
              <w:rPr>
                <w:noProof/>
                <w:webHidden/>
              </w:rPr>
              <w:instrText xml:space="preserve"> PAGEREF _Toc144117929 \h </w:instrText>
            </w:r>
            <w:r w:rsidRPr="00DB2BF6">
              <w:rPr>
                <w:noProof/>
                <w:webHidden/>
              </w:rPr>
            </w:r>
            <w:r w:rsidRPr="00DB2BF6">
              <w:rPr>
                <w:noProof/>
                <w:webHidden/>
              </w:rPr>
              <w:fldChar w:fldCharType="separate"/>
            </w:r>
            <w:r w:rsidRPr="00DB2BF6">
              <w:rPr>
                <w:noProof/>
                <w:webHidden/>
              </w:rPr>
              <w:t>67</w:t>
            </w:r>
            <w:r w:rsidRPr="00DB2BF6">
              <w:rPr>
                <w:noProof/>
                <w:webHidden/>
              </w:rPr>
              <w:fldChar w:fldCharType="end"/>
            </w:r>
          </w:hyperlink>
        </w:p>
        <w:p w14:paraId="4E0A3653" w14:textId="098DA98D" w:rsidR="00DB2BF6" w:rsidRPr="00DB2BF6" w:rsidRDefault="00DB2BF6">
          <w:pPr>
            <w:pStyle w:val="TOC2"/>
            <w:tabs>
              <w:tab w:val="right" w:leader="dot" w:pos="9016"/>
            </w:tabs>
            <w:rPr>
              <w:rFonts w:eastAsiaTheme="minorEastAsia"/>
              <w:noProof/>
              <w:lang w:eastAsia="zh-CN"/>
            </w:rPr>
          </w:pPr>
          <w:hyperlink w:anchor="_Toc144117930" w:history="1">
            <w:r w:rsidRPr="00DB2BF6">
              <w:rPr>
                <w:rStyle w:val="Hyperlink"/>
                <w:rFonts w:cstheme="minorHAnsi"/>
                <w:noProof/>
              </w:rPr>
              <w:t>Literature Review: BCS Timeframe and Context</w:t>
            </w:r>
            <w:r w:rsidRPr="00DB2BF6">
              <w:rPr>
                <w:noProof/>
                <w:webHidden/>
              </w:rPr>
              <w:tab/>
            </w:r>
            <w:r w:rsidRPr="00DB2BF6">
              <w:rPr>
                <w:noProof/>
                <w:webHidden/>
              </w:rPr>
              <w:fldChar w:fldCharType="begin"/>
            </w:r>
            <w:r w:rsidRPr="00DB2BF6">
              <w:rPr>
                <w:noProof/>
                <w:webHidden/>
              </w:rPr>
              <w:instrText xml:space="preserve"> PAGEREF _Toc144117930 \h </w:instrText>
            </w:r>
            <w:r w:rsidRPr="00DB2BF6">
              <w:rPr>
                <w:noProof/>
                <w:webHidden/>
              </w:rPr>
            </w:r>
            <w:r w:rsidRPr="00DB2BF6">
              <w:rPr>
                <w:noProof/>
                <w:webHidden/>
              </w:rPr>
              <w:fldChar w:fldCharType="separate"/>
            </w:r>
            <w:r w:rsidRPr="00DB2BF6">
              <w:rPr>
                <w:noProof/>
                <w:webHidden/>
              </w:rPr>
              <w:t>67</w:t>
            </w:r>
            <w:r w:rsidRPr="00DB2BF6">
              <w:rPr>
                <w:noProof/>
                <w:webHidden/>
              </w:rPr>
              <w:fldChar w:fldCharType="end"/>
            </w:r>
          </w:hyperlink>
        </w:p>
        <w:p w14:paraId="78D2F699" w14:textId="7D9A4973" w:rsidR="00DB2BF6" w:rsidRPr="00DB2BF6" w:rsidRDefault="00DB2BF6">
          <w:pPr>
            <w:pStyle w:val="TOC3"/>
            <w:tabs>
              <w:tab w:val="right" w:leader="dot" w:pos="9016"/>
            </w:tabs>
            <w:rPr>
              <w:noProof/>
              <w:lang w:eastAsia="zh-CN"/>
            </w:rPr>
          </w:pPr>
          <w:hyperlink w:anchor="_Toc144117931" w:history="1">
            <w:r w:rsidRPr="00DB2BF6">
              <w:rPr>
                <w:rStyle w:val="Hyperlink"/>
                <w:noProof/>
              </w:rPr>
              <w:t>Story of transitions for BCS youth</w:t>
            </w:r>
            <w:r w:rsidRPr="00DB2BF6">
              <w:rPr>
                <w:noProof/>
                <w:webHidden/>
              </w:rPr>
              <w:tab/>
            </w:r>
            <w:r w:rsidRPr="00DB2BF6">
              <w:rPr>
                <w:noProof/>
                <w:webHidden/>
              </w:rPr>
              <w:fldChar w:fldCharType="begin"/>
            </w:r>
            <w:r w:rsidRPr="00DB2BF6">
              <w:rPr>
                <w:noProof/>
                <w:webHidden/>
              </w:rPr>
              <w:instrText xml:space="preserve"> PAGEREF _Toc144117931 \h </w:instrText>
            </w:r>
            <w:r w:rsidRPr="00DB2BF6">
              <w:rPr>
                <w:noProof/>
                <w:webHidden/>
              </w:rPr>
            </w:r>
            <w:r w:rsidRPr="00DB2BF6">
              <w:rPr>
                <w:noProof/>
                <w:webHidden/>
              </w:rPr>
              <w:fldChar w:fldCharType="separate"/>
            </w:r>
            <w:r w:rsidRPr="00DB2BF6">
              <w:rPr>
                <w:noProof/>
                <w:webHidden/>
              </w:rPr>
              <w:t>68</w:t>
            </w:r>
            <w:r w:rsidRPr="00DB2BF6">
              <w:rPr>
                <w:noProof/>
                <w:webHidden/>
              </w:rPr>
              <w:fldChar w:fldCharType="end"/>
            </w:r>
          </w:hyperlink>
        </w:p>
        <w:p w14:paraId="504B53BA" w14:textId="47FB829D" w:rsidR="00DB2BF6" w:rsidRPr="00DB2BF6" w:rsidRDefault="00DB2BF6">
          <w:pPr>
            <w:pStyle w:val="TOC3"/>
            <w:tabs>
              <w:tab w:val="right" w:leader="dot" w:pos="9016"/>
            </w:tabs>
            <w:rPr>
              <w:noProof/>
              <w:lang w:eastAsia="zh-CN"/>
            </w:rPr>
          </w:pPr>
          <w:hyperlink w:anchor="_Toc144117932" w:history="1">
            <w:r w:rsidRPr="00DB2BF6">
              <w:rPr>
                <w:rStyle w:val="Hyperlink"/>
                <w:noProof/>
              </w:rPr>
              <w:t>Structural Barriers to successful transitions – the role of social-class and sex</w:t>
            </w:r>
            <w:r w:rsidRPr="00DB2BF6">
              <w:rPr>
                <w:noProof/>
                <w:webHidden/>
              </w:rPr>
              <w:tab/>
            </w:r>
            <w:r w:rsidRPr="00DB2BF6">
              <w:rPr>
                <w:noProof/>
                <w:webHidden/>
              </w:rPr>
              <w:fldChar w:fldCharType="begin"/>
            </w:r>
            <w:r w:rsidRPr="00DB2BF6">
              <w:rPr>
                <w:noProof/>
                <w:webHidden/>
              </w:rPr>
              <w:instrText xml:space="preserve"> PAGEREF _Toc144117932 \h </w:instrText>
            </w:r>
            <w:r w:rsidRPr="00DB2BF6">
              <w:rPr>
                <w:noProof/>
                <w:webHidden/>
              </w:rPr>
            </w:r>
            <w:r w:rsidRPr="00DB2BF6">
              <w:rPr>
                <w:noProof/>
                <w:webHidden/>
              </w:rPr>
              <w:fldChar w:fldCharType="separate"/>
            </w:r>
            <w:r w:rsidRPr="00DB2BF6">
              <w:rPr>
                <w:noProof/>
                <w:webHidden/>
              </w:rPr>
              <w:t>71</w:t>
            </w:r>
            <w:r w:rsidRPr="00DB2BF6">
              <w:rPr>
                <w:noProof/>
                <w:webHidden/>
              </w:rPr>
              <w:fldChar w:fldCharType="end"/>
            </w:r>
          </w:hyperlink>
        </w:p>
        <w:p w14:paraId="74D7E20E" w14:textId="4DA3819A" w:rsidR="00DB2BF6" w:rsidRPr="00DB2BF6" w:rsidRDefault="00DB2BF6">
          <w:pPr>
            <w:pStyle w:val="TOC2"/>
            <w:tabs>
              <w:tab w:val="right" w:leader="dot" w:pos="9016"/>
            </w:tabs>
            <w:rPr>
              <w:rFonts w:eastAsiaTheme="minorEastAsia"/>
              <w:noProof/>
              <w:lang w:eastAsia="zh-CN"/>
            </w:rPr>
          </w:pPr>
          <w:hyperlink w:anchor="_Toc144117933" w:history="1">
            <w:r w:rsidRPr="00DB2BF6">
              <w:rPr>
                <w:rStyle w:val="Hyperlink"/>
                <w:noProof/>
              </w:rPr>
              <w:t>Data and Methods</w:t>
            </w:r>
            <w:r w:rsidRPr="00DB2BF6">
              <w:rPr>
                <w:noProof/>
                <w:webHidden/>
              </w:rPr>
              <w:tab/>
            </w:r>
            <w:r w:rsidRPr="00DB2BF6">
              <w:rPr>
                <w:noProof/>
                <w:webHidden/>
              </w:rPr>
              <w:fldChar w:fldCharType="begin"/>
            </w:r>
            <w:r w:rsidRPr="00DB2BF6">
              <w:rPr>
                <w:noProof/>
                <w:webHidden/>
              </w:rPr>
              <w:instrText xml:space="preserve"> PAGEREF _Toc144117933 \h </w:instrText>
            </w:r>
            <w:r w:rsidRPr="00DB2BF6">
              <w:rPr>
                <w:noProof/>
                <w:webHidden/>
              </w:rPr>
            </w:r>
            <w:r w:rsidRPr="00DB2BF6">
              <w:rPr>
                <w:noProof/>
                <w:webHidden/>
              </w:rPr>
              <w:fldChar w:fldCharType="separate"/>
            </w:r>
            <w:r w:rsidRPr="00DB2BF6">
              <w:rPr>
                <w:noProof/>
                <w:webHidden/>
              </w:rPr>
              <w:t>72</w:t>
            </w:r>
            <w:r w:rsidRPr="00DB2BF6">
              <w:rPr>
                <w:noProof/>
                <w:webHidden/>
              </w:rPr>
              <w:fldChar w:fldCharType="end"/>
            </w:r>
          </w:hyperlink>
        </w:p>
        <w:p w14:paraId="19082AF9" w14:textId="76F71E3F" w:rsidR="00DB2BF6" w:rsidRPr="00DB2BF6" w:rsidRDefault="00DB2BF6">
          <w:pPr>
            <w:pStyle w:val="TOC3"/>
            <w:tabs>
              <w:tab w:val="right" w:leader="dot" w:pos="9016"/>
            </w:tabs>
            <w:rPr>
              <w:noProof/>
              <w:lang w:eastAsia="zh-CN"/>
            </w:rPr>
          </w:pPr>
          <w:hyperlink w:anchor="_Toc144117934" w:history="1">
            <w:r w:rsidRPr="00DB2BF6">
              <w:rPr>
                <w:rStyle w:val="Hyperlink"/>
                <w:noProof/>
              </w:rPr>
              <w:t>Introduction to the BCS data</w:t>
            </w:r>
            <w:r w:rsidRPr="00DB2BF6">
              <w:rPr>
                <w:noProof/>
                <w:webHidden/>
              </w:rPr>
              <w:tab/>
            </w:r>
            <w:r w:rsidRPr="00DB2BF6">
              <w:rPr>
                <w:noProof/>
                <w:webHidden/>
              </w:rPr>
              <w:fldChar w:fldCharType="begin"/>
            </w:r>
            <w:r w:rsidRPr="00DB2BF6">
              <w:rPr>
                <w:noProof/>
                <w:webHidden/>
              </w:rPr>
              <w:instrText xml:space="preserve"> PAGEREF _Toc144117934 \h </w:instrText>
            </w:r>
            <w:r w:rsidRPr="00DB2BF6">
              <w:rPr>
                <w:noProof/>
                <w:webHidden/>
              </w:rPr>
            </w:r>
            <w:r w:rsidRPr="00DB2BF6">
              <w:rPr>
                <w:noProof/>
                <w:webHidden/>
              </w:rPr>
              <w:fldChar w:fldCharType="separate"/>
            </w:r>
            <w:r w:rsidRPr="00DB2BF6">
              <w:rPr>
                <w:noProof/>
                <w:webHidden/>
              </w:rPr>
              <w:t>73</w:t>
            </w:r>
            <w:r w:rsidRPr="00DB2BF6">
              <w:rPr>
                <w:noProof/>
                <w:webHidden/>
              </w:rPr>
              <w:fldChar w:fldCharType="end"/>
            </w:r>
          </w:hyperlink>
        </w:p>
        <w:p w14:paraId="69655DE8" w14:textId="6E41F9C7" w:rsidR="00DB2BF6" w:rsidRPr="00DB2BF6" w:rsidRDefault="00DB2BF6">
          <w:pPr>
            <w:pStyle w:val="TOC2"/>
            <w:tabs>
              <w:tab w:val="right" w:leader="dot" w:pos="9016"/>
            </w:tabs>
            <w:rPr>
              <w:rFonts w:eastAsiaTheme="minorEastAsia"/>
              <w:noProof/>
              <w:lang w:eastAsia="zh-CN"/>
            </w:rPr>
          </w:pPr>
          <w:hyperlink w:anchor="_Toc144117935" w:history="1">
            <w:r w:rsidRPr="00DB2BF6">
              <w:rPr>
                <w:rStyle w:val="Hyperlink"/>
                <w:noProof/>
              </w:rPr>
              <w:t>Descriptive Statistics</w:t>
            </w:r>
            <w:r w:rsidRPr="00DB2BF6">
              <w:rPr>
                <w:noProof/>
                <w:webHidden/>
              </w:rPr>
              <w:tab/>
            </w:r>
            <w:r w:rsidRPr="00DB2BF6">
              <w:rPr>
                <w:noProof/>
                <w:webHidden/>
              </w:rPr>
              <w:fldChar w:fldCharType="begin"/>
            </w:r>
            <w:r w:rsidRPr="00DB2BF6">
              <w:rPr>
                <w:noProof/>
                <w:webHidden/>
              </w:rPr>
              <w:instrText xml:space="preserve"> PAGEREF _Toc144117935 \h </w:instrText>
            </w:r>
            <w:r w:rsidRPr="00DB2BF6">
              <w:rPr>
                <w:noProof/>
                <w:webHidden/>
              </w:rPr>
            </w:r>
            <w:r w:rsidRPr="00DB2BF6">
              <w:rPr>
                <w:noProof/>
                <w:webHidden/>
              </w:rPr>
              <w:fldChar w:fldCharType="separate"/>
            </w:r>
            <w:r w:rsidRPr="00DB2BF6">
              <w:rPr>
                <w:noProof/>
                <w:webHidden/>
              </w:rPr>
              <w:t>77</w:t>
            </w:r>
            <w:r w:rsidRPr="00DB2BF6">
              <w:rPr>
                <w:noProof/>
                <w:webHidden/>
              </w:rPr>
              <w:fldChar w:fldCharType="end"/>
            </w:r>
          </w:hyperlink>
        </w:p>
        <w:p w14:paraId="70D08A1C" w14:textId="383A5AD9" w:rsidR="00DB2BF6" w:rsidRPr="00DB2BF6" w:rsidRDefault="00DB2BF6">
          <w:pPr>
            <w:pStyle w:val="TOC1"/>
            <w:rPr>
              <w:rFonts w:eastAsiaTheme="minorEastAsia"/>
              <w:noProof/>
              <w:lang w:eastAsia="zh-CN"/>
            </w:rPr>
          </w:pPr>
          <w:hyperlink w:anchor="_Toc144117936" w:history="1">
            <w:r w:rsidRPr="00DB2BF6">
              <w:rPr>
                <w:rStyle w:val="Hyperlink"/>
                <w:rFonts w:cstheme="minorHAnsi"/>
                <w:noProof/>
              </w:rPr>
              <w:t>Data Citation</w:t>
            </w:r>
            <w:r w:rsidRPr="00DB2BF6">
              <w:rPr>
                <w:noProof/>
                <w:webHidden/>
              </w:rPr>
              <w:tab/>
            </w:r>
            <w:r w:rsidRPr="00DB2BF6">
              <w:rPr>
                <w:noProof/>
                <w:webHidden/>
              </w:rPr>
              <w:fldChar w:fldCharType="begin"/>
            </w:r>
            <w:r w:rsidRPr="00DB2BF6">
              <w:rPr>
                <w:noProof/>
                <w:webHidden/>
              </w:rPr>
              <w:instrText xml:space="preserve"> PAGEREF _Toc144117936 \h </w:instrText>
            </w:r>
            <w:r w:rsidRPr="00DB2BF6">
              <w:rPr>
                <w:noProof/>
                <w:webHidden/>
              </w:rPr>
            </w:r>
            <w:r w:rsidRPr="00DB2BF6">
              <w:rPr>
                <w:noProof/>
                <w:webHidden/>
              </w:rPr>
              <w:fldChar w:fldCharType="separate"/>
            </w:r>
            <w:r w:rsidRPr="00DB2BF6">
              <w:rPr>
                <w:noProof/>
                <w:webHidden/>
              </w:rPr>
              <w:t>88</w:t>
            </w:r>
            <w:r w:rsidRPr="00DB2BF6">
              <w:rPr>
                <w:noProof/>
                <w:webHidden/>
              </w:rPr>
              <w:fldChar w:fldCharType="end"/>
            </w:r>
          </w:hyperlink>
        </w:p>
        <w:p w14:paraId="0B4F458B" w14:textId="52BC900C" w:rsidR="00DB2BF6" w:rsidRPr="00DB2BF6" w:rsidRDefault="00DB2BF6">
          <w:pPr>
            <w:pStyle w:val="TOC2"/>
            <w:tabs>
              <w:tab w:val="right" w:leader="dot" w:pos="9016"/>
            </w:tabs>
            <w:rPr>
              <w:rFonts w:eastAsiaTheme="minorEastAsia"/>
              <w:noProof/>
              <w:lang w:eastAsia="zh-CN"/>
            </w:rPr>
          </w:pPr>
          <w:hyperlink w:anchor="_Toc144117937" w:history="1">
            <w:r w:rsidRPr="00DB2BF6">
              <w:rPr>
                <w:rStyle w:val="Hyperlink"/>
                <w:rFonts w:cstheme="minorHAnsi"/>
                <w:noProof/>
              </w:rPr>
              <w:t>Bibliography</w:t>
            </w:r>
            <w:r w:rsidRPr="00DB2BF6">
              <w:rPr>
                <w:noProof/>
                <w:webHidden/>
              </w:rPr>
              <w:tab/>
            </w:r>
            <w:r w:rsidRPr="00DB2BF6">
              <w:rPr>
                <w:noProof/>
                <w:webHidden/>
              </w:rPr>
              <w:fldChar w:fldCharType="begin"/>
            </w:r>
            <w:r w:rsidRPr="00DB2BF6">
              <w:rPr>
                <w:noProof/>
                <w:webHidden/>
              </w:rPr>
              <w:instrText xml:space="preserve"> PAGEREF _Toc144117937 \h </w:instrText>
            </w:r>
            <w:r w:rsidRPr="00DB2BF6">
              <w:rPr>
                <w:noProof/>
                <w:webHidden/>
              </w:rPr>
            </w:r>
            <w:r w:rsidRPr="00DB2BF6">
              <w:rPr>
                <w:noProof/>
                <w:webHidden/>
              </w:rPr>
              <w:fldChar w:fldCharType="separate"/>
            </w:r>
            <w:r w:rsidRPr="00DB2BF6">
              <w:rPr>
                <w:noProof/>
                <w:webHidden/>
              </w:rPr>
              <w:t>88</w:t>
            </w:r>
            <w:r w:rsidRPr="00DB2BF6">
              <w:rPr>
                <w:noProof/>
                <w:webHidden/>
              </w:rPr>
              <w:fldChar w:fldCharType="end"/>
            </w:r>
          </w:hyperlink>
        </w:p>
        <w:p w14:paraId="463F4FA4" w14:textId="7B2B923A" w:rsidR="00DB2BF6" w:rsidRPr="009106F1" w:rsidRDefault="00DB2BF6" w:rsidP="00DB2BF6">
          <w:pPr>
            <w:rPr>
              <w:rFonts w:cstheme="minorHAnsi"/>
              <w:sz w:val="24"/>
              <w:szCs w:val="24"/>
            </w:rPr>
          </w:pPr>
          <w:r w:rsidRPr="00DB2BF6">
            <w:rPr>
              <w:rFonts w:cstheme="minorHAnsi"/>
              <w:noProof/>
              <w:sz w:val="24"/>
              <w:szCs w:val="24"/>
            </w:rPr>
            <w:fldChar w:fldCharType="end"/>
          </w:r>
        </w:p>
      </w:sdtContent>
    </w:sdt>
    <w:p w14:paraId="05DF20DF" w14:textId="77777777" w:rsidR="00DB2BF6" w:rsidRDefault="00DB2BF6" w:rsidP="00DB2BF6">
      <w:pPr>
        <w:rPr>
          <w:rFonts w:cstheme="minorHAnsi"/>
          <w:sz w:val="24"/>
          <w:szCs w:val="24"/>
        </w:rPr>
      </w:pPr>
    </w:p>
    <w:p w14:paraId="5BFCB9C4" w14:textId="77777777" w:rsidR="00DB2BF6" w:rsidRPr="009106F1" w:rsidRDefault="00DB2BF6" w:rsidP="00DB2BF6">
      <w:pPr>
        <w:rPr>
          <w:rFonts w:cstheme="minorHAnsi"/>
          <w:sz w:val="24"/>
          <w:szCs w:val="24"/>
        </w:rPr>
      </w:pPr>
    </w:p>
    <w:p w14:paraId="096F7B3C" w14:textId="77777777" w:rsidR="00DB2BF6" w:rsidRPr="009106F1" w:rsidRDefault="00DB2BF6" w:rsidP="00DB2BF6">
      <w:pPr>
        <w:rPr>
          <w:rFonts w:cstheme="minorHAnsi"/>
          <w:sz w:val="24"/>
          <w:szCs w:val="24"/>
        </w:rPr>
      </w:pPr>
    </w:p>
    <w:p w14:paraId="14D756E9" w14:textId="77777777" w:rsidR="00DB2BF6" w:rsidRDefault="00DB2BF6" w:rsidP="00DB2BF6">
      <w:pPr>
        <w:rPr>
          <w:rFonts w:cstheme="minorHAnsi"/>
          <w:sz w:val="24"/>
          <w:szCs w:val="24"/>
        </w:rPr>
      </w:pPr>
    </w:p>
    <w:p w14:paraId="242DDF45" w14:textId="15AD3B44" w:rsidR="00DB2BF6" w:rsidRDefault="00DB2BF6" w:rsidP="00DB2BF6">
      <w:pPr>
        <w:rPr>
          <w:rFonts w:cstheme="minorHAnsi"/>
          <w:sz w:val="24"/>
          <w:szCs w:val="24"/>
        </w:rPr>
      </w:pPr>
    </w:p>
    <w:p w14:paraId="31C74D43" w14:textId="3A6B0B7B" w:rsidR="00DB2BF6" w:rsidRDefault="00DB2BF6" w:rsidP="00DB2BF6">
      <w:pPr>
        <w:rPr>
          <w:rFonts w:cstheme="minorHAnsi"/>
          <w:sz w:val="24"/>
          <w:szCs w:val="24"/>
        </w:rPr>
      </w:pPr>
    </w:p>
    <w:p w14:paraId="37A4431B" w14:textId="33AF2472" w:rsidR="00DB2BF6" w:rsidRDefault="00DB2BF6" w:rsidP="00DB2BF6">
      <w:pPr>
        <w:rPr>
          <w:rFonts w:cstheme="minorHAnsi"/>
          <w:sz w:val="24"/>
          <w:szCs w:val="24"/>
        </w:rPr>
      </w:pPr>
    </w:p>
    <w:p w14:paraId="611607BF" w14:textId="25341E87" w:rsidR="00DB2BF6" w:rsidRDefault="00DB2BF6" w:rsidP="00DB2BF6">
      <w:pPr>
        <w:rPr>
          <w:rFonts w:cstheme="minorHAnsi"/>
          <w:sz w:val="24"/>
          <w:szCs w:val="24"/>
        </w:rPr>
      </w:pPr>
    </w:p>
    <w:p w14:paraId="5B83E959" w14:textId="6E9BE008" w:rsidR="00DB2BF6" w:rsidRDefault="00DB2BF6" w:rsidP="00DB2BF6">
      <w:pPr>
        <w:rPr>
          <w:rFonts w:cstheme="minorHAnsi"/>
          <w:sz w:val="24"/>
          <w:szCs w:val="24"/>
        </w:rPr>
      </w:pPr>
    </w:p>
    <w:p w14:paraId="6CEE97E7" w14:textId="184662A5" w:rsidR="00DB2BF6" w:rsidRDefault="00DB2BF6" w:rsidP="00DB2BF6">
      <w:pPr>
        <w:rPr>
          <w:rFonts w:cstheme="minorHAnsi"/>
          <w:sz w:val="24"/>
          <w:szCs w:val="24"/>
        </w:rPr>
      </w:pPr>
    </w:p>
    <w:p w14:paraId="5F4312CE" w14:textId="2B3551E3" w:rsidR="00DB2BF6" w:rsidRDefault="00DB2BF6" w:rsidP="00DB2BF6">
      <w:pPr>
        <w:rPr>
          <w:rFonts w:cstheme="minorHAnsi"/>
          <w:sz w:val="24"/>
          <w:szCs w:val="24"/>
        </w:rPr>
      </w:pPr>
    </w:p>
    <w:p w14:paraId="37933E44" w14:textId="26C89783" w:rsidR="00DB2BF6" w:rsidRDefault="00DB2BF6" w:rsidP="00DB2BF6">
      <w:pPr>
        <w:rPr>
          <w:rFonts w:cstheme="minorHAnsi"/>
          <w:sz w:val="24"/>
          <w:szCs w:val="24"/>
        </w:rPr>
      </w:pPr>
    </w:p>
    <w:p w14:paraId="78694A23" w14:textId="7A4E20D7" w:rsidR="00DB2BF6" w:rsidRDefault="00DB2BF6" w:rsidP="00DB2BF6">
      <w:pPr>
        <w:rPr>
          <w:rFonts w:cstheme="minorHAnsi"/>
          <w:sz w:val="24"/>
          <w:szCs w:val="24"/>
        </w:rPr>
      </w:pPr>
    </w:p>
    <w:p w14:paraId="224EC953" w14:textId="438E3A50" w:rsidR="00DB2BF6" w:rsidRDefault="00DB2BF6" w:rsidP="00DB2BF6">
      <w:pPr>
        <w:rPr>
          <w:rFonts w:cstheme="minorHAnsi"/>
          <w:sz w:val="24"/>
          <w:szCs w:val="24"/>
        </w:rPr>
      </w:pPr>
    </w:p>
    <w:p w14:paraId="425FDBA4" w14:textId="7279EE7A" w:rsidR="00DB2BF6" w:rsidRDefault="00DB2BF6" w:rsidP="00DB2BF6">
      <w:pPr>
        <w:rPr>
          <w:rFonts w:cstheme="minorHAnsi"/>
          <w:sz w:val="24"/>
          <w:szCs w:val="24"/>
        </w:rPr>
      </w:pPr>
    </w:p>
    <w:p w14:paraId="4ABEBE99" w14:textId="12A2CC3A" w:rsidR="00DB2BF6" w:rsidRDefault="00DB2BF6" w:rsidP="00DB2BF6">
      <w:pPr>
        <w:rPr>
          <w:rFonts w:cstheme="minorHAnsi"/>
          <w:sz w:val="24"/>
          <w:szCs w:val="24"/>
        </w:rPr>
      </w:pPr>
    </w:p>
    <w:p w14:paraId="0A817BFB" w14:textId="247DF46C" w:rsidR="00DB2BF6" w:rsidRDefault="00DB2BF6" w:rsidP="00DB2BF6">
      <w:pPr>
        <w:rPr>
          <w:rFonts w:cstheme="minorHAnsi"/>
          <w:sz w:val="24"/>
          <w:szCs w:val="24"/>
        </w:rPr>
      </w:pPr>
    </w:p>
    <w:p w14:paraId="0F169B78" w14:textId="715701F7" w:rsidR="00DB2BF6" w:rsidRDefault="00DB2BF6" w:rsidP="00DB2BF6">
      <w:pPr>
        <w:rPr>
          <w:rFonts w:cstheme="minorHAnsi"/>
          <w:sz w:val="24"/>
          <w:szCs w:val="24"/>
        </w:rPr>
      </w:pPr>
    </w:p>
    <w:p w14:paraId="31F3437D" w14:textId="5C70D578" w:rsidR="00DB2BF6" w:rsidRDefault="00DB2BF6" w:rsidP="00DB2BF6">
      <w:pPr>
        <w:rPr>
          <w:rFonts w:cstheme="minorHAnsi"/>
          <w:sz w:val="24"/>
          <w:szCs w:val="24"/>
        </w:rPr>
      </w:pPr>
    </w:p>
    <w:p w14:paraId="6FBA4C3C" w14:textId="590B8C5C" w:rsidR="00DB2BF6" w:rsidRDefault="00DB2BF6" w:rsidP="00DB2BF6">
      <w:pPr>
        <w:rPr>
          <w:rFonts w:cstheme="minorHAnsi"/>
          <w:sz w:val="24"/>
          <w:szCs w:val="24"/>
        </w:rPr>
      </w:pPr>
    </w:p>
    <w:p w14:paraId="2B149B49" w14:textId="50960EA5" w:rsidR="00DB2BF6" w:rsidRDefault="00DB2BF6" w:rsidP="00DB2BF6">
      <w:pPr>
        <w:rPr>
          <w:rFonts w:cstheme="minorHAnsi"/>
          <w:sz w:val="24"/>
          <w:szCs w:val="24"/>
        </w:rPr>
      </w:pPr>
    </w:p>
    <w:p w14:paraId="27BCA297" w14:textId="0AB63BBF" w:rsidR="00DB2BF6" w:rsidRDefault="00DB2BF6" w:rsidP="00DB2BF6">
      <w:pPr>
        <w:rPr>
          <w:rFonts w:cstheme="minorHAnsi"/>
          <w:sz w:val="24"/>
          <w:szCs w:val="24"/>
        </w:rPr>
      </w:pPr>
    </w:p>
    <w:p w14:paraId="0C1ECD68" w14:textId="14BAB90B" w:rsidR="00DB2BF6" w:rsidRDefault="00DB2BF6" w:rsidP="00DB2BF6">
      <w:pPr>
        <w:rPr>
          <w:rFonts w:cstheme="minorHAnsi"/>
          <w:sz w:val="24"/>
          <w:szCs w:val="24"/>
        </w:rPr>
      </w:pPr>
    </w:p>
    <w:p w14:paraId="5A599F8E" w14:textId="3B4AEC25" w:rsidR="00DB2BF6" w:rsidRDefault="00DB2BF6" w:rsidP="00DB2BF6">
      <w:pPr>
        <w:rPr>
          <w:rFonts w:cstheme="minorHAnsi"/>
          <w:sz w:val="24"/>
          <w:szCs w:val="24"/>
        </w:rPr>
      </w:pPr>
    </w:p>
    <w:p w14:paraId="44520DF3" w14:textId="1AEDFA32" w:rsidR="00DB2BF6" w:rsidRDefault="00DB2BF6" w:rsidP="00DB2BF6">
      <w:pPr>
        <w:rPr>
          <w:rFonts w:cstheme="minorHAnsi"/>
          <w:sz w:val="24"/>
          <w:szCs w:val="24"/>
        </w:rPr>
      </w:pPr>
    </w:p>
    <w:p w14:paraId="36A41E9D" w14:textId="51374DB1" w:rsidR="00DB2BF6" w:rsidRDefault="00DB2BF6" w:rsidP="00DB2BF6">
      <w:pPr>
        <w:rPr>
          <w:rFonts w:cstheme="minorHAnsi"/>
          <w:sz w:val="24"/>
          <w:szCs w:val="24"/>
        </w:rPr>
      </w:pPr>
    </w:p>
    <w:p w14:paraId="51AC6547" w14:textId="77777777" w:rsidR="00DB2BF6" w:rsidRPr="009106F1" w:rsidRDefault="00DB2BF6" w:rsidP="00DB2BF6">
      <w:pPr>
        <w:rPr>
          <w:rFonts w:cstheme="minorHAnsi"/>
          <w:sz w:val="24"/>
          <w:szCs w:val="24"/>
        </w:rPr>
      </w:pPr>
    </w:p>
    <w:p w14:paraId="0EDB1D81" w14:textId="77777777" w:rsidR="00DB2BF6" w:rsidRPr="009106F1" w:rsidRDefault="00DB2BF6" w:rsidP="00DB2BF6">
      <w:pPr>
        <w:pStyle w:val="TableofFigures"/>
        <w:tabs>
          <w:tab w:val="right" w:leader="dot" w:pos="9016"/>
        </w:tabs>
        <w:rPr>
          <w:rFonts w:cstheme="minorHAnsi"/>
          <w:sz w:val="24"/>
          <w:szCs w:val="24"/>
        </w:rPr>
      </w:pPr>
      <w:r w:rsidRPr="009106F1">
        <w:rPr>
          <w:rFonts w:cstheme="minorHAnsi"/>
          <w:sz w:val="24"/>
          <w:szCs w:val="24"/>
        </w:rPr>
        <w:lastRenderedPageBreak/>
        <w:t>List of Tables</w:t>
      </w:r>
    </w:p>
    <w:p w14:paraId="0707A3A0"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"Table 1." </w:instrText>
      </w:r>
      <w:r w:rsidRPr="009106F1">
        <w:rPr>
          <w:rFonts w:cstheme="minorHAnsi"/>
          <w:sz w:val="24"/>
          <w:szCs w:val="24"/>
        </w:rPr>
        <w:fldChar w:fldCharType="separate"/>
      </w:r>
      <w:hyperlink w:anchor="_Toc137904670" w:history="1">
        <w:r w:rsidRPr="005C68A1">
          <w:rPr>
            <w:rStyle w:val="Hyperlink"/>
            <w:rFonts w:cstheme="minorHAnsi"/>
            <w:noProof/>
          </w:rPr>
          <w:t>Table 1. 1 Sweeps Included for Analysis</w:t>
        </w:r>
        <w:r>
          <w:rPr>
            <w:noProof/>
            <w:webHidden/>
          </w:rPr>
          <w:tab/>
        </w:r>
        <w:r>
          <w:rPr>
            <w:noProof/>
            <w:webHidden/>
          </w:rPr>
          <w:fldChar w:fldCharType="begin"/>
        </w:r>
        <w:r>
          <w:rPr>
            <w:noProof/>
            <w:webHidden/>
          </w:rPr>
          <w:instrText xml:space="preserve"> PAGEREF _Toc137904670 \h </w:instrText>
        </w:r>
        <w:r>
          <w:rPr>
            <w:noProof/>
            <w:webHidden/>
          </w:rPr>
        </w:r>
        <w:r>
          <w:rPr>
            <w:noProof/>
            <w:webHidden/>
          </w:rPr>
          <w:fldChar w:fldCharType="separate"/>
        </w:r>
        <w:r>
          <w:rPr>
            <w:noProof/>
            <w:webHidden/>
          </w:rPr>
          <w:t>17</w:t>
        </w:r>
        <w:r>
          <w:rPr>
            <w:noProof/>
            <w:webHidden/>
          </w:rPr>
          <w:fldChar w:fldCharType="end"/>
        </w:r>
      </w:hyperlink>
    </w:p>
    <w:p w14:paraId="4B1CE8B9"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1" w:history="1">
        <w:r w:rsidRPr="005C68A1">
          <w:rPr>
            <w:rStyle w:val="Hyperlink"/>
            <w:rFonts w:cstheme="minorHAnsi"/>
            <w:noProof/>
          </w:rPr>
          <w:t>Table 1. 2 Participation in the NCDS from birth to 23 years</w:t>
        </w:r>
        <w:r>
          <w:rPr>
            <w:noProof/>
            <w:webHidden/>
          </w:rPr>
          <w:tab/>
        </w:r>
        <w:r>
          <w:rPr>
            <w:noProof/>
            <w:webHidden/>
          </w:rPr>
          <w:fldChar w:fldCharType="begin"/>
        </w:r>
        <w:r>
          <w:rPr>
            <w:noProof/>
            <w:webHidden/>
          </w:rPr>
          <w:instrText xml:space="preserve"> PAGEREF _Toc137904671 \h </w:instrText>
        </w:r>
        <w:r>
          <w:rPr>
            <w:noProof/>
            <w:webHidden/>
          </w:rPr>
        </w:r>
        <w:r>
          <w:rPr>
            <w:noProof/>
            <w:webHidden/>
          </w:rPr>
          <w:fldChar w:fldCharType="separate"/>
        </w:r>
        <w:r>
          <w:rPr>
            <w:noProof/>
            <w:webHidden/>
          </w:rPr>
          <w:t>18</w:t>
        </w:r>
        <w:r>
          <w:rPr>
            <w:noProof/>
            <w:webHidden/>
          </w:rPr>
          <w:fldChar w:fldCharType="end"/>
        </w:r>
      </w:hyperlink>
    </w:p>
    <w:p w14:paraId="2F18D281"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2" w:history="1">
        <w:r w:rsidRPr="005C68A1">
          <w:rPr>
            <w:rStyle w:val="Hyperlink"/>
            <w:rFonts w:cstheme="minorHAnsi"/>
            <w:noProof/>
          </w:rPr>
          <w:t>Table 1. 3 Frequency Statistics for Economic Activity</w:t>
        </w:r>
        <w:r>
          <w:rPr>
            <w:noProof/>
            <w:webHidden/>
          </w:rPr>
          <w:tab/>
        </w:r>
        <w:r>
          <w:rPr>
            <w:noProof/>
            <w:webHidden/>
          </w:rPr>
          <w:fldChar w:fldCharType="begin"/>
        </w:r>
        <w:r>
          <w:rPr>
            <w:noProof/>
            <w:webHidden/>
          </w:rPr>
          <w:instrText xml:space="preserve"> PAGEREF _Toc137904672 \h </w:instrText>
        </w:r>
        <w:r>
          <w:rPr>
            <w:noProof/>
            <w:webHidden/>
          </w:rPr>
        </w:r>
        <w:r>
          <w:rPr>
            <w:noProof/>
            <w:webHidden/>
          </w:rPr>
          <w:fldChar w:fldCharType="separate"/>
        </w:r>
        <w:r>
          <w:rPr>
            <w:noProof/>
            <w:webHidden/>
          </w:rPr>
          <w:t>19</w:t>
        </w:r>
        <w:r>
          <w:rPr>
            <w:noProof/>
            <w:webHidden/>
          </w:rPr>
          <w:fldChar w:fldCharType="end"/>
        </w:r>
      </w:hyperlink>
    </w:p>
    <w:p w14:paraId="66507BC6"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3" w:history="1">
        <w:r w:rsidRPr="005C68A1">
          <w:rPr>
            <w:rStyle w:val="Hyperlink"/>
            <w:rFonts w:cstheme="minorHAnsi"/>
            <w:noProof/>
          </w:rPr>
          <w:t>Table 1. 4 Educational Attainment Count Variable by Economic Activity</w:t>
        </w:r>
        <w:r>
          <w:rPr>
            <w:noProof/>
            <w:webHidden/>
          </w:rPr>
          <w:tab/>
        </w:r>
        <w:r>
          <w:rPr>
            <w:noProof/>
            <w:webHidden/>
          </w:rPr>
          <w:fldChar w:fldCharType="begin"/>
        </w:r>
        <w:r>
          <w:rPr>
            <w:noProof/>
            <w:webHidden/>
          </w:rPr>
          <w:instrText xml:space="preserve"> PAGEREF _Toc137904673 \h </w:instrText>
        </w:r>
        <w:r>
          <w:rPr>
            <w:noProof/>
            <w:webHidden/>
          </w:rPr>
        </w:r>
        <w:r>
          <w:rPr>
            <w:noProof/>
            <w:webHidden/>
          </w:rPr>
          <w:fldChar w:fldCharType="separate"/>
        </w:r>
        <w:r>
          <w:rPr>
            <w:noProof/>
            <w:webHidden/>
          </w:rPr>
          <w:t>22</w:t>
        </w:r>
        <w:r>
          <w:rPr>
            <w:noProof/>
            <w:webHidden/>
          </w:rPr>
          <w:fldChar w:fldCharType="end"/>
        </w:r>
      </w:hyperlink>
    </w:p>
    <w:p w14:paraId="38A93DC3"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4" w:history="1">
        <w:r w:rsidRPr="005C68A1">
          <w:rPr>
            <w:rStyle w:val="Hyperlink"/>
            <w:rFonts w:cstheme="minorHAnsi"/>
            <w:noProof/>
          </w:rPr>
          <w:t>Table 1. 5 RGSC Class Schema</w:t>
        </w:r>
        <w:r>
          <w:rPr>
            <w:noProof/>
            <w:webHidden/>
          </w:rPr>
          <w:tab/>
        </w:r>
        <w:r>
          <w:rPr>
            <w:noProof/>
            <w:webHidden/>
          </w:rPr>
          <w:fldChar w:fldCharType="begin"/>
        </w:r>
        <w:r>
          <w:rPr>
            <w:noProof/>
            <w:webHidden/>
          </w:rPr>
          <w:instrText xml:space="preserve"> PAGEREF _Toc137904674 \h </w:instrText>
        </w:r>
        <w:r>
          <w:rPr>
            <w:noProof/>
            <w:webHidden/>
          </w:rPr>
        </w:r>
        <w:r>
          <w:rPr>
            <w:noProof/>
            <w:webHidden/>
          </w:rPr>
          <w:fldChar w:fldCharType="separate"/>
        </w:r>
        <w:r>
          <w:rPr>
            <w:noProof/>
            <w:webHidden/>
          </w:rPr>
          <w:t>26</w:t>
        </w:r>
        <w:r>
          <w:rPr>
            <w:noProof/>
            <w:webHidden/>
          </w:rPr>
          <w:fldChar w:fldCharType="end"/>
        </w:r>
      </w:hyperlink>
    </w:p>
    <w:p w14:paraId="4FB32BB8"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5" w:history="1">
        <w:r w:rsidRPr="005C68A1">
          <w:rPr>
            <w:rStyle w:val="Hyperlink"/>
            <w:rFonts w:cstheme="minorHAnsi"/>
            <w:noProof/>
          </w:rPr>
          <w:t>Table 1. 6 NS-SEC Class Schema</w:t>
        </w:r>
        <w:r>
          <w:rPr>
            <w:noProof/>
            <w:webHidden/>
          </w:rPr>
          <w:tab/>
        </w:r>
        <w:r>
          <w:rPr>
            <w:noProof/>
            <w:webHidden/>
          </w:rPr>
          <w:fldChar w:fldCharType="begin"/>
        </w:r>
        <w:r>
          <w:rPr>
            <w:noProof/>
            <w:webHidden/>
          </w:rPr>
          <w:instrText xml:space="preserve"> PAGEREF _Toc137904675 \h </w:instrText>
        </w:r>
        <w:r>
          <w:rPr>
            <w:noProof/>
            <w:webHidden/>
          </w:rPr>
        </w:r>
        <w:r>
          <w:rPr>
            <w:noProof/>
            <w:webHidden/>
          </w:rPr>
          <w:fldChar w:fldCharType="separate"/>
        </w:r>
        <w:r>
          <w:rPr>
            <w:noProof/>
            <w:webHidden/>
          </w:rPr>
          <w:t>27</w:t>
        </w:r>
        <w:r>
          <w:rPr>
            <w:noProof/>
            <w:webHidden/>
          </w:rPr>
          <w:fldChar w:fldCharType="end"/>
        </w:r>
      </w:hyperlink>
    </w:p>
    <w:p w14:paraId="27A10F6E"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6" w:history="1">
        <w:r w:rsidRPr="005C68A1">
          <w:rPr>
            <w:rStyle w:val="Hyperlink"/>
            <w:rFonts w:cstheme="minorHAnsi"/>
            <w:noProof/>
          </w:rPr>
          <w:t>Table 1. 7 Examples of Occupations from Analytical NS-SEC</w:t>
        </w:r>
        <w:r>
          <w:rPr>
            <w:noProof/>
            <w:webHidden/>
          </w:rPr>
          <w:tab/>
        </w:r>
        <w:r>
          <w:rPr>
            <w:noProof/>
            <w:webHidden/>
          </w:rPr>
          <w:fldChar w:fldCharType="begin"/>
        </w:r>
        <w:r>
          <w:rPr>
            <w:noProof/>
            <w:webHidden/>
          </w:rPr>
          <w:instrText xml:space="preserve"> PAGEREF _Toc137904676 \h </w:instrText>
        </w:r>
        <w:r>
          <w:rPr>
            <w:noProof/>
            <w:webHidden/>
          </w:rPr>
        </w:r>
        <w:r>
          <w:rPr>
            <w:noProof/>
            <w:webHidden/>
          </w:rPr>
          <w:fldChar w:fldCharType="separate"/>
        </w:r>
        <w:r>
          <w:rPr>
            <w:noProof/>
            <w:webHidden/>
          </w:rPr>
          <w:t>28</w:t>
        </w:r>
        <w:r>
          <w:rPr>
            <w:noProof/>
            <w:webHidden/>
          </w:rPr>
          <w:fldChar w:fldCharType="end"/>
        </w:r>
      </w:hyperlink>
    </w:p>
    <w:p w14:paraId="68D9C3C7"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7" w:history="1">
        <w:r w:rsidRPr="005C68A1">
          <w:rPr>
            <w:rStyle w:val="Hyperlink"/>
            <w:rFonts w:cstheme="minorHAnsi"/>
            <w:noProof/>
          </w:rPr>
          <w:t>Table 1. 8 Descriptive Statistics for Economic Activity</w:t>
        </w:r>
        <w:r>
          <w:rPr>
            <w:noProof/>
            <w:webHidden/>
          </w:rPr>
          <w:tab/>
        </w:r>
        <w:r>
          <w:rPr>
            <w:noProof/>
            <w:webHidden/>
          </w:rPr>
          <w:fldChar w:fldCharType="begin"/>
        </w:r>
        <w:r>
          <w:rPr>
            <w:noProof/>
            <w:webHidden/>
          </w:rPr>
          <w:instrText xml:space="preserve"> PAGEREF _Toc137904677 \h </w:instrText>
        </w:r>
        <w:r>
          <w:rPr>
            <w:noProof/>
            <w:webHidden/>
          </w:rPr>
        </w:r>
        <w:r>
          <w:rPr>
            <w:noProof/>
            <w:webHidden/>
          </w:rPr>
          <w:fldChar w:fldCharType="separate"/>
        </w:r>
        <w:r>
          <w:rPr>
            <w:noProof/>
            <w:webHidden/>
          </w:rPr>
          <w:t>30</w:t>
        </w:r>
        <w:r>
          <w:rPr>
            <w:noProof/>
            <w:webHidden/>
          </w:rPr>
          <w:fldChar w:fldCharType="end"/>
        </w:r>
      </w:hyperlink>
    </w:p>
    <w:p w14:paraId="05389AD0"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8" w:history="1">
        <w:r w:rsidRPr="005C68A1">
          <w:rPr>
            <w:rStyle w:val="Hyperlink"/>
            <w:rFonts w:cstheme="minorHAnsi"/>
            <w:noProof/>
          </w:rPr>
          <w:t>Table 1. 9 Goodness-of-fit summaries for explanatory variables and Economic Activity</w:t>
        </w:r>
        <w:r>
          <w:rPr>
            <w:noProof/>
            <w:webHidden/>
          </w:rPr>
          <w:tab/>
        </w:r>
        <w:r>
          <w:rPr>
            <w:noProof/>
            <w:webHidden/>
          </w:rPr>
          <w:fldChar w:fldCharType="begin"/>
        </w:r>
        <w:r>
          <w:rPr>
            <w:noProof/>
            <w:webHidden/>
          </w:rPr>
          <w:instrText xml:space="preserve"> PAGEREF _Toc137904678 \h </w:instrText>
        </w:r>
        <w:r>
          <w:rPr>
            <w:noProof/>
            <w:webHidden/>
          </w:rPr>
        </w:r>
        <w:r>
          <w:rPr>
            <w:noProof/>
            <w:webHidden/>
          </w:rPr>
          <w:fldChar w:fldCharType="separate"/>
        </w:r>
        <w:r>
          <w:rPr>
            <w:noProof/>
            <w:webHidden/>
          </w:rPr>
          <w:t>31</w:t>
        </w:r>
        <w:r>
          <w:rPr>
            <w:noProof/>
            <w:webHidden/>
          </w:rPr>
          <w:fldChar w:fldCharType="end"/>
        </w:r>
      </w:hyperlink>
    </w:p>
    <w:p w14:paraId="6797D828"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79" w:history="1">
        <w:r w:rsidRPr="005C68A1">
          <w:rPr>
            <w:rStyle w:val="Hyperlink"/>
            <w:rFonts w:cstheme="minorHAnsi"/>
            <w:noProof/>
          </w:rPr>
          <w:t>Table 1. 10 Model building goodness-of-fit summaries for multiple logistic regression model of Economic Activity</w:t>
        </w:r>
        <w:r>
          <w:rPr>
            <w:noProof/>
            <w:webHidden/>
          </w:rPr>
          <w:tab/>
        </w:r>
        <w:r>
          <w:rPr>
            <w:noProof/>
            <w:webHidden/>
          </w:rPr>
          <w:fldChar w:fldCharType="begin"/>
        </w:r>
        <w:r>
          <w:rPr>
            <w:noProof/>
            <w:webHidden/>
          </w:rPr>
          <w:instrText xml:space="preserve"> PAGEREF _Toc137904679 \h </w:instrText>
        </w:r>
        <w:r>
          <w:rPr>
            <w:noProof/>
            <w:webHidden/>
          </w:rPr>
        </w:r>
        <w:r>
          <w:rPr>
            <w:noProof/>
            <w:webHidden/>
          </w:rPr>
          <w:fldChar w:fldCharType="separate"/>
        </w:r>
        <w:r>
          <w:rPr>
            <w:noProof/>
            <w:webHidden/>
          </w:rPr>
          <w:t>32</w:t>
        </w:r>
        <w:r>
          <w:rPr>
            <w:noProof/>
            <w:webHidden/>
          </w:rPr>
          <w:fldChar w:fldCharType="end"/>
        </w:r>
      </w:hyperlink>
    </w:p>
    <w:p w14:paraId="474C5205"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0" w:history="1">
        <w:r w:rsidRPr="005C68A1">
          <w:rPr>
            <w:rStyle w:val="Hyperlink"/>
            <w:rFonts w:cstheme="minorHAnsi"/>
            <w:noProof/>
          </w:rPr>
          <w:t>Table 1. 11 Mlogit of Economic Activity</w:t>
        </w:r>
        <w:r>
          <w:rPr>
            <w:noProof/>
            <w:webHidden/>
          </w:rPr>
          <w:tab/>
        </w:r>
        <w:r>
          <w:rPr>
            <w:noProof/>
            <w:webHidden/>
          </w:rPr>
          <w:fldChar w:fldCharType="begin"/>
        </w:r>
        <w:r>
          <w:rPr>
            <w:noProof/>
            <w:webHidden/>
          </w:rPr>
          <w:instrText xml:space="preserve"> PAGEREF _Toc137904680 \h </w:instrText>
        </w:r>
        <w:r>
          <w:rPr>
            <w:noProof/>
            <w:webHidden/>
          </w:rPr>
        </w:r>
        <w:r>
          <w:rPr>
            <w:noProof/>
            <w:webHidden/>
          </w:rPr>
          <w:fldChar w:fldCharType="separate"/>
        </w:r>
        <w:r>
          <w:rPr>
            <w:noProof/>
            <w:webHidden/>
          </w:rPr>
          <w:t>36</w:t>
        </w:r>
        <w:r>
          <w:rPr>
            <w:noProof/>
            <w:webHidden/>
          </w:rPr>
          <w:fldChar w:fldCharType="end"/>
        </w:r>
      </w:hyperlink>
    </w:p>
    <w:p w14:paraId="55F35B56"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1" w:history="1">
        <w:r w:rsidRPr="005C68A1">
          <w:rPr>
            <w:rStyle w:val="Hyperlink"/>
            <w:rFonts w:cstheme="minorHAnsi"/>
            <w:noProof/>
          </w:rPr>
          <w:t>Table 1. 12 Sensitivity analyses of alternative measures of parental social stratification</w:t>
        </w:r>
        <w:r>
          <w:rPr>
            <w:noProof/>
            <w:webHidden/>
          </w:rPr>
          <w:tab/>
        </w:r>
        <w:r>
          <w:rPr>
            <w:noProof/>
            <w:webHidden/>
          </w:rPr>
          <w:fldChar w:fldCharType="begin"/>
        </w:r>
        <w:r>
          <w:rPr>
            <w:noProof/>
            <w:webHidden/>
          </w:rPr>
          <w:instrText xml:space="preserve"> PAGEREF _Toc137904681 \h </w:instrText>
        </w:r>
        <w:r>
          <w:rPr>
            <w:noProof/>
            <w:webHidden/>
          </w:rPr>
        </w:r>
        <w:r>
          <w:rPr>
            <w:noProof/>
            <w:webHidden/>
          </w:rPr>
          <w:fldChar w:fldCharType="separate"/>
        </w:r>
        <w:r>
          <w:rPr>
            <w:noProof/>
            <w:webHidden/>
          </w:rPr>
          <w:t>47</w:t>
        </w:r>
        <w:r>
          <w:rPr>
            <w:noProof/>
            <w:webHidden/>
          </w:rPr>
          <w:fldChar w:fldCharType="end"/>
        </w:r>
      </w:hyperlink>
    </w:p>
    <w:p w14:paraId="7403E40E"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2" w:history="1">
        <w:r w:rsidRPr="005C68A1">
          <w:rPr>
            <w:rStyle w:val="Hyperlink"/>
            <w:rFonts w:cstheme="minorHAnsi"/>
            <w:noProof/>
          </w:rPr>
          <w:t>Table 1. 13 Missing data patterns for NCDS</w:t>
        </w:r>
        <w:r>
          <w:rPr>
            <w:noProof/>
            <w:webHidden/>
          </w:rPr>
          <w:tab/>
        </w:r>
        <w:r>
          <w:rPr>
            <w:noProof/>
            <w:webHidden/>
          </w:rPr>
          <w:fldChar w:fldCharType="begin"/>
        </w:r>
        <w:r>
          <w:rPr>
            <w:noProof/>
            <w:webHidden/>
          </w:rPr>
          <w:instrText xml:space="preserve"> PAGEREF _Toc137904682 \h </w:instrText>
        </w:r>
        <w:r>
          <w:rPr>
            <w:noProof/>
            <w:webHidden/>
          </w:rPr>
        </w:r>
        <w:r>
          <w:rPr>
            <w:noProof/>
            <w:webHidden/>
          </w:rPr>
          <w:fldChar w:fldCharType="separate"/>
        </w:r>
        <w:r>
          <w:rPr>
            <w:noProof/>
            <w:webHidden/>
          </w:rPr>
          <w:t>55</w:t>
        </w:r>
        <w:r>
          <w:rPr>
            <w:noProof/>
            <w:webHidden/>
          </w:rPr>
          <w:fldChar w:fldCharType="end"/>
        </w:r>
      </w:hyperlink>
    </w:p>
    <w:p w14:paraId="5450E9EA"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3" w:history="1">
        <w:r w:rsidRPr="005C68A1">
          <w:rPr>
            <w:rStyle w:val="Hyperlink"/>
            <w:rFonts w:cstheme="minorHAnsi"/>
            <w:noProof/>
          </w:rPr>
          <w:t>Table 1. 14 Comparison of CCA NS-SEC vs Imputed NS-SEC</w:t>
        </w:r>
        <w:r>
          <w:rPr>
            <w:noProof/>
            <w:webHidden/>
          </w:rPr>
          <w:tab/>
        </w:r>
        <w:r>
          <w:rPr>
            <w:noProof/>
            <w:webHidden/>
          </w:rPr>
          <w:fldChar w:fldCharType="begin"/>
        </w:r>
        <w:r>
          <w:rPr>
            <w:noProof/>
            <w:webHidden/>
          </w:rPr>
          <w:instrText xml:space="preserve"> PAGEREF _Toc137904683 \h </w:instrText>
        </w:r>
        <w:r>
          <w:rPr>
            <w:noProof/>
            <w:webHidden/>
          </w:rPr>
        </w:r>
        <w:r>
          <w:rPr>
            <w:noProof/>
            <w:webHidden/>
          </w:rPr>
          <w:fldChar w:fldCharType="separate"/>
        </w:r>
        <w:r>
          <w:rPr>
            <w:noProof/>
            <w:webHidden/>
          </w:rPr>
          <w:t>58</w:t>
        </w:r>
        <w:r>
          <w:rPr>
            <w:noProof/>
            <w:webHidden/>
          </w:rPr>
          <w:fldChar w:fldCharType="end"/>
        </w:r>
      </w:hyperlink>
    </w:p>
    <w:p w14:paraId="3F2AA786" w14:textId="77777777" w:rsidR="00DB2BF6" w:rsidRDefault="00DB2BF6" w:rsidP="00DB2BF6">
      <w:pPr>
        <w:rPr>
          <w:noProof/>
        </w:rPr>
      </w:pPr>
      <w:r w:rsidRPr="009106F1">
        <w:rPr>
          <w:rFonts w:cstheme="minorHAnsi"/>
          <w:sz w:val="24"/>
          <w:szCs w:val="24"/>
        </w:rPr>
        <w:fldChar w:fldCharType="end"/>
      </w:r>
      <w:r w:rsidRPr="009106F1">
        <w:rPr>
          <w:rFonts w:cstheme="minorHAnsi"/>
          <w:sz w:val="24"/>
          <w:szCs w:val="24"/>
        </w:rPr>
        <w:fldChar w:fldCharType="begin"/>
      </w:r>
      <w:r w:rsidRPr="009106F1">
        <w:rPr>
          <w:rFonts w:cstheme="minorHAnsi"/>
          <w:sz w:val="24"/>
          <w:szCs w:val="24"/>
        </w:rPr>
        <w:instrText xml:space="preserve"> TOC \h \z \c "Table A." </w:instrText>
      </w:r>
      <w:r w:rsidRPr="009106F1">
        <w:rPr>
          <w:rFonts w:cstheme="minorHAnsi"/>
          <w:sz w:val="24"/>
          <w:szCs w:val="24"/>
        </w:rPr>
        <w:fldChar w:fldCharType="separate"/>
      </w:r>
    </w:p>
    <w:p w14:paraId="6269A0A3"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4" w:history="1">
        <w:r w:rsidRPr="0065383D">
          <w:rPr>
            <w:rStyle w:val="Hyperlink"/>
            <w:rFonts w:cstheme="minorHAnsi"/>
            <w:noProof/>
          </w:rPr>
          <w:t>Table A. 1 Goodness-of-fit summaries for explanatory variables and Economic Activity (CAMSIS)</w:t>
        </w:r>
        <w:r>
          <w:rPr>
            <w:noProof/>
            <w:webHidden/>
          </w:rPr>
          <w:tab/>
        </w:r>
        <w:r>
          <w:rPr>
            <w:noProof/>
            <w:webHidden/>
          </w:rPr>
          <w:fldChar w:fldCharType="begin"/>
        </w:r>
        <w:r>
          <w:rPr>
            <w:noProof/>
            <w:webHidden/>
          </w:rPr>
          <w:instrText xml:space="preserve"> PAGEREF _Toc137904684 \h </w:instrText>
        </w:r>
        <w:r>
          <w:rPr>
            <w:noProof/>
            <w:webHidden/>
          </w:rPr>
        </w:r>
        <w:r>
          <w:rPr>
            <w:noProof/>
            <w:webHidden/>
          </w:rPr>
          <w:fldChar w:fldCharType="separate"/>
        </w:r>
        <w:r>
          <w:rPr>
            <w:noProof/>
            <w:webHidden/>
          </w:rPr>
          <w:t>66</w:t>
        </w:r>
        <w:r>
          <w:rPr>
            <w:noProof/>
            <w:webHidden/>
          </w:rPr>
          <w:fldChar w:fldCharType="end"/>
        </w:r>
      </w:hyperlink>
    </w:p>
    <w:p w14:paraId="094468B5"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5" w:history="1">
        <w:r w:rsidRPr="0065383D">
          <w:rPr>
            <w:rStyle w:val="Hyperlink"/>
            <w:rFonts w:cstheme="minorHAnsi"/>
            <w:noProof/>
          </w:rPr>
          <w:t>Table A. 2 Model building goodness-of-fit summaries for multiple logistic regression model of Economic Activity (CAMSIS)</w:t>
        </w:r>
        <w:r>
          <w:rPr>
            <w:noProof/>
            <w:webHidden/>
          </w:rPr>
          <w:tab/>
        </w:r>
        <w:r>
          <w:rPr>
            <w:noProof/>
            <w:webHidden/>
          </w:rPr>
          <w:fldChar w:fldCharType="begin"/>
        </w:r>
        <w:r>
          <w:rPr>
            <w:noProof/>
            <w:webHidden/>
          </w:rPr>
          <w:instrText xml:space="preserve"> PAGEREF _Toc137904685 \h </w:instrText>
        </w:r>
        <w:r>
          <w:rPr>
            <w:noProof/>
            <w:webHidden/>
          </w:rPr>
        </w:r>
        <w:r>
          <w:rPr>
            <w:noProof/>
            <w:webHidden/>
          </w:rPr>
          <w:fldChar w:fldCharType="separate"/>
        </w:r>
        <w:r>
          <w:rPr>
            <w:noProof/>
            <w:webHidden/>
          </w:rPr>
          <w:t>66</w:t>
        </w:r>
        <w:r>
          <w:rPr>
            <w:noProof/>
            <w:webHidden/>
          </w:rPr>
          <w:fldChar w:fldCharType="end"/>
        </w:r>
      </w:hyperlink>
    </w:p>
    <w:p w14:paraId="207192EA"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6" w:history="1">
        <w:r w:rsidRPr="0065383D">
          <w:rPr>
            <w:rStyle w:val="Hyperlink"/>
            <w:rFonts w:cstheme="minorHAnsi"/>
            <w:noProof/>
          </w:rPr>
          <w:t>Table A. 3 Goodness-of-fit summaries for explanatory variables and Economic Activity (RGSC)</w:t>
        </w:r>
        <w:r>
          <w:rPr>
            <w:noProof/>
            <w:webHidden/>
          </w:rPr>
          <w:tab/>
        </w:r>
        <w:r>
          <w:rPr>
            <w:noProof/>
            <w:webHidden/>
          </w:rPr>
          <w:fldChar w:fldCharType="begin"/>
        </w:r>
        <w:r>
          <w:rPr>
            <w:noProof/>
            <w:webHidden/>
          </w:rPr>
          <w:instrText xml:space="preserve"> PAGEREF _Toc137904686 \h </w:instrText>
        </w:r>
        <w:r>
          <w:rPr>
            <w:noProof/>
            <w:webHidden/>
          </w:rPr>
        </w:r>
        <w:r>
          <w:rPr>
            <w:noProof/>
            <w:webHidden/>
          </w:rPr>
          <w:fldChar w:fldCharType="separate"/>
        </w:r>
        <w:r>
          <w:rPr>
            <w:noProof/>
            <w:webHidden/>
          </w:rPr>
          <w:t>67</w:t>
        </w:r>
        <w:r>
          <w:rPr>
            <w:noProof/>
            <w:webHidden/>
          </w:rPr>
          <w:fldChar w:fldCharType="end"/>
        </w:r>
      </w:hyperlink>
    </w:p>
    <w:p w14:paraId="401DE676"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7" w:history="1">
        <w:r w:rsidRPr="0065383D">
          <w:rPr>
            <w:rStyle w:val="Hyperlink"/>
            <w:rFonts w:cstheme="minorHAnsi"/>
            <w:noProof/>
          </w:rPr>
          <w:t>Table A. 4 Model building goodness-of-fit summaries for multiple logistic regression model of Economic Activity (RGSC)</w:t>
        </w:r>
        <w:r>
          <w:rPr>
            <w:noProof/>
            <w:webHidden/>
          </w:rPr>
          <w:tab/>
        </w:r>
        <w:r>
          <w:rPr>
            <w:noProof/>
            <w:webHidden/>
          </w:rPr>
          <w:fldChar w:fldCharType="begin"/>
        </w:r>
        <w:r>
          <w:rPr>
            <w:noProof/>
            <w:webHidden/>
          </w:rPr>
          <w:instrText xml:space="preserve"> PAGEREF _Toc137904687 \h </w:instrText>
        </w:r>
        <w:r>
          <w:rPr>
            <w:noProof/>
            <w:webHidden/>
          </w:rPr>
        </w:r>
        <w:r>
          <w:rPr>
            <w:noProof/>
            <w:webHidden/>
          </w:rPr>
          <w:fldChar w:fldCharType="separate"/>
        </w:r>
        <w:r>
          <w:rPr>
            <w:noProof/>
            <w:webHidden/>
          </w:rPr>
          <w:t>67</w:t>
        </w:r>
        <w:r>
          <w:rPr>
            <w:noProof/>
            <w:webHidden/>
          </w:rPr>
          <w:fldChar w:fldCharType="end"/>
        </w:r>
      </w:hyperlink>
    </w:p>
    <w:p w14:paraId="561F1355"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88" w:history="1">
        <w:r w:rsidRPr="0065383D">
          <w:rPr>
            <w:rStyle w:val="Hyperlink"/>
            <w:rFonts w:cstheme="minorHAnsi"/>
            <w:noProof/>
          </w:rPr>
          <w:t>Table A. 5 Average marginal effects on the probability of Economic Activity</w:t>
        </w:r>
        <w:r>
          <w:rPr>
            <w:noProof/>
            <w:webHidden/>
          </w:rPr>
          <w:tab/>
        </w:r>
        <w:r>
          <w:rPr>
            <w:noProof/>
            <w:webHidden/>
          </w:rPr>
          <w:fldChar w:fldCharType="begin"/>
        </w:r>
        <w:r>
          <w:rPr>
            <w:noProof/>
            <w:webHidden/>
          </w:rPr>
          <w:instrText xml:space="preserve"> PAGEREF _Toc137904688 \h </w:instrText>
        </w:r>
        <w:r>
          <w:rPr>
            <w:noProof/>
            <w:webHidden/>
          </w:rPr>
        </w:r>
        <w:r>
          <w:rPr>
            <w:noProof/>
            <w:webHidden/>
          </w:rPr>
          <w:fldChar w:fldCharType="separate"/>
        </w:r>
        <w:r>
          <w:rPr>
            <w:noProof/>
            <w:webHidden/>
          </w:rPr>
          <w:t>69</w:t>
        </w:r>
        <w:r>
          <w:rPr>
            <w:noProof/>
            <w:webHidden/>
          </w:rPr>
          <w:fldChar w:fldCharType="end"/>
        </w:r>
      </w:hyperlink>
    </w:p>
    <w:p w14:paraId="01359540" w14:textId="77777777" w:rsidR="00DB2BF6" w:rsidRPr="009106F1" w:rsidRDefault="00DB2BF6" w:rsidP="00DB2BF6">
      <w:pPr>
        <w:rPr>
          <w:rFonts w:cstheme="minorHAnsi"/>
          <w:sz w:val="24"/>
          <w:szCs w:val="24"/>
        </w:rPr>
      </w:pPr>
      <w:r w:rsidRPr="009106F1">
        <w:rPr>
          <w:rFonts w:cstheme="minorHAnsi"/>
          <w:sz w:val="24"/>
          <w:szCs w:val="24"/>
        </w:rPr>
        <w:fldChar w:fldCharType="end"/>
      </w:r>
    </w:p>
    <w:p w14:paraId="7FAB64E7" w14:textId="77777777" w:rsidR="00DB2BF6" w:rsidRPr="009106F1" w:rsidRDefault="00DB2BF6" w:rsidP="00DB2BF6">
      <w:pPr>
        <w:rPr>
          <w:rFonts w:cstheme="minorHAnsi"/>
          <w:sz w:val="24"/>
          <w:szCs w:val="24"/>
        </w:rPr>
      </w:pPr>
    </w:p>
    <w:p w14:paraId="6D4AFC02" w14:textId="77777777" w:rsidR="00DB2BF6" w:rsidRPr="009106F1" w:rsidRDefault="00DB2BF6" w:rsidP="00DB2BF6">
      <w:pPr>
        <w:rPr>
          <w:rFonts w:cstheme="minorHAnsi"/>
          <w:sz w:val="24"/>
          <w:szCs w:val="24"/>
        </w:rPr>
      </w:pPr>
    </w:p>
    <w:p w14:paraId="70B2DB79" w14:textId="77777777" w:rsidR="00DB2BF6" w:rsidRPr="009106F1" w:rsidRDefault="00DB2BF6" w:rsidP="00DB2BF6">
      <w:pPr>
        <w:rPr>
          <w:rFonts w:cstheme="minorHAnsi"/>
          <w:sz w:val="24"/>
          <w:szCs w:val="24"/>
        </w:rPr>
      </w:pPr>
    </w:p>
    <w:p w14:paraId="189AAFD0" w14:textId="77777777" w:rsidR="00DB2BF6" w:rsidRPr="009106F1" w:rsidRDefault="00DB2BF6" w:rsidP="00DB2BF6">
      <w:pPr>
        <w:rPr>
          <w:rFonts w:cstheme="minorHAnsi"/>
          <w:sz w:val="24"/>
          <w:szCs w:val="24"/>
        </w:rPr>
      </w:pPr>
    </w:p>
    <w:p w14:paraId="015785F9" w14:textId="77777777" w:rsidR="00DB2BF6" w:rsidRPr="009106F1" w:rsidRDefault="00DB2BF6" w:rsidP="00DB2BF6">
      <w:pPr>
        <w:rPr>
          <w:rFonts w:cstheme="minorHAnsi"/>
          <w:sz w:val="24"/>
          <w:szCs w:val="24"/>
        </w:rPr>
      </w:pPr>
    </w:p>
    <w:p w14:paraId="15BB58E8" w14:textId="77777777" w:rsidR="00DB2BF6" w:rsidRPr="009106F1" w:rsidRDefault="00DB2BF6" w:rsidP="00DB2BF6">
      <w:pPr>
        <w:rPr>
          <w:rFonts w:cstheme="minorHAnsi"/>
          <w:sz w:val="24"/>
          <w:szCs w:val="24"/>
        </w:rPr>
      </w:pPr>
    </w:p>
    <w:p w14:paraId="4F4E7FA4" w14:textId="77777777" w:rsidR="00DB2BF6" w:rsidRPr="009106F1" w:rsidRDefault="00DB2BF6" w:rsidP="00DB2BF6">
      <w:pPr>
        <w:rPr>
          <w:rFonts w:cstheme="minorHAnsi"/>
          <w:sz w:val="24"/>
          <w:szCs w:val="24"/>
        </w:rPr>
      </w:pPr>
    </w:p>
    <w:p w14:paraId="1183A73C" w14:textId="77777777" w:rsidR="00DB2BF6" w:rsidRPr="009106F1" w:rsidRDefault="00DB2BF6" w:rsidP="00DB2BF6">
      <w:pPr>
        <w:rPr>
          <w:rFonts w:cstheme="minorHAnsi"/>
          <w:sz w:val="24"/>
          <w:szCs w:val="24"/>
        </w:rPr>
      </w:pPr>
    </w:p>
    <w:p w14:paraId="02B37321" w14:textId="77777777" w:rsidR="00DB2BF6" w:rsidRPr="009106F1" w:rsidRDefault="00DB2BF6" w:rsidP="00DB2BF6">
      <w:pPr>
        <w:rPr>
          <w:rFonts w:cstheme="minorHAnsi"/>
          <w:sz w:val="24"/>
          <w:szCs w:val="24"/>
        </w:rPr>
      </w:pPr>
    </w:p>
    <w:p w14:paraId="395473A8" w14:textId="77777777" w:rsidR="00DB2BF6" w:rsidRDefault="00DB2BF6" w:rsidP="00DB2BF6">
      <w:pPr>
        <w:rPr>
          <w:rFonts w:cstheme="minorHAnsi"/>
          <w:sz w:val="24"/>
          <w:szCs w:val="24"/>
        </w:rPr>
      </w:pPr>
    </w:p>
    <w:p w14:paraId="77E5D67C" w14:textId="77777777" w:rsidR="00DB2BF6" w:rsidRDefault="00DB2BF6" w:rsidP="00DB2BF6">
      <w:pPr>
        <w:rPr>
          <w:rFonts w:cstheme="minorHAnsi"/>
          <w:sz w:val="24"/>
          <w:szCs w:val="24"/>
        </w:rPr>
      </w:pPr>
    </w:p>
    <w:p w14:paraId="47625DD0" w14:textId="77777777" w:rsidR="00DB2BF6" w:rsidRDefault="00DB2BF6" w:rsidP="00DB2BF6">
      <w:pPr>
        <w:rPr>
          <w:rFonts w:cstheme="minorHAnsi"/>
          <w:sz w:val="24"/>
          <w:szCs w:val="24"/>
        </w:rPr>
      </w:pPr>
    </w:p>
    <w:p w14:paraId="23B5DDB0" w14:textId="77777777" w:rsidR="00DB2BF6" w:rsidRPr="009106F1" w:rsidRDefault="00DB2BF6" w:rsidP="00DB2BF6">
      <w:pPr>
        <w:rPr>
          <w:rFonts w:cstheme="minorHAnsi"/>
          <w:sz w:val="24"/>
          <w:szCs w:val="24"/>
        </w:rPr>
      </w:pPr>
    </w:p>
    <w:p w14:paraId="13067CB6" w14:textId="77777777" w:rsidR="00DB2BF6" w:rsidRPr="009106F1" w:rsidRDefault="00DB2BF6" w:rsidP="00DB2BF6">
      <w:pPr>
        <w:rPr>
          <w:rFonts w:cstheme="minorHAnsi"/>
          <w:sz w:val="24"/>
          <w:szCs w:val="24"/>
        </w:rPr>
      </w:pPr>
      <w:r w:rsidRPr="009106F1">
        <w:rPr>
          <w:rFonts w:cstheme="minorHAnsi"/>
          <w:sz w:val="24"/>
          <w:szCs w:val="24"/>
        </w:rPr>
        <w:lastRenderedPageBreak/>
        <w:t>List of Figures</w:t>
      </w:r>
    </w:p>
    <w:p w14:paraId="7AEB0870"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"Figure 1." </w:instrText>
      </w:r>
      <w:r w:rsidRPr="009106F1">
        <w:rPr>
          <w:rFonts w:cstheme="minorHAnsi"/>
          <w:sz w:val="24"/>
          <w:szCs w:val="24"/>
        </w:rPr>
        <w:fldChar w:fldCharType="separate"/>
      </w:r>
      <w:hyperlink w:anchor="_Toc137904689" w:history="1">
        <w:r w:rsidRPr="00FA61B8">
          <w:rPr>
            <w:rStyle w:val="Hyperlink"/>
            <w:rFonts w:cstheme="minorHAnsi"/>
            <w:noProof/>
          </w:rPr>
          <w:t>Figure 1. 1 Predicted Probabilities of Economic Activity by NS-SEC</w:t>
        </w:r>
        <w:r>
          <w:rPr>
            <w:noProof/>
            <w:webHidden/>
          </w:rPr>
          <w:tab/>
        </w:r>
        <w:r>
          <w:rPr>
            <w:noProof/>
            <w:webHidden/>
          </w:rPr>
          <w:fldChar w:fldCharType="begin"/>
        </w:r>
        <w:r>
          <w:rPr>
            <w:noProof/>
            <w:webHidden/>
          </w:rPr>
          <w:instrText xml:space="preserve"> PAGEREF _Toc137904689 \h </w:instrText>
        </w:r>
        <w:r>
          <w:rPr>
            <w:noProof/>
            <w:webHidden/>
          </w:rPr>
        </w:r>
        <w:r>
          <w:rPr>
            <w:noProof/>
            <w:webHidden/>
          </w:rPr>
          <w:fldChar w:fldCharType="separate"/>
        </w:r>
        <w:r>
          <w:rPr>
            <w:noProof/>
            <w:webHidden/>
          </w:rPr>
          <w:t>40</w:t>
        </w:r>
        <w:r>
          <w:rPr>
            <w:noProof/>
            <w:webHidden/>
          </w:rPr>
          <w:fldChar w:fldCharType="end"/>
        </w:r>
      </w:hyperlink>
    </w:p>
    <w:p w14:paraId="25AFA4FA"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90" w:history="1">
        <w:r w:rsidRPr="00FA61B8">
          <w:rPr>
            <w:rStyle w:val="Hyperlink"/>
            <w:rFonts w:cstheme="minorHAnsi"/>
            <w:noProof/>
          </w:rPr>
          <w:t>Figure 1. 2 Predicted Probabilities of Economic Activity by Sex</w:t>
        </w:r>
        <w:r>
          <w:rPr>
            <w:noProof/>
            <w:webHidden/>
          </w:rPr>
          <w:tab/>
        </w:r>
        <w:r>
          <w:rPr>
            <w:noProof/>
            <w:webHidden/>
          </w:rPr>
          <w:fldChar w:fldCharType="begin"/>
        </w:r>
        <w:r>
          <w:rPr>
            <w:noProof/>
            <w:webHidden/>
          </w:rPr>
          <w:instrText xml:space="preserve"> PAGEREF _Toc137904690 \h </w:instrText>
        </w:r>
        <w:r>
          <w:rPr>
            <w:noProof/>
            <w:webHidden/>
          </w:rPr>
        </w:r>
        <w:r>
          <w:rPr>
            <w:noProof/>
            <w:webHidden/>
          </w:rPr>
          <w:fldChar w:fldCharType="separate"/>
        </w:r>
        <w:r>
          <w:rPr>
            <w:noProof/>
            <w:webHidden/>
          </w:rPr>
          <w:t>41</w:t>
        </w:r>
        <w:r>
          <w:rPr>
            <w:noProof/>
            <w:webHidden/>
          </w:rPr>
          <w:fldChar w:fldCharType="end"/>
        </w:r>
      </w:hyperlink>
    </w:p>
    <w:p w14:paraId="5E58E110"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91" w:history="1">
        <w:r w:rsidRPr="00FA61B8">
          <w:rPr>
            <w:rStyle w:val="Hyperlink"/>
            <w:rFonts w:cstheme="minorHAnsi"/>
            <w:noProof/>
          </w:rPr>
          <w:t>Figure 1. 3 Predicted Probabilities of Economic Activity by Educational Attainment</w:t>
        </w:r>
        <w:r>
          <w:rPr>
            <w:noProof/>
            <w:webHidden/>
          </w:rPr>
          <w:tab/>
        </w:r>
        <w:r>
          <w:rPr>
            <w:noProof/>
            <w:webHidden/>
          </w:rPr>
          <w:fldChar w:fldCharType="begin"/>
        </w:r>
        <w:r>
          <w:rPr>
            <w:noProof/>
            <w:webHidden/>
          </w:rPr>
          <w:instrText xml:space="preserve"> PAGEREF _Toc137904691 \h </w:instrText>
        </w:r>
        <w:r>
          <w:rPr>
            <w:noProof/>
            <w:webHidden/>
          </w:rPr>
        </w:r>
        <w:r>
          <w:rPr>
            <w:noProof/>
            <w:webHidden/>
          </w:rPr>
          <w:fldChar w:fldCharType="separate"/>
        </w:r>
        <w:r>
          <w:rPr>
            <w:noProof/>
            <w:webHidden/>
          </w:rPr>
          <w:t>42</w:t>
        </w:r>
        <w:r>
          <w:rPr>
            <w:noProof/>
            <w:webHidden/>
          </w:rPr>
          <w:fldChar w:fldCharType="end"/>
        </w:r>
      </w:hyperlink>
    </w:p>
    <w:p w14:paraId="12BEFF47" w14:textId="77777777" w:rsidR="00DB2BF6" w:rsidRDefault="00DB2BF6" w:rsidP="00DB2BF6">
      <w:pPr>
        <w:pStyle w:val="TableofFigures"/>
        <w:tabs>
          <w:tab w:val="right" w:leader="dot" w:pos="9016"/>
        </w:tabs>
        <w:rPr>
          <w:rFonts w:eastAsiaTheme="minorEastAsia"/>
          <w:noProof/>
          <w:kern w:val="2"/>
          <w:lang w:eastAsia="en-GB"/>
          <w14:ligatures w14:val="standardContextual"/>
        </w:rPr>
      </w:pPr>
      <w:hyperlink w:anchor="_Toc137904692" w:history="1">
        <w:r w:rsidRPr="00FA61B8">
          <w:rPr>
            <w:rStyle w:val="Hyperlink"/>
            <w:rFonts w:cstheme="minorHAnsi"/>
            <w:noProof/>
          </w:rPr>
          <w:t>Figure 1. 4 Predicted Probabilities of Economic Activity by Housing Tenure</w:t>
        </w:r>
        <w:r>
          <w:rPr>
            <w:noProof/>
            <w:webHidden/>
          </w:rPr>
          <w:tab/>
        </w:r>
        <w:r>
          <w:rPr>
            <w:noProof/>
            <w:webHidden/>
          </w:rPr>
          <w:fldChar w:fldCharType="begin"/>
        </w:r>
        <w:r>
          <w:rPr>
            <w:noProof/>
            <w:webHidden/>
          </w:rPr>
          <w:instrText xml:space="preserve"> PAGEREF _Toc137904692 \h </w:instrText>
        </w:r>
        <w:r>
          <w:rPr>
            <w:noProof/>
            <w:webHidden/>
          </w:rPr>
        </w:r>
        <w:r>
          <w:rPr>
            <w:noProof/>
            <w:webHidden/>
          </w:rPr>
          <w:fldChar w:fldCharType="separate"/>
        </w:r>
        <w:r>
          <w:rPr>
            <w:noProof/>
            <w:webHidden/>
          </w:rPr>
          <w:t>43</w:t>
        </w:r>
        <w:r>
          <w:rPr>
            <w:noProof/>
            <w:webHidden/>
          </w:rPr>
          <w:fldChar w:fldCharType="end"/>
        </w:r>
      </w:hyperlink>
    </w:p>
    <w:p w14:paraId="4453FFD0" w14:textId="77777777" w:rsidR="00DB2BF6" w:rsidRPr="009106F1" w:rsidRDefault="00DB2BF6" w:rsidP="00DB2BF6">
      <w:pPr>
        <w:rPr>
          <w:rFonts w:cstheme="minorHAnsi"/>
          <w:sz w:val="24"/>
          <w:szCs w:val="24"/>
        </w:rPr>
      </w:pPr>
      <w:r w:rsidRPr="009106F1">
        <w:rPr>
          <w:rFonts w:cstheme="minorHAnsi"/>
          <w:sz w:val="24"/>
          <w:szCs w:val="24"/>
        </w:rPr>
        <w:fldChar w:fldCharType="end"/>
      </w:r>
    </w:p>
    <w:p w14:paraId="6589B12B" w14:textId="77777777" w:rsidR="00DB2BF6" w:rsidRPr="009106F1" w:rsidRDefault="00DB2BF6" w:rsidP="00DB2BF6">
      <w:pPr>
        <w:rPr>
          <w:rFonts w:cstheme="minorHAnsi"/>
          <w:sz w:val="24"/>
          <w:szCs w:val="24"/>
        </w:rPr>
      </w:pPr>
    </w:p>
    <w:p w14:paraId="6E5E99F5" w14:textId="77777777" w:rsidR="00DB2BF6" w:rsidRPr="009106F1" w:rsidRDefault="00DB2BF6" w:rsidP="00DB2BF6">
      <w:pPr>
        <w:rPr>
          <w:rFonts w:cstheme="minorHAnsi"/>
          <w:sz w:val="24"/>
          <w:szCs w:val="24"/>
        </w:rPr>
      </w:pPr>
    </w:p>
    <w:p w14:paraId="3E4535F4" w14:textId="77777777" w:rsidR="00DB2BF6" w:rsidRPr="009106F1" w:rsidRDefault="00DB2BF6" w:rsidP="00DB2BF6">
      <w:pPr>
        <w:rPr>
          <w:rFonts w:cstheme="minorHAnsi"/>
          <w:sz w:val="24"/>
          <w:szCs w:val="24"/>
        </w:rPr>
      </w:pPr>
    </w:p>
    <w:p w14:paraId="0033A57D" w14:textId="77777777" w:rsidR="00DB2BF6" w:rsidRPr="009106F1" w:rsidRDefault="00DB2BF6" w:rsidP="00DB2BF6">
      <w:pPr>
        <w:rPr>
          <w:rFonts w:cstheme="minorHAnsi"/>
          <w:sz w:val="24"/>
          <w:szCs w:val="24"/>
        </w:rPr>
      </w:pPr>
    </w:p>
    <w:p w14:paraId="586069B3" w14:textId="77777777" w:rsidR="00DB2BF6" w:rsidRPr="009106F1" w:rsidRDefault="00DB2BF6" w:rsidP="00DB2BF6">
      <w:pPr>
        <w:rPr>
          <w:rFonts w:cstheme="minorHAnsi"/>
          <w:sz w:val="24"/>
          <w:szCs w:val="24"/>
        </w:rPr>
      </w:pPr>
    </w:p>
    <w:p w14:paraId="05C3E833" w14:textId="77777777" w:rsidR="00DB2BF6" w:rsidRPr="009106F1" w:rsidRDefault="00DB2BF6" w:rsidP="00DB2BF6">
      <w:pPr>
        <w:rPr>
          <w:rFonts w:cstheme="minorHAnsi"/>
          <w:sz w:val="24"/>
          <w:szCs w:val="24"/>
        </w:rPr>
      </w:pPr>
    </w:p>
    <w:p w14:paraId="47AFAB2B" w14:textId="77777777" w:rsidR="00DB2BF6" w:rsidRPr="009106F1" w:rsidRDefault="00DB2BF6" w:rsidP="00DB2BF6">
      <w:pPr>
        <w:rPr>
          <w:rFonts w:cstheme="minorHAnsi"/>
          <w:sz w:val="24"/>
          <w:szCs w:val="24"/>
        </w:rPr>
      </w:pPr>
    </w:p>
    <w:p w14:paraId="394664C4" w14:textId="77777777" w:rsidR="00DB2BF6" w:rsidRPr="009106F1" w:rsidRDefault="00DB2BF6" w:rsidP="00DB2BF6">
      <w:pPr>
        <w:rPr>
          <w:rFonts w:cstheme="minorHAnsi"/>
          <w:sz w:val="24"/>
          <w:szCs w:val="24"/>
        </w:rPr>
      </w:pPr>
    </w:p>
    <w:p w14:paraId="5C948C5E" w14:textId="77777777" w:rsidR="00DB2BF6" w:rsidRPr="009106F1" w:rsidRDefault="00DB2BF6" w:rsidP="00DB2BF6">
      <w:pPr>
        <w:rPr>
          <w:rFonts w:cstheme="minorHAnsi"/>
          <w:sz w:val="24"/>
          <w:szCs w:val="24"/>
        </w:rPr>
      </w:pPr>
    </w:p>
    <w:p w14:paraId="49D9D1D5" w14:textId="77777777" w:rsidR="00DB2BF6" w:rsidRPr="009106F1" w:rsidRDefault="00DB2BF6" w:rsidP="00DB2BF6">
      <w:pPr>
        <w:rPr>
          <w:rFonts w:cstheme="minorHAnsi"/>
          <w:sz w:val="24"/>
          <w:szCs w:val="24"/>
        </w:rPr>
      </w:pPr>
    </w:p>
    <w:p w14:paraId="4453B07F" w14:textId="77777777" w:rsidR="00DB2BF6" w:rsidRPr="009106F1" w:rsidRDefault="00DB2BF6" w:rsidP="00DB2BF6">
      <w:pPr>
        <w:rPr>
          <w:rFonts w:cstheme="minorHAnsi"/>
          <w:sz w:val="24"/>
          <w:szCs w:val="24"/>
        </w:rPr>
      </w:pPr>
    </w:p>
    <w:p w14:paraId="59A6C2FD" w14:textId="77777777" w:rsidR="00DB2BF6" w:rsidRPr="009106F1" w:rsidRDefault="00DB2BF6" w:rsidP="00DB2BF6">
      <w:pPr>
        <w:rPr>
          <w:rFonts w:cstheme="minorHAnsi"/>
          <w:sz w:val="24"/>
          <w:szCs w:val="24"/>
        </w:rPr>
      </w:pPr>
    </w:p>
    <w:p w14:paraId="6D934F5B" w14:textId="77777777" w:rsidR="00DB2BF6" w:rsidRPr="009106F1" w:rsidRDefault="00DB2BF6" w:rsidP="00DB2BF6">
      <w:pPr>
        <w:rPr>
          <w:rFonts w:cstheme="minorHAnsi"/>
          <w:sz w:val="24"/>
          <w:szCs w:val="24"/>
        </w:rPr>
      </w:pPr>
    </w:p>
    <w:p w14:paraId="47584208" w14:textId="77777777" w:rsidR="00DB2BF6" w:rsidRPr="009106F1" w:rsidRDefault="00DB2BF6" w:rsidP="00DB2BF6">
      <w:pPr>
        <w:rPr>
          <w:rFonts w:cstheme="minorHAnsi"/>
          <w:sz w:val="24"/>
          <w:szCs w:val="24"/>
        </w:rPr>
      </w:pPr>
    </w:p>
    <w:p w14:paraId="1FE9FD02" w14:textId="77777777" w:rsidR="00DB2BF6" w:rsidRPr="009106F1" w:rsidRDefault="00DB2BF6" w:rsidP="00DB2BF6">
      <w:pPr>
        <w:rPr>
          <w:rFonts w:cstheme="minorHAnsi"/>
          <w:sz w:val="24"/>
          <w:szCs w:val="24"/>
        </w:rPr>
      </w:pPr>
    </w:p>
    <w:p w14:paraId="6E9BEFDE" w14:textId="77777777" w:rsidR="00DB2BF6" w:rsidRPr="009106F1" w:rsidRDefault="00DB2BF6" w:rsidP="00DB2BF6">
      <w:pPr>
        <w:rPr>
          <w:rFonts w:cstheme="minorHAnsi"/>
          <w:sz w:val="24"/>
          <w:szCs w:val="24"/>
        </w:rPr>
      </w:pPr>
    </w:p>
    <w:p w14:paraId="6F4E160D" w14:textId="77777777" w:rsidR="00DB2BF6" w:rsidRPr="009106F1" w:rsidRDefault="00DB2BF6" w:rsidP="00DB2BF6">
      <w:pPr>
        <w:rPr>
          <w:rFonts w:cstheme="minorHAnsi"/>
          <w:sz w:val="24"/>
          <w:szCs w:val="24"/>
        </w:rPr>
      </w:pPr>
    </w:p>
    <w:p w14:paraId="21B0DB0C" w14:textId="77777777" w:rsidR="00DB2BF6" w:rsidRPr="009106F1" w:rsidRDefault="00DB2BF6" w:rsidP="00DB2BF6">
      <w:pPr>
        <w:rPr>
          <w:rFonts w:cstheme="minorHAnsi"/>
          <w:sz w:val="24"/>
          <w:szCs w:val="24"/>
        </w:rPr>
      </w:pPr>
    </w:p>
    <w:p w14:paraId="18D02B9C" w14:textId="77777777" w:rsidR="00DB2BF6" w:rsidRPr="009106F1" w:rsidRDefault="00DB2BF6" w:rsidP="00DB2BF6">
      <w:pPr>
        <w:rPr>
          <w:rFonts w:cstheme="minorHAnsi"/>
          <w:sz w:val="24"/>
          <w:szCs w:val="24"/>
        </w:rPr>
      </w:pPr>
    </w:p>
    <w:p w14:paraId="0525C7C2" w14:textId="77777777" w:rsidR="00DB2BF6" w:rsidRPr="009106F1" w:rsidRDefault="00DB2BF6" w:rsidP="00DB2BF6">
      <w:pPr>
        <w:rPr>
          <w:rFonts w:cstheme="minorHAnsi"/>
          <w:sz w:val="24"/>
          <w:szCs w:val="24"/>
        </w:rPr>
      </w:pPr>
    </w:p>
    <w:p w14:paraId="156D06EA" w14:textId="77777777" w:rsidR="00DB2BF6" w:rsidRPr="009106F1" w:rsidRDefault="00DB2BF6" w:rsidP="00DB2BF6">
      <w:pPr>
        <w:rPr>
          <w:rFonts w:cstheme="minorHAnsi"/>
          <w:sz w:val="24"/>
          <w:szCs w:val="24"/>
        </w:rPr>
      </w:pPr>
    </w:p>
    <w:p w14:paraId="12AF03A5" w14:textId="77777777" w:rsidR="00DB2BF6" w:rsidRPr="009106F1" w:rsidRDefault="00DB2BF6" w:rsidP="00DB2BF6">
      <w:pPr>
        <w:rPr>
          <w:rFonts w:cstheme="minorHAnsi"/>
          <w:sz w:val="24"/>
          <w:szCs w:val="24"/>
        </w:rPr>
      </w:pPr>
    </w:p>
    <w:p w14:paraId="5F2B931A" w14:textId="77777777" w:rsidR="00DB2BF6" w:rsidRPr="009106F1" w:rsidRDefault="00DB2BF6" w:rsidP="00DB2BF6">
      <w:pPr>
        <w:rPr>
          <w:rFonts w:cstheme="minorHAnsi"/>
          <w:sz w:val="24"/>
          <w:szCs w:val="24"/>
        </w:rPr>
      </w:pPr>
    </w:p>
    <w:p w14:paraId="25B73532" w14:textId="77777777" w:rsidR="00DB2BF6" w:rsidRPr="009106F1" w:rsidRDefault="00DB2BF6" w:rsidP="00DB2BF6">
      <w:pPr>
        <w:rPr>
          <w:rFonts w:cstheme="minorHAnsi"/>
          <w:sz w:val="24"/>
          <w:szCs w:val="24"/>
        </w:rPr>
      </w:pPr>
    </w:p>
    <w:p w14:paraId="00809676" w14:textId="77777777" w:rsidR="00DB2BF6" w:rsidRDefault="00DB2BF6" w:rsidP="00DB2BF6">
      <w:pPr>
        <w:rPr>
          <w:rFonts w:cstheme="minorHAnsi"/>
          <w:sz w:val="24"/>
          <w:szCs w:val="24"/>
        </w:rPr>
      </w:pPr>
    </w:p>
    <w:p w14:paraId="6018D16E" w14:textId="77777777" w:rsidR="00DB2BF6" w:rsidRPr="009106F1" w:rsidRDefault="00DB2BF6" w:rsidP="00DB2BF6">
      <w:pPr>
        <w:rPr>
          <w:rFonts w:cstheme="minorHAnsi"/>
          <w:sz w:val="24"/>
          <w:szCs w:val="24"/>
        </w:rPr>
      </w:pPr>
      <w:r w:rsidRPr="009106F1">
        <w:rPr>
          <w:rFonts w:cstheme="minorHAnsi"/>
          <w:sz w:val="24"/>
          <w:szCs w:val="24"/>
        </w:rPr>
        <w:lastRenderedPageBreak/>
        <w:t>List of Abbreviations</w:t>
      </w:r>
    </w:p>
    <w:p w14:paraId="33275B61" w14:textId="77777777" w:rsidR="00DB2BF6" w:rsidRPr="009106F1" w:rsidRDefault="00DB2BF6" w:rsidP="00DB2BF6">
      <w:pPr>
        <w:rPr>
          <w:rFonts w:cstheme="minorHAnsi"/>
          <w:sz w:val="24"/>
          <w:szCs w:val="24"/>
        </w:rPr>
      </w:pPr>
      <w:r w:rsidRPr="009106F1">
        <w:rPr>
          <w:rFonts w:cstheme="minorHAnsi"/>
          <w:sz w:val="24"/>
          <w:szCs w:val="24"/>
        </w:rPr>
        <w:t>BCS</w:t>
      </w:r>
      <w:r w:rsidRPr="009106F1">
        <w:rPr>
          <w:rFonts w:cstheme="minorHAnsi"/>
          <w:sz w:val="24"/>
          <w:szCs w:val="24"/>
        </w:rPr>
        <w:tab/>
      </w:r>
      <w:r w:rsidRPr="009106F1">
        <w:rPr>
          <w:rFonts w:cstheme="minorHAnsi"/>
          <w:sz w:val="24"/>
          <w:szCs w:val="24"/>
        </w:rPr>
        <w:tab/>
        <w:t>British Cohort Survey</w:t>
      </w:r>
    </w:p>
    <w:p w14:paraId="07E96532" w14:textId="77777777" w:rsidR="00DB2BF6" w:rsidRPr="009106F1" w:rsidRDefault="00DB2BF6" w:rsidP="00DB2BF6">
      <w:pPr>
        <w:rPr>
          <w:rFonts w:cstheme="minorHAnsi"/>
          <w:sz w:val="24"/>
          <w:szCs w:val="24"/>
        </w:rPr>
      </w:pPr>
      <w:r w:rsidRPr="009106F1">
        <w:rPr>
          <w:rFonts w:cstheme="minorHAnsi"/>
          <w:sz w:val="24"/>
          <w:szCs w:val="24"/>
        </w:rPr>
        <w:t>CCA</w:t>
      </w:r>
      <w:r w:rsidRPr="009106F1">
        <w:rPr>
          <w:rFonts w:cstheme="minorHAnsi"/>
          <w:sz w:val="24"/>
          <w:szCs w:val="24"/>
        </w:rPr>
        <w:tab/>
      </w:r>
      <w:r w:rsidRPr="009106F1">
        <w:rPr>
          <w:rFonts w:cstheme="minorHAnsi"/>
          <w:sz w:val="24"/>
          <w:szCs w:val="24"/>
        </w:rPr>
        <w:tab/>
        <w:t>Complete Case Analysis</w:t>
      </w:r>
    </w:p>
    <w:p w14:paraId="1FDBD12F" w14:textId="77777777" w:rsidR="00DB2BF6" w:rsidRPr="009106F1" w:rsidRDefault="00DB2BF6" w:rsidP="00DB2BF6">
      <w:pPr>
        <w:rPr>
          <w:rFonts w:cstheme="minorHAnsi"/>
          <w:sz w:val="24"/>
          <w:szCs w:val="24"/>
        </w:rPr>
      </w:pPr>
      <w:r w:rsidRPr="009106F1">
        <w:rPr>
          <w:rFonts w:cstheme="minorHAnsi"/>
          <w:sz w:val="24"/>
          <w:szCs w:val="24"/>
        </w:rPr>
        <w:t>CSE</w:t>
      </w:r>
      <w:r w:rsidRPr="009106F1">
        <w:rPr>
          <w:rFonts w:cstheme="minorHAnsi"/>
          <w:sz w:val="24"/>
          <w:szCs w:val="24"/>
        </w:rPr>
        <w:tab/>
      </w:r>
      <w:r w:rsidRPr="009106F1">
        <w:rPr>
          <w:rFonts w:cstheme="minorHAnsi"/>
          <w:sz w:val="24"/>
          <w:szCs w:val="24"/>
        </w:rPr>
        <w:tab/>
        <w:t>Certificate of Secondary Education</w:t>
      </w:r>
    </w:p>
    <w:p w14:paraId="4EF4BD62" w14:textId="77777777" w:rsidR="00DB2BF6" w:rsidRPr="009106F1" w:rsidRDefault="00DB2BF6" w:rsidP="00DB2BF6">
      <w:pPr>
        <w:rPr>
          <w:rFonts w:cstheme="minorHAnsi"/>
          <w:sz w:val="24"/>
          <w:szCs w:val="24"/>
        </w:rPr>
      </w:pPr>
      <w:r w:rsidRPr="009106F1">
        <w:rPr>
          <w:rFonts w:cstheme="minorHAnsi"/>
          <w:sz w:val="24"/>
          <w:szCs w:val="24"/>
        </w:rPr>
        <w:t>MI</w:t>
      </w:r>
      <w:r w:rsidRPr="009106F1">
        <w:rPr>
          <w:rFonts w:cstheme="minorHAnsi"/>
          <w:sz w:val="24"/>
          <w:szCs w:val="24"/>
        </w:rPr>
        <w:tab/>
      </w:r>
      <w:r w:rsidRPr="009106F1">
        <w:rPr>
          <w:rFonts w:cstheme="minorHAnsi"/>
          <w:sz w:val="24"/>
          <w:szCs w:val="24"/>
        </w:rPr>
        <w:tab/>
        <w:t>Multiple Imputation</w:t>
      </w:r>
    </w:p>
    <w:p w14:paraId="1E12331E" w14:textId="77777777" w:rsidR="00DB2BF6" w:rsidRPr="009106F1" w:rsidRDefault="00DB2BF6" w:rsidP="00DB2BF6">
      <w:pPr>
        <w:rPr>
          <w:rFonts w:cstheme="minorHAnsi"/>
          <w:sz w:val="24"/>
          <w:szCs w:val="24"/>
        </w:rPr>
      </w:pPr>
      <w:r w:rsidRPr="009106F1">
        <w:rPr>
          <w:rFonts w:cstheme="minorHAnsi"/>
          <w:sz w:val="24"/>
          <w:szCs w:val="24"/>
        </w:rPr>
        <w:t>NCDS</w:t>
      </w:r>
      <w:r w:rsidRPr="009106F1">
        <w:rPr>
          <w:rFonts w:cstheme="minorHAnsi"/>
          <w:sz w:val="24"/>
          <w:szCs w:val="24"/>
        </w:rPr>
        <w:tab/>
      </w:r>
      <w:r w:rsidRPr="009106F1">
        <w:rPr>
          <w:rFonts w:cstheme="minorHAnsi"/>
          <w:sz w:val="24"/>
          <w:szCs w:val="24"/>
        </w:rPr>
        <w:tab/>
        <w:t>National Childhood Development Study</w:t>
      </w:r>
    </w:p>
    <w:p w14:paraId="3B3FC98F" w14:textId="77777777" w:rsidR="00DB2BF6" w:rsidRPr="009106F1" w:rsidRDefault="00DB2BF6" w:rsidP="00DB2BF6">
      <w:pPr>
        <w:rPr>
          <w:rFonts w:cstheme="minorHAnsi"/>
          <w:sz w:val="24"/>
          <w:szCs w:val="24"/>
        </w:rPr>
      </w:pPr>
      <w:r w:rsidRPr="009106F1">
        <w:rPr>
          <w:rFonts w:cstheme="minorHAnsi"/>
          <w:sz w:val="24"/>
          <w:szCs w:val="24"/>
        </w:rPr>
        <w:t>NEET</w:t>
      </w:r>
      <w:r w:rsidRPr="009106F1">
        <w:rPr>
          <w:rFonts w:cstheme="minorHAnsi"/>
          <w:sz w:val="24"/>
          <w:szCs w:val="24"/>
        </w:rPr>
        <w:tab/>
      </w:r>
      <w:r w:rsidRPr="009106F1">
        <w:rPr>
          <w:rFonts w:cstheme="minorHAnsi"/>
          <w:sz w:val="24"/>
          <w:szCs w:val="24"/>
        </w:rPr>
        <w:tab/>
        <w:t>Not in Education, Employment, or Training</w:t>
      </w:r>
    </w:p>
    <w:p w14:paraId="19244D9D" w14:textId="77777777" w:rsidR="00DB2BF6" w:rsidRPr="009106F1" w:rsidRDefault="00DB2BF6" w:rsidP="00DB2BF6">
      <w:pPr>
        <w:rPr>
          <w:rFonts w:cstheme="minorHAnsi"/>
          <w:sz w:val="24"/>
          <w:szCs w:val="24"/>
        </w:rPr>
      </w:pPr>
      <w:r w:rsidRPr="009106F1">
        <w:rPr>
          <w:rFonts w:cstheme="minorHAnsi"/>
          <w:sz w:val="24"/>
          <w:szCs w:val="24"/>
        </w:rPr>
        <w:t>NS-SEC</w:t>
      </w:r>
      <w:r w:rsidRPr="009106F1">
        <w:rPr>
          <w:rFonts w:cstheme="minorHAnsi"/>
          <w:sz w:val="24"/>
          <w:szCs w:val="24"/>
        </w:rPr>
        <w:tab/>
      </w:r>
      <w:r w:rsidRPr="009106F1">
        <w:rPr>
          <w:rFonts w:cstheme="minorHAnsi"/>
          <w:sz w:val="24"/>
          <w:szCs w:val="24"/>
        </w:rPr>
        <w:tab/>
        <w:t>National Statistics Socio-economic classification</w:t>
      </w:r>
    </w:p>
    <w:p w14:paraId="20C251A2" w14:textId="77777777" w:rsidR="00DB2BF6" w:rsidRPr="009106F1" w:rsidRDefault="00DB2BF6" w:rsidP="00DB2BF6">
      <w:pPr>
        <w:rPr>
          <w:rFonts w:cstheme="minorHAnsi"/>
          <w:sz w:val="24"/>
          <w:szCs w:val="24"/>
        </w:rPr>
      </w:pPr>
      <w:r w:rsidRPr="009106F1">
        <w:rPr>
          <w:rFonts w:cstheme="minorHAnsi"/>
          <w:sz w:val="24"/>
          <w:szCs w:val="24"/>
        </w:rPr>
        <w:t>NVQ</w:t>
      </w:r>
      <w:r w:rsidRPr="009106F1">
        <w:rPr>
          <w:rFonts w:cstheme="minorHAnsi"/>
          <w:sz w:val="24"/>
          <w:szCs w:val="24"/>
        </w:rPr>
        <w:tab/>
      </w:r>
      <w:r w:rsidRPr="009106F1">
        <w:rPr>
          <w:rFonts w:cstheme="minorHAnsi"/>
          <w:sz w:val="24"/>
          <w:szCs w:val="24"/>
        </w:rPr>
        <w:tab/>
        <w:t>National Vocational Qualification</w:t>
      </w:r>
    </w:p>
    <w:p w14:paraId="59C28645" w14:textId="77777777" w:rsidR="00DB2BF6" w:rsidRPr="009106F1" w:rsidRDefault="00DB2BF6" w:rsidP="00DB2BF6">
      <w:pPr>
        <w:rPr>
          <w:rFonts w:cstheme="minorHAnsi"/>
          <w:sz w:val="24"/>
          <w:szCs w:val="24"/>
        </w:rPr>
      </w:pPr>
      <w:r w:rsidRPr="009106F1">
        <w:rPr>
          <w:rFonts w:cstheme="minorHAnsi"/>
          <w:sz w:val="24"/>
          <w:szCs w:val="24"/>
        </w:rPr>
        <w:t>O-Level</w:t>
      </w:r>
      <w:r w:rsidRPr="009106F1">
        <w:rPr>
          <w:rFonts w:cstheme="minorHAnsi"/>
          <w:sz w:val="24"/>
          <w:szCs w:val="24"/>
        </w:rPr>
        <w:tab/>
        <w:t>Ordinary Level</w:t>
      </w:r>
    </w:p>
    <w:p w14:paraId="16A5FDC7" w14:textId="77777777" w:rsidR="00DB2BF6" w:rsidRPr="009106F1" w:rsidRDefault="00DB2BF6" w:rsidP="00DB2BF6">
      <w:pPr>
        <w:rPr>
          <w:rFonts w:cstheme="minorHAnsi"/>
          <w:sz w:val="24"/>
          <w:szCs w:val="24"/>
        </w:rPr>
      </w:pPr>
      <w:r w:rsidRPr="009106F1">
        <w:rPr>
          <w:rFonts w:cstheme="minorHAnsi"/>
          <w:sz w:val="24"/>
          <w:szCs w:val="24"/>
        </w:rPr>
        <w:t>RGSC</w:t>
      </w:r>
      <w:r w:rsidRPr="009106F1">
        <w:rPr>
          <w:rFonts w:cstheme="minorHAnsi"/>
          <w:sz w:val="24"/>
          <w:szCs w:val="24"/>
        </w:rPr>
        <w:tab/>
      </w:r>
      <w:r w:rsidRPr="009106F1">
        <w:rPr>
          <w:rFonts w:cstheme="minorHAnsi"/>
          <w:sz w:val="24"/>
          <w:szCs w:val="24"/>
        </w:rPr>
        <w:tab/>
        <w:t>Registrar General’s Social Classes</w:t>
      </w:r>
    </w:p>
    <w:p w14:paraId="790586AB" w14:textId="77777777" w:rsidR="00DB2BF6" w:rsidRPr="009106F1" w:rsidRDefault="00DB2BF6" w:rsidP="00DB2BF6">
      <w:pPr>
        <w:rPr>
          <w:rFonts w:cstheme="minorHAnsi"/>
          <w:sz w:val="24"/>
          <w:szCs w:val="24"/>
        </w:rPr>
      </w:pPr>
      <w:r w:rsidRPr="009106F1">
        <w:rPr>
          <w:rFonts w:cstheme="minorHAnsi"/>
          <w:sz w:val="24"/>
          <w:szCs w:val="24"/>
        </w:rPr>
        <w:t>TOPs</w:t>
      </w:r>
      <w:r w:rsidRPr="009106F1">
        <w:rPr>
          <w:rFonts w:cstheme="minorHAnsi"/>
          <w:sz w:val="24"/>
          <w:szCs w:val="24"/>
        </w:rPr>
        <w:tab/>
      </w:r>
      <w:r w:rsidRPr="009106F1">
        <w:rPr>
          <w:rFonts w:cstheme="minorHAnsi"/>
          <w:sz w:val="24"/>
          <w:szCs w:val="24"/>
        </w:rPr>
        <w:tab/>
        <w:t>Training Opportunities Scheme</w:t>
      </w:r>
    </w:p>
    <w:p w14:paraId="640C43FB" w14:textId="77777777" w:rsidR="00DB2BF6" w:rsidRPr="009106F1" w:rsidRDefault="00DB2BF6" w:rsidP="00DB2BF6">
      <w:pPr>
        <w:rPr>
          <w:rFonts w:cstheme="minorHAnsi"/>
          <w:sz w:val="24"/>
          <w:szCs w:val="24"/>
        </w:rPr>
      </w:pPr>
      <w:r w:rsidRPr="009106F1">
        <w:rPr>
          <w:rFonts w:cstheme="minorHAnsi"/>
          <w:sz w:val="24"/>
          <w:szCs w:val="24"/>
        </w:rPr>
        <w:t>UKHLS</w:t>
      </w:r>
      <w:r w:rsidRPr="009106F1">
        <w:rPr>
          <w:rFonts w:cstheme="minorHAnsi"/>
          <w:sz w:val="24"/>
          <w:szCs w:val="24"/>
        </w:rPr>
        <w:tab/>
      </w:r>
      <w:r w:rsidRPr="009106F1">
        <w:rPr>
          <w:rFonts w:cstheme="minorHAnsi"/>
          <w:sz w:val="24"/>
          <w:szCs w:val="24"/>
        </w:rPr>
        <w:tab/>
        <w:t>United Kingdom Household Longitudinal Study</w:t>
      </w:r>
    </w:p>
    <w:p w14:paraId="4598E9BF" w14:textId="77777777" w:rsidR="00DB2BF6" w:rsidRPr="009106F1" w:rsidRDefault="00DB2BF6" w:rsidP="00DB2BF6">
      <w:pPr>
        <w:rPr>
          <w:rFonts w:cstheme="minorHAnsi"/>
          <w:sz w:val="24"/>
          <w:szCs w:val="24"/>
        </w:rPr>
      </w:pPr>
    </w:p>
    <w:p w14:paraId="164C1E01" w14:textId="77777777" w:rsidR="00DB2BF6" w:rsidRPr="009106F1" w:rsidRDefault="00DB2BF6" w:rsidP="00DB2BF6">
      <w:pPr>
        <w:rPr>
          <w:rFonts w:cstheme="minorHAnsi"/>
          <w:sz w:val="24"/>
          <w:szCs w:val="24"/>
        </w:rPr>
      </w:pPr>
    </w:p>
    <w:p w14:paraId="0127C922" w14:textId="77777777" w:rsidR="00DB2BF6" w:rsidRPr="009106F1" w:rsidRDefault="00DB2BF6" w:rsidP="00DB2BF6">
      <w:pPr>
        <w:rPr>
          <w:rFonts w:cstheme="minorHAnsi"/>
          <w:sz w:val="24"/>
          <w:szCs w:val="24"/>
        </w:rPr>
      </w:pPr>
    </w:p>
    <w:p w14:paraId="6E5BDCBD" w14:textId="77777777" w:rsidR="00DB2BF6" w:rsidRPr="009106F1" w:rsidRDefault="00DB2BF6" w:rsidP="00DB2BF6">
      <w:pPr>
        <w:rPr>
          <w:rFonts w:cstheme="minorHAnsi"/>
          <w:sz w:val="24"/>
          <w:szCs w:val="24"/>
        </w:rPr>
      </w:pPr>
    </w:p>
    <w:p w14:paraId="55303220" w14:textId="77777777" w:rsidR="00DB2BF6" w:rsidRPr="009106F1" w:rsidRDefault="00DB2BF6" w:rsidP="00DB2BF6">
      <w:pPr>
        <w:rPr>
          <w:rFonts w:cstheme="minorHAnsi"/>
          <w:sz w:val="24"/>
          <w:szCs w:val="24"/>
        </w:rPr>
      </w:pPr>
    </w:p>
    <w:p w14:paraId="34FFD78F" w14:textId="77777777" w:rsidR="00DB2BF6" w:rsidRPr="009106F1" w:rsidRDefault="00DB2BF6" w:rsidP="00DB2BF6">
      <w:pPr>
        <w:rPr>
          <w:rFonts w:cstheme="minorHAnsi"/>
          <w:sz w:val="24"/>
          <w:szCs w:val="24"/>
        </w:rPr>
      </w:pPr>
    </w:p>
    <w:p w14:paraId="55FD4BEF" w14:textId="77777777" w:rsidR="00DB2BF6" w:rsidRPr="009106F1" w:rsidRDefault="00DB2BF6" w:rsidP="00DB2BF6">
      <w:pPr>
        <w:rPr>
          <w:rFonts w:cstheme="minorHAnsi"/>
          <w:sz w:val="24"/>
          <w:szCs w:val="24"/>
        </w:rPr>
      </w:pPr>
    </w:p>
    <w:p w14:paraId="7156F87F" w14:textId="77777777" w:rsidR="00DB2BF6" w:rsidRPr="009106F1" w:rsidRDefault="00DB2BF6" w:rsidP="00DB2BF6">
      <w:pPr>
        <w:rPr>
          <w:rFonts w:cstheme="minorHAnsi"/>
          <w:sz w:val="24"/>
          <w:szCs w:val="24"/>
        </w:rPr>
      </w:pPr>
    </w:p>
    <w:p w14:paraId="308816D3" w14:textId="77777777" w:rsidR="00DB2BF6" w:rsidRPr="009106F1" w:rsidRDefault="00DB2BF6" w:rsidP="00DB2BF6">
      <w:pPr>
        <w:rPr>
          <w:rFonts w:cstheme="minorHAnsi"/>
          <w:sz w:val="24"/>
          <w:szCs w:val="24"/>
        </w:rPr>
      </w:pPr>
    </w:p>
    <w:p w14:paraId="6FE06BB3" w14:textId="77777777" w:rsidR="00DB2BF6" w:rsidRPr="009106F1" w:rsidRDefault="00DB2BF6" w:rsidP="00DB2BF6">
      <w:pPr>
        <w:rPr>
          <w:rFonts w:eastAsiaTheme="majorEastAsia" w:cstheme="minorHAnsi"/>
          <w:sz w:val="24"/>
          <w:szCs w:val="24"/>
        </w:rPr>
      </w:pPr>
      <w:r w:rsidRPr="009106F1">
        <w:rPr>
          <w:rFonts w:cstheme="minorHAnsi"/>
          <w:sz w:val="24"/>
          <w:szCs w:val="24"/>
        </w:rPr>
        <w:br w:type="page"/>
      </w:r>
    </w:p>
    <w:p w14:paraId="0F90A412" w14:textId="77777777" w:rsidR="00DB2BF6" w:rsidRDefault="00DB2BF6" w:rsidP="00DB2BF6">
      <w:pPr>
        <w:pStyle w:val="Heading1"/>
        <w:rPr>
          <w:rFonts w:asciiTheme="minorHAnsi" w:hAnsiTheme="minorHAnsi" w:cstheme="minorHAnsi"/>
          <w:b/>
          <w:bCs/>
          <w:color w:val="auto"/>
          <w:sz w:val="24"/>
          <w:szCs w:val="24"/>
        </w:rPr>
      </w:pPr>
      <w:bookmarkStart w:id="1" w:name="_Toc144117908"/>
      <w:r w:rsidRPr="009106F1">
        <w:rPr>
          <w:rFonts w:asciiTheme="minorHAnsi" w:hAnsiTheme="minorHAnsi" w:cstheme="minorHAnsi"/>
          <w:b/>
          <w:bCs/>
          <w:color w:val="auto"/>
          <w:sz w:val="24"/>
          <w:szCs w:val="24"/>
        </w:rPr>
        <w:lastRenderedPageBreak/>
        <w:t>Chapter One: The National Childhood Development Survey: Youth Transitions in Education and Employment</w:t>
      </w:r>
      <w:bookmarkEnd w:id="1"/>
    </w:p>
    <w:p w14:paraId="3AF30BB3" w14:textId="77777777" w:rsidR="00DB2BF6" w:rsidRPr="00387309" w:rsidRDefault="00DB2BF6" w:rsidP="00DB2BF6"/>
    <w:p w14:paraId="19149E9B" w14:textId="77777777" w:rsidR="00DB2BF6" w:rsidRPr="00387309" w:rsidRDefault="00DB2BF6" w:rsidP="00DB2BF6">
      <w:pPr>
        <w:pStyle w:val="Quote"/>
        <w:rPr>
          <w:color w:val="auto"/>
        </w:rPr>
      </w:pPr>
      <w:r w:rsidRPr="00387309">
        <w:rPr>
          <w:color w:val="auto"/>
        </w:rPr>
        <w:t>"Let us be frank about it: most of our people have never had it so good". – Harold Macmillan (1957)</w:t>
      </w:r>
    </w:p>
    <w:p w14:paraId="47156C36" w14:textId="77777777" w:rsidR="00DB2BF6" w:rsidRPr="00387309" w:rsidRDefault="00DB2BF6" w:rsidP="00DB2BF6"/>
    <w:p w14:paraId="1BE52D89" w14:textId="77777777" w:rsidR="00DB2BF6" w:rsidRPr="009106F1" w:rsidRDefault="00DB2BF6" w:rsidP="00DB2BF6">
      <w:pPr>
        <w:pStyle w:val="Heading1"/>
        <w:rPr>
          <w:rFonts w:asciiTheme="minorHAnsi" w:hAnsiTheme="minorHAnsi" w:cstheme="minorHAnsi"/>
          <w:b/>
          <w:bCs/>
          <w:color w:val="auto"/>
          <w:sz w:val="24"/>
          <w:szCs w:val="24"/>
        </w:rPr>
      </w:pPr>
      <w:bookmarkStart w:id="2" w:name="_Toc144117909"/>
      <w:r w:rsidRPr="009106F1">
        <w:rPr>
          <w:rFonts w:asciiTheme="minorHAnsi" w:hAnsiTheme="minorHAnsi" w:cstheme="minorHAnsi"/>
          <w:b/>
          <w:bCs/>
          <w:color w:val="auto"/>
          <w:sz w:val="24"/>
          <w:szCs w:val="24"/>
        </w:rPr>
        <w:t>Introduction to Chapter One</w:t>
      </w:r>
      <w:bookmarkEnd w:id="2"/>
    </w:p>
    <w:p w14:paraId="4210930C" w14:textId="77777777" w:rsidR="00DB2BF6" w:rsidRPr="009106F1" w:rsidRDefault="00DB2BF6" w:rsidP="00DB2BF6">
      <w:pPr>
        <w:rPr>
          <w:rFonts w:cstheme="minorHAnsi"/>
          <w:sz w:val="24"/>
          <w:szCs w:val="24"/>
        </w:rPr>
      </w:pPr>
      <w:r w:rsidRPr="009106F1">
        <w:rPr>
          <w:rFonts w:cstheme="minorHAnsi"/>
          <w:sz w:val="24"/>
          <w:szCs w:val="24"/>
        </w:rPr>
        <w:t xml:space="preserve">Transitions in education and employment after the end of compulsory schooling in the UK are important sociological phenomena. This chapter analyses said phenomena. It does this by examining what happened to the NCDS cohort between the time they left school at 16, in 1974. The focus of this chapter is on the way structural inequalities like social class and gender shape young people’s choices and transitional experiences. The NCDS study provided a unique resource to examine the transitions from education to employment for young people leaving education in the 1970s. </w:t>
      </w:r>
    </w:p>
    <w:p w14:paraId="10E608A2" w14:textId="3F2AC3BE" w:rsidR="00DB2BF6" w:rsidRPr="009106F1" w:rsidRDefault="00DB2BF6" w:rsidP="00DB2BF6">
      <w:pPr>
        <w:rPr>
          <w:rFonts w:cstheme="minorHAnsi"/>
          <w:sz w:val="24"/>
          <w:szCs w:val="24"/>
        </w:rPr>
      </w:pPr>
      <w:r w:rsidRPr="009106F1">
        <w:rPr>
          <w:rFonts w:cstheme="minorHAnsi"/>
          <w:sz w:val="24"/>
          <w:szCs w:val="24"/>
        </w:rPr>
        <w:t xml:space="preserve">There is a wealth of previous research on school-to-work transitions using the NCDS </w:t>
      </w:r>
      <w:r w:rsidRPr="009106F1">
        <w:rPr>
          <w:rFonts w:cstheme="minorHAnsi"/>
          <w:sz w:val="24"/>
          <w:szCs w:val="24"/>
        </w:rPr>
        <w:fldChar w:fldCharType="begin"/>
      </w:r>
      <w:r>
        <w:rPr>
          <w:rFonts w:cstheme="minorHAnsi"/>
          <w:sz w:val="24"/>
          <w:szCs w:val="24"/>
        </w:rPr>
        <w:instrText xml:space="preserve"> ADDIN ZOTERO_ITEM CSL_CITATION {"citationID":"M8n7AceD","properties":{"formattedCitation":"(Machin and Vignoles, 2005; Schoon, 2007; Schoon, Martin and Ross, 2007; Dex, Ward and Joshi, 2008; Martin, Schoon and Ross, 2008)","plainCitation":"(Machin and Vignoles, 2005; Schoon, 2007; Schoon, Martin and Ross, 2007; Dex, Ward and Joshi, 2008; Martin, Schoon and Ross, 2008)","noteIndex":0},"citationItems":[{"id":1118,"uris":["http://zotero.org/users/8741181/items/F7FD83ZQ"],"itemData":{"id":1118,"type":"article-journal","abstract":"In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id":1181,"uris":["http://zotero.org/users/8741181/items/BXK7YEPX"],"itemData":{"id":1181,"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times","volume":"42","author":[{"family":"Schoon","given":"Ingrid"}],"issued":{"date-parts":[["2007",4]]}}},{"id":1073,"uris":["http://zotero.org/users/8741181/items/RJLVTMGM"],"itemData":{"id":1073,"type":"article-journal","abstract":"Drawing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109,"uris":["http://zotero.org/users/8741181/items/4WRXRKZ6"],"itemData":{"id":109,"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id":1185,"uris":["http://zotero.org/users/8741181/items/QLHHNJMQ"],"itemData":{"id":1185,"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(Machin and </w:t>
      </w:r>
      <w:proofErr w:type="spellStart"/>
      <w:r w:rsidRPr="009106F1">
        <w:rPr>
          <w:rFonts w:cstheme="minorHAnsi"/>
          <w:sz w:val="24"/>
          <w:szCs w:val="24"/>
        </w:rPr>
        <w:t>Vignoles</w:t>
      </w:r>
      <w:proofErr w:type="spellEnd"/>
      <w:r w:rsidRPr="009106F1">
        <w:rPr>
          <w:rFonts w:cstheme="minorHAnsi"/>
          <w:sz w:val="24"/>
          <w:szCs w:val="24"/>
        </w:rPr>
        <w:t xml:space="preserve">, 2005; Schoon, 2007; Schoon, Martin and Ross, 2007; </w:t>
      </w:r>
      <w:proofErr w:type="spellStart"/>
      <w:r w:rsidRPr="009106F1">
        <w:rPr>
          <w:rFonts w:cstheme="minorHAnsi"/>
          <w:sz w:val="24"/>
          <w:szCs w:val="24"/>
        </w:rPr>
        <w:t>Dex</w:t>
      </w:r>
      <w:proofErr w:type="spellEnd"/>
      <w:r w:rsidRPr="009106F1">
        <w:rPr>
          <w:rFonts w:cstheme="minorHAnsi"/>
          <w:sz w:val="24"/>
          <w:szCs w:val="24"/>
        </w:rPr>
        <w:t>, Ward and Joshi, 2008; Martin, Schoon and Ross, 2008)</w:t>
      </w:r>
      <w:r w:rsidRPr="009106F1">
        <w:rPr>
          <w:rFonts w:cstheme="minorHAnsi"/>
          <w:sz w:val="24"/>
          <w:szCs w:val="24"/>
        </w:rPr>
        <w:fldChar w:fldCharType="end"/>
      </w:r>
      <w:r w:rsidRPr="009106F1">
        <w:rPr>
          <w:rFonts w:cstheme="minorHAnsi"/>
          <w:sz w:val="24"/>
          <w:szCs w:val="24"/>
        </w:rPr>
        <w:t xml:space="preserve">. This present chapter will attempt to revise this topic employing modern data analysis techniques to replicate historic analyses of youth transitions. </w:t>
      </w:r>
    </w:p>
    <w:p w14:paraId="63E5D716" w14:textId="77777777" w:rsidR="00DB2BF6" w:rsidRPr="009106F1" w:rsidRDefault="00DB2BF6" w:rsidP="00DB2BF6">
      <w:pPr>
        <w:rPr>
          <w:rFonts w:cstheme="minorHAnsi"/>
          <w:sz w:val="24"/>
          <w:szCs w:val="24"/>
        </w:rPr>
      </w:pPr>
      <w:r w:rsidRPr="009106F1">
        <w:rPr>
          <w:rFonts w:cstheme="minorHAnsi"/>
          <w:sz w:val="24"/>
          <w:szCs w:val="24"/>
        </w:rPr>
        <w:t>The data used comes from survey interviews at age 23, whereby individuals filled out a monthly retrospective economic activity calendar, between the ages of 16-23. Individuals within the NCDS were interviewed at many intervals, and so previous sweeps will be used to supplement analysis. This chapter will focus on at those individuals that entered employment, post-schooling education, continued school, training &amp; apprenticeships, and unemployment &amp; out of the labour force. Such data provides an analysis of the transition from mandatory schooling. Given the focus on transitions, the interest within the analysis is looking at what accounts for differences between people in their transitions and what are the essential features of the NCDS cohorts’ transitions.</w:t>
      </w:r>
    </w:p>
    <w:p w14:paraId="03795597" w14:textId="77777777" w:rsidR="00DB2BF6" w:rsidRPr="009106F1" w:rsidRDefault="00DB2BF6" w:rsidP="00DB2BF6">
      <w:pPr>
        <w:rPr>
          <w:rFonts w:eastAsiaTheme="majorEastAsia" w:cstheme="minorHAnsi"/>
          <w:sz w:val="24"/>
          <w:szCs w:val="24"/>
        </w:rPr>
      </w:pPr>
      <w:r w:rsidRPr="009106F1">
        <w:rPr>
          <w:rFonts w:cstheme="minorHAnsi"/>
          <w:sz w:val="24"/>
          <w:szCs w:val="24"/>
        </w:rPr>
        <w:br w:type="page"/>
      </w:r>
    </w:p>
    <w:p w14:paraId="60D5393A" w14:textId="77777777" w:rsidR="00DB2BF6" w:rsidRPr="009106F1" w:rsidRDefault="00DB2BF6" w:rsidP="00DB2BF6">
      <w:pPr>
        <w:pStyle w:val="Heading2"/>
        <w:rPr>
          <w:rFonts w:asciiTheme="minorHAnsi" w:hAnsiTheme="minorHAnsi" w:cstheme="minorHAnsi"/>
          <w:b/>
          <w:bCs/>
          <w:color w:val="auto"/>
          <w:sz w:val="24"/>
          <w:szCs w:val="24"/>
        </w:rPr>
      </w:pPr>
      <w:bookmarkStart w:id="3" w:name="_Toc131406645"/>
      <w:bookmarkStart w:id="4" w:name="_Toc133926073"/>
      <w:bookmarkStart w:id="5" w:name="_Toc134473135"/>
      <w:bookmarkStart w:id="6" w:name="_Toc131406646"/>
      <w:bookmarkStart w:id="7" w:name="_Toc133926075"/>
      <w:bookmarkStart w:id="8" w:name="_Toc144117910"/>
      <w:r w:rsidRPr="009106F1">
        <w:rPr>
          <w:rFonts w:asciiTheme="minorHAnsi" w:hAnsiTheme="minorHAnsi" w:cstheme="minorHAnsi"/>
          <w:b/>
          <w:bCs/>
          <w:color w:val="auto"/>
          <w:sz w:val="24"/>
          <w:szCs w:val="24"/>
        </w:rPr>
        <w:lastRenderedPageBreak/>
        <w:t>Literature Review: NCDS Timeframe and Context</w:t>
      </w:r>
      <w:bookmarkEnd w:id="3"/>
      <w:bookmarkEnd w:id="4"/>
      <w:bookmarkEnd w:id="5"/>
      <w:bookmarkEnd w:id="8"/>
    </w:p>
    <w:p w14:paraId="6F0148D3" w14:textId="77777777" w:rsidR="00DB2BF6" w:rsidRPr="009106F1" w:rsidRDefault="00DB2BF6" w:rsidP="00DB2BF6">
      <w:pPr>
        <w:rPr>
          <w:rFonts w:cstheme="minorHAnsi"/>
          <w:sz w:val="24"/>
          <w:szCs w:val="24"/>
        </w:rPr>
      </w:pPr>
      <w:r w:rsidRPr="009106F1">
        <w:rPr>
          <w:rFonts w:cstheme="minorHAnsi"/>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will also look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expounded upon with a review of the theoretical literature to provide a holistic overview of the school-to-work transition during the NCDS period. </w:t>
      </w:r>
    </w:p>
    <w:p w14:paraId="1F53AFEE" w14:textId="7DE91589" w:rsidR="00DB2BF6" w:rsidRPr="009106F1" w:rsidRDefault="00DB2BF6" w:rsidP="00DB2BF6">
      <w:pPr>
        <w:rPr>
          <w:rFonts w:cstheme="minorHAnsi"/>
          <w:sz w:val="24"/>
          <w:szCs w:val="24"/>
        </w:rPr>
      </w:pPr>
      <w:r w:rsidRPr="009106F1">
        <w:rPr>
          <w:rFonts w:cstheme="minorHAnsi"/>
          <w:sz w:val="24"/>
          <w:szCs w:val="24"/>
        </w:rPr>
        <w:t xml:space="preserve">At the time of the NCDS cohort, young people were in full time education until the age of 16. At this age, individuals were typically expected to sit some form of examination. Most common for this time was the O-level or Ordinary level </w:t>
      </w:r>
      <w:r w:rsidRPr="009106F1">
        <w:rPr>
          <w:rFonts w:cstheme="minorHAnsi"/>
          <w:sz w:val="24"/>
          <w:szCs w:val="24"/>
        </w:rPr>
        <w:fldChar w:fldCharType="begin"/>
      </w:r>
      <w:r>
        <w:rPr>
          <w:rFonts w:cstheme="minorHAnsi"/>
          <w:sz w:val="24"/>
          <w:szCs w:val="24"/>
        </w:rPr>
        <w:instrText xml:space="preserve"> ADDIN ZOTERO_ITEM CSL_CITATION {"citationID":"YwnTKit6","properties":{"formattedCitation":"(Pearson qualifications, 2023b)","plainCitation":"(Pearson qualifications, 2023b)","noteIndex":0},"citationItems":[{"id":1402,"uris":["http://zotero.org/users/8741181/items/JBLUQ4U6"],"itemData":{"id":1402,"type":"webpage","abstract":"About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(Pearson qualifications, 2023b)</w:t>
      </w:r>
      <w:r w:rsidRPr="009106F1">
        <w:rPr>
          <w:rFonts w:cstheme="minorHAnsi"/>
          <w:sz w:val="24"/>
          <w:szCs w:val="24"/>
        </w:rPr>
        <w:fldChar w:fldCharType="end"/>
      </w:r>
      <w:r w:rsidRPr="009106F1">
        <w:rPr>
          <w:rFonts w:cstheme="minorHAnsi"/>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p>
    <w:p w14:paraId="6890F8E0" w14:textId="77777777" w:rsidR="00DB2BF6" w:rsidRPr="009106F1" w:rsidRDefault="00DB2BF6" w:rsidP="00DB2BF6">
      <w:pPr>
        <w:rPr>
          <w:rFonts w:cstheme="minorHAnsi"/>
          <w:sz w:val="24"/>
          <w:szCs w:val="24"/>
        </w:rPr>
      </w:pPr>
    </w:p>
    <w:p w14:paraId="1CA8AB27" w14:textId="77777777" w:rsidR="00DB2BF6" w:rsidRPr="009106F1" w:rsidRDefault="00DB2BF6" w:rsidP="00DB2BF6">
      <w:pPr>
        <w:rPr>
          <w:rFonts w:cstheme="minorHAnsi"/>
          <w:sz w:val="24"/>
          <w:szCs w:val="24"/>
        </w:rPr>
      </w:pPr>
    </w:p>
    <w:p w14:paraId="0DBAC1BA" w14:textId="77777777" w:rsidR="00DB2BF6" w:rsidRPr="009106F1" w:rsidRDefault="00DB2BF6" w:rsidP="00DB2BF6">
      <w:pPr>
        <w:rPr>
          <w:rFonts w:cstheme="minorHAnsi"/>
          <w:sz w:val="24"/>
          <w:szCs w:val="24"/>
        </w:rPr>
      </w:pPr>
    </w:p>
    <w:p w14:paraId="50A6A5C8" w14:textId="77777777" w:rsidR="00DB2BF6" w:rsidRPr="009106F1" w:rsidRDefault="00DB2BF6" w:rsidP="00DB2BF6">
      <w:pPr>
        <w:rPr>
          <w:rFonts w:cstheme="minorHAnsi"/>
          <w:sz w:val="24"/>
          <w:szCs w:val="24"/>
        </w:rPr>
      </w:pPr>
    </w:p>
    <w:p w14:paraId="2432BFC0" w14:textId="77777777" w:rsidR="00DB2BF6" w:rsidRPr="009106F1" w:rsidRDefault="00DB2BF6" w:rsidP="00DB2BF6">
      <w:pPr>
        <w:rPr>
          <w:rFonts w:cstheme="minorHAnsi"/>
          <w:sz w:val="24"/>
          <w:szCs w:val="24"/>
        </w:rPr>
      </w:pPr>
    </w:p>
    <w:p w14:paraId="49F2F746" w14:textId="77777777" w:rsidR="00DB2BF6" w:rsidRPr="009106F1" w:rsidRDefault="00DB2BF6" w:rsidP="00DB2BF6">
      <w:pPr>
        <w:rPr>
          <w:rFonts w:cstheme="minorHAnsi"/>
          <w:sz w:val="24"/>
          <w:szCs w:val="24"/>
        </w:rPr>
      </w:pPr>
    </w:p>
    <w:p w14:paraId="0905200F" w14:textId="77777777" w:rsidR="00DB2BF6" w:rsidRPr="009106F1" w:rsidRDefault="00DB2BF6" w:rsidP="00DB2BF6">
      <w:pPr>
        <w:rPr>
          <w:rFonts w:cstheme="minorHAnsi"/>
          <w:sz w:val="24"/>
          <w:szCs w:val="24"/>
        </w:rPr>
      </w:pPr>
    </w:p>
    <w:p w14:paraId="24AB9AF2" w14:textId="77777777" w:rsidR="00DB2BF6" w:rsidRPr="009106F1" w:rsidRDefault="00DB2BF6" w:rsidP="00DB2BF6">
      <w:pPr>
        <w:rPr>
          <w:rFonts w:cstheme="minorHAnsi"/>
          <w:sz w:val="24"/>
          <w:szCs w:val="24"/>
        </w:rPr>
      </w:pPr>
    </w:p>
    <w:p w14:paraId="6663F1EE" w14:textId="77777777" w:rsidR="00DB2BF6" w:rsidRPr="009106F1" w:rsidRDefault="00DB2BF6" w:rsidP="00DB2BF6">
      <w:pPr>
        <w:rPr>
          <w:rFonts w:cstheme="minorHAnsi"/>
          <w:sz w:val="24"/>
          <w:szCs w:val="24"/>
        </w:rPr>
      </w:pPr>
    </w:p>
    <w:p w14:paraId="23452442" w14:textId="77777777" w:rsidR="00DB2BF6" w:rsidRPr="009106F1" w:rsidRDefault="00DB2BF6" w:rsidP="00DB2BF6">
      <w:pPr>
        <w:rPr>
          <w:rFonts w:cstheme="minorHAnsi"/>
          <w:sz w:val="24"/>
          <w:szCs w:val="24"/>
        </w:rPr>
      </w:pPr>
    </w:p>
    <w:p w14:paraId="2E8CC7ED" w14:textId="77777777" w:rsidR="00DB2BF6" w:rsidRPr="009106F1" w:rsidRDefault="00DB2BF6" w:rsidP="00DB2BF6">
      <w:pPr>
        <w:rPr>
          <w:rFonts w:cstheme="minorHAnsi"/>
          <w:sz w:val="24"/>
          <w:szCs w:val="24"/>
        </w:rPr>
      </w:pPr>
    </w:p>
    <w:bookmarkEnd w:id="6"/>
    <w:bookmarkEnd w:id="7"/>
    <w:p w14:paraId="69DEA1AB" w14:textId="77777777" w:rsidR="00DB2BF6" w:rsidRPr="009106F1" w:rsidRDefault="00DB2BF6" w:rsidP="00DB2BF6">
      <w:pPr>
        <w:rPr>
          <w:rFonts w:cstheme="minorHAnsi"/>
          <w:sz w:val="24"/>
          <w:szCs w:val="24"/>
        </w:rPr>
      </w:pPr>
    </w:p>
    <w:p w14:paraId="1CECFD68" w14:textId="77777777" w:rsidR="00DB2BF6" w:rsidRPr="009106F1" w:rsidRDefault="00DB2BF6" w:rsidP="00DB2BF6">
      <w:pPr>
        <w:rPr>
          <w:rFonts w:cstheme="minorHAnsi"/>
          <w:sz w:val="24"/>
          <w:szCs w:val="24"/>
        </w:rPr>
      </w:pPr>
    </w:p>
    <w:p w14:paraId="4AC241EB" w14:textId="77777777" w:rsidR="00DB2BF6" w:rsidRPr="009106F1" w:rsidRDefault="00DB2BF6" w:rsidP="00DB2BF6">
      <w:pPr>
        <w:pStyle w:val="Heading3"/>
        <w:rPr>
          <w:rFonts w:asciiTheme="minorHAnsi" w:hAnsiTheme="minorHAnsi" w:cstheme="minorHAnsi"/>
          <w:b/>
          <w:bCs/>
          <w:color w:val="auto"/>
        </w:rPr>
      </w:pPr>
      <w:bookmarkStart w:id="9" w:name="_Toc134473136"/>
      <w:bookmarkStart w:id="10" w:name="_Toc144117911"/>
      <w:r w:rsidRPr="009106F1">
        <w:rPr>
          <w:rFonts w:asciiTheme="minorHAnsi" w:hAnsiTheme="minorHAnsi" w:cstheme="minorHAnsi"/>
          <w:b/>
          <w:bCs/>
          <w:color w:val="auto"/>
        </w:rPr>
        <w:lastRenderedPageBreak/>
        <w:t>Story of transitions for NCDS youth</w:t>
      </w:r>
      <w:bookmarkEnd w:id="9"/>
      <w:bookmarkEnd w:id="10"/>
    </w:p>
    <w:p w14:paraId="1967A49F" w14:textId="4BAC4F1F" w:rsidR="00DB2BF6" w:rsidRPr="009106F1" w:rsidRDefault="00DB2BF6" w:rsidP="00DB2BF6">
      <w:pPr>
        <w:rPr>
          <w:rFonts w:cstheme="minorHAnsi"/>
          <w:sz w:val="24"/>
          <w:szCs w:val="24"/>
        </w:rPr>
      </w:pPr>
      <w:r w:rsidRPr="009106F1">
        <w:rPr>
          <w:rFonts w:cstheme="minorHAnsi"/>
          <w:sz w:val="24"/>
          <w:szCs w:val="24"/>
        </w:rPr>
        <w:t xml:space="preserve">Education as a system regulates the individual by implementing age-graded barriers and hierarchical and time-related credentials. The labour market through its regulatory function determines who is gainfully employed and who is unemployed which influences employment trajectories </w:t>
      </w:r>
      <w:r w:rsidRPr="009106F1">
        <w:rPr>
          <w:rFonts w:cstheme="minorHAnsi"/>
          <w:sz w:val="24"/>
          <w:szCs w:val="24"/>
        </w:rPr>
        <w:fldChar w:fldCharType="begin"/>
      </w:r>
      <w:r>
        <w:rPr>
          <w:rFonts w:cstheme="minorHAnsi"/>
          <w:sz w:val="24"/>
          <w:szCs w:val="24"/>
        </w:rPr>
        <w:instrText xml:space="preserve"> ADDIN ZOTERO_ITEM CSL_CITATION {"citationID":"aTRDYSWb","properties":{"formattedCitation":"(Mayer, 2004)","plainCitation":"(Mayer, 2004)","dontUpdate":true,"noteIndex":0},"citationItems":[{"id":1228,"uris":["http://zotero.org/users/8741181/items/KS48N4WI"],"itemData":{"id":1228,"type":"article-journal","abstract":"This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2004: 164)</w:t>
      </w:r>
      <w:r w:rsidRPr="009106F1">
        <w:rPr>
          <w:rFonts w:cstheme="minorHAnsi"/>
          <w:sz w:val="24"/>
          <w:szCs w:val="24"/>
        </w:rPr>
        <w:fldChar w:fldCharType="end"/>
      </w:r>
      <w:r w:rsidRPr="009106F1">
        <w:rPr>
          <w:rFonts w:cstheme="minorHAnsi"/>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course’. Functionally, the study of youth transitions is the study of the life course, systems of education, occupation, and labour markets constitute life domains onto which the life course manifests </w:t>
      </w:r>
      <w:r w:rsidRPr="009106F1">
        <w:rPr>
          <w:rFonts w:cstheme="minorHAnsi"/>
          <w:sz w:val="24"/>
          <w:szCs w:val="24"/>
        </w:rPr>
        <w:fldChar w:fldCharType="begin"/>
      </w:r>
      <w:r>
        <w:rPr>
          <w:rFonts w:cstheme="minorHAnsi"/>
          <w:sz w:val="24"/>
          <w:szCs w:val="24"/>
        </w:rPr>
        <w:instrText xml:space="preserve"> ADDIN ZOTERO_ITEM CSL_CITATION {"citationID":"zMzk9mtl","properties":{"formattedCitation":"(Mayer, 2009)","plainCitation":"(Mayer, 2009)","noteIndex":0},"citationItems":[{"id":577,"uris":["http://zotero.org/users/8741181/items/RFUSGCQU"],"itemData":{"id":577,"type":"article-journal","abstract":"Life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Mayer argues that these life domains are organised around three major life stages: the phase of education and preparation to work, the phase of active employment, and the phase of postretirement years </w:t>
      </w:r>
      <w:r w:rsidRPr="009106F1">
        <w:rPr>
          <w:rFonts w:cstheme="minorHAnsi"/>
          <w:sz w:val="24"/>
          <w:szCs w:val="24"/>
        </w:rPr>
        <w:fldChar w:fldCharType="begin"/>
      </w:r>
      <w:r>
        <w:rPr>
          <w:rFonts w:cstheme="minorHAnsi"/>
          <w:sz w:val="24"/>
          <w:szCs w:val="24"/>
        </w:rPr>
        <w:instrText xml:space="preserve"> ADDIN ZOTERO_ITEM CSL_CITATION {"citationID":"OjBkuJDa","properties":{"formattedCitation":"(Mayer and Schoepflin, 2022)","plainCitation":"(Mayer and Schoepflin, 2022)","dontUpdate":true,"noteIndex":0},"citationItems":[{"id":578,"uris":["http://zotero.org/users/8741181/items/MCQN65DT"],"itemData":{"id":578,"type":"article-journal","abstract":"Traditionally,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(Mayer and </w:t>
      </w:r>
      <w:proofErr w:type="spellStart"/>
      <w:r w:rsidRPr="009106F1">
        <w:rPr>
          <w:rFonts w:cstheme="minorHAnsi"/>
          <w:sz w:val="24"/>
          <w:szCs w:val="24"/>
        </w:rPr>
        <w:t>Schoepflin</w:t>
      </w:r>
      <w:proofErr w:type="spellEnd"/>
      <w:r w:rsidRPr="009106F1">
        <w:rPr>
          <w:rFonts w:cstheme="minorHAnsi"/>
          <w:sz w:val="24"/>
          <w:szCs w:val="24"/>
        </w:rPr>
        <w:t>, 2022: 196)</w:t>
      </w:r>
      <w:r w:rsidRPr="009106F1">
        <w:rPr>
          <w:rFonts w:cstheme="minorHAnsi"/>
          <w:sz w:val="24"/>
          <w:szCs w:val="24"/>
        </w:rPr>
        <w:fldChar w:fldCharType="end"/>
      </w:r>
      <w:r w:rsidRPr="009106F1">
        <w:rPr>
          <w:rFonts w:cstheme="minorHAnsi"/>
          <w:sz w:val="24"/>
          <w:szCs w:val="24"/>
        </w:rPr>
        <w:t xml:space="preserve">. The study of school-to-work transitions constitutes two of these life domains. These life stages vary in timing and sequencing depending on socio-historical context </w:t>
      </w:r>
      <w:r w:rsidRPr="009106F1">
        <w:rPr>
          <w:rFonts w:cstheme="minorHAnsi"/>
          <w:sz w:val="24"/>
          <w:szCs w:val="24"/>
        </w:rPr>
        <w:fldChar w:fldCharType="begin"/>
      </w:r>
      <w:r>
        <w:rPr>
          <w:rFonts w:cstheme="minorHAnsi"/>
          <w:sz w:val="24"/>
          <w:szCs w:val="24"/>
        </w:rPr>
        <w:instrText xml:space="preserve"> ADDIN ZOTERO_ITEM CSL_CITATION {"citationID":"cbXZ1u0K","properties":{"formattedCitation":"(Shanahan, 2000)","plainCitation":"(Shanahan, 2000)","noteIndex":0},"citationItems":[{"id":143,"uris":["http://zotero.org/users/8741181/items/5MJH396H"],"itemData":{"id":143,"type":"article-journal","abstract":"The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(Shanahan, 2000)</w:t>
      </w:r>
      <w:r w:rsidRPr="009106F1">
        <w:rPr>
          <w:rFonts w:cstheme="minorHAnsi"/>
          <w:sz w:val="24"/>
          <w:szCs w:val="24"/>
        </w:rPr>
        <w:fldChar w:fldCharType="end"/>
      </w:r>
      <w:r w:rsidRPr="009106F1">
        <w:rPr>
          <w:rFonts w:cstheme="minorHAnsi"/>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38232FD8" w14:textId="4D6F19AE" w:rsidR="00DB2BF6" w:rsidRPr="009106F1" w:rsidRDefault="00DB2BF6" w:rsidP="00DB2BF6">
      <w:pPr>
        <w:rPr>
          <w:rFonts w:cstheme="minorHAnsi"/>
          <w:sz w:val="24"/>
          <w:szCs w:val="24"/>
        </w:rPr>
      </w:pPr>
      <w:r w:rsidRPr="009106F1">
        <w:rPr>
          <w:rFonts w:cstheme="minorHAnsi"/>
          <w:sz w:val="24"/>
          <w:szCs w:val="24"/>
        </w:rPr>
        <w:t>Part of this context forms an understanding of what exactly a ‘transition’ looked like for NCDS youth. Within theoretical youth transition literature, the notion that in the mid-20</w:t>
      </w:r>
      <w:r w:rsidRPr="009106F1">
        <w:rPr>
          <w:rFonts w:cstheme="minorHAnsi"/>
          <w:sz w:val="24"/>
          <w:szCs w:val="24"/>
          <w:vertAlign w:val="superscript"/>
        </w:rPr>
        <w:t>th</w:t>
      </w:r>
      <w:r w:rsidRPr="009106F1">
        <w:rPr>
          <w:rFonts w:cstheme="minorHAnsi"/>
          <w:sz w:val="24"/>
          <w:szCs w:val="24"/>
        </w:rPr>
        <w:t xml:space="preserve"> century, transitions were smoother, and more simplified has taken root. During the time of the NCDS the range of choice has been argued to have been narrower comparative to later cohorts, thus owing to a more homogenised pathway </w:t>
      </w:r>
      <w:r w:rsidRPr="009106F1">
        <w:rPr>
          <w:rFonts w:cstheme="minorHAnsi"/>
          <w:sz w:val="24"/>
          <w:szCs w:val="24"/>
        </w:rPr>
        <w:fldChar w:fldCharType="begin"/>
      </w:r>
      <w:r>
        <w:rPr>
          <w:rFonts w:cstheme="minorHAnsi"/>
          <w:sz w:val="24"/>
          <w:szCs w:val="24"/>
        </w:rPr>
        <w:instrText xml:space="preserve"> ADDIN ZOTERO_ITEM CSL_CITATION {"citationID":"f30rSOFh","properties":{"formattedCitation":"(Goodwin and O\\uc0\\u8217{}Connor, 2005)","plainCitation":"(Goodwin and O’Connor, 2005)","dontUpdate":true,"noteIndex":0},"citationItems":[{"id":316,"uris":["http://zotero.org/users/8741181/items/665XWN3M"],"itemData":{"id":316,"type":"article-journal","abstract":"Using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This section problematises this notion by adding additional context. Whilst it is true that the NCDS cohort had large homogenous clusters as they relate to transitioning out of mandatory education </w:t>
      </w:r>
      <w:r w:rsidRPr="009106F1">
        <w:rPr>
          <w:rFonts w:cstheme="minorHAnsi"/>
          <w:sz w:val="24"/>
          <w:szCs w:val="24"/>
        </w:rPr>
        <w:fldChar w:fldCharType="begin"/>
      </w:r>
      <w:r>
        <w:rPr>
          <w:rFonts w:cstheme="minorHAnsi"/>
          <w:sz w:val="24"/>
          <w:szCs w:val="24"/>
        </w:rPr>
        <w:instrText xml:space="preserve"> ADDIN ZOTERO_ITEM CSL_CITATION {"citationID":"jUHj95KB","properties":{"formattedCitation":"(Martin, Schoon and Ross, 2008)","plainCitation":"(Martin, Schoon and Ross, 2008)","dontUpdate":true,"noteIndex":0},"citationItems":[{"id":1185,"uris":["http://zotero.org/users/8741181/items/QLHHNJMQ"],"itemData":{"id":1185,"type":"article-journal","abstract":"Life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(Martin et al 2008)</w:t>
      </w:r>
      <w:r w:rsidRPr="009106F1">
        <w:rPr>
          <w:rFonts w:cstheme="minorHAnsi"/>
          <w:sz w:val="24"/>
          <w:szCs w:val="24"/>
        </w:rPr>
        <w:fldChar w:fldCharType="end"/>
      </w:r>
      <w:r w:rsidRPr="009106F1">
        <w:rPr>
          <w:rFonts w:cstheme="minorHAnsi"/>
          <w:sz w:val="24"/>
          <w:szCs w:val="24"/>
        </w:rPr>
        <w:t xml:space="preserve">, the story is slightly more complicated. The delineation between school and employment is not a strict binary – with many children engaging in what is known as the youth labour market </w:t>
      </w:r>
      <w:r w:rsidRPr="009106F1">
        <w:rPr>
          <w:rFonts w:cstheme="minorHAnsi"/>
          <w:sz w:val="24"/>
          <w:szCs w:val="24"/>
        </w:rPr>
        <w:fldChar w:fldCharType="begin"/>
      </w:r>
      <w:r>
        <w:rPr>
          <w:rFonts w:cstheme="minorHAnsi"/>
          <w:sz w:val="24"/>
          <w:szCs w:val="24"/>
        </w:rPr>
        <w:instrText xml:space="preserve"> ADDIN ZOTERO_ITEM CSL_CITATION {"citationID":"nvqfkfFx","properties":{"formattedCitation":"(Bynner, 2012)","plainCitation":"(Bynner, 2012)","noteIndex":0},"citationItems":[{"id":1206,"uris":["http://zotero.org/users/8741181/items/27RWT2Y8"],"itemData":{"id":1206,"type":"article-journal","abstract":"From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whilst still in education. The choices that children make on what they wish to do after mandatory education is influenced by labour market restructuring and recession – as well as structural factors such as family background.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38EF4145" w14:textId="2AD4BFC4" w:rsidR="00DB2BF6" w:rsidRPr="009106F1" w:rsidRDefault="00DB2BF6" w:rsidP="00DB2BF6">
      <w:pPr>
        <w:rPr>
          <w:rFonts w:cstheme="minorHAnsi"/>
          <w:sz w:val="24"/>
          <w:szCs w:val="24"/>
        </w:rPr>
      </w:pPr>
      <w:r w:rsidRPr="009106F1">
        <w:rPr>
          <w:rFonts w:cstheme="minorHAnsi"/>
          <w:sz w:val="24"/>
          <w:szCs w:val="24"/>
        </w:rPr>
        <w:t xml:space="preserve">Using Optimal Matching Analysis to analyse the various routes of youth transition into work, </w:t>
      </w:r>
      <w:r w:rsidRPr="009106F1">
        <w:rPr>
          <w:rFonts w:cstheme="minorHAnsi"/>
          <w:sz w:val="24"/>
          <w:szCs w:val="24"/>
        </w:rPr>
        <w:fldChar w:fldCharType="begin"/>
      </w:r>
      <w:r>
        <w:rPr>
          <w:rFonts w:cstheme="minorHAnsi"/>
          <w:sz w:val="24"/>
          <w:szCs w:val="24"/>
        </w:rPr>
        <w:instrText xml:space="preserve"> ADDIN ZOTERO_ITEM CSL_CITATION {"citationID":"7AAW1THG","properties":{"formattedCitation":"(Martin, Schoon and Ross, 2008)","plainCitation":"(Martin, Schoon and Ross, 2008)","dontUpdate":true,"noteIndex":0},"citationItems":[{"id":1185,"uris":["http://zotero.org/users/8741181/items/QLHHNJMQ"],"itemData":{"id":1185,"type":"article-journal","abstract":"Life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(Martin et al, 2008)</w:t>
      </w:r>
      <w:r w:rsidRPr="009106F1">
        <w:rPr>
          <w:rFonts w:cstheme="minorHAnsi"/>
          <w:sz w:val="24"/>
          <w:szCs w:val="24"/>
        </w:rPr>
        <w:fldChar w:fldCharType="end"/>
      </w:r>
      <w:r w:rsidRPr="009106F1">
        <w:rPr>
          <w:rFonts w:cstheme="minorHAnsi"/>
          <w:sz w:val="24"/>
          <w:szCs w:val="24"/>
        </w:rPr>
        <w:t xml:space="preserve"> evidence states that of the NCDS cohort 96 per cent of men could be grouped into six of the largest transition ‘clusters’ compared to 90 per cent for the BCS. This </w:t>
      </w:r>
      <w:r w:rsidRPr="009106F1">
        <w:rPr>
          <w:rFonts w:cstheme="minorHAnsi"/>
          <w:sz w:val="24"/>
          <w:szCs w:val="24"/>
        </w:rPr>
        <w:lastRenderedPageBreak/>
        <w:t xml:space="preserve">suggests the NCDS cohort exhibits ‘homogenised pathways’ </w:t>
      </w:r>
      <w:r w:rsidRPr="009106F1">
        <w:rPr>
          <w:rFonts w:cstheme="minorHAnsi"/>
          <w:sz w:val="24"/>
          <w:szCs w:val="24"/>
        </w:rPr>
        <w:fldChar w:fldCharType="begin"/>
      </w:r>
      <w:r>
        <w:rPr>
          <w:rFonts w:cstheme="minorHAnsi"/>
          <w:sz w:val="24"/>
          <w:szCs w:val="24"/>
        </w:rPr>
        <w:instrText xml:space="preserve"> ADDIN ZOTERO_ITEM CSL_CITATION {"citationID":"sfdkj8xw","properties":{"formattedCitation":"(Goodwin and O\\uc0\\u8217{}Connor, 2005)","plainCitation":"(Goodwin and O’Connor, 2005)","noteIndex":0},"citationItems":[{"id":316,"uris":["http://zotero.org/users/8741181/items/665XWN3M"],"itemData":{"id":316,"type":"article-journal","abstract":"Using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w:t>
      </w:r>
      <w:r w:rsidRPr="009106F1">
        <w:rPr>
          <w:rFonts w:cstheme="minorHAnsi"/>
          <w:sz w:val="24"/>
          <w:szCs w:val="24"/>
        </w:rPr>
        <w:fldChar w:fldCharType="end"/>
      </w:r>
      <w:r w:rsidRPr="009106F1">
        <w:rPr>
          <w:rFonts w:cstheme="minorHAnsi"/>
          <w:sz w:val="24"/>
          <w:szCs w:val="24"/>
        </w:rPr>
        <w:t xml:space="preserve">. For the NCDS, the predominant pattern was to leave school post-16 and move directly to employment </w:t>
      </w:r>
      <w:r w:rsidRPr="009106F1">
        <w:rPr>
          <w:rFonts w:cstheme="minorHAnsi"/>
          <w:sz w:val="24"/>
          <w:szCs w:val="24"/>
        </w:rPr>
        <w:fldChar w:fldCharType="begin"/>
      </w:r>
      <w:r>
        <w:rPr>
          <w:rFonts w:cstheme="minorHAnsi"/>
          <w:sz w:val="24"/>
          <w:szCs w:val="24"/>
        </w:rPr>
        <w:instrText xml:space="preserve"> ADDIN ZOTERO_ITEM CSL_CITATION {"citationID":"aP6sEaIW","properties":{"formattedCitation":"(Schoon, 2007)","plainCitation":"(Schoon, 2007)","dontUpdate":true,"noteIndex":0},"citationItems":[{"id":1181,"uris":["http://zotero.org/users/8741181/items/BXK7YEPX"],"itemData":{"id":1181,"type":"article-journal","abstract":"B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:98)</w:t>
      </w:r>
      <w:r w:rsidRPr="009106F1">
        <w:rPr>
          <w:rFonts w:cstheme="minorHAnsi"/>
          <w:sz w:val="24"/>
          <w:szCs w:val="24"/>
        </w:rPr>
        <w:fldChar w:fldCharType="end"/>
      </w:r>
      <w:r w:rsidRPr="009106F1">
        <w:rPr>
          <w:rFonts w:cstheme="minorHAnsi"/>
          <w:sz w:val="24"/>
          <w:szCs w:val="24"/>
        </w:rPr>
        <w:t xml:space="preserve">. This is supported by sequence analysis under the likes of </w:t>
      </w:r>
      <w:r w:rsidRPr="009106F1">
        <w:rPr>
          <w:rFonts w:cstheme="minorHAnsi"/>
          <w:sz w:val="24"/>
          <w:szCs w:val="24"/>
        </w:rPr>
        <w:fldChar w:fldCharType="begin"/>
      </w:r>
      <w:r>
        <w:rPr>
          <w:rFonts w:cstheme="minorHAnsi"/>
          <w:sz w:val="24"/>
          <w:szCs w:val="24"/>
        </w:rPr>
        <w:instrText xml:space="preserve"> ADDIN ZOTERO_ITEM CSL_CITATION {"citationID":"oWa6s7xp","properties":{"formattedCitation":"(Anders and Dorsett, 2017)","plainCitation":"(Anders and Dorsett, 2017)","dontUpdate":true,"noteIndex":0},"citationItems":[{"id":161,"uris":["http://zotero.org/users/8741181/items/3BMAYKIF"],"itemData":{"id":161,"type":"article-journal","abstract":"This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(Anders and Dorsett, 2017 :75)</w:t>
      </w:r>
      <w:r w:rsidRPr="009106F1">
        <w:rPr>
          <w:rFonts w:cstheme="minorHAnsi"/>
          <w:sz w:val="24"/>
          <w:szCs w:val="24"/>
        </w:rPr>
        <w:fldChar w:fldCharType="end"/>
      </w:r>
      <w:r w:rsidRPr="009106F1">
        <w:rPr>
          <w:rFonts w:cstheme="minorHAnsi"/>
          <w:sz w:val="24"/>
          <w:szCs w:val="24"/>
        </w:rPr>
        <w:t xml:space="preserve">, where patterns of transition amongst school leavers entering the labour market were looked at. They found that under the NCDS cohort there was a strong (91 per cent) amount of people entering into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w:t>
      </w:r>
      <w:r w:rsidRPr="009106F1">
        <w:rPr>
          <w:rFonts w:cstheme="minorHAnsi"/>
          <w:sz w:val="24"/>
          <w:szCs w:val="24"/>
        </w:rPr>
        <w:fldChar w:fldCharType="begin"/>
      </w:r>
      <w:r>
        <w:rPr>
          <w:rFonts w:cstheme="minorHAnsi"/>
          <w:sz w:val="24"/>
          <w:szCs w:val="24"/>
        </w:rPr>
        <w:instrText xml:space="preserve"> ADDIN ZOTERO_ITEM CSL_CITATION {"citationID":"N76RlkoB","properties":{"formattedCitation":"(Schoon {\\i{}et al.}, 2001)","plainCitation":"(Schoon et al., 2001)","noteIndex":0},"citationItems":[{"id":1180,"uris":["http://zotero.org/users/8741181/items/M6686UCP"],"itemData":{"id":1180,"type":"article-journal","abstract":"The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transition pathway – above that of continuing in full-time education. The NCDS cohort was however caught in a period of severe diminishing influence of apprenticeships. The number of apprenticeships in British manufacturing for example, declined from 240,400 in 1964 to 155,000 in 1979 </w:t>
      </w:r>
      <w:r w:rsidRPr="009106F1">
        <w:rPr>
          <w:rFonts w:cstheme="minorHAnsi"/>
          <w:sz w:val="24"/>
          <w:szCs w:val="24"/>
        </w:rPr>
        <w:fldChar w:fldCharType="begin"/>
      </w:r>
      <w:r>
        <w:rPr>
          <w:rFonts w:cstheme="minorHAnsi"/>
          <w:sz w:val="24"/>
          <w:szCs w:val="24"/>
        </w:rPr>
        <w:instrText xml:space="preserve"> ADDIN ZOTERO_ITEM CSL_CITATION {"citationID":"EjG9Pwki","properties":{"formattedCitation":"(Blanchflower and Lynch, 1992)","plainCitation":"(Blanchflower and Lynch, 1992)","noteIndex":0},"citationItems":[{"id":1209,"uris":["http://zotero.org/users/8741181/items/8XBJDFTI"],"itemData":{"id":1209,"type":"report","abstract":"Recent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w:t>
      </w:r>
      <w:r w:rsidRPr="009106F1">
        <w:rPr>
          <w:rFonts w:cstheme="minorHAnsi"/>
          <w:sz w:val="24"/>
          <w:szCs w:val="24"/>
        </w:rPr>
        <w:fldChar w:fldCharType="end"/>
      </w:r>
      <w:r w:rsidRPr="009106F1">
        <w:rPr>
          <w:rFonts w:cstheme="minorHAnsi"/>
          <w:sz w:val="24"/>
          <w:szCs w:val="24"/>
        </w:rPr>
        <w:t xml:space="preserve">. There was a severe gender bias when it came to apprenticeships at this time - when the NCDS cohort were 16 years old 40 per cent of male employees were apprenticed compared with only 8 per cent of females </w:t>
      </w:r>
      <w:r w:rsidRPr="009106F1">
        <w:rPr>
          <w:rFonts w:cstheme="minorHAnsi"/>
          <w:sz w:val="24"/>
          <w:szCs w:val="24"/>
        </w:rPr>
        <w:fldChar w:fldCharType="begin"/>
      </w:r>
      <w:r>
        <w:rPr>
          <w:rFonts w:cstheme="minorHAnsi"/>
          <w:sz w:val="24"/>
          <w:szCs w:val="24"/>
        </w:rPr>
        <w:instrText xml:space="preserve"> ADDIN ZOTERO_ITEM CSL_CITATION {"citationID":"z8z0Cfuq","properties":{"formattedCitation":"(Blanchflower and Lynch, 1992)","plainCitation":"(Blanchflower and Lynch, 1992)","dontUpdate":true,"noteIndex":0},"citationItems":[{"id":1209,"uris":["http://zotero.org/users/8741181/items/8XBJDFTI"],"itemData":{"id":1209,"type":"report","abstract":"Recent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 240)</w:t>
      </w:r>
      <w:r w:rsidRPr="009106F1">
        <w:rPr>
          <w:rFonts w:cstheme="minorHAnsi"/>
          <w:sz w:val="24"/>
          <w:szCs w:val="24"/>
        </w:rPr>
        <w:fldChar w:fldCharType="end"/>
      </w:r>
      <w:r w:rsidRPr="009106F1">
        <w:rPr>
          <w:rFonts w:cstheme="minorHAnsi"/>
          <w:sz w:val="24"/>
          <w:szCs w:val="24"/>
        </w:rPr>
        <w:t>.</w:t>
      </w:r>
    </w:p>
    <w:p w14:paraId="4DA7B8B3" w14:textId="0E5B28D6" w:rsidR="00DB2BF6" w:rsidRPr="009106F1" w:rsidRDefault="00DB2BF6" w:rsidP="00DB2BF6">
      <w:pPr>
        <w:rPr>
          <w:rFonts w:cstheme="minorHAnsi"/>
          <w:sz w:val="24"/>
          <w:szCs w:val="24"/>
        </w:rPr>
      </w:pPr>
      <w:r w:rsidRPr="009106F1">
        <w:rPr>
          <w:rFonts w:cstheme="minorHAnsi"/>
          <w:sz w:val="24"/>
          <w:szCs w:val="24"/>
        </w:rPr>
        <w:t xml:space="preserve">The relative importance of employment and apprenticeship training over educational pathways suggests that the NCDS cohort experienced a pre-credentialed labour market </w:t>
      </w:r>
      <w:r w:rsidRPr="009106F1">
        <w:rPr>
          <w:rFonts w:cstheme="minorHAnsi"/>
          <w:sz w:val="24"/>
          <w:szCs w:val="24"/>
        </w:rPr>
        <w:fldChar w:fldCharType="begin"/>
      </w:r>
      <w:r>
        <w:rPr>
          <w:rFonts w:cstheme="minorHAnsi"/>
          <w:sz w:val="24"/>
          <w:szCs w:val="24"/>
        </w:rPr>
        <w:instrText xml:space="preserve"> ADDIN ZOTERO_ITEM CSL_CITATION {"citationID":"H4r0UfqW","properties":{"formattedCitation":"(Bynner,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w:t>
      </w:r>
      <w:r w:rsidRPr="009106F1">
        <w:rPr>
          <w:rFonts w:cstheme="minorHAnsi"/>
          <w:sz w:val="24"/>
          <w:szCs w:val="24"/>
        </w:rPr>
        <w:fldChar w:fldCharType="end"/>
      </w:r>
      <w:r w:rsidRPr="009106F1">
        <w:rPr>
          <w:rFonts w:cstheme="minorHAnsi"/>
          <w:sz w:val="24"/>
          <w:szCs w:val="24"/>
        </w:rPr>
        <w:t xml:space="preserve"> post-mandatory schooling. In other words, the NCDS cohort experienced a labour market that didn’t place hard roadblocks to employment based upon educational credentials. It wasn’t until the 1980s that failing to get qualifications became a hindrance to getting work in Britain </w:t>
      </w:r>
      <w:r w:rsidRPr="009106F1">
        <w:rPr>
          <w:rFonts w:cstheme="minorHAnsi"/>
          <w:sz w:val="24"/>
          <w:szCs w:val="24"/>
        </w:rPr>
        <w:fldChar w:fldCharType="begin"/>
      </w:r>
      <w:r>
        <w:rPr>
          <w:rFonts w:cstheme="minorHAnsi"/>
          <w:sz w:val="24"/>
          <w:szCs w:val="24"/>
        </w:rPr>
        <w:instrText xml:space="preserve"> ADDIN ZOTERO_ITEM CSL_CITATION {"citationID":"JoPu3Gm9","properties":{"formattedCitation":"(Bynner, 2005)","plainCitation":"(Bynner, 2005)","dontUpdate":true,"noteIndex":0},"citationItems":[{"id":1207,"uris":["http://zotero.org/users/8741181/items/TCV5WIM9"],"itemData":{"id":1207,"type":"article-journal","abstract":"A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:377)</w:t>
      </w:r>
      <w:r w:rsidRPr="009106F1">
        <w:rPr>
          <w:rFonts w:cstheme="minorHAnsi"/>
          <w:sz w:val="24"/>
          <w:szCs w:val="24"/>
        </w:rPr>
        <w:fldChar w:fldCharType="end"/>
      </w:r>
      <w:r w:rsidRPr="009106F1">
        <w:rPr>
          <w:rFonts w:cstheme="minorHAnsi"/>
          <w:sz w:val="24"/>
          <w:szCs w:val="24"/>
        </w:rPr>
        <w:t xml:space="preserve">. The labour market pre-1980s was able to absorb people into large numbers of unskilled jobs (ibid). Those that did struggle to get jobs in the NCDS cohort </w:t>
      </w:r>
      <w:r w:rsidRPr="009106F1">
        <w:rPr>
          <w:rFonts w:cstheme="minorHAnsi"/>
          <w:sz w:val="24"/>
          <w:szCs w:val="24"/>
        </w:rPr>
        <w:fldChar w:fldCharType="begin"/>
      </w:r>
      <w:r>
        <w:rPr>
          <w:rFonts w:cstheme="minorHAnsi"/>
          <w:sz w:val="24"/>
          <w:szCs w:val="24"/>
        </w:rPr>
        <w:instrText xml:space="preserve"> ADDIN ZOTERO_ITEM CSL_CITATION {"citationID":"Hg3xrgaL","properties":{"formattedCitation":"(Bynner, 2005)","plainCitation":"(Bynner, 2005)","dontUpdate":true,"noteIndex":0},"citationItems":[{"id":1207,"uris":["http://zotero.org/users/8741181/items/TCV5WIM9"],"itemData":{"id":1207,"type":"article-journal","abstract":"A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:378)</w:t>
      </w:r>
      <w:r w:rsidRPr="009106F1">
        <w:rPr>
          <w:rFonts w:cstheme="minorHAnsi"/>
          <w:sz w:val="24"/>
          <w:szCs w:val="24"/>
        </w:rPr>
        <w:fldChar w:fldCharType="end"/>
      </w:r>
      <w:r w:rsidRPr="009106F1">
        <w:rPr>
          <w:rFonts w:cstheme="minorHAnsi"/>
          <w:sz w:val="24"/>
          <w:szCs w:val="24"/>
        </w:rPr>
        <w:t xml:space="preserve"> were significantly more likely to lead a ‘Not in Education, Employment, or Training’ (NEET) status going forward post-21 years old (Bynner 2005: 378). This is indicative of the fact that it was only in 1975 that O-levels moved from a pass/fail system to a graded one </w:t>
      </w:r>
      <w:r w:rsidRPr="009106F1">
        <w:rPr>
          <w:rFonts w:cstheme="minorHAnsi"/>
          <w:sz w:val="24"/>
          <w:szCs w:val="24"/>
        </w:rPr>
        <w:fldChar w:fldCharType="begin"/>
      </w:r>
      <w:r>
        <w:rPr>
          <w:rFonts w:cstheme="minorHAnsi"/>
          <w:sz w:val="24"/>
          <w:szCs w:val="24"/>
        </w:rPr>
        <w:instrText xml:space="preserve"> ADDIN ZOTERO_ITEM CSL_CITATION {"citationID":"PLUfUTK2","properties":{"formattedCitation":"({\\i{}Pearson qualifications}, no date)","plainCitation":"(Pearson qualifications, no date)","dontUpdate":true,"noteIndex":0},"citationItems":[{"id":1402,"uris":["http://zotero.org/users/8741181/items/JBLUQ4U6"],"itemData":{"id":1402,"type":"webpage","abstract":"About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r w:rsidRPr="009106F1">
        <w:rPr>
          <w:rFonts w:cstheme="minorHAnsi"/>
          <w:i/>
          <w:iCs/>
          <w:sz w:val="24"/>
          <w:szCs w:val="24"/>
        </w:rPr>
        <w:t>Pearson qualifications</w:t>
      </w:r>
      <w:r w:rsidRPr="009106F1">
        <w:rPr>
          <w:rFonts w:cstheme="minorHAnsi"/>
          <w:sz w:val="24"/>
          <w:szCs w:val="24"/>
        </w:rPr>
        <w:t>, 2023)</w:t>
      </w:r>
      <w:r w:rsidRPr="009106F1">
        <w:rPr>
          <w:rFonts w:cstheme="minorHAnsi"/>
          <w:sz w:val="24"/>
          <w:szCs w:val="24"/>
        </w:rPr>
        <w:fldChar w:fldCharType="end"/>
      </w:r>
      <w:r w:rsidRPr="009106F1">
        <w:rPr>
          <w:rFonts w:cstheme="minorHAnsi"/>
          <w:sz w:val="24"/>
          <w:szCs w:val="24"/>
        </w:rPr>
        <w:t>.</w:t>
      </w:r>
    </w:p>
    <w:p w14:paraId="3665938E" w14:textId="6D181F80" w:rsidR="00DB2BF6" w:rsidRPr="009106F1" w:rsidRDefault="00DB2BF6" w:rsidP="00DB2BF6">
      <w:pPr>
        <w:rPr>
          <w:rFonts w:cstheme="minorHAnsi"/>
          <w:sz w:val="24"/>
          <w:szCs w:val="24"/>
        </w:rPr>
      </w:pPr>
      <w:r w:rsidRPr="009106F1">
        <w:rPr>
          <w:rFonts w:cstheme="minorHAnsi"/>
          <w:sz w:val="24"/>
          <w:szCs w:val="24"/>
        </w:rPr>
        <w:t xml:space="preserve">Thus far, it has been established that the NCDS cohort exhibited a homogenous transitional experience. Historically however, the NCDS birth cohort didn’t experience a straightforward smooth school-to-work transition. Teenagers that were still in education typically engaged in what is known as the youth labour market </w:t>
      </w:r>
      <w:r w:rsidRPr="009106F1">
        <w:rPr>
          <w:rFonts w:cstheme="minorHAnsi"/>
          <w:sz w:val="24"/>
          <w:szCs w:val="24"/>
        </w:rPr>
        <w:fldChar w:fldCharType="begin"/>
      </w:r>
      <w:r>
        <w:rPr>
          <w:rFonts w:cstheme="minorHAnsi"/>
          <w:sz w:val="24"/>
          <w:szCs w:val="24"/>
        </w:rPr>
        <w:instrText xml:space="preserve"> ADDIN ZOTERO_ITEM CSL_CITATION {"citationID":"VNzI7pSY","properties":{"formattedCitation":"(Bynner, 2012)","plainCitation":"(Bynner, 2012)","noteIndex":0},"citationItems":[{"id":1206,"uris":["http://zotero.org/users/8741181/items/27RWT2Y8"],"itemData":{"id":1206,"type":"article-journal","abstract":"From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Most of this work was part-time during educational studies </w:t>
      </w:r>
      <w:r w:rsidRPr="009106F1">
        <w:rPr>
          <w:rFonts w:cstheme="minorHAnsi"/>
          <w:sz w:val="24"/>
          <w:szCs w:val="24"/>
        </w:rPr>
        <w:fldChar w:fldCharType="begin"/>
      </w:r>
      <w:r>
        <w:rPr>
          <w:rFonts w:cstheme="minorHAnsi"/>
          <w:sz w:val="24"/>
          <w:szCs w:val="24"/>
        </w:rPr>
        <w:instrText xml:space="preserve"> ADDIN ZOTERO_ITEM CSL_CITATION {"citationID":"8QwhGhOJ","properties":{"formattedCitation":"(Dustmann {\\i{}et al.}, 1996)","plainCitation":"(Dustmann et al., 1996)","dontUpdate":true,"noteIndex":0},"citationItems":[{"id":564,"uris":["http://zotero.org/users/8741181/items/9VWUPNN7"],"itemData":{"id":564,"type":"article-journal","abstract":"This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Dustmann</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1996 :80)</w:t>
      </w:r>
      <w:r w:rsidRPr="009106F1">
        <w:rPr>
          <w:rFonts w:cstheme="minorHAnsi"/>
          <w:sz w:val="24"/>
          <w:szCs w:val="24"/>
        </w:rPr>
        <w:fldChar w:fldCharType="end"/>
      </w:r>
      <w:r w:rsidRPr="009106F1">
        <w:rPr>
          <w:rFonts w:cstheme="minorHAnsi"/>
          <w:sz w:val="24"/>
          <w:szCs w:val="24"/>
        </w:rPr>
        <w:t xml:space="preserve">. It is estimated that children aged 16 worked on average between six and nine hours a week and modal earnings in the range of £1-£2 a week </w:t>
      </w:r>
      <w:r w:rsidRPr="009106F1">
        <w:rPr>
          <w:rFonts w:cstheme="minorHAnsi"/>
          <w:sz w:val="24"/>
          <w:szCs w:val="24"/>
        </w:rPr>
        <w:fldChar w:fldCharType="begin"/>
      </w:r>
      <w:r>
        <w:rPr>
          <w:rFonts w:cstheme="minorHAnsi"/>
          <w:sz w:val="24"/>
          <w:szCs w:val="24"/>
        </w:rPr>
        <w:instrText xml:space="preserve"> ADDIN ZOTERO_ITEM CSL_CITATION {"citationID":"33kqrGCK","properties":{"formattedCitation":"(Dustmann {\\i{}et al.}, 1996)","plainCitation":"(Dustmann et al., 1996)","dontUpdate":true,"noteIndex":0},"citationItems":[{"id":564,"uris":["http://zotero.org/users/8741181/items/9VWUPNN7"],"itemData":{"id":564,"type":"article-journal","abstract":"This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Dustmann</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1996 :86)</w:t>
      </w:r>
      <w:r w:rsidRPr="009106F1">
        <w:rPr>
          <w:rFonts w:cstheme="minorHAnsi"/>
          <w:sz w:val="24"/>
          <w:szCs w:val="24"/>
        </w:rPr>
        <w:fldChar w:fldCharType="end"/>
      </w:r>
      <w:r w:rsidRPr="009106F1">
        <w:rPr>
          <w:rFonts w:cstheme="minorHAnsi"/>
          <w:sz w:val="24"/>
          <w:szCs w:val="24"/>
        </w:rPr>
        <w:t xml:space="preserve"> whilst they were still in full-time mandatory education. Within the NCDS cohort, half of 16-year-olds in 1974 had a part-time job during term time (ibid). This suggests that a straightforward delineation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Pr="009106F1">
        <w:rPr>
          <w:rFonts w:cstheme="minorHAnsi"/>
          <w:sz w:val="24"/>
          <w:szCs w:val="24"/>
        </w:rPr>
        <w:fldChar w:fldCharType="begin"/>
      </w:r>
      <w:r>
        <w:rPr>
          <w:rFonts w:cstheme="minorHAnsi"/>
          <w:sz w:val="24"/>
          <w:szCs w:val="24"/>
        </w:rPr>
        <w:instrText xml:space="preserve"> ADDIN ZOTERO_ITEM CSL_CITATION {"citationID":"MYTzfx04","properties":{"formattedCitation":"(Dustmann, Rajah and Smith, 1997)","plainCitation":"(Dustmann, Rajah and Smith, 1997)","noteIndex":0},"citationItems":[{"id":1039,"uris":["http://zotero.org/users/8741181/items/AVBLPH4Z"],"itemData":{"id":1039,"type":"article-journal","abstract":"Part-time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Dustmann</w:t>
      </w:r>
      <w:proofErr w:type="spellEnd"/>
      <w:r w:rsidRPr="009106F1">
        <w:rPr>
          <w:rFonts w:cstheme="minorHAnsi"/>
          <w:sz w:val="24"/>
          <w:szCs w:val="24"/>
        </w:rPr>
        <w:t>, Rajah and Smith, 1997)</w:t>
      </w:r>
      <w:r w:rsidRPr="009106F1">
        <w:rPr>
          <w:rFonts w:cstheme="minorHAnsi"/>
          <w:sz w:val="24"/>
          <w:szCs w:val="24"/>
        </w:rPr>
        <w:fldChar w:fldCharType="end"/>
      </w:r>
      <w:r w:rsidRPr="009106F1">
        <w:rPr>
          <w:rFonts w:cstheme="minorHAnsi"/>
          <w:sz w:val="24"/>
          <w:szCs w:val="24"/>
        </w:rPr>
        <w:t xml:space="preserve">. Student employment has an adverse effect on educational decisions and choices related to continuing education post-mandatory schooling </w:t>
      </w:r>
      <w:r w:rsidRPr="009106F1">
        <w:rPr>
          <w:rFonts w:cstheme="minorHAnsi"/>
          <w:sz w:val="24"/>
          <w:szCs w:val="24"/>
        </w:rPr>
        <w:fldChar w:fldCharType="begin"/>
      </w:r>
      <w:r>
        <w:rPr>
          <w:rFonts w:cstheme="minorHAnsi"/>
          <w:sz w:val="24"/>
          <w:szCs w:val="24"/>
        </w:rPr>
        <w:instrText xml:space="preserve"> ADDIN ZOTERO_ITEM CSL_CITATION {"citationID":"mxdUZ6UX","properties":{"formattedCitation":"(Neyt {\\i{}et al.}, 2018)","plainCitation":"(Neyt et al., 2018)","noteIndex":0},"citationItems":[{"id":1029,"uris":["http://zotero.org/users/8741181/items/I62ZMHKS"],"itemData":{"id":1029,"type":"article-journal","abstract":"We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Neyt</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2018)</w:t>
      </w:r>
      <w:r w:rsidRPr="009106F1">
        <w:rPr>
          <w:rFonts w:cstheme="minorHAnsi"/>
          <w:sz w:val="24"/>
          <w:szCs w:val="24"/>
        </w:rPr>
        <w:fldChar w:fldCharType="end"/>
      </w:r>
      <w:r w:rsidRPr="009106F1">
        <w:rPr>
          <w:rFonts w:cstheme="minorHAnsi"/>
          <w:sz w:val="24"/>
          <w:szCs w:val="24"/>
        </w:rPr>
        <w:t xml:space="preserve">. This adds a layer of </w:t>
      </w:r>
      <w:r w:rsidRPr="009106F1">
        <w:rPr>
          <w:rFonts w:cstheme="minorHAnsi"/>
          <w:sz w:val="24"/>
          <w:szCs w:val="24"/>
        </w:rPr>
        <w:lastRenderedPageBreak/>
        <w:t xml:space="preserve">complexity to the aforementioned ‘homogenised pathways.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1DA70F8" w14:textId="04279263" w:rsidR="00DB2BF6" w:rsidRPr="009106F1" w:rsidRDefault="00DB2BF6" w:rsidP="00DB2BF6">
      <w:pPr>
        <w:rPr>
          <w:rFonts w:cstheme="minorHAnsi"/>
          <w:sz w:val="24"/>
          <w:szCs w:val="24"/>
        </w:rPr>
      </w:pPr>
      <w:r w:rsidRPr="009106F1">
        <w:rPr>
          <w:rFonts w:cstheme="minorHAnsi"/>
          <w:sz w:val="24"/>
          <w:szCs w:val="24"/>
        </w:rPr>
        <w:t xml:space="preserve">Speaking as a cohort, the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as well as the relative collapse of the youth labour market </w:t>
      </w:r>
      <w:r w:rsidRPr="009106F1">
        <w:rPr>
          <w:rFonts w:cstheme="minorHAnsi"/>
          <w:sz w:val="24"/>
          <w:szCs w:val="24"/>
        </w:rPr>
        <w:fldChar w:fldCharType="begin"/>
      </w:r>
      <w:r>
        <w:rPr>
          <w:rFonts w:cstheme="minorHAnsi"/>
          <w:sz w:val="24"/>
          <w:szCs w:val="24"/>
        </w:rPr>
        <w:instrText xml:space="preserve"> ADDIN ZOTERO_ITEM CSL_CITATION {"citationID":"t7R09qlg","properties":{"formattedCitation":"(Bynner, 2012)","plainCitation":"(Bynner, 2012)","noteIndex":0},"citationItems":[{"id":1206,"uris":["http://zotero.org/users/8741181/items/27RWT2Y8"],"itemData":{"id":1206,"type":"article-journal","abstract":"From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As such, the labour market at the time of school-to-work transitions for the NCDS cohort was one of instability and comparative heightened uncertainty </w:t>
      </w:r>
      <w:r w:rsidRPr="009106F1">
        <w:rPr>
          <w:rFonts w:cstheme="minorHAnsi"/>
          <w:sz w:val="24"/>
          <w:szCs w:val="24"/>
        </w:rPr>
        <w:fldChar w:fldCharType="begin"/>
      </w:r>
      <w:r>
        <w:rPr>
          <w:rFonts w:cstheme="minorHAnsi"/>
          <w:sz w:val="24"/>
          <w:szCs w:val="24"/>
        </w:rPr>
        <w:instrText xml:space="preserve"> ADDIN ZOTERO_ITEM CSL_CITATION {"citationID":"QOwmhM5z","properties":{"formattedCitation":"(Leuze, 2010)","plainCitation":"(Leuze, 2010)","noteIndex":0},"citationItems":[{"id":1186,"uris":["http://zotero.org/users/8741181/items/X9TBS5GV"],"itemData":{"id":1186,"type":"book","abstract":"Comparative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Leuze</w:t>
      </w:r>
      <w:proofErr w:type="spellEnd"/>
      <w:r w:rsidRPr="009106F1">
        <w:rPr>
          <w:rFonts w:cstheme="minorHAnsi"/>
          <w:sz w:val="24"/>
          <w:szCs w:val="24"/>
        </w:rPr>
        <w:t>, 2010)</w:t>
      </w:r>
      <w:r w:rsidRPr="009106F1">
        <w:rPr>
          <w:rFonts w:cstheme="minorHAnsi"/>
          <w:sz w:val="24"/>
          <w:szCs w:val="24"/>
        </w:rPr>
        <w:fldChar w:fldCharType="end"/>
      </w:r>
      <w:r w:rsidRPr="009106F1">
        <w:rPr>
          <w:rFonts w:cstheme="minorHAnsi"/>
          <w:sz w:val="24"/>
          <w:szCs w:val="24"/>
        </w:rPr>
        <w:t xml:space="preserve">. The collapse of the youth labour market in the early 1980s was not a sudden affair </w:t>
      </w:r>
      <w:r w:rsidRPr="009106F1">
        <w:rPr>
          <w:rFonts w:cstheme="minorHAnsi"/>
          <w:sz w:val="24"/>
          <w:szCs w:val="24"/>
        </w:rPr>
        <w:fldChar w:fldCharType="begin"/>
      </w:r>
      <w:r>
        <w:rPr>
          <w:rFonts w:cstheme="minorHAnsi"/>
          <w:sz w:val="24"/>
          <w:szCs w:val="24"/>
        </w:rPr>
        <w:instrText xml:space="preserve"> ADDIN ZOTERO_ITEM CSL_CITATION {"citationID":"Cg0FtEwN","properties":{"formattedCitation":"(Bynner, 2012)","plainCitation":"(Bynner, 2012)","noteIndex":0},"citationItems":[{"id":1206,"uris":["http://zotero.org/users/8741181/items/27RWT2Y8"],"itemData":{"id":1206,"type":"article-journal","abstract":"From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In fact from between January of 1972 and January of 1977 unemployment among 16 and 17 year olds rose by 120 per cent </w:t>
      </w:r>
      <w:r w:rsidRPr="009106F1">
        <w:rPr>
          <w:rFonts w:cstheme="minorHAnsi"/>
          <w:sz w:val="24"/>
          <w:szCs w:val="24"/>
        </w:rPr>
        <w:fldChar w:fldCharType="begin"/>
      </w:r>
      <w:r>
        <w:rPr>
          <w:rFonts w:cstheme="minorHAnsi"/>
          <w:sz w:val="24"/>
          <w:szCs w:val="24"/>
        </w:rPr>
        <w:instrText xml:space="preserve"> ADDIN ZOTERO_ITEM CSL_CITATION {"citationID":"l2EHmFL7","properties":{"formattedCitation":"(Maclure, 1978)","plainCitation":"(Maclure, 1978)","noteIndex":0},"citationItems":[{"id":1405,"uris":["http://zotero.org/users/8741181/items/EY5U8T2J"],"itemData":{"id":1405,"type":"book","publisher":"ERIC","title":"Education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Pr="009106F1">
        <w:rPr>
          <w:rFonts w:cstheme="minorHAnsi"/>
          <w:sz w:val="24"/>
          <w:szCs w:val="24"/>
        </w:rPr>
        <w:fldChar w:fldCharType="begin"/>
      </w:r>
      <w:r>
        <w:rPr>
          <w:rFonts w:cstheme="minorHAnsi"/>
          <w:sz w:val="24"/>
          <w:szCs w:val="24"/>
        </w:rPr>
        <w:instrText xml:space="preserve"> ADDIN ZOTERO_ITEM CSL_CITATION {"citationID":"wHyoZ0g3","properties":{"formattedCitation":"(Bynner, 2012)","plainCitation":"(Bynner, 2012)","dontUpdate":true,"noteIndex":0},"citationItems":[{"id":1206,"uris":["http://zotero.org/users/8741181/items/27RWT2Y8"],"itemData":{"id":1206,"type":"article-journal","abstract":"From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 40)</w:t>
      </w:r>
      <w:r w:rsidRPr="009106F1">
        <w:rPr>
          <w:rFonts w:cstheme="minorHAnsi"/>
          <w:sz w:val="24"/>
          <w:szCs w:val="24"/>
        </w:rPr>
        <w:fldChar w:fldCharType="end"/>
      </w:r>
      <w:r w:rsidRPr="009106F1">
        <w:rPr>
          <w:rFonts w:cstheme="minorHAnsi"/>
          <w:sz w:val="24"/>
          <w:szCs w:val="24"/>
        </w:rPr>
        <w:t xml:space="preserve">. The importance of the collapse of the youth labour market relates to the introduction of uncertainty at a critical stage of development within a young person’s life </w:t>
      </w:r>
      <w:r w:rsidRPr="009106F1">
        <w:rPr>
          <w:rFonts w:cstheme="minorHAnsi"/>
          <w:sz w:val="24"/>
          <w:szCs w:val="24"/>
        </w:rPr>
        <w:fldChar w:fldCharType="begin"/>
      </w:r>
      <w:r>
        <w:rPr>
          <w:rFonts w:cstheme="minorHAnsi"/>
          <w:sz w:val="24"/>
          <w:szCs w:val="24"/>
        </w:rPr>
        <w:instrText xml:space="preserve"> ADDIN ZOTERO_ITEM CSL_CITATION {"citationID":"BTnPdydD","properties":{"formattedCitation":"(Maclure, 1978)","plainCitation":"(Maclure, 1978)","noteIndex":0},"citationItems":[{"id":1405,"uris":["http://zotero.org/users/8741181/items/EY5U8T2J"],"itemData":{"id":1405,"type":"book","publisher":"ERIC","title":"Education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This uncertainty has the potential to adversely impact the life domains of individuals </w:t>
      </w:r>
      <w:r w:rsidRPr="009106F1">
        <w:rPr>
          <w:rFonts w:cstheme="minorHAnsi"/>
          <w:sz w:val="24"/>
          <w:szCs w:val="24"/>
        </w:rPr>
        <w:fldChar w:fldCharType="begin"/>
      </w:r>
      <w:r>
        <w:rPr>
          <w:rFonts w:cstheme="minorHAnsi"/>
          <w:sz w:val="24"/>
          <w:szCs w:val="24"/>
        </w:rPr>
        <w:instrText xml:space="preserve"> ADDIN ZOTERO_ITEM CSL_CITATION {"citationID":"649WYb0W","properties":{"formattedCitation":"(Mayer, 2009)","plainCitation":"(Mayer, 2009)","noteIndex":0},"citationItems":[{"id":577,"uris":["http://zotero.org/users/8741181/items/RFUSGCQU"],"itemData":{"id":577,"type":"article-journal","abstract":"Life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These periods of instability are documented in detail with employment histories on a monthly basis </w:t>
      </w:r>
      <w:r w:rsidRPr="009106F1">
        <w:rPr>
          <w:rFonts w:cstheme="minorHAnsi"/>
          <w:sz w:val="24"/>
          <w:szCs w:val="24"/>
        </w:rPr>
        <w:fldChar w:fldCharType="begin"/>
      </w:r>
      <w:r>
        <w:rPr>
          <w:rFonts w:cstheme="minorHAnsi"/>
          <w:sz w:val="24"/>
          <w:szCs w:val="24"/>
        </w:rPr>
        <w:instrText xml:space="preserve"> ADDIN ZOTERO_ITEM CSL_CITATION {"citationID":"LC3UbFrH","properties":{"formattedCitation":"(Leuze, 2010)","plainCitation":"(Leuze, 2010)","dontUpdate":true,"noteIndex":0},"citationItems":[{"id":1186,"uris":["http://zotero.org/users/8741181/items/X9TBS5GV"],"itemData":{"id":1186,"type":"book","abstract":"Comparative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Leuze</w:t>
      </w:r>
      <w:proofErr w:type="spellEnd"/>
      <w:r w:rsidRPr="009106F1">
        <w:rPr>
          <w:rFonts w:cstheme="minorHAnsi"/>
          <w:sz w:val="24"/>
          <w:szCs w:val="24"/>
        </w:rPr>
        <w:t>, 2010 :86)</w:t>
      </w:r>
      <w:r w:rsidRPr="009106F1">
        <w:rPr>
          <w:rFonts w:cstheme="minorHAnsi"/>
          <w:sz w:val="24"/>
          <w:szCs w:val="24"/>
        </w:rPr>
        <w:fldChar w:fldCharType="end"/>
      </w:r>
      <w:r w:rsidRPr="009106F1">
        <w:rPr>
          <w:rFonts w:cstheme="minorHAnsi"/>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Pr="009106F1">
        <w:rPr>
          <w:rFonts w:cstheme="minorHAnsi"/>
          <w:sz w:val="24"/>
          <w:szCs w:val="24"/>
        </w:rPr>
        <w:fldChar w:fldCharType="begin"/>
      </w:r>
      <w:r>
        <w:rPr>
          <w:rFonts w:cstheme="minorHAnsi"/>
          <w:sz w:val="24"/>
          <w:szCs w:val="24"/>
        </w:rPr>
        <w:instrText xml:space="preserve"> ADDIN ZOTERO_ITEM CSL_CITATION {"citationID":"ua0RDFbw","properties":{"formattedCitation":"(Farrall, Gray and Mike Jones, 2020)","plainCitation":"(Farrall, Gray and Mike Jones, 2020)","noteIndex":0},"citationItems":[{"id":1022,"uris":["http://zotero.org/users/8741181/items/G84AQ6DP"],"itemData":{"id":1022,"type":"article-journal","abstract":"Abstract\n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Farrall</w:t>
      </w:r>
      <w:proofErr w:type="spellEnd"/>
      <w:r w:rsidRPr="009106F1">
        <w:rPr>
          <w:rFonts w:cstheme="minorHAnsi"/>
          <w:sz w:val="24"/>
          <w:szCs w:val="24"/>
        </w:rPr>
        <w:t>, Gray and Mike Jones, 2020)</w:t>
      </w:r>
      <w:r w:rsidRPr="009106F1">
        <w:rPr>
          <w:rFonts w:cstheme="minorHAnsi"/>
          <w:sz w:val="24"/>
          <w:szCs w:val="24"/>
        </w:rPr>
        <w:fldChar w:fldCharType="end"/>
      </w:r>
      <w:r w:rsidRPr="009106F1">
        <w:rPr>
          <w:rFonts w:cstheme="minorHAnsi"/>
          <w:sz w:val="24"/>
          <w:szCs w:val="24"/>
        </w:rPr>
        <w:t xml:space="preserve">.  </w:t>
      </w:r>
    </w:p>
    <w:p w14:paraId="642CD7BF" w14:textId="5B891246" w:rsidR="00DB2BF6" w:rsidRPr="009106F1" w:rsidRDefault="00DB2BF6" w:rsidP="00DB2BF6">
      <w:pPr>
        <w:rPr>
          <w:rFonts w:cstheme="minorHAnsi"/>
          <w:sz w:val="24"/>
          <w:szCs w:val="24"/>
        </w:rPr>
      </w:pPr>
      <w:r w:rsidRPr="009106F1">
        <w:rPr>
          <w:rFonts w:cstheme="minorHAnsi"/>
          <w:sz w:val="24"/>
          <w:szCs w:val="24"/>
        </w:rPr>
        <w:t xml:space="preserve">The development of this concept of uncertainty and risk within the NCDS stands in stark contrast to the theory of ‘late modernity’ - entailing notions of risk and uncertainty in a society that provides individuals with more choice which promotes greater risk. The literature has demonstrated that the NCDS cohort experienced complicated pathways and transitions that were influenced and impacted based upon structural inequalities. The notion of ‘Late Modernity’ </w:t>
      </w:r>
      <w:r w:rsidRPr="009106F1">
        <w:rPr>
          <w:rFonts w:cstheme="minorHAnsi"/>
          <w:sz w:val="24"/>
          <w:szCs w:val="24"/>
        </w:rPr>
        <w:fldChar w:fldCharType="begin"/>
      </w:r>
      <w:r>
        <w:rPr>
          <w:rFonts w:cstheme="minorHAnsi"/>
          <w:sz w:val="24"/>
          <w:szCs w:val="24"/>
        </w:rPr>
        <w:instrText xml:space="preserve"> ADDIN ZOTERO_ITEM CSL_CITATION {"citationID":"K8bYJd80","properties":{"formattedCitation":"(Giddens {\\i{}et al.}, 1991; Beck, Giddens and Lash, 1994)","plainCitation":"(Giddens et al., 1991; Beck, Giddens and Lash, 1994)","dontUpdate":true,"noteIndex":0},"citationItems":[{"id":912,"uris":["http://zotero.org/users/8741181/items/7WDL9NXM"],"itemData":{"id":912,"type":"book","publisher":"New York: Norton","title":"Introduction to Sociology","author":[{"family":"Giddens","given":"A"},{"family":"Duneier","given":"M"},{"family":"Appelbaum","given":"R.P"},{"family":"Carr","given":"D.S"}],"issued":{"date-parts":[["1991"]]}}},{"id":911,"uris":["http://zotero.org/users/8741181/items/KP6AAHZI"],"itemData":{"id":911,"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(Giddens </w:t>
      </w:r>
      <w:r w:rsidRPr="009106F1">
        <w:rPr>
          <w:rFonts w:cstheme="minorHAnsi"/>
          <w:i/>
          <w:iCs/>
          <w:sz w:val="24"/>
          <w:szCs w:val="24"/>
        </w:rPr>
        <w:t>et al.</w:t>
      </w:r>
      <w:r w:rsidRPr="009106F1">
        <w:rPr>
          <w:rFonts w:cstheme="minorHAnsi"/>
          <w:sz w:val="24"/>
          <w:szCs w:val="24"/>
        </w:rPr>
        <w:t>, 1991; Beck et al 1994)</w:t>
      </w:r>
      <w:r w:rsidRPr="009106F1">
        <w:rPr>
          <w:rFonts w:cstheme="minorHAnsi"/>
          <w:sz w:val="24"/>
          <w:szCs w:val="24"/>
        </w:rPr>
        <w:fldChar w:fldCharType="end"/>
      </w:r>
      <w:r w:rsidRPr="009106F1">
        <w:rPr>
          <w:rFonts w:cstheme="minorHAnsi"/>
          <w:sz w:val="24"/>
          <w:szCs w:val="24"/>
        </w:rPr>
        <w:t xml:space="preserve"> is based upon the idea that in the past, more concrete certainties have given way to a more fluid and dynamic notions of adult identity and its development </w:t>
      </w:r>
      <w:r w:rsidRPr="009106F1">
        <w:rPr>
          <w:rFonts w:cstheme="minorHAnsi"/>
          <w:sz w:val="24"/>
          <w:szCs w:val="24"/>
        </w:rPr>
        <w:fldChar w:fldCharType="begin"/>
      </w:r>
      <w:r>
        <w:rPr>
          <w:rFonts w:cstheme="minorHAnsi"/>
          <w:sz w:val="24"/>
          <w:szCs w:val="24"/>
        </w:rPr>
        <w:instrText xml:space="preserve"> ADDIN ZOTERO_ITEM CSL_CITATION {"citationID":"VmIu3vNb","properties":{"formattedCitation":"(Bynner, 1998)","plainCitation":"(Bynner, 1998)","dontUpdate":true,"noteIndex":0},"citationItems":[{"id":1171,"uris":["http://zotero.org/users/8741181/items/KVN95KVW"],"itemData":{"id":1171,"type":"article-journal","abstract":"Of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1998: 31)</w:t>
      </w:r>
      <w:r w:rsidRPr="009106F1">
        <w:rPr>
          <w:rFonts w:cstheme="minorHAnsi"/>
          <w:sz w:val="24"/>
          <w:szCs w:val="24"/>
        </w:rPr>
        <w:fldChar w:fldCharType="end"/>
      </w:r>
      <w:r w:rsidRPr="009106F1">
        <w:rPr>
          <w:rFonts w:cstheme="minorHAnsi"/>
          <w:sz w:val="24"/>
          <w:szCs w:val="24"/>
        </w:rPr>
        <w:t xml:space="preserve">. These past certainties gave rise to stability; these current dynamics gives rise to risk </w:t>
      </w:r>
      <w:r w:rsidRPr="009106F1">
        <w:rPr>
          <w:rFonts w:cstheme="minorHAnsi"/>
          <w:sz w:val="24"/>
          <w:szCs w:val="24"/>
        </w:rPr>
        <w:fldChar w:fldCharType="begin"/>
      </w:r>
      <w:r>
        <w:rPr>
          <w:rFonts w:cstheme="minorHAnsi"/>
          <w:sz w:val="24"/>
          <w:szCs w:val="24"/>
        </w:rPr>
        <w:instrText xml:space="preserve"> ADDIN ZOTERO_ITEM CSL_CITATION {"citationID":"OPbZY6QF","properties":{"formattedCitation":"(Beck, 2014)","plainCitation":"(Beck, 2014)","noteIndex":0},"citationItems":[{"id":910,"uris":["http://zotero.org/users/8741181/items/HUEEVRHV"],"itemData":{"id":910,"type":"book","publisher":"John Wiley &amp; Sons.","title":"The brave new world of work","author":[{"family":"Beck","given":"U"}],"issued":{"date-parts":[["2014"]]}}}],"schema":"https://github.com/citation-style-language/schema/raw/master/csl-citation.json"}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2014)</w:t>
      </w:r>
      <w:r w:rsidRPr="009106F1">
        <w:rPr>
          <w:rFonts w:cstheme="minorHAnsi"/>
          <w:sz w:val="24"/>
          <w:szCs w:val="24"/>
        </w:rPr>
        <w:fldChar w:fldCharType="end"/>
      </w:r>
      <w:r w:rsidRPr="009106F1">
        <w:rPr>
          <w:rFonts w:cstheme="minorHAnsi"/>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w:t>
      </w:r>
      <w:r w:rsidRPr="009106F1">
        <w:rPr>
          <w:rFonts w:cstheme="minorHAnsi"/>
          <w:sz w:val="24"/>
          <w:szCs w:val="24"/>
        </w:rPr>
        <w:lastRenderedPageBreak/>
        <w:t xml:space="preserve">and choice has become, Gayle et al </w:t>
      </w:r>
      <w:r w:rsidRPr="009106F1">
        <w:rPr>
          <w:rFonts w:cstheme="minorHAnsi"/>
          <w:sz w:val="24"/>
          <w:szCs w:val="24"/>
        </w:rPr>
        <w:fldChar w:fldCharType="begin"/>
      </w:r>
      <w:r>
        <w:rPr>
          <w:rFonts w:cstheme="minorHAnsi"/>
          <w:sz w:val="24"/>
          <w:szCs w:val="24"/>
        </w:rPr>
        <w:instrText xml:space="preserve"> ADDIN ZOTERO_ITEM CSL_CITATION {"citationID":"WrIDyp7F","properties":{"formattedCitation":"(Gayle,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provides a more updated version of events that appears to review and ultimately question the late modernity outlook. </w:t>
      </w:r>
    </w:p>
    <w:p w14:paraId="275DABC1" w14:textId="676B1F82" w:rsidR="00DB2BF6" w:rsidRPr="009106F1" w:rsidRDefault="00DB2BF6" w:rsidP="00DB2BF6">
      <w:pPr>
        <w:rPr>
          <w:rFonts w:cstheme="minorHAnsi"/>
          <w:sz w:val="24"/>
          <w:szCs w:val="24"/>
        </w:rPr>
      </w:pPr>
      <w:r w:rsidRPr="009106F1">
        <w:rPr>
          <w:rFonts w:cstheme="minorHAnsi"/>
          <w:sz w:val="24"/>
          <w:szCs w:val="24"/>
        </w:rPr>
        <w:t xml:space="preserve">This theme of constraint is evidenced in the changing influence of educational attainment during the short-term for the NCDS cohort. Whilst educational attainment – and staying on within education post-mandatory schooling - does provide a layer of protection from unemployment </w:t>
      </w:r>
      <w:r w:rsidRPr="009106F1">
        <w:rPr>
          <w:rFonts w:cstheme="minorHAnsi"/>
          <w:sz w:val="24"/>
          <w:szCs w:val="24"/>
        </w:rPr>
        <w:fldChar w:fldCharType="begin"/>
      </w:r>
      <w:r>
        <w:rPr>
          <w:rFonts w:cstheme="minorHAnsi"/>
          <w:sz w:val="24"/>
          <w:szCs w:val="24"/>
        </w:rPr>
        <w:instrText xml:space="preserve"> ADDIN ZOTERO_ITEM CSL_CITATION {"citationID":"qUJXTv6C","properties":{"formattedCitation":"(Bynner, Wiggins and Parsons, 1996)","plainCitation":"(Bynner, Wiggins and Parsons, 1996)","noteIndex":0},"citationItems":[{"id":1042,"uris":["http://zotero.org/users/8741181/items/FCQCQSD4"],"itemData":{"id":1042,"type":"article-journal","abstract":"Britain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Wiggins and Parsons, 1996)</w:t>
      </w:r>
      <w:r w:rsidRPr="009106F1">
        <w:rPr>
          <w:rFonts w:cstheme="minorHAnsi"/>
          <w:sz w:val="24"/>
          <w:szCs w:val="24"/>
        </w:rPr>
        <w:fldChar w:fldCharType="end"/>
      </w:r>
      <w:r w:rsidRPr="009106F1">
        <w:rPr>
          <w:rFonts w:cstheme="minorHAnsi"/>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income wise over their peers that didn’t stay on within education </w:t>
      </w:r>
      <w:r w:rsidRPr="009106F1">
        <w:rPr>
          <w:rFonts w:cstheme="minorHAnsi"/>
          <w:sz w:val="24"/>
          <w:szCs w:val="24"/>
        </w:rPr>
        <w:fldChar w:fldCharType="begin"/>
      </w:r>
      <w:r>
        <w:rPr>
          <w:rFonts w:cstheme="minorHAnsi"/>
          <w:sz w:val="24"/>
          <w:szCs w:val="24"/>
        </w:rPr>
        <w:instrText xml:space="preserve"> ADDIN ZOTERO_ITEM CSL_CITATION {"citationID":"GCTkZqw3","properties":{"formattedCitation":"(Payne, 1987)","plainCitation":"(Payne, 1987)","noteIndex":0},"citationItems":[{"id":1111,"uris":["http://zotero.org/users/8741181/items/7WJS9MIP"],"itemData":{"id":1111,"type":"article-journal","abstract":"Data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1987)</w:t>
      </w:r>
      <w:r w:rsidRPr="009106F1">
        <w:rPr>
          <w:rFonts w:cstheme="minorHAnsi"/>
          <w:sz w:val="24"/>
          <w:szCs w:val="24"/>
        </w:rPr>
        <w:fldChar w:fldCharType="end"/>
      </w:r>
      <w:r w:rsidRPr="009106F1">
        <w:rPr>
          <w:rFonts w:cstheme="minorHAnsi"/>
          <w:sz w:val="24"/>
          <w:szCs w:val="24"/>
        </w:rPr>
        <w:t>.</w:t>
      </w:r>
    </w:p>
    <w:p w14:paraId="4F92DE22" w14:textId="11501E89" w:rsidR="00DB2BF6" w:rsidRPr="009106F1" w:rsidRDefault="00DB2BF6" w:rsidP="00DB2BF6">
      <w:pPr>
        <w:rPr>
          <w:rFonts w:cstheme="minorHAnsi"/>
          <w:sz w:val="24"/>
          <w:szCs w:val="24"/>
        </w:rPr>
      </w:pPr>
      <w:r w:rsidRPr="009106F1">
        <w:rPr>
          <w:rFonts w:cstheme="minorHAnsi"/>
          <w:sz w:val="24"/>
          <w:szCs w:val="24"/>
        </w:rPr>
        <w:t xml:space="preserve">Looking in more detail at educational attainment within the NCDS, individuals in the UK that choose to stay on at school post-16 were a small minority, and were low by OECD standards </w:t>
      </w:r>
      <w:r w:rsidRPr="009106F1">
        <w:rPr>
          <w:rFonts w:cstheme="minorHAnsi"/>
          <w:sz w:val="24"/>
          <w:szCs w:val="24"/>
        </w:rPr>
        <w:fldChar w:fldCharType="begin"/>
      </w:r>
      <w:r>
        <w:rPr>
          <w:rFonts w:cstheme="minorHAnsi"/>
          <w:sz w:val="24"/>
          <w:szCs w:val="24"/>
        </w:rPr>
        <w:instrText xml:space="preserve"> ADDIN ZOTERO_ITEM CSL_CITATION {"citationID":"ABYguAtE","properties":{"formattedCitation":"(Micklewright, 1989)","plainCitation":"(Micklewright, 1989)","dontUpdate":true,"noteIndex":0},"citationItems":[{"id":1080,"uris":["http://zotero.org/users/8741181/items/HRW5FXL4"],"itemData":{"id":1080,"type":"article-journal","abstract":"The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Micklewright</w:t>
      </w:r>
      <w:proofErr w:type="spellEnd"/>
      <w:r w:rsidRPr="009106F1">
        <w:rPr>
          <w:rFonts w:cstheme="minorHAnsi"/>
          <w:sz w:val="24"/>
          <w:szCs w:val="24"/>
        </w:rPr>
        <w:t>, 1989 :25)</w:t>
      </w:r>
      <w:r w:rsidRPr="009106F1">
        <w:rPr>
          <w:rFonts w:cstheme="minorHAnsi"/>
          <w:sz w:val="24"/>
          <w:szCs w:val="24"/>
        </w:rPr>
        <w:fldChar w:fldCharType="end"/>
      </w:r>
      <w:r w:rsidRPr="009106F1">
        <w:rPr>
          <w:rFonts w:cstheme="minorHAnsi"/>
          <w:sz w:val="24"/>
          <w:szCs w:val="24"/>
        </w:rPr>
        <w:t xml:space="preserve">. Those individuals from manual backgrounds compared to their non-manual peers were less likely to stay on post-16 </w:t>
      </w:r>
      <w:r w:rsidRPr="009106F1">
        <w:rPr>
          <w:rFonts w:cstheme="minorHAnsi"/>
          <w:sz w:val="24"/>
          <w:szCs w:val="24"/>
        </w:rPr>
        <w:fldChar w:fldCharType="begin"/>
      </w:r>
      <w:r>
        <w:rPr>
          <w:rFonts w:cstheme="minorHAnsi"/>
          <w:sz w:val="24"/>
          <w:szCs w:val="24"/>
        </w:rPr>
        <w:instrText xml:space="preserve"> ADDIN ZOTERO_ITEM CSL_CITATION {"citationID":"A9Uoa8vU","properties":{"formattedCitation":"(Micklewright, 1989)","plainCitation":"(Micklewright, 1989)","dontUpdate":true,"noteIndex":0},"citationItems":[{"id":1080,"uris":["http://zotero.org/users/8741181/items/HRW5FXL4"],"itemData":{"id":1080,"type":"article-journal","abstract":"The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Micklewright</w:t>
      </w:r>
      <w:proofErr w:type="spellEnd"/>
      <w:r w:rsidRPr="009106F1">
        <w:rPr>
          <w:rFonts w:cstheme="minorHAnsi"/>
          <w:sz w:val="24"/>
          <w:szCs w:val="24"/>
        </w:rPr>
        <w:t>, 1989 :37)</w:t>
      </w:r>
      <w:r w:rsidRPr="009106F1">
        <w:rPr>
          <w:rFonts w:cstheme="minorHAnsi"/>
          <w:sz w:val="24"/>
          <w:szCs w:val="24"/>
        </w:rPr>
        <w:fldChar w:fldCharType="end"/>
      </w:r>
      <w:r w:rsidRPr="009106F1">
        <w:rPr>
          <w:rFonts w:cstheme="minorHAnsi"/>
          <w:sz w:val="24"/>
          <w:szCs w:val="24"/>
        </w:rPr>
        <w:t xml:space="preserve">, further research concurs, stating that young people from working class backgrounds were less likely than middle class peers to remain in education post-mandatory schooling </w:t>
      </w:r>
      <w:r w:rsidRPr="009106F1">
        <w:rPr>
          <w:rFonts w:cstheme="minorHAnsi"/>
          <w:sz w:val="24"/>
          <w:szCs w:val="24"/>
        </w:rPr>
        <w:fldChar w:fldCharType="begin"/>
      </w:r>
      <w:r>
        <w:rPr>
          <w:rFonts w:cstheme="minorHAnsi"/>
          <w:sz w:val="24"/>
          <w:szCs w:val="24"/>
        </w:rPr>
        <w:instrText xml:space="preserve"> ADDIN ZOTERO_ITEM CSL_CITATION {"citationID":"Cib1ubPb","properties":{"formattedCitation":"(Bynner and Joshi, 2002; Johnson, 2002; Schoon, 2007)","plainCitation":"(Bynner and Joshi, 2002; Johnson, 2002; Schoon, 2007)","dontUpdate":true,"noteIndex":0},"citationItems":[{"id":183,"uris":["http://zotero.org/users/8741181/items/9SS4ZAYQ"],"itemData":{"id":183,"type":"article-journal","abstract":"There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Education","volume":"28","author":[{"family":"Bynner","given":"John"},{"family":"Joshi","given":"Heather"}],"issued":{"date-parts":[["2002",12]]}}},{"id":964,"uris":["http://zotero.org/users/8741181/items/4IMHVGR2"],"itemData":{"id":964,"type":"article-journal","abstract":"Human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Wales","volume":"54","author":[{"family":"Johnson","given":"Daniel"}],"issued":{"date-parts":[["2002",7]]}}},{"id":1181,"uris":["http://zotero.org/users/8741181/items/BXK7YEPX"],"itemData":{"id":1181,"type":"article-journal","abstract":"B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2002; Schoon, 2007)</w:t>
      </w:r>
      <w:r w:rsidRPr="009106F1">
        <w:rPr>
          <w:rFonts w:cstheme="minorHAnsi"/>
          <w:sz w:val="24"/>
          <w:szCs w:val="24"/>
        </w:rPr>
        <w:fldChar w:fldCharType="end"/>
      </w:r>
      <w:r w:rsidRPr="009106F1">
        <w:rPr>
          <w:rFonts w:cstheme="minorHAnsi"/>
          <w:sz w:val="24"/>
          <w:szCs w:val="24"/>
        </w:rPr>
        <w:t xml:space="preserve">. There is however an incongruence in the wants and aspirations of children from working class backgrounds – of whom only 10 per cent wished to continue to further education, compared to 39 per cent of their parents </w:t>
      </w:r>
      <w:r w:rsidRPr="009106F1">
        <w:rPr>
          <w:rFonts w:cstheme="minorHAnsi"/>
          <w:sz w:val="24"/>
          <w:szCs w:val="24"/>
        </w:rPr>
        <w:fldChar w:fldCharType="begin"/>
      </w:r>
      <w:r>
        <w:rPr>
          <w:rFonts w:cstheme="minorHAnsi"/>
          <w:sz w:val="24"/>
          <w:szCs w:val="24"/>
        </w:rPr>
        <w:instrText xml:space="preserve"> ADDIN ZOTERO_ITEM CSL_CITATION {"citationID":"w2rKJ31j","properties":{"formattedCitation":"(Schoon and Bynner, 2003)","plainCitation":"(Schoon and Bynner, 2003)","dontUpdate":true,"noteIndex":0},"citationItems":[{"id":1074,"uris":["http://zotero.org/users/8741181/items/K967DDIL"],"itemData":{"id":1074,"type":"article-journal","abstract":"It is now increasingly recognized that youth research needs to pay at least as much attention to the development of competences, resources, skills, and assets as to the emergence of disadvantage and risk. This paper summarizes recent developments in theory and research on resilience, a construct describing positive adaptation in the face of adversity, and explores possible applications of the theoretical advances and empirical ﬁndings to the development of interventions and social policies. A series of guiding principles are discussed along with examples of existing programmes aiming to promote the well being of disadvantaged, high-risk young people in our society.","container-title":"Journal of Youth Studies","DOI":"10.1080/1367626032000068145","ISSN":"1367-6261, 1469-9680","issue":"1","journalAbbreviation":"Journal of Youth Studies","language":"en","page":"21-31","source":"DOI.org (Crossref)","title":"Risk and Resilience in the Life Course: Implications for Interventions and Social Policies","title-short":"Risk and Resilience in the Life Course","volume":"6","author":[{"family":"Schoon","given":"Ingrid"},{"family":"Bynner","given":"John"}],"issued":{"date-parts":[["2003",3]]}}}],"schema":"https://github.com/citation-style-language/schema/raw/master/csl-citation.json"}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and Bynner, 2003 :25)</w:t>
      </w:r>
      <w:r w:rsidRPr="009106F1">
        <w:rPr>
          <w:rFonts w:cstheme="minorHAnsi"/>
          <w:sz w:val="24"/>
          <w:szCs w:val="24"/>
        </w:rPr>
        <w:fldChar w:fldCharType="end"/>
      </w:r>
      <w:r w:rsidRPr="009106F1">
        <w:rPr>
          <w:rFonts w:cstheme="minorHAnsi"/>
          <w:sz w:val="24"/>
          <w:szCs w:val="24"/>
        </w:rPr>
        <w:t xml:space="preserve">. </w:t>
      </w:r>
    </w:p>
    <w:p w14:paraId="5060A215" w14:textId="30966DB2" w:rsidR="00DB2BF6" w:rsidRPr="009106F1" w:rsidRDefault="00DB2BF6" w:rsidP="00DB2BF6">
      <w:pPr>
        <w:rPr>
          <w:rFonts w:cstheme="minorHAnsi"/>
          <w:sz w:val="24"/>
          <w:szCs w:val="24"/>
        </w:rPr>
      </w:pPr>
      <w:r w:rsidRPr="009106F1">
        <w:rPr>
          <w:rFonts w:cstheme="minorHAnsi"/>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106F1">
        <w:rPr>
          <w:rFonts w:cstheme="minorHAnsi"/>
          <w:sz w:val="24"/>
          <w:szCs w:val="24"/>
        </w:rPr>
        <w:fldChar w:fldCharType="begin"/>
      </w:r>
      <w:r>
        <w:rPr>
          <w:rFonts w:cstheme="minorHAnsi"/>
          <w:sz w:val="24"/>
          <w:szCs w:val="24"/>
        </w:rPr>
        <w:instrText xml:space="preserve"> ADDIN ZOTERO_ITEM CSL_CITATION {"citationID":"MnmOQ6AC","properties":{"formattedCitation":"(Schoon {\\i{}et al.}, 2001)","plainCitation":"(Schoon et al., 2001)","noteIndex":0},"citationItems":[{"id":1180,"uris":["http://zotero.org/users/8741181/items/M6686UCP"],"itemData":{"id":1180,"type":"article-journal","abstract":"The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106F1">
        <w:rPr>
          <w:rFonts w:cstheme="minorHAnsi"/>
          <w:sz w:val="24"/>
          <w:szCs w:val="24"/>
        </w:rPr>
        <w:fldChar w:fldCharType="begin"/>
      </w:r>
      <w:r>
        <w:rPr>
          <w:rFonts w:cstheme="minorHAnsi"/>
          <w:sz w:val="24"/>
          <w:szCs w:val="24"/>
        </w:rPr>
        <w:instrText xml:space="preserve"> ADDIN ZOTERO_ITEM CSL_CITATION {"citationID":"Zy6TBPJQ","properties":{"formattedCitation":"(Booth and Satchell, 1994)","plainCitation":"(Booth and Satchell, 1994)","noteIndex":0},"citationItems":[{"id":93,"uris":["http://zotero.org/users/8741181/items/7YJ99XBP"],"itemData":{"id":93,"type":"article-journal","abstract":"IT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(Booth and Satchell, 1994)</w:t>
      </w:r>
      <w:r w:rsidRPr="009106F1">
        <w:rPr>
          <w:rFonts w:cstheme="minorHAnsi"/>
          <w:sz w:val="24"/>
          <w:szCs w:val="24"/>
        </w:rPr>
        <w:fldChar w:fldCharType="end"/>
      </w:r>
      <w:r w:rsidRPr="009106F1">
        <w:rPr>
          <w:rFonts w:cstheme="minorHAnsi"/>
          <w:sz w:val="24"/>
          <w:szCs w:val="24"/>
        </w:rPr>
        <w:t xml:space="preserve">. This suggests a fragmentation of the traditional manual/non-manual divide, with a hierarchy of skills impacting the choice and opportunity of the NCDS youth. </w:t>
      </w:r>
    </w:p>
    <w:p w14:paraId="2636D067" w14:textId="2A897C6F" w:rsidR="00DB2BF6" w:rsidRPr="009106F1" w:rsidRDefault="00DB2BF6" w:rsidP="00DB2BF6">
      <w:pPr>
        <w:rPr>
          <w:rFonts w:cstheme="minorHAnsi"/>
          <w:sz w:val="24"/>
          <w:szCs w:val="24"/>
        </w:rPr>
      </w:pPr>
      <w:r w:rsidRPr="009106F1">
        <w:rPr>
          <w:rFonts w:cstheme="minorHAnsi"/>
          <w:sz w:val="24"/>
          <w:szCs w:val="24"/>
        </w:rPr>
        <w:t xml:space="preserve">Within the NCDS cohort training is found to lead to full-time employment </w:t>
      </w:r>
      <w:r w:rsidRPr="009106F1">
        <w:rPr>
          <w:rFonts w:cstheme="minorHAnsi"/>
          <w:sz w:val="24"/>
          <w:szCs w:val="24"/>
        </w:rPr>
        <w:fldChar w:fldCharType="begin"/>
      </w:r>
      <w:r>
        <w:rPr>
          <w:rFonts w:cstheme="minorHAnsi"/>
          <w:sz w:val="24"/>
          <w:szCs w:val="24"/>
        </w:rPr>
        <w:instrText xml:space="preserve"> ADDIN ZOTERO_ITEM CSL_CITATION {"citationID":"s1KKFhnX","properties":{"formattedCitation":"(Schoon {\\i{}et al.}, 2001)","plainCitation":"(Schoon et al., 2001)","noteIndex":0},"citationItems":[{"id":1180,"uris":["http://zotero.org/users/8741181/items/M6686UCP"],"itemData":{"id":1180,"type":"article-journal","abstract":"The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106F1">
        <w:rPr>
          <w:rFonts w:cstheme="minorHAnsi"/>
          <w:sz w:val="24"/>
          <w:szCs w:val="24"/>
        </w:rPr>
        <w:fldChar w:fldCharType="begin"/>
      </w:r>
      <w:r>
        <w:rPr>
          <w:rFonts w:cstheme="minorHAnsi"/>
          <w:sz w:val="24"/>
          <w:szCs w:val="24"/>
        </w:rPr>
        <w:instrText xml:space="preserve"> ADDIN ZOTERO_ITEM CSL_CITATION {"citationID":"BQZkb7DB","properties":{"formattedCitation":"(Brunello and Rocco, 2017)","plainCitation":"(Brunello and Rocco, 2017)","noteIndex":0},"citationItems":[{"id":1208,"uris":["http://zotero.org/users/8741181/items/67F2GS9W"],"itemData":{"id":1208,"type":"article-journal","abstract":"Several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(Brunello and Rocco, 2017)</w:t>
      </w:r>
      <w:r w:rsidRPr="009106F1">
        <w:rPr>
          <w:rFonts w:cstheme="minorHAnsi"/>
          <w:sz w:val="24"/>
          <w:szCs w:val="24"/>
        </w:rPr>
        <w:fldChar w:fldCharType="end"/>
      </w:r>
      <w:r w:rsidRPr="009106F1">
        <w:rPr>
          <w:rFonts w:cstheme="minorHAnsi"/>
          <w:sz w:val="24"/>
          <w:szCs w:val="24"/>
        </w:rPr>
        <w:t xml:space="preserve">. Though this as a phenomenon has broken down post-NCDS (ibid). </w:t>
      </w:r>
    </w:p>
    <w:p w14:paraId="1FE5D1EB" w14:textId="77777777" w:rsidR="00DB2BF6" w:rsidRPr="009106F1" w:rsidRDefault="00DB2BF6" w:rsidP="00DB2BF6">
      <w:pPr>
        <w:pStyle w:val="Heading3"/>
        <w:rPr>
          <w:rFonts w:asciiTheme="minorHAnsi" w:hAnsiTheme="minorHAnsi" w:cstheme="minorHAnsi"/>
          <w:b/>
          <w:bCs/>
          <w:color w:val="auto"/>
        </w:rPr>
      </w:pPr>
      <w:bookmarkStart w:id="11" w:name="_Toc134473137"/>
      <w:bookmarkStart w:id="12" w:name="_Toc144117912"/>
      <w:r w:rsidRPr="009106F1">
        <w:rPr>
          <w:rFonts w:asciiTheme="minorHAnsi" w:hAnsiTheme="minorHAnsi" w:cstheme="minorHAnsi"/>
          <w:b/>
          <w:bCs/>
          <w:color w:val="auto"/>
        </w:rPr>
        <w:lastRenderedPageBreak/>
        <w:t xml:space="preserve">Structural Barriers to successful transitions – the role of social-class and </w:t>
      </w:r>
      <w:bookmarkEnd w:id="11"/>
      <w:r>
        <w:rPr>
          <w:rFonts w:asciiTheme="minorHAnsi" w:hAnsiTheme="minorHAnsi" w:cstheme="minorHAnsi"/>
          <w:b/>
          <w:bCs/>
          <w:color w:val="auto"/>
        </w:rPr>
        <w:t>sex</w:t>
      </w:r>
      <w:bookmarkEnd w:id="12"/>
    </w:p>
    <w:p w14:paraId="4EB2D752"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Sex</w:t>
      </w:r>
    </w:p>
    <w:p w14:paraId="3DFB5269" w14:textId="01A90A3C" w:rsidR="00DB2BF6" w:rsidRPr="009106F1" w:rsidRDefault="00DB2BF6" w:rsidP="00DB2BF6">
      <w:pPr>
        <w:rPr>
          <w:rFonts w:cstheme="minorHAnsi"/>
          <w:sz w:val="24"/>
          <w:szCs w:val="24"/>
        </w:rPr>
      </w:pPr>
      <w:r w:rsidRPr="009106F1">
        <w:rPr>
          <w:rFonts w:cstheme="minorHAnsi"/>
          <w:sz w:val="24"/>
          <w:szCs w:val="24"/>
        </w:rPr>
        <w:t xml:space="preserve">Choice and opportunity within the school-to-work transition of the NCDS youth is influenced and impacted by structural inequality factors like sex. The roles that women assume within the labour market have marked differences compared to their male peers </w:t>
      </w:r>
      <w:r w:rsidRPr="009106F1">
        <w:rPr>
          <w:rFonts w:cstheme="minorHAnsi"/>
          <w:sz w:val="24"/>
          <w:szCs w:val="24"/>
        </w:rPr>
        <w:fldChar w:fldCharType="begin"/>
      </w:r>
      <w:r>
        <w:rPr>
          <w:rFonts w:cstheme="minorHAnsi"/>
          <w:sz w:val="24"/>
          <w:szCs w:val="24"/>
        </w:rPr>
        <w:instrText xml:space="preserve"> ADDIN ZOTERO_ITEM CSL_CITATION {"citationID":"SfVQ7gsK","properties":{"formattedCitation":"(Dex and Bukodi, 2012)","plainCitation":"(Dex and Bukodi, 2012)","noteIndex":0},"citationItems":[{"id":561,"uris":["http://zotero.org/users/8741181/items/XNWLM5M6"],"itemData":{"id":561,"type":"article-journal","abstract":"The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Dex</w:t>
      </w:r>
      <w:proofErr w:type="spellEnd"/>
      <w:r w:rsidRPr="009106F1">
        <w:rPr>
          <w:rFonts w:cstheme="minorHAnsi"/>
          <w:sz w:val="24"/>
          <w:szCs w:val="24"/>
        </w:rPr>
        <w:t xml:space="preserve"> and </w:t>
      </w:r>
      <w:proofErr w:type="spellStart"/>
      <w:r w:rsidRPr="009106F1">
        <w:rPr>
          <w:rFonts w:cstheme="minorHAnsi"/>
          <w:sz w:val="24"/>
          <w:szCs w:val="24"/>
        </w:rPr>
        <w:t>Bukodi</w:t>
      </w:r>
      <w:proofErr w:type="spellEnd"/>
      <w:r w:rsidRPr="009106F1">
        <w:rPr>
          <w:rFonts w:cstheme="minorHAnsi"/>
          <w:sz w:val="24"/>
          <w:szCs w:val="24"/>
        </w:rPr>
        <w:t>, 2012)</w:t>
      </w:r>
      <w:r w:rsidRPr="009106F1">
        <w:rPr>
          <w:rFonts w:cstheme="minorHAnsi"/>
          <w:sz w:val="24"/>
          <w:szCs w:val="24"/>
        </w:rPr>
        <w:fldChar w:fldCharType="end"/>
      </w:r>
      <w:r w:rsidRPr="009106F1">
        <w:rPr>
          <w:rFonts w:cstheme="minorHAnsi"/>
          <w:sz w:val="24"/>
          <w:szCs w:val="24"/>
        </w:rPr>
        <w:t xml:space="preserve">. Whilst women are more likely achieve their educational aspirations than men </w:t>
      </w:r>
      <w:r w:rsidRPr="009106F1">
        <w:rPr>
          <w:rFonts w:cstheme="minorHAnsi"/>
          <w:sz w:val="24"/>
          <w:szCs w:val="24"/>
        </w:rPr>
        <w:fldChar w:fldCharType="begin"/>
      </w:r>
      <w:r>
        <w:rPr>
          <w:rFonts w:cstheme="minorHAnsi"/>
          <w:sz w:val="24"/>
          <w:szCs w:val="24"/>
        </w:rPr>
        <w:instrText xml:space="preserve"> ADDIN ZOTERO_ITEM CSL_CITATION {"citationID":"ysuRWU8b","properties":{"formattedCitation":"(Cebulla and Tomaszewski, 2013)","plainCitation":"(Cebulla and Tomaszewski, 2013)","dontUpdate":true,"noteIndex":0},"citationItems":[{"id":1204,"uris":["http://zotero.org/users/8741181/items/JIRANMH5"],"itemData":{"id":1204,"type":"article-journal","abstract":"The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Cebulla</w:t>
      </w:r>
      <w:proofErr w:type="spellEnd"/>
      <w:r w:rsidRPr="009106F1">
        <w:rPr>
          <w:rFonts w:cstheme="minorHAnsi"/>
          <w:sz w:val="24"/>
          <w:szCs w:val="24"/>
        </w:rPr>
        <w:t xml:space="preserve"> and Tomaszewski, 2013 :148)</w:t>
      </w:r>
      <w:r w:rsidRPr="009106F1">
        <w:rPr>
          <w:rFonts w:cstheme="minorHAnsi"/>
          <w:sz w:val="24"/>
          <w:szCs w:val="24"/>
        </w:rPr>
        <w:fldChar w:fldCharType="end"/>
      </w:r>
      <w:r w:rsidRPr="009106F1">
        <w:rPr>
          <w:rFonts w:cstheme="minorHAnsi"/>
          <w:sz w:val="24"/>
          <w:szCs w:val="24"/>
        </w:rPr>
        <w:t xml:space="preserve"> and often have higher occupational aspirations compared to men at a young age </w:t>
      </w:r>
      <w:r w:rsidRPr="009106F1">
        <w:rPr>
          <w:rFonts w:cstheme="minorHAnsi"/>
          <w:sz w:val="24"/>
          <w:szCs w:val="24"/>
        </w:rPr>
        <w:fldChar w:fldCharType="begin"/>
      </w:r>
      <w:r>
        <w:rPr>
          <w:rFonts w:cstheme="minorHAnsi"/>
          <w:sz w:val="24"/>
          <w:szCs w:val="24"/>
        </w:rPr>
        <w:instrText xml:space="preserve"> ADDIN ZOTERO_ITEM CSL_CITATION {"citationID":"aqJOWo4X","properties":{"formattedCitation":"(Schoon, Martin and Ross, 2007; Schoon, 2022)","plainCitation":"(Schoon, Martin and Ross, 2007; Schoon, 2022)","dontUpdate":true,"noteIndex":0},"citationItems":[{"id":1073,"uris":["http://zotero.org/users/8741181/items/RJLVTMGM"],"itemData":{"id":1073,"type":"article-journal","abstract":"Drawing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547,"uris":["http://zotero.org/users/8741181/items/E2QYH996"],"itemData":{"id":547,"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Schoon, 2022)</w:t>
      </w:r>
      <w:r w:rsidRPr="009106F1">
        <w:rPr>
          <w:rFonts w:cstheme="minorHAnsi"/>
          <w:sz w:val="24"/>
          <w:szCs w:val="24"/>
        </w:rPr>
        <w:fldChar w:fldCharType="end"/>
      </w:r>
      <w:r w:rsidRPr="009106F1">
        <w:rPr>
          <w:rFonts w:cstheme="minorHAnsi"/>
          <w:sz w:val="24"/>
          <w:szCs w:val="24"/>
        </w:rPr>
        <w:t xml:space="preserve">, these aspirations rarely translate to higher than average incomes and in fact, labour market segregation remains, whilst pay improvement for men continues to outpace women’s </w:t>
      </w:r>
      <w:r w:rsidRPr="009106F1">
        <w:rPr>
          <w:rFonts w:cstheme="minorHAnsi"/>
          <w:sz w:val="24"/>
          <w:szCs w:val="24"/>
        </w:rPr>
        <w:fldChar w:fldCharType="begin"/>
      </w:r>
      <w:r>
        <w:rPr>
          <w:rFonts w:cstheme="minorHAnsi"/>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2004)","noteIndex":0},"citationItems":[{"id":63,"uris":["http://zotero.org/users/8741181/items/QVFZS85F"],"itemData":{"id":63,"type":"article-journal","abstract":"This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933,"uris":["http://zotero.org/users/8741181/items/4I4NBRAG"],"itemData":{"id":933,"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w:t>
      </w:r>
    </w:p>
    <w:p w14:paraId="6D955604" w14:textId="18D87578" w:rsidR="00DB2BF6" w:rsidRPr="009106F1" w:rsidRDefault="00DB2BF6" w:rsidP="00DB2BF6">
      <w:pPr>
        <w:rPr>
          <w:rFonts w:cstheme="minorHAnsi"/>
          <w:sz w:val="24"/>
          <w:szCs w:val="24"/>
        </w:rPr>
      </w:pPr>
      <w:r w:rsidRPr="009106F1">
        <w:rPr>
          <w:rFonts w:cstheme="minorHAnsi"/>
          <w:sz w:val="24"/>
          <w:szCs w:val="24"/>
        </w:rPr>
        <w:t xml:space="preserve">Due to structural changes within the British labour market that started during the NCDS birth cohort time frame, part-time work began to grow from the 1950s – though this was synonymous with low-paid jobs and the service industry. Part-time work is pervasive amongst women in the NCDS, especially when returning from giving birth </w:t>
      </w:r>
      <w:r w:rsidRPr="009106F1">
        <w:rPr>
          <w:rFonts w:cstheme="minorHAnsi"/>
          <w:sz w:val="24"/>
          <w:szCs w:val="24"/>
        </w:rPr>
        <w:fldChar w:fldCharType="begin"/>
      </w:r>
      <w:r>
        <w:rPr>
          <w:rFonts w:cstheme="minorHAnsi"/>
          <w:sz w:val="24"/>
          <w:szCs w:val="24"/>
        </w:rPr>
        <w:instrText xml:space="preserve"> ADDIN ZOTERO_ITEM CSL_CITATION {"citationID":"rcXGPdu5","properties":{"formattedCitation":"(Dex {\\i{}et al.}, 1998)","plainCitation":"(Dex et al., 1998)","dontUpdate":true,"noteIndex":0},"citationItems":[{"id":1198,"uris":["http://zotero.org/users/8741181/items/KDCG6AR2"],"itemData":{"id":1198,"type":"article-journal","abstract":"Women’s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Dex</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1998 :79)</w:t>
      </w:r>
      <w:r w:rsidRPr="009106F1">
        <w:rPr>
          <w:rFonts w:cstheme="minorHAnsi"/>
          <w:sz w:val="24"/>
          <w:szCs w:val="24"/>
        </w:rPr>
        <w:fldChar w:fldCharType="end"/>
      </w:r>
      <w:r w:rsidRPr="009106F1">
        <w:rPr>
          <w:rFonts w:cstheme="minorHAnsi"/>
          <w:sz w:val="24"/>
          <w:szCs w:val="24"/>
        </w:rPr>
        <w:t xml:space="preserve">. A transition </w:t>
      </w:r>
      <w:r w:rsidRPr="009106F1">
        <w:rPr>
          <w:rFonts w:cstheme="minorHAnsi"/>
          <w:sz w:val="24"/>
          <w:szCs w:val="24"/>
        </w:rPr>
        <w:fldChar w:fldCharType="begin"/>
      </w:r>
      <w:r>
        <w:rPr>
          <w:rFonts w:cstheme="minorHAnsi"/>
          <w:sz w:val="24"/>
          <w:szCs w:val="24"/>
        </w:rPr>
        <w:instrText xml:space="preserve"> ADDIN ZOTERO_ITEM CSL_CITATION {"citationID":"5rl2WMZ4","properties":{"formattedCitation":"(Dex and Bukodi, 2012)","plainCitation":"(Dex and Bukodi, 2012)","noteIndex":0},"citationItems":[{"id":561,"uris":["http://zotero.org/users/8741181/items/XNWLM5M6"],"itemData":{"id":561,"type":"article-journal","abstract":"The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Dex</w:t>
      </w:r>
      <w:proofErr w:type="spellEnd"/>
      <w:r w:rsidRPr="009106F1">
        <w:rPr>
          <w:rFonts w:cstheme="minorHAnsi"/>
          <w:sz w:val="24"/>
          <w:szCs w:val="24"/>
        </w:rPr>
        <w:t xml:space="preserve"> and </w:t>
      </w:r>
      <w:proofErr w:type="spellStart"/>
      <w:r w:rsidRPr="009106F1">
        <w:rPr>
          <w:rFonts w:cstheme="minorHAnsi"/>
          <w:sz w:val="24"/>
          <w:szCs w:val="24"/>
        </w:rPr>
        <w:t>Bukodi</w:t>
      </w:r>
      <w:proofErr w:type="spellEnd"/>
      <w:r w:rsidRPr="009106F1">
        <w:rPr>
          <w:rFonts w:cstheme="minorHAnsi"/>
          <w:sz w:val="24"/>
          <w:szCs w:val="24"/>
        </w:rPr>
        <w:t>, 2012)</w:t>
      </w:r>
      <w:r w:rsidRPr="009106F1">
        <w:rPr>
          <w:rFonts w:cstheme="minorHAnsi"/>
          <w:sz w:val="24"/>
          <w:szCs w:val="24"/>
        </w:rPr>
        <w:fldChar w:fldCharType="end"/>
      </w:r>
      <w:r w:rsidRPr="009106F1">
        <w:rPr>
          <w:rFonts w:cstheme="minorHAnsi"/>
          <w:sz w:val="24"/>
          <w:szCs w:val="24"/>
        </w:rPr>
        <w:t xml:space="preserve"> from full-time to part-time work is associated with downward social mobility that primarily impacts women in the workforce. </w:t>
      </w:r>
    </w:p>
    <w:p w14:paraId="1511C96C" w14:textId="162E2F81" w:rsidR="00DB2BF6" w:rsidRPr="009106F1" w:rsidRDefault="00DB2BF6" w:rsidP="00DB2BF6">
      <w:pPr>
        <w:rPr>
          <w:rFonts w:cstheme="minorHAnsi"/>
          <w:sz w:val="24"/>
          <w:szCs w:val="24"/>
        </w:rPr>
      </w:pPr>
      <w:r w:rsidRPr="009106F1">
        <w:rPr>
          <w:rFonts w:cstheme="minorHAnsi"/>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106F1">
        <w:rPr>
          <w:rFonts w:cstheme="minorHAnsi"/>
          <w:sz w:val="24"/>
          <w:szCs w:val="24"/>
        </w:rPr>
        <w:fldChar w:fldCharType="begin"/>
      </w:r>
      <w:r>
        <w:rPr>
          <w:rFonts w:cstheme="minorHAnsi"/>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2022)","noteIndex":0},"citationItems":[{"id":37,"uris":["http://zotero.org/users/8741181/items/DREYBAX8"],"itemData":{"id":37,"type":"article-journal","abstract":"This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Study","author":[{"family":"Guinea-Martin","given":"Daniel"},{"family":"Elliott","given":"Jane"}],"issued":{"date-parts":[["2008"]]}}},{"id":1114,"uris":["http://zotero.org/users/8741181/items/I8R42XYZ"],"itemData":{"id":1114,"type":"article-journal","abstract":"We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(Guinea-Martin and Elliott, 2008; </w:t>
      </w:r>
      <w:proofErr w:type="spellStart"/>
      <w:r w:rsidRPr="009106F1">
        <w:rPr>
          <w:rFonts w:cstheme="minorHAnsi"/>
          <w:sz w:val="24"/>
          <w:szCs w:val="24"/>
        </w:rPr>
        <w:t>Lekfuangfu</w:t>
      </w:r>
      <w:proofErr w:type="spellEnd"/>
      <w:r w:rsidRPr="009106F1">
        <w:rPr>
          <w:rFonts w:cstheme="minorHAnsi"/>
          <w:sz w:val="24"/>
          <w:szCs w:val="24"/>
        </w:rPr>
        <w:t xml:space="preserve"> and </w:t>
      </w:r>
      <w:proofErr w:type="spellStart"/>
      <w:r w:rsidRPr="009106F1">
        <w:rPr>
          <w:rFonts w:cstheme="minorHAnsi"/>
          <w:sz w:val="24"/>
          <w:szCs w:val="24"/>
        </w:rPr>
        <w:t>Lordan</w:t>
      </w:r>
      <w:proofErr w:type="spellEnd"/>
      <w:r w:rsidRPr="009106F1">
        <w:rPr>
          <w:rFonts w:cstheme="minorHAnsi"/>
          <w:sz w:val="24"/>
          <w:szCs w:val="24"/>
        </w:rPr>
        <w:t>, 2022)</w:t>
      </w:r>
      <w:r w:rsidRPr="009106F1">
        <w:rPr>
          <w:rFonts w:cstheme="minorHAnsi"/>
          <w:sz w:val="24"/>
          <w:szCs w:val="24"/>
        </w:rPr>
        <w:fldChar w:fldCharType="end"/>
      </w:r>
      <w:r w:rsidRPr="009106F1">
        <w:rPr>
          <w:rFonts w:cstheme="minorHAnsi"/>
          <w:sz w:val="24"/>
          <w:szCs w:val="24"/>
        </w:rPr>
        <w:t xml:space="preserve">. Pay equalisation has seen a general improvement for women in the NCDS cohort </w:t>
      </w:r>
      <w:r w:rsidRPr="009106F1">
        <w:rPr>
          <w:rFonts w:cstheme="minorHAnsi"/>
          <w:sz w:val="24"/>
          <w:szCs w:val="24"/>
        </w:rPr>
        <w:fldChar w:fldCharType="begin"/>
      </w:r>
      <w:r>
        <w:rPr>
          <w:rFonts w:cstheme="minorHAnsi"/>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2018)","noteIndex":0},"citationItems":[{"id":932,"uris":["http://zotero.org/users/8741181/items/R8IBHA28"],"itemData":{"id":932,"type":"article-journal","abstract":"For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1030,"uris":["http://zotero.org/users/8741181/items/MV22RF2K"],"itemData":{"id":1030,"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21,"uris":["http://zotero.org/users/8741181/items/FW2X2A6W"],"itemData":{"id":21,"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Paci</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xml:space="preserve">, 1995; </w:t>
      </w:r>
      <w:proofErr w:type="spellStart"/>
      <w:r w:rsidRPr="009106F1">
        <w:rPr>
          <w:rFonts w:cstheme="minorHAnsi"/>
          <w:sz w:val="24"/>
          <w:szCs w:val="24"/>
        </w:rPr>
        <w:t>Neuburger</w:t>
      </w:r>
      <w:proofErr w:type="spellEnd"/>
      <w:r w:rsidRPr="009106F1">
        <w:rPr>
          <w:rFonts w:cstheme="minorHAnsi"/>
          <w:sz w:val="24"/>
          <w:szCs w:val="24"/>
        </w:rPr>
        <w:t xml:space="preserve">, </w:t>
      </w:r>
      <w:proofErr w:type="spellStart"/>
      <w:r w:rsidRPr="009106F1">
        <w:rPr>
          <w:rFonts w:cstheme="minorHAnsi"/>
          <w:sz w:val="24"/>
          <w:szCs w:val="24"/>
        </w:rPr>
        <w:t>Kuh</w:t>
      </w:r>
      <w:proofErr w:type="spellEnd"/>
      <w:r w:rsidRPr="009106F1">
        <w:rPr>
          <w:rFonts w:cstheme="minorHAnsi"/>
          <w:sz w:val="24"/>
          <w:szCs w:val="24"/>
        </w:rPr>
        <w:t xml:space="preserve"> and Joshi, 2009; </w:t>
      </w:r>
      <w:proofErr w:type="spellStart"/>
      <w:r w:rsidRPr="009106F1">
        <w:rPr>
          <w:rFonts w:cstheme="minorHAnsi"/>
          <w:sz w:val="24"/>
          <w:szCs w:val="24"/>
        </w:rPr>
        <w:t>Roantree</w:t>
      </w:r>
      <w:proofErr w:type="spellEnd"/>
      <w:r w:rsidRPr="009106F1">
        <w:rPr>
          <w:rFonts w:cstheme="minorHAnsi"/>
          <w:sz w:val="24"/>
          <w:szCs w:val="24"/>
        </w:rPr>
        <w:t xml:space="preserve"> and Vira, 2018)</w:t>
      </w:r>
      <w:r w:rsidRPr="009106F1">
        <w:rPr>
          <w:rFonts w:cstheme="minorHAnsi"/>
          <w:sz w:val="24"/>
          <w:szCs w:val="24"/>
        </w:rPr>
        <w:fldChar w:fldCharType="end"/>
      </w:r>
      <w:r w:rsidRPr="009106F1">
        <w:rPr>
          <w:rFonts w:cstheme="minorHAnsi"/>
          <w:sz w:val="24"/>
          <w:szCs w:val="24"/>
        </w:rPr>
        <w:t xml:space="preserve">. The growth of women in the workforce </w:t>
      </w:r>
      <w:r w:rsidRPr="009106F1">
        <w:rPr>
          <w:rFonts w:cstheme="minorHAnsi"/>
          <w:sz w:val="24"/>
          <w:szCs w:val="24"/>
        </w:rPr>
        <w:fldChar w:fldCharType="begin"/>
      </w:r>
      <w:r>
        <w:rPr>
          <w:rFonts w:cstheme="minorHAnsi"/>
          <w:sz w:val="24"/>
          <w:szCs w:val="24"/>
        </w:rPr>
        <w:instrText xml:space="preserve"> ADDIN ZOTERO_ITEM CSL_CITATION {"citationID":"q60fyBym","properties":{"formattedCitation":"(Schoon, 2010)","plainCitation":"(Schoon, 2010)","noteIndex":0},"citationItems":[{"id":17,"uris":["http://zotero.org/users/8741181/items/NX2Q2CBX"],"itemData":{"id":17,"type":"chapter","abstract":"This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2010)</w:t>
      </w:r>
      <w:r w:rsidRPr="009106F1">
        <w:rPr>
          <w:rFonts w:cstheme="minorHAnsi"/>
          <w:sz w:val="24"/>
          <w:szCs w:val="24"/>
        </w:rPr>
        <w:fldChar w:fldCharType="end"/>
      </w:r>
      <w:r w:rsidRPr="009106F1">
        <w:rPr>
          <w:rFonts w:cstheme="minorHAnsi"/>
          <w:sz w:val="24"/>
          <w:szCs w:val="24"/>
        </w:rPr>
        <w:t xml:space="preserve"> has promoted gender equity as education reduces the difference in earning power between men and women as well as the difference in hours of paid and domestic work seen within couples </w:t>
      </w:r>
      <w:r w:rsidRPr="009106F1">
        <w:rPr>
          <w:rFonts w:cstheme="minorHAnsi"/>
          <w:sz w:val="24"/>
          <w:szCs w:val="24"/>
        </w:rPr>
        <w:fldChar w:fldCharType="begin"/>
      </w:r>
      <w:r>
        <w:rPr>
          <w:rFonts w:cstheme="minorHAnsi"/>
          <w:sz w:val="24"/>
          <w:szCs w:val="24"/>
        </w:rPr>
        <w:instrText xml:space="preserve"> ADDIN ZOTERO_ITEM CSL_CITATION {"citationID":"iSp5SQS1","properties":{"formattedCitation":"(Joshi, 2002)","plainCitation":"(Joshi, 2002)","noteIndex":0},"citationItems":[{"id":30,"uris":["http://zotero.org/users/8741181/items/JP7834EU"],"itemData":{"id":30,"type":"article-journal","abstract":"IN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2002)</w:t>
      </w:r>
      <w:r w:rsidRPr="009106F1">
        <w:rPr>
          <w:rFonts w:cstheme="minorHAnsi"/>
          <w:sz w:val="24"/>
          <w:szCs w:val="24"/>
        </w:rPr>
        <w:fldChar w:fldCharType="end"/>
      </w:r>
      <w:r w:rsidRPr="009106F1">
        <w:rPr>
          <w:rFonts w:cstheme="minorHAnsi"/>
          <w:sz w:val="24"/>
          <w:szCs w:val="24"/>
        </w:rPr>
        <w:t xml:space="preserve">. However equalised rates of male labour force participation has not corresponded to a matched increase in the share of women’s earnings in the household </w:t>
      </w:r>
      <w:r w:rsidRPr="009106F1">
        <w:rPr>
          <w:rFonts w:cstheme="minorHAnsi"/>
          <w:sz w:val="24"/>
          <w:szCs w:val="24"/>
        </w:rPr>
        <w:fldChar w:fldCharType="begin"/>
      </w:r>
      <w:r>
        <w:rPr>
          <w:rFonts w:cstheme="minorHAnsi"/>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2007)","noteIndex":0},"citationItems":[{"id":962,"uris":["http://zotero.org/users/8741181/items/43UWSM79"],"itemData":{"id":962,"type":"article-journal","abstract":"This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men","volume":"17","author":[{"family":"Joshi","given":"Heather"},{"family":"Davies","given":"Hugh"}],"issued":{"date-parts":[["1996",3]]}}},{"id":959,"uris":["http://zotero.org/users/8741181/items/HTLRE9A6"],"itemData":{"id":959,"type":"article-journal","abstract":"Gender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and Davies, 1996; Joshi, Makepeace and Dolton, 2007)</w:t>
      </w:r>
      <w:r w:rsidRPr="009106F1">
        <w:rPr>
          <w:rFonts w:cstheme="minorHAnsi"/>
          <w:sz w:val="24"/>
          <w:szCs w:val="24"/>
        </w:rPr>
        <w:fldChar w:fldCharType="end"/>
      </w:r>
      <w:r w:rsidRPr="009106F1">
        <w:rPr>
          <w:rFonts w:cstheme="minorHAnsi"/>
          <w:sz w:val="24"/>
          <w:szCs w:val="24"/>
        </w:rPr>
        <w:t xml:space="preserve"> and there is little differential treatment of the average women in full-time employment </w:t>
      </w:r>
      <w:r w:rsidRPr="009106F1">
        <w:rPr>
          <w:rFonts w:cstheme="minorHAnsi"/>
          <w:sz w:val="24"/>
          <w:szCs w:val="24"/>
        </w:rPr>
        <w:fldChar w:fldCharType="begin"/>
      </w:r>
      <w:r>
        <w:rPr>
          <w:rFonts w:cstheme="minorHAnsi"/>
          <w:sz w:val="24"/>
          <w:szCs w:val="24"/>
        </w:rPr>
        <w:instrText xml:space="preserve"> ADDIN ZOTERO_ITEM CSL_CITATION {"citationID":"7hGgeN21","properties":{"formattedCitation":"(Makepeace {\\i{}et al.}, 1999)","plainCitation":"(Makepeace et al., 1999)","noteIndex":0},"citationItems":[{"id":931,"uris":["http://zotero.org/users/8741181/items/QK7CNUCN"],"itemData":{"id":931,"type":"article-journal","abstract":"This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(Makepeace </w:t>
      </w:r>
      <w:r w:rsidRPr="009106F1">
        <w:rPr>
          <w:rFonts w:cstheme="minorHAnsi"/>
          <w:i/>
          <w:iCs/>
          <w:sz w:val="24"/>
          <w:szCs w:val="24"/>
        </w:rPr>
        <w:t>et al.</w:t>
      </w:r>
      <w:r w:rsidRPr="009106F1">
        <w:rPr>
          <w:rFonts w:cstheme="minorHAnsi"/>
          <w:sz w:val="24"/>
          <w:szCs w:val="24"/>
        </w:rPr>
        <w:t>, 1999)</w:t>
      </w:r>
      <w:r w:rsidRPr="009106F1">
        <w:rPr>
          <w:rFonts w:cstheme="minorHAnsi"/>
          <w:sz w:val="24"/>
          <w:szCs w:val="24"/>
        </w:rPr>
        <w:fldChar w:fldCharType="end"/>
      </w:r>
      <w:r w:rsidRPr="009106F1">
        <w:rPr>
          <w:rFonts w:cstheme="minorHAnsi"/>
          <w:sz w:val="24"/>
          <w:szCs w:val="24"/>
        </w:rPr>
        <w:t xml:space="preserve">. </w:t>
      </w:r>
    </w:p>
    <w:p w14:paraId="6668F259" w14:textId="50308928" w:rsidR="00DB2BF6" w:rsidRPr="009106F1" w:rsidRDefault="00DB2BF6" w:rsidP="00DB2BF6">
      <w:pPr>
        <w:rPr>
          <w:rFonts w:cstheme="minorHAnsi"/>
          <w:sz w:val="24"/>
          <w:szCs w:val="24"/>
        </w:rPr>
      </w:pPr>
      <w:r w:rsidRPr="009106F1">
        <w:rPr>
          <w:rFonts w:cstheme="minorHAnsi"/>
          <w:sz w:val="24"/>
          <w:szCs w:val="24"/>
        </w:rPr>
        <w:t xml:space="preserve">In addition, in the later life-course, from ages 33-42, men’s real wages rose more than women’s </w:t>
      </w:r>
      <w:r w:rsidRPr="009106F1">
        <w:rPr>
          <w:rFonts w:cstheme="minorHAnsi"/>
          <w:sz w:val="24"/>
          <w:szCs w:val="24"/>
        </w:rPr>
        <w:fldChar w:fldCharType="begin"/>
      </w:r>
      <w:r>
        <w:rPr>
          <w:rFonts w:cstheme="minorHAnsi"/>
          <w:sz w:val="24"/>
          <w:szCs w:val="24"/>
        </w:rPr>
        <w:instrText xml:space="preserve"> ADDIN ZOTERO_ITEM CSL_CITATION {"citationID":"ADsnrZhZ","properties":{"formattedCitation":"(Dolton, Joshi and Makepeace, 2002; Makepeace, Dolton and Joshi, 2004)","plainCitation":"(Dolton, Joshi and Makepeace, 2002; Makepeace, Dolton and Joshi, 2004)","noteIndex":0},"citationItems":[{"id":63,"uris":["http://zotero.org/users/8741181/items/QVFZS85F"],"itemData":{"id":63,"type":"article-journal","abstract":"This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933,"uris":["http://zotero.org/users/8741181/items/4I4NBRAG"],"itemData":{"id":933,"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and men’s wages on average grow at a faster rate than women </w:t>
      </w:r>
      <w:r w:rsidRPr="009106F1">
        <w:rPr>
          <w:rFonts w:cstheme="minorHAnsi"/>
          <w:sz w:val="24"/>
          <w:szCs w:val="24"/>
        </w:rPr>
        <w:fldChar w:fldCharType="begin"/>
      </w:r>
      <w:r>
        <w:rPr>
          <w:rFonts w:cstheme="minorHAnsi"/>
          <w:sz w:val="24"/>
          <w:szCs w:val="24"/>
        </w:rPr>
        <w:instrText xml:space="preserve"> ADDIN ZOTERO_ITEM CSL_CITATION {"citationID":"xoWXVIPl","properties":{"formattedCitation":"(Dex, Ward and Joshi, 2008)","plainCitation":"(Dex, Ward and Joshi, 2008)","noteIndex":0},"citationItems":[{"id":109,"uris":["http://zotero.org/users/8741181/items/4WRXRKZ6"],"itemData":{"id":109,"type":"article-journal","abstract":"This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Dex</w:t>
      </w:r>
      <w:proofErr w:type="spellEnd"/>
      <w:r w:rsidRPr="009106F1">
        <w:rPr>
          <w:rFonts w:cstheme="minorHAnsi"/>
          <w:sz w:val="24"/>
          <w:szCs w:val="24"/>
        </w:rPr>
        <w:t>, Ward and Joshi, 2008)</w:t>
      </w:r>
      <w:r w:rsidRPr="009106F1">
        <w:rPr>
          <w:rFonts w:cstheme="minorHAnsi"/>
          <w:sz w:val="24"/>
          <w:szCs w:val="24"/>
        </w:rPr>
        <w:fldChar w:fldCharType="end"/>
      </w:r>
      <w:r w:rsidRPr="009106F1">
        <w:rPr>
          <w:rFonts w:cstheme="minorHAnsi"/>
          <w:sz w:val="24"/>
          <w:szCs w:val="24"/>
        </w:rPr>
        <w:t xml:space="preserve">. Income itself is influenced by sex. The adult earnings for men are impacted based on childhood factors or parental social status, for women, traits of intellect and emotional stability impact adult earnings </w:t>
      </w:r>
      <w:r w:rsidRPr="009106F1">
        <w:rPr>
          <w:rFonts w:cstheme="minorHAnsi"/>
          <w:sz w:val="24"/>
          <w:szCs w:val="24"/>
        </w:rPr>
        <w:fldChar w:fldCharType="begin"/>
      </w:r>
      <w:r>
        <w:rPr>
          <w:rFonts w:cstheme="minorHAnsi"/>
          <w:sz w:val="24"/>
          <w:szCs w:val="24"/>
        </w:rPr>
        <w:instrText xml:space="preserve"> ADDIN ZOTERO_ITEM CSL_CITATION {"citationID":"PH0w6f1s","properties":{"formattedCitation":"(Furnham and Cheng, 2013)","plainCitation":"(Furnham and Cheng, 2013)","noteIndex":0},"citationItems":[{"id":45,"uris":["http://zotero.org/users/8741181/items/BWPTMRZ6"],"itemData":{"id":45,"type":"article-journal","abstract":"This study explored a longitudinal data set of over 5000 adults’ determining factors that influence adults salary/wage earnings. In a large, nationally representative sample in the UK, the National Child Development Study, data were collected at birth, in childhood (age 11), and adulthood (age 50) to examine the effects of family social background, childhood ability tests scores, adult personality traits, educational and occupational attainment on current earnings. Results showed that for men, parental social status and trait Conscientiousness had modest but significant and direct influence in their earnings in adulthood; whereas for women the traits of intellect and emotional stability had modest but significant and direct influence in their financial well-being in adulthood. For both men and women, childhood intelligence had a significant and direct effect on adult earnings, and family background and childhood intelligence in part predicted adult earnings mediating through educational qualifications and occupational prestige. The strongest predictor of adult earnings was current occupational prestige. The gender wage differential and its implications are discussed.","container-title":"The Journal of Socio-Economics","DOI":"10.1016/j.socec.2013.02.008","ISSN":"10535357","journalAbbreviation":"The Journal of Socio-Economics","language":"en","page":"120-125","source":"DOI.org (Crossref)","title":"Factors influencing adult earnings: Findings from a nationally representative sample","title-short":"Factors influencing adult earnings","volume":"44","author":[{"family":"Furnham","given":"Adrian"},{"family":"Cheng","given":"Helen"}],"issued":{"date-parts":[["2013",6]]}}}],"schema":"https://github.com/citation-style-language/schema/raw/master/csl-citation.json"}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2013)</w:t>
      </w:r>
      <w:r w:rsidRPr="009106F1">
        <w:rPr>
          <w:rFonts w:cstheme="minorHAnsi"/>
          <w:sz w:val="24"/>
          <w:szCs w:val="24"/>
        </w:rPr>
        <w:fldChar w:fldCharType="end"/>
      </w:r>
      <w:r w:rsidRPr="009106F1">
        <w:rPr>
          <w:rFonts w:cstheme="minorHAnsi"/>
          <w:sz w:val="24"/>
          <w:szCs w:val="24"/>
        </w:rPr>
        <w:t xml:space="preserve">. Traits related to parental social status and educational attainment also had an impact upon personal savings and levels of investment </w:t>
      </w:r>
      <w:r w:rsidRPr="009106F1">
        <w:rPr>
          <w:rFonts w:cstheme="minorHAnsi"/>
          <w:sz w:val="24"/>
          <w:szCs w:val="24"/>
        </w:rPr>
        <w:fldChar w:fldCharType="begin"/>
      </w:r>
      <w:r>
        <w:rPr>
          <w:rFonts w:cstheme="minorHAnsi"/>
          <w:sz w:val="24"/>
          <w:szCs w:val="24"/>
        </w:rPr>
        <w:instrText xml:space="preserve"> ADDIN ZOTERO_ITEM CSL_CITATION {"citationID":"9fMaeN7Z","properties":{"formattedCitation":"(Furnham and Cheng, 2019)","plainCitation":"(Furnham and Cheng, 2019)","noteIndex":0},"citationItems":[{"id":998,"uris":["http://zotero.org/users/8741181/items/ERTIHP9D"],"itemData":{"id":998,"type":"article-journal","abstract":"This study explored a longitudinal data set of over 5766 adults examining factors that influence adult savings and investment. Data were collected at birth, in childhood (at age 11) and adulthood (at ages 33 and 50yrs) to examine the effects of family social status, childhood intelligence, adult personality traits, education and occupation, and personal financial assessment on adult savings and investment. Results from structural equation modelling showed that parental social status, educational qualifications and occupational prestige, trait Conscientiousness, personal financial assessment and gender all had significant and direct effects on adult savings and investment, accounting for 26% of the total variance. The strongest predictor of adult savings and investment was their personal subjective financial assessment followed be educational qualifications and current occupational prestige. Limitations and implications are considered.","container-title":"Personality and Individual Differences","DOI":"10.1016/j.paid.2019.109510","ISSN":"01918869","journalAbbreviation":"Personality and Individual Differences","language":"en","page":"109510","source":"DOI.org (Crossref)","title":"Factors influencing adult savings and investment: Findings from a nationally representative sample","title-short":"Factors influencing adult savings and investment","volume":"151","author":[{"family":"Furnham","given":"Adrian"},{"family":"Cheng","given":"Helen"}],"issued":{"date-parts":[["2019",12]]}}}],"schema":"https://github.com/citation-style-language/schema/raw/master/csl-citation.json"}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2019)</w:t>
      </w:r>
      <w:r w:rsidRPr="009106F1">
        <w:rPr>
          <w:rFonts w:cstheme="minorHAnsi"/>
          <w:sz w:val="24"/>
          <w:szCs w:val="24"/>
        </w:rPr>
        <w:fldChar w:fldCharType="end"/>
      </w:r>
      <w:r w:rsidRPr="009106F1">
        <w:rPr>
          <w:rFonts w:cstheme="minorHAnsi"/>
          <w:sz w:val="24"/>
          <w:szCs w:val="24"/>
        </w:rPr>
        <w:t xml:space="preserve">. </w:t>
      </w:r>
    </w:p>
    <w:p w14:paraId="6326306C" w14:textId="69697C06" w:rsidR="00DB2BF6" w:rsidRPr="009106F1" w:rsidRDefault="00DB2BF6" w:rsidP="00DB2BF6">
      <w:pPr>
        <w:rPr>
          <w:rFonts w:cstheme="minorHAnsi"/>
          <w:sz w:val="24"/>
          <w:szCs w:val="24"/>
        </w:rPr>
      </w:pPr>
      <w:r w:rsidRPr="009106F1">
        <w:rPr>
          <w:rFonts w:cstheme="minorHAnsi"/>
          <w:sz w:val="24"/>
          <w:szCs w:val="24"/>
        </w:rPr>
        <w:t xml:space="preserve">Unequal treatment for women has decreased but has not totally disappeared </w:t>
      </w:r>
      <w:r w:rsidRPr="009106F1">
        <w:rPr>
          <w:rFonts w:cstheme="minorHAnsi"/>
          <w:sz w:val="24"/>
          <w:szCs w:val="24"/>
        </w:rPr>
        <w:fldChar w:fldCharType="begin"/>
      </w:r>
      <w:r>
        <w:rPr>
          <w:rFonts w:cstheme="minorHAnsi"/>
          <w:sz w:val="24"/>
          <w:szCs w:val="24"/>
        </w:rPr>
        <w:instrText xml:space="preserve"> ADDIN ZOTERO_ITEM CSL_CITATION {"citationID":"Ry6ow0fX","properties":{"formattedCitation":"(Neuburger, 2010)","plainCitation":"(Neuburger, 2010)","noteIndex":0},"citationItems":[{"id":23,"uris":["http://zotero.org/users/8741181/items/RY9G64C7"],"itemData":{"id":23,"type":"article-journal","abstract":"Since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Neuburger</w:t>
      </w:r>
      <w:proofErr w:type="spellEnd"/>
      <w:r w:rsidRPr="009106F1">
        <w:rPr>
          <w:rFonts w:cstheme="minorHAnsi"/>
          <w:sz w:val="24"/>
          <w:szCs w:val="24"/>
        </w:rPr>
        <w:t>, 2010)</w:t>
      </w:r>
      <w:r w:rsidRPr="009106F1">
        <w:rPr>
          <w:rFonts w:cstheme="minorHAnsi"/>
          <w:sz w:val="24"/>
          <w:szCs w:val="24"/>
        </w:rPr>
        <w:fldChar w:fldCharType="end"/>
      </w:r>
      <w:r w:rsidRPr="009106F1">
        <w:rPr>
          <w:rFonts w:cstheme="minorHAnsi"/>
          <w:sz w:val="24"/>
          <w:szCs w:val="24"/>
        </w:rPr>
        <w:t xml:space="preserve">. Women have experienced marked differences in relation to labour market outcomes in comparison to their male peers. Whilst evidence suggests that there has been improvement in the area of sex based structural inequalities, they still persist to a substantive degree. </w:t>
      </w:r>
    </w:p>
    <w:p w14:paraId="4B1C953F" w14:textId="0EF2FF9C" w:rsidR="00DB2BF6" w:rsidRPr="009106F1" w:rsidRDefault="00DB2BF6" w:rsidP="00DB2BF6">
      <w:pPr>
        <w:rPr>
          <w:rFonts w:cstheme="minorHAnsi"/>
          <w:sz w:val="24"/>
          <w:szCs w:val="24"/>
        </w:rPr>
      </w:pPr>
      <w:r w:rsidRPr="009106F1">
        <w:rPr>
          <w:rFonts w:cstheme="minorHAnsi"/>
          <w:sz w:val="24"/>
          <w:szCs w:val="24"/>
        </w:rPr>
        <w:lastRenderedPageBreak/>
        <w:t xml:space="preserve">For women, unlike men, differences exist for those considered to be eventual full-time workers compared to their part-time counterparts. Eventual part-timers are more likely to enter working class positions regardless of their class origins and educational attainment. It appears that those part-time women from more advantaged social origins do not exploit such origins in the same way their full-time counterparts do </w:t>
      </w:r>
      <w:r w:rsidRPr="009106F1">
        <w:rPr>
          <w:rFonts w:cstheme="minorHAnsi"/>
          <w:sz w:val="24"/>
          <w:szCs w:val="24"/>
        </w:rPr>
        <w:fldChar w:fldCharType="begin"/>
      </w:r>
      <w:r>
        <w:rPr>
          <w:rFonts w:cstheme="minorHAnsi"/>
          <w:sz w:val="24"/>
          <w:szCs w:val="24"/>
        </w:rPr>
        <w:instrText xml:space="preserve"> ADDIN ZOTERO_ITEM CSL_CITATION {"citationID":"7JQZVX7j","properties":{"formattedCitation":"(Bukodi {\\i{}et al.}, 2017)","plainCitation":"(Bukodi et al., 2017)","noteIndex":0},"citationItems":[{"id":197,"uris":["http://zotero.org/users/8741181/items/YI8QMBB9"],"itemData":{"id":197,"type":"article-journal","abstract":"In a previous paper it has been shown that across three cohorts of men and women born in Britain in 1946, 1958 and 1970 a gender difference exists in regard to relative rates of class mobility. For men these rates display an essential stability but for women they become more equal. The aim of the present paper is to shed light on the causes of this trend - or, that is, of increasing social fluidity - among women. We begin by considering a refined version of the perverse fluidity hypothesis: i.e. one that proposes that part-time work leads to increasing downward worklife mobility among women that also entails downward intergenerational mobility and thus promotes greater fluidity. We do in fact find that the increase in fluidity is very largely, if not entirely, confined to women who have had at least one period of parttime work. However, a more direct test of the hypothesis is not supportive. We are then led to investigate whether it is not that part-time working itself is the crucial factor but rather that women who subsequently work part-time already differ from those who do not at entry into employment. We find that eventual full- and parttimers do not differ in their class origins nor, in any systematics way, in their educational qualifications. But there is a marked and increasing difference in the levels of employment at which they make their labour market entry. Eventual parttimers are more likely than eventual full-timers to enter in working class positions, regardless of their class origins and qualifications. Insofar as these women are from more advantaged origins, they would appear not to seek to exploit their advantages to the same extent as do full-timers in order to advance their own work careers. And it is, then, in the downward mobility accepted by these women - who increase in number across the cohorts - that we would locate the main source of the weakening association between class origins and destinations that is revealed among women at large.","container-title":"The British Journal of Sociology","DOI":"10.1111/1468-4446.12274","ISSN":"00071315","issue":"3","journalAbbreviation":"The British Journal of Sociology","language":"en","page":"512-532","source":"DOI.org (Crossref)","title":"Why have relative rates of class mobility become more equal among women in Britain?: Rates of class mobility","title-short":"Why have relative rates of class mobility become more equal among women in Britain?","volume":"68","author":[{"family":"Bukodi","given":"Erzsébet"},{"family":"Goldthorpe","given":"John H."},{"family":"Joshi","given":"Heather"},{"family":"Waller","given":"Lorraine"}],"issued":{"date-parts":[["2017",9]]}}}],"schema":"https://github.com/citation-style-language/schema/raw/master/csl-citation.json"}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Bukodi</w:t>
      </w:r>
      <w:proofErr w:type="spellEnd"/>
      <w:r w:rsidRPr="009106F1">
        <w:rPr>
          <w:rFonts w:cstheme="minorHAnsi"/>
          <w:sz w:val="24"/>
          <w:szCs w:val="24"/>
        </w:rPr>
        <w:t xml:space="preserve"> </w:t>
      </w:r>
      <w:r w:rsidRPr="009106F1">
        <w:rPr>
          <w:rFonts w:cstheme="minorHAnsi"/>
          <w:i/>
          <w:iCs/>
          <w:sz w:val="24"/>
          <w:szCs w:val="24"/>
        </w:rPr>
        <w:t>et al.</w:t>
      </w:r>
      <w:r w:rsidRPr="009106F1">
        <w:rPr>
          <w:rFonts w:cstheme="minorHAnsi"/>
          <w:sz w:val="24"/>
          <w:szCs w:val="24"/>
        </w:rPr>
        <w:t>, 2017)</w:t>
      </w:r>
      <w:r w:rsidRPr="009106F1">
        <w:rPr>
          <w:rFonts w:cstheme="minorHAnsi"/>
          <w:sz w:val="24"/>
          <w:szCs w:val="24"/>
        </w:rPr>
        <w:fldChar w:fldCharType="end"/>
      </w:r>
      <w:r w:rsidRPr="009106F1">
        <w:rPr>
          <w:rFonts w:cstheme="minorHAnsi"/>
          <w:sz w:val="24"/>
          <w:szCs w:val="24"/>
        </w:rPr>
        <w:t xml:space="preserve">. When limiting attention of social mobility to solely full-time workers, mobility does not greatly vary by gender </w:t>
      </w:r>
      <w:r w:rsidRPr="009106F1">
        <w:rPr>
          <w:rFonts w:cstheme="minorHAnsi"/>
          <w:sz w:val="24"/>
          <w:szCs w:val="24"/>
        </w:rPr>
        <w:fldChar w:fldCharType="begin"/>
      </w:r>
      <w:r>
        <w:rPr>
          <w:rFonts w:cstheme="minorHAnsi"/>
          <w:sz w:val="24"/>
          <w:szCs w:val="24"/>
        </w:rPr>
        <w:instrText xml:space="preserve"> ADDIN ZOTERO_ITEM CSL_CITATION {"citationID":"dV5fH6Lx","properties":{"formattedCitation":"(Bukodi, Goldthorpe and Kuha, 2017)","plainCitation":"(Bukodi, Goldthorpe and Kuha, 2017)","noteIndex":0},"citationItems":[{"id":155,"uris":["http://zotero.org/users/8741181/items/GCXULJ7Z"],"itemData":{"id":155,"type":"article-journal","abstract":"It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Bukodi</w:t>
      </w:r>
      <w:proofErr w:type="spellEnd"/>
      <w:r w:rsidRPr="009106F1">
        <w:rPr>
          <w:rFonts w:cstheme="minorHAnsi"/>
          <w:sz w:val="24"/>
          <w:szCs w:val="24"/>
        </w:rPr>
        <w:t xml:space="preserve">, Goldthorpe and </w:t>
      </w:r>
      <w:proofErr w:type="spellStart"/>
      <w:r w:rsidRPr="009106F1">
        <w:rPr>
          <w:rFonts w:cstheme="minorHAnsi"/>
          <w:sz w:val="24"/>
          <w:szCs w:val="24"/>
        </w:rPr>
        <w:t>Kuha</w:t>
      </w:r>
      <w:proofErr w:type="spellEnd"/>
      <w:r w:rsidRPr="009106F1">
        <w:rPr>
          <w:rFonts w:cstheme="minorHAnsi"/>
          <w:sz w:val="24"/>
          <w:szCs w:val="24"/>
        </w:rPr>
        <w:t>, 2017)</w:t>
      </w:r>
      <w:r w:rsidRPr="009106F1">
        <w:rPr>
          <w:rFonts w:cstheme="minorHAnsi"/>
          <w:sz w:val="24"/>
          <w:szCs w:val="24"/>
        </w:rPr>
        <w:fldChar w:fldCharType="end"/>
      </w:r>
      <w:r w:rsidRPr="009106F1">
        <w:rPr>
          <w:rFonts w:cstheme="minorHAnsi"/>
          <w:sz w:val="24"/>
          <w:szCs w:val="24"/>
        </w:rPr>
        <w:t xml:space="preserve">, though research </w:t>
      </w:r>
      <w:r w:rsidRPr="009106F1">
        <w:rPr>
          <w:rFonts w:cstheme="minorHAnsi"/>
          <w:sz w:val="24"/>
          <w:szCs w:val="24"/>
        </w:rPr>
        <w:fldChar w:fldCharType="begin"/>
      </w:r>
      <w:r>
        <w:rPr>
          <w:rFonts w:cstheme="minorHAnsi"/>
          <w:sz w:val="24"/>
          <w:szCs w:val="24"/>
        </w:rPr>
        <w:instrText xml:space="preserve"> ADDIN ZOTERO_ITEM CSL_CITATION {"citationID":"0filXVeK","properties":{"formattedCitation":"(Savage and Egerton, 1997; Savage, 2011)","plainCitation":"(Savage and Egerton, 1997; Savage, 2011)","noteIndex":0},"citationItems":[{"id":1103,"uris":["http://zotero.org/users/8741181/items/6AVFVIIW"],"itemData":{"id":1103,"type":"article-journal","abstract":"This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18,"uris":["http://zotero.org/users/8741181/items/NPSD69ZN"],"itemData":{"id":18,"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(Savage and Egerton, 1997; Savage, 2011)</w:t>
      </w:r>
      <w:r w:rsidRPr="009106F1">
        <w:rPr>
          <w:rFonts w:cstheme="minorHAnsi"/>
          <w:sz w:val="24"/>
          <w:szCs w:val="24"/>
        </w:rPr>
        <w:fldChar w:fldCharType="end"/>
      </w:r>
      <w:r w:rsidRPr="009106F1">
        <w:rPr>
          <w:rFonts w:cstheme="minorHAnsi"/>
          <w:sz w:val="24"/>
          <w:szCs w:val="24"/>
        </w:rPr>
        <w:t xml:space="preserve"> emphasises the impact gender has on social mobility. Part-time female workers have highly varied pathways and often combine periods of part-time employment with full-time employment and non-employment </w:t>
      </w:r>
      <w:r w:rsidRPr="009106F1">
        <w:rPr>
          <w:rFonts w:cstheme="minorHAnsi"/>
          <w:sz w:val="24"/>
          <w:szCs w:val="24"/>
        </w:rPr>
        <w:fldChar w:fldCharType="begin"/>
      </w:r>
      <w:r>
        <w:rPr>
          <w:rFonts w:cstheme="minorHAnsi"/>
          <w:sz w:val="24"/>
          <w:szCs w:val="24"/>
        </w:rPr>
        <w:instrText xml:space="preserve"> ADDIN ZOTERO_ITEM CSL_CITATION {"citationID":"KtK6msg5","properties":{"formattedCitation":"(Connolly and Gregory, 2010)","plainCitation":"(Connolly and Gregory, 2010)","noteIndex":0},"citationItems":[{"id":66,"uris":["http://zotero.org/users/8741181/items/RWAQDNLF"],"itemData":{"id":66,"type":"article-journal","abstract":"Almost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(Connolly and Gregory, 2010)</w:t>
      </w:r>
      <w:r w:rsidRPr="009106F1">
        <w:rPr>
          <w:rFonts w:cstheme="minorHAnsi"/>
          <w:sz w:val="24"/>
          <w:szCs w:val="24"/>
        </w:rPr>
        <w:fldChar w:fldCharType="end"/>
      </w:r>
      <w:r w:rsidRPr="009106F1">
        <w:rPr>
          <w:rFonts w:cstheme="minorHAnsi"/>
          <w:sz w:val="24"/>
          <w:szCs w:val="24"/>
        </w:rPr>
        <w:t xml:space="preserve">. Whilst broadly speaking the NCDS cohort experiences homogenous transitional pathways, some sub-groups, like female part-time workers, experience a much more complex less-smooth transition into employment. </w:t>
      </w:r>
    </w:p>
    <w:p w14:paraId="22966EF3"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Social Class</w:t>
      </w:r>
    </w:p>
    <w:p w14:paraId="002B2AAF" w14:textId="778096EA" w:rsidR="00DB2BF6" w:rsidRPr="009106F1" w:rsidRDefault="00DB2BF6" w:rsidP="00DB2BF6">
      <w:pPr>
        <w:rPr>
          <w:rFonts w:cstheme="minorHAnsi"/>
          <w:sz w:val="24"/>
          <w:szCs w:val="24"/>
        </w:rPr>
      </w:pPr>
      <w:r w:rsidRPr="009106F1">
        <w:rPr>
          <w:rFonts w:cstheme="minorHAnsi"/>
          <w:sz w:val="24"/>
          <w:szCs w:val="24"/>
        </w:rPr>
        <w:t xml:space="preserve">Class based structural inequalities impact educational attainment of NCDS youth during mandatory schooling </w:t>
      </w:r>
      <w:r w:rsidRPr="009106F1">
        <w:rPr>
          <w:rFonts w:cstheme="minorHAnsi"/>
          <w:sz w:val="24"/>
          <w:szCs w:val="24"/>
        </w:rPr>
        <w:fldChar w:fldCharType="begin"/>
      </w:r>
      <w:r>
        <w:rPr>
          <w:rFonts w:cstheme="minorHAnsi"/>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2011)","noteIndex":0},"citationItems":[{"id":44,"uris":["http://zotero.org/users/8741181/items/5KDNEMPL"],"itemData":{"id":44,"type":"article-journal","abstract":"The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15,"uris":["http://zotero.org/users/8741181/items/47PQVKMY"],"itemData":{"id":15,"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606,"uris":["http://zotero.org/users/8741181/items/2E8XHVEF"],"itemData":{"id":606,"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(Galindo-Rueda, 2003; Sianesi, Dearden and Blundell, 2003; Holm and </w:t>
      </w:r>
      <w:proofErr w:type="spellStart"/>
      <w:r w:rsidRPr="009106F1">
        <w:rPr>
          <w:rFonts w:cstheme="minorHAnsi"/>
          <w:sz w:val="24"/>
          <w:szCs w:val="24"/>
        </w:rPr>
        <w:t>Jæger</w:t>
      </w:r>
      <w:proofErr w:type="spellEnd"/>
      <w:r w:rsidRPr="009106F1">
        <w:rPr>
          <w:rFonts w:cstheme="minorHAnsi"/>
          <w:sz w:val="24"/>
          <w:szCs w:val="24"/>
        </w:rPr>
        <w:t>, 2011)</w:t>
      </w:r>
      <w:r w:rsidRPr="009106F1">
        <w:rPr>
          <w:rFonts w:cstheme="minorHAnsi"/>
          <w:sz w:val="24"/>
          <w:szCs w:val="24"/>
        </w:rPr>
        <w:fldChar w:fldCharType="end"/>
      </w:r>
      <w:r w:rsidRPr="009106F1">
        <w:rPr>
          <w:rFonts w:cstheme="minorHAnsi"/>
          <w:sz w:val="24"/>
          <w:szCs w:val="24"/>
        </w:rPr>
        <w:t xml:space="preserve">. This then consequently has an impact upon transition outcomes and later life-chances. When looking at educational attainment </w:t>
      </w:r>
      <w:r w:rsidRPr="009106F1">
        <w:rPr>
          <w:rFonts w:cstheme="minorHAnsi"/>
          <w:sz w:val="24"/>
          <w:szCs w:val="24"/>
        </w:rPr>
        <w:fldChar w:fldCharType="begin"/>
      </w:r>
      <w:r>
        <w:rPr>
          <w:rFonts w:cstheme="minorHAnsi"/>
          <w:sz w:val="24"/>
          <w:szCs w:val="24"/>
        </w:rPr>
        <w:instrText xml:space="preserve"> ADDIN ZOTERO_ITEM CSL_CITATION {"citationID":"P4VoAJk6","properties":{"formattedCitation":"(Holm and J\\uc0\\u230{}ger, 2011)","plainCitation":"(Holm and Jæger, 2011)","dontUpdate":true,"noteIndex":0},"citationItems":[{"id":606,"uris":["http://zotero.org/users/8741181/items/2E8XHVEF"],"itemData":{"id":606,"type":"article-journal","abstract":"This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(Holm and </w:t>
      </w:r>
      <w:proofErr w:type="spellStart"/>
      <w:r w:rsidRPr="009106F1">
        <w:rPr>
          <w:rFonts w:cstheme="minorHAnsi"/>
          <w:sz w:val="24"/>
          <w:szCs w:val="24"/>
        </w:rPr>
        <w:t>Jæger</w:t>
      </w:r>
      <w:proofErr w:type="spellEnd"/>
      <w:r w:rsidRPr="009106F1">
        <w:rPr>
          <w:rFonts w:cstheme="minorHAnsi"/>
          <w:sz w:val="24"/>
          <w:szCs w:val="24"/>
        </w:rPr>
        <w:t>, 2011 :1)</w:t>
      </w:r>
      <w:r w:rsidRPr="009106F1">
        <w:rPr>
          <w:rFonts w:cstheme="minorHAnsi"/>
          <w:sz w:val="24"/>
          <w:szCs w:val="24"/>
        </w:rPr>
        <w:fldChar w:fldCharType="end"/>
      </w:r>
      <w:r w:rsidRPr="009106F1">
        <w:rPr>
          <w:rFonts w:cstheme="minorHAnsi"/>
          <w:sz w:val="24"/>
          <w:szCs w:val="24"/>
        </w:rPr>
        <w:t xml:space="preserve"> it is important to consider that family background variables like social class matter </w:t>
      </w:r>
      <w:r w:rsidRPr="009106F1">
        <w:rPr>
          <w:rFonts w:cstheme="minorHAnsi"/>
          <w:sz w:val="24"/>
          <w:szCs w:val="24"/>
        </w:rPr>
        <w:fldChar w:fldCharType="begin"/>
      </w:r>
      <w:r>
        <w:rPr>
          <w:rFonts w:cstheme="minorHAnsi"/>
          <w:sz w:val="24"/>
          <w:szCs w:val="24"/>
        </w:rPr>
        <w:instrText xml:space="preserve"> ADDIN ZOTERO_ITEM CSL_CITATION {"citationID":"5gMYqSDx","properties":{"formattedCitation":"(Machin and Vignoles, 2005)","plainCitation":"(Machin and Vignoles, 2005)","noteIndex":0},"citationItems":[{"id":1118,"uris":["http://zotero.org/users/8741181/items/F7FD83ZQ"],"itemData":{"id":1118,"type":"article-journal","abstract":"In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(Machin and </w:t>
      </w:r>
      <w:proofErr w:type="spellStart"/>
      <w:r w:rsidRPr="009106F1">
        <w:rPr>
          <w:rFonts w:cstheme="minorHAnsi"/>
          <w:sz w:val="24"/>
          <w:szCs w:val="24"/>
        </w:rPr>
        <w:t>Vignoles</w:t>
      </w:r>
      <w:proofErr w:type="spellEnd"/>
      <w:r w:rsidRPr="009106F1">
        <w:rPr>
          <w:rFonts w:cstheme="minorHAnsi"/>
          <w:sz w:val="24"/>
          <w:szCs w:val="24"/>
        </w:rPr>
        <w:t>, 2005)</w:t>
      </w:r>
      <w:r w:rsidRPr="009106F1">
        <w:rPr>
          <w:rFonts w:cstheme="minorHAnsi"/>
          <w:sz w:val="24"/>
          <w:szCs w:val="24"/>
        </w:rPr>
        <w:fldChar w:fldCharType="end"/>
      </w:r>
      <w:r w:rsidRPr="009106F1">
        <w:rPr>
          <w:rFonts w:cstheme="minorHAnsi"/>
          <w:sz w:val="24"/>
          <w:szCs w:val="24"/>
        </w:rPr>
        <w:t xml:space="preserve">, with the most advantaged children seeing the best returns </w:t>
      </w:r>
      <w:r w:rsidRPr="009106F1">
        <w:rPr>
          <w:rFonts w:cstheme="minorHAnsi"/>
          <w:sz w:val="24"/>
          <w:szCs w:val="24"/>
        </w:rPr>
        <w:fldChar w:fldCharType="begin"/>
      </w:r>
      <w:r>
        <w:rPr>
          <w:rFonts w:cstheme="minorHAnsi"/>
          <w:sz w:val="24"/>
          <w:szCs w:val="24"/>
        </w:rPr>
        <w:instrText xml:space="preserve"> ADDIN ZOTERO_ITEM CSL_CITATION {"citationID":"vUCqBoVy","properties":{"formattedCitation":"(Sianesi, Dearden and Blundell, 2003)","plainCitation":"(Sianesi, Dearden and Blundell, 2003)","noteIndex":0},"citationItems":[{"id":15,"uris":["http://zotero.org/users/8741181/items/47PQVKMY"],"itemData":{"id":15,"type":"report","abstract":"When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(Sianesi, Dearden and Blundell, 2003)</w:t>
      </w:r>
      <w:r w:rsidRPr="009106F1">
        <w:rPr>
          <w:rFonts w:cstheme="minorHAnsi"/>
          <w:sz w:val="24"/>
          <w:szCs w:val="24"/>
        </w:rPr>
        <w:fldChar w:fldCharType="end"/>
      </w:r>
      <w:r w:rsidRPr="009106F1">
        <w:rPr>
          <w:rFonts w:cstheme="minorHAnsi"/>
          <w:sz w:val="24"/>
          <w:szCs w:val="24"/>
        </w:rPr>
        <w:t xml:space="preserve">. Variables such as parental education play a more important role in the life chances of young people than income </w:t>
      </w:r>
      <w:r w:rsidRPr="009106F1">
        <w:rPr>
          <w:rFonts w:cstheme="minorHAnsi"/>
          <w:sz w:val="24"/>
          <w:szCs w:val="24"/>
        </w:rPr>
        <w:fldChar w:fldCharType="begin"/>
      </w:r>
      <w:r>
        <w:rPr>
          <w:rFonts w:cstheme="minorHAnsi"/>
          <w:sz w:val="24"/>
          <w:szCs w:val="24"/>
        </w:rPr>
        <w:instrText xml:space="preserve"> ADDIN ZOTERO_ITEM CSL_CITATION {"citationID":"VBOBXhIe","properties":{"formattedCitation":"(Feinstein, Duckworth and Sabates, 2004; Field, 2010)","plainCitation":"(Feinstein, Duckworth and Sabates, 2004; Field, 2010)","noteIndex":0},"citationItems":[{"id":52,"uris":["http://zotero.org/users/8741181/items/7T3NFYF5"],"itemData":{"id":52,"type":"book","abstract":"The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49,"uris":["http://zotero.org/users/8741181/items/NKBLG8SA"],"itemData":{"id":49,"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(Feinstein, Duckworth and </w:t>
      </w:r>
      <w:proofErr w:type="spellStart"/>
      <w:r w:rsidRPr="009106F1">
        <w:rPr>
          <w:rFonts w:cstheme="minorHAnsi"/>
          <w:sz w:val="24"/>
          <w:szCs w:val="24"/>
        </w:rPr>
        <w:t>Sabates</w:t>
      </w:r>
      <w:proofErr w:type="spellEnd"/>
      <w:r w:rsidRPr="009106F1">
        <w:rPr>
          <w:rFonts w:cstheme="minorHAnsi"/>
          <w:sz w:val="24"/>
          <w:szCs w:val="24"/>
        </w:rPr>
        <w:t>, 2004; Field, 2010)</w:t>
      </w:r>
      <w:r w:rsidRPr="009106F1">
        <w:rPr>
          <w:rFonts w:cstheme="minorHAnsi"/>
          <w:sz w:val="24"/>
          <w:szCs w:val="24"/>
        </w:rPr>
        <w:fldChar w:fldCharType="end"/>
      </w:r>
      <w:r w:rsidRPr="009106F1">
        <w:rPr>
          <w:rFonts w:cstheme="minorHAnsi"/>
          <w:sz w:val="24"/>
          <w:szCs w:val="24"/>
        </w:rPr>
        <w:t xml:space="preserve">.  Early successful ability within education confers an advantage in later educational attainment and labour market experience </w:t>
      </w:r>
      <w:r w:rsidRPr="009106F1">
        <w:rPr>
          <w:rFonts w:cstheme="minorHAnsi"/>
          <w:sz w:val="24"/>
          <w:szCs w:val="24"/>
        </w:rPr>
        <w:fldChar w:fldCharType="begin"/>
      </w:r>
      <w:r>
        <w:rPr>
          <w:rFonts w:cstheme="minorHAnsi"/>
          <w:sz w:val="24"/>
          <w:szCs w:val="24"/>
        </w:rPr>
        <w:instrText xml:space="preserve"> ADDIN ZOTERO_ITEM CSL_CITATION {"citationID":"lZUK2ziq","properties":{"formattedCitation":"(Dolton, Makepeace and Marcenaro\\uc0\\u8208{}Gutierrez, 2005)","plainCitation":"(Dolton, Makepeace and Marcenaro‐Gutierrez, 2005)","noteIndex":0},"citationItems":[{"id":115,"uris":["http://zotero.org/users/8741181/items/6G84RG7D"],"itemData":{"id":115,"type":"article-journal","abstract":"This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(Dolton, Makepeace and </w:t>
      </w:r>
      <w:proofErr w:type="spellStart"/>
      <w:r w:rsidRPr="009106F1">
        <w:rPr>
          <w:rFonts w:cstheme="minorHAnsi"/>
          <w:sz w:val="24"/>
          <w:szCs w:val="24"/>
        </w:rPr>
        <w:t>Marcenaro</w:t>
      </w:r>
      <w:proofErr w:type="spellEnd"/>
      <w:r w:rsidRPr="009106F1">
        <w:rPr>
          <w:rFonts w:cstheme="minorHAnsi"/>
          <w:sz w:val="24"/>
          <w:szCs w:val="24"/>
        </w:rPr>
        <w:t>‐Gutierrez, 2005)</w:t>
      </w:r>
      <w:r w:rsidRPr="009106F1">
        <w:rPr>
          <w:rFonts w:cstheme="minorHAnsi"/>
          <w:sz w:val="24"/>
          <w:szCs w:val="24"/>
        </w:rPr>
        <w:fldChar w:fldCharType="end"/>
      </w:r>
      <w:r w:rsidRPr="009106F1">
        <w:rPr>
          <w:rFonts w:cstheme="minorHAnsi"/>
          <w:sz w:val="24"/>
          <w:szCs w:val="24"/>
        </w:rPr>
        <w:t xml:space="preserve">. In other words, educational attainment leads to more educational attainment. Achieving while young, impacts educational attainment at later parts of the life course </w:t>
      </w:r>
      <w:r w:rsidRPr="009106F1">
        <w:rPr>
          <w:rFonts w:cstheme="minorHAnsi"/>
          <w:sz w:val="24"/>
          <w:szCs w:val="24"/>
        </w:rPr>
        <w:fldChar w:fldCharType="begin"/>
      </w:r>
      <w:r>
        <w:rPr>
          <w:rFonts w:cstheme="minorHAnsi"/>
          <w:sz w:val="24"/>
          <w:szCs w:val="24"/>
        </w:rPr>
        <w:instrText xml:space="preserve"> ADDIN ZOTERO_ITEM CSL_CITATION {"citationID":"VJJpxhN0","properties":{"formattedCitation":"(Hutchison, Prosser and Wedge, 1979)","plainCitation":"(Hutchison, Prosser and Wedge, 1979)","noteIndex":0},"citationItems":[{"id":33,"uris":["http://zotero.org/users/8741181/items/C5QRVN87"],"itemData":{"id":33,"type":"article-journal","abstract":"A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(Hutchison, Prosser and Wedge, 1979)</w:t>
      </w:r>
      <w:r w:rsidRPr="009106F1">
        <w:rPr>
          <w:rFonts w:cstheme="minorHAnsi"/>
          <w:sz w:val="24"/>
          <w:szCs w:val="24"/>
        </w:rPr>
        <w:fldChar w:fldCharType="end"/>
      </w:r>
      <w:r w:rsidRPr="009106F1">
        <w:rPr>
          <w:rFonts w:cstheme="minorHAnsi"/>
          <w:sz w:val="24"/>
          <w:szCs w:val="24"/>
        </w:rPr>
        <w:t xml:space="preserve">. As such the influence of family background on early educational attainment appears to influence later life-chances. Whilst educational inequality has declined in the NCDS cohort </w:t>
      </w:r>
      <w:r w:rsidRPr="009106F1">
        <w:rPr>
          <w:rFonts w:cstheme="minorHAnsi"/>
          <w:sz w:val="24"/>
          <w:szCs w:val="24"/>
        </w:rPr>
        <w:fldChar w:fldCharType="begin"/>
      </w:r>
      <w:r>
        <w:rPr>
          <w:rFonts w:cstheme="minorHAnsi"/>
          <w:sz w:val="24"/>
          <w:szCs w:val="24"/>
        </w:rPr>
        <w:instrText xml:space="preserve"> ADDIN ZOTERO_ITEM CSL_CITATION {"citationID":"abV7eWbv","properties":{"formattedCitation":"(Blanden and Macmillan, 2014)","plainCitation":"(Blanden and Macmillan, 2014)","noteIndex":0},"citationItems":[{"id":1049,"uris":["http://zotero.org/users/8741181/items/VDUHCWR6"],"itemData":{"id":1049,"type":"article-journal","abstract":"Evidence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Blanden</w:t>
      </w:r>
      <w:proofErr w:type="spellEnd"/>
      <w:r w:rsidRPr="009106F1">
        <w:rPr>
          <w:rFonts w:cstheme="minorHAnsi"/>
          <w:sz w:val="24"/>
          <w:szCs w:val="24"/>
        </w:rPr>
        <w:t xml:space="preserve"> and Macmillan, 2014)</w:t>
      </w:r>
      <w:r w:rsidRPr="009106F1">
        <w:rPr>
          <w:rFonts w:cstheme="minorHAnsi"/>
          <w:sz w:val="24"/>
          <w:szCs w:val="24"/>
        </w:rPr>
        <w:fldChar w:fldCharType="end"/>
      </w:r>
      <w:r w:rsidRPr="009106F1">
        <w:rPr>
          <w:rFonts w:cstheme="minorHAnsi"/>
          <w:sz w:val="24"/>
          <w:szCs w:val="24"/>
        </w:rPr>
        <w:t>, educational inequality still persists within high attainment.</w:t>
      </w:r>
    </w:p>
    <w:p w14:paraId="13113D37" w14:textId="19F488E4" w:rsidR="00DB2BF6" w:rsidRPr="009106F1" w:rsidRDefault="00DB2BF6" w:rsidP="00DB2BF6">
      <w:pPr>
        <w:rPr>
          <w:rFonts w:cstheme="minorHAnsi"/>
          <w:sz w:val="24"/>
          <w:szCs w:val="24"/>
        </w:rPr>
      </w:pPr>
      <w:r w:rsidRPr="009106F1">
        <w:rPr>
          <w:rFonts w:cstheme="minorHAnsi"/>
          <w:sz w:val="24"/>
          <w:szCs w:val="24"/>
        </w:rPr>
        <w:t xml:space="preserve">Educational attainment translates to higher levels of wage growth in later-life. Individuals with higher educational ability experience faster wage growth compared to their peers with lower ability </w:t>
      </w:r>
      <w:r w:rsidRPr="009106F1">
        <w:rPr>
          <w:rFonts w:cstheme="minorHAnsi"/>
          <w:sz w:val="24"/>
          <w:szCs w:val="24"/>
        </w:rPr>
        <w:fldChar w:fldCharType="begin"/>
      </w:r>
      <w:r>
        <w:rPr>
          <w:rFonts w:cstheme="minorHAnsi"/>
          <w:sz w:val="24"/>
          <w:szCs w:val="24"/>
        </w:rPr>
        <w:instrText xml:space="preserve"> ADDIN ZOTERO_ITEM CSL_CITATION {"citationID":"fermcm9z","properties":{"formattedCitation":"(Galindo-Rueda, 2003)","plainCitation":"(Galindo-Rueda, 2003)","noteIndex":0},"citationItems":[{"id":44,"uris":["http://zotero.org/users/8741181/items/5KDNEMPL"],"itemData":{"id":44,"type":"article-journal","abstract":"The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(Galindo-Rueda, 2003)</w:t>
      </w:r>
      <w:r w:rsidRPr="009106F1">
        <w:rPr>
          <w:rFonts w:cstheme="minorHAnsi"/>
          <w:sz w:val="24"/>
          <w:szCs w:val="24"/>
        </w:rPr>
        <w:fldChar w:fldCharType="end"/>
      </w:r>
      <w:r w:rsidRPr="009106F1">
        <w:rPr>
          <w:rFonts w:cstheme="minorHAnsi"/>
          <w:sz w:val="24"/>
          <w:szCs w:val="24"/>
        </w:rPr>
        <w:t xml:space="preserve">. Early successful ability is influenced however by a structural class effect. Those from working class backgrounds are less likely to be successful at early life-stages compared to their non-working class peers </w:t>
      </w:r>
      <w:r w:rsidRPr="009106F1">
        <w:rPr>
          <w:rFonts w:cstheme="minorHAnsi"/>
          <w:sz w:val="24"/>
          <w:szCs w:val="24"/>
        </w:rPr>
        <w:fldChar w:fldCharType="begin"/>
      </w:r>
      <w:r>
        <w:rPr>
          <w:rFonts w:cstheme="minorHAnsi"/>
          <w:sz w:val="24"/>
          <w:szCs w:val="24"/>
        </w:rPr>
        <w:instrText xml:space="preserve"> ADDIN ZOTERO_ITEM CSL_CITATION {"citationID":"YiGiJfcL","properties":{"formattedCitation":"(Machin and Vignoles, 2005)","plainCitation":"(Machin and Vignoles, 2005)","noteIndex":0},"citationItems":[{"id":1118,"uris":["http://zotero.org/users/8741181/items/F7FD83ZQ"],"itemData":{"id":1118,"type":"article-journal","abstract":"In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(Machin and </w:t>
      </w:r>
      <w:proofErr w:type="spellStart"/>
      <w:r w:rsidRPr="009106F1">
        <w:rPr>
          <w:rFonts w:cstheme="minorHAnsi"/>
          <w:sz w:val="24"/>
          <w:szCs w:val="24"/>
        </w:rPr>
        <w:t>Vignoles</w:t>
      </w:r>
      <w:proofErr w:type="spellEnd"/>
      <w:r w:rsidRPr="009106F1">
        <w:rPr>
          <w:rFonts w:cstheme="minorHAnsi"/>
          <w:sz w:val="24"/>
          <w:szCs w:val="24"/>
        </w:rPr>
        <w:t>, 2005)</w:t>
      </w:r>
      <w:r w:rsidRPr="009106F1">
        <w:rPr>
          <w:rFonts w:cstheme="minorHAnsi"/>
          <w:sz w:val="24"/>
          <w:szCs w:val="24"/>
        </w:rPr>
        <w:fldChar w:fldCharType="end"/>
      </w:r>
      <w:r w:rsidRPr="009106F1">
        <w:rPr>
          <w:rFonts w:cstheme="minorHAnsi"/>
          <w:sz w:val="24"/>
          <w:szCs w:val="24"/>
        </w:rPr>
        <w:t xml:space="preserve">, in part due to poorer families being less likely to invest in education over their more affluent peers </w:t>
      </w:r>
      <w:r w:rsidRPr="009106F1">
        <w:rPr>
          <w:rFonts w:cstheme="minorHAnsi"/>
          <w:sz w:val="24"/>
          <w:szCs w:val="24"/>
        </w:rPr>
        <w:fldChar w:fldCharType="begin"/>
      </w:r>
      <w:r>
        <w:rPr>
          <w:rFonts w:cstheme="minorHAnsi"/>
          <w:sz w:val="24"/>
          <w:szCs w:val="24"/>
        </w:rPr>
        <w:instrText xml:space="preserve"> ADDIN ZOTERO_ITEM CSL_CITATION {"citationID":"ZxjOOv1N","properties":{"formattedCitation":"(Chevalier and Lanot, 2001)","plainCitation":"(Chevalier and Lanot, 2001)","noteIndex":0},"citationItems":[{"id":1202,"uris":["http://zotero.org/users/8741181/items/UEPQWEP8"],"itemData":{"id":1202,"type":"article-journal","abstract":"Britain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(Chevalier and </w:t>
      </w:r>
      <w:proofErr w:type="spellStart"/>
      <w:r w:rsidRPr="009106F1">
        <w:rPr>
          <w:rFonts w:cstheme="minorHAnsi"/>
          <w:sz w:val="24"/>
          <w:szCs w:val="24"/>
        </w:rPr>
        <w:t>Lanot</w:t>
      </w:r>
      <w:proofErr w:type="spellEnd"/>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w:t>
      </w:r>
    </w:p>
    <w:p w14:paraId="17661EF5" w14:textId="4958D26C" w:rsidR="00DB2BF6" w:rsidRPr="009106F1" w:rsidRDefault="00DB2BF6" w:rsidP="00DB2BF6">
      <w:pPr>
        <w:rPr>
          <w:rFonts w:cstheme="minorHAnsi"/>
          <w:sz w:val="24"/>
          <w:szCs w:val="24"/>
          <w:lang w:val="nl-NL"/>
        </w:rPr>
      </w:pPr>
      <w:r w:rsidRPr="009106F1">
        <w:rPr>
          <w:rFonts w:cstheme="minorHAnsi"/>
          <w:sz w:val="24"/>
          <w:szCs w:val="24"/>
        </w:rPr>
        <w:t xml:space="preserve">Low levels of qualifications and educational attainment are related to higher propensities toward unemployment </w:t>
      </w:r>
      <w:r w:rsidRPr="009106F1">
        <w:rPr>
          <w:rFonts w:cstheme="minorHAnsi"/>
          <w:sz w:val="24"/>
          <w:szCs w:val="24"/>
        </w:rPr>
        <w:fldChar w:fldCharType="begin"/>
      </w:r>
      <w:r>
        <w:rPr>
          <w:rFonts w:cstheme="minorHAnsi"/>
          <w:sz w:val="24"/>
          <w:szCs w:val="24"/>
        </w:rPr>
        <w:instrText xml:space="preserve"> ADDIN ZOTERO_ITEM CSL_CITATION {"citationID":"wU7ddqFZ","properties":{"formattedCitation":"(Bynner and Parsons, 2000)","plainCitation":"(Bynner and Parsons, 2000)","dontUpdate":true,"noteIndex":0},"citationItems":[{"id":154,"uris":["http://zotero.org/users/8741181/items/VY83K6VI"],"itemData":{"id":154,"type":"article-journal","abstract":"Inglehart’s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Parsons, 2000 :246)</w:t>
      </w:r>
      <w:r w:rsidRPr="009106F1">
        <w:rPr>
          <w:rFonts w:cstheme="minorHAnsi"/>
          <w:sz w:val="24"/>
          <w:szCs w:val="24"/>
        </w:rPr>
        <w:fldChar w:fldCharType="end"/>
      </w:r>
      <w:r w:rsidRPr="009106F1">
        <w:rPr>
          <w:rFonts w:cstheme="minorHAnsi"/>
          <w:sz w:val="24"/>
          <w:szCs w:val="24"/>
        </w:rPr>
        <w:t xml:space="preserve">. Propensity toward experiencing unemployment also has a social class effect, with the growth in unemployment during the NCDS cohort being attributed to the subsequent decline in the manufacturing sector that is linked to working class labour </w:t>
      </w:r>
      <w:r w:rsidRPr="009106F1">
        <w:rPr>
          <w:rFonts w:cstheme="minorHAnsi"/>
          <w:sz w:val="24"/>
          <w:szCs w:val="24"/>
        </w:rPr>
        <w:fldChar w:fldCharType="begin"/>
      </w:r>
      <w:r>
        <w:rPr>
          <w:rFonts w:cstheme="minorHAnsi"/>
          <w:sz w:val="24"/>
          <w:szCs w:val="24"/>
        </w:rPr>
        <w:instrText xml:space="preserve"> ADDIN ZOTERO_ITEM CSL_CITATION {"citationID":"hH9I10Qt","properties":{"formattedCitation":"(Schoon {\\i{}et al.}, 2001)","plainCitation":"(Schoon et al., 2001)","noteIndex":0},"citationItems":[{"id":1180,"uris":["http://zotero.org/users/8741181/items/M6686UCP"],"itemData":{"id":1180,"type":"article-journal","abstract":"The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Those that are unemployed also appear </w:t>
      </w:r>
      <w:r w:rsidRPr="009106F1">
        <w:rPr>
          <w:rFonts w:cstheme="minorHAnsi"/>
          <w:sz w:val="24"/>
          <w:szCs w:val="24"/>
        </w:rPr>
        <w:lastRenderedPageBreak/>
        <w:t xml:space="preserve">to hold the lowest levels of employment commitment. Unemployment is found within the NCDS cohort to have a scarring effect on potential earnings </w:t>
      </w:r>
      <w:r w:rsidRPr="009106F1">
        <w:rPr>
          <w:rFonts w:cstheme="minorHAnsi"/>
          <w:sz w:val="24"/>
          <w:szCs w:val="24"/>
        </w:rPr>
        <w:fldChar w:fldCharType="begin"/>
      </w:r>
      <w:r>
        <w:rPr>
          <w:rFonts w:cstheme="minorHAnsi"/>
          <w:sz w:val="24"/>
          <w:szCs w:val="24"/>
        </w:rPr>
        <w:instrText xml:space="preserve"> ADDIN ZOTERO_ITEM CSL_CITATION {"citationID":"OSgU4jdz","properties":{"formattedCitation":"(Gregg, 2001; Bynner, 2012; Schoon, 2020)","plainCitation":"(Gregg, 2001; Bynner, 2012; Schoon, 2020)","noteIndex":0},"citationItems":[{"id":1192,"uris":["http://zotero.org/users/8741181/items/PIUC686K"],"itemData":{"id":1192,"type":"article-journal","abstract":"Using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NCDS","volume":"111","author":[{"family":"Gregg","given":"Paul"}],"issued":{"date-parts":[["2001",11,1]]}}},{"id":1206,"uris":["http://zotero.org/users/8741181/items/27RWT2Y8"],"itemData":{"id":1206,"type":"article-journal","abstract":"From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Neet","volume":"60","author":[{"family":"Bynner","given":"John"}],"issued":{"date-parts":[["2012",3]]}}},{"id":1075,"uris":["http://zotero.org/users/8741181/items/D28UIUXF"],"itemData":{"id":1075,"type":"article-journal","abstract":"This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Bynner, 2012; Schoon, 2020)</w:t>
      </w:r>
      <w:r w:rsidRPr="009106F1">
        <w:rPr>
          <w:rFonts w:cstheme="minorHAnsi"/>
          <w:sz w:val="24"/>
          <w:szCs w:val="24"/>
        </w:rPr>
        <w:fldChar w:fldCharType="end"/>
      </w:r>
      <w:r w:rsidRPr="009106F1">
        <w:rPr>
          <w:rFonts w:cstheme="minorHAnsi"/>
          <w:sz w:val="24"/>
          <w:szCs w:val="24"/>
        </w:rPr>
        <w:t xml:space="preserve"> – the youth labour market thus plays an important role in establishing adult future earnings </w:t>
      </w:r>
      <w:r w:rsidRPr="009106F1">
        <w:rPr>
          <w:rFonts w:cstheme="minorHAnsi"/>
          <w:sz w:val="24"/>
          <w:szCs w:val="24"/>
        </w:rPr>
        <w:fldChar w:fldCharType="begin"/>
      </w:r>
      <w:r>
        <w:rPr>
          <w:rFonts w:cstheme="minorHAnsi"/>
          <w:sz w:val="24"/>
          <w:szCs w:val="24"/>
        </w:rPr>
        <w:instrText xml:space="preserve"> ADDIN ZOTERO_ITEM CSL_CITATION {"citationID":"Q1TRtMaC","properties":{"formattedCitation":"(Gregg, 2001)","plainCitation":"(Gregg, 2001)","dontUpdate":true,"noteIndex":0},"citationItems":[{"id":1192,"uris":["http://zotero.org/users/8741181/items/PIUC686K"],"itemData":{"id":1192,"type":"article-journal","abstract":"Using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:628)</w:t>
      </w:r>
      <w:r w:rsidRPr="009106F1">
        <w:rPr>
          <w:rFonts w:cstheme="minorHAnsi"/>
          <w:sz w:val="24"/>
          <w:szCs w:val="24"/>
        </w:rPr>
        <w:fldChar w:fldCharType="end"/>
      </w:r>
      <w:r w:rsidRPr="009106F1">
        <w:rPr>
          <w:rFonts w:cstheme="minorHAnsi"/>
          <w:sz w:val="24"/>
          <w:szCs w:val="24"/>
        </w:rPr>
        <w:t xml:space="preserve">. Data suggests that a scar from early unemployment can have an estimated 12-15 per cent damaging impact on income at age 42 </w:t>
      </w:r>
      <w:r w:rsidRPr="009106F1">
        <w:rPr>
          <w:rFonts w:cstheme="minorHAnsi"/>
          <w:sz w:val="24"/>
          <w:szCs w:val="24"/>
        </w:rPr>
        <w:fldChar w:fldCharType="begin"/>
      </w:r>
      <w:r>
        <w:rPr>
          <w:rFonts w:cstheme="minorHAnsi"/>
          <w:sz w:val="24"/>
          <w:szCs w:val="24"/>
        </w:rPr>
        <w:instrText xml:space="preserve"> ADDIN ZOTERO_ITEM CSL_CITATION {"citationID":"NhdF0Gpk","properties":{"formattedCitation":"(Gregg and Tominey, 2005)","plainCitation":"(Gregg and Tominey, 2005)","dontUpdate":true,"noteIndex":0},"citationItems":[{"id":335,"uris":["http://zotero.org/users/8741181/items/C4M82E87"],"itemData":{"id":335,"type":"article-journal","abstract":"We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(Gregg and </w:t>
      </w:r>
      <w:proofErr w:type="spellStart"/>
      <w:r w:rsidRPr="009106F1">
        <w:rPr>
          <w:rFonts w:cstheme="minorHAnsi"/>
          <w:sz w:val="24"/>
          <w:szCs w:val="24"/>
        </w:rPr>
        <w:t>Tominey</w:t>
      </w:r>
      <w:proofErr w:type="spellEnd"/>
      <w:r w:rsidRPr="009106F1">
        <w:rPr>
          <w:rFonts w:cstheme="minorHAnsi"/>
          <w:sz w:val="24"/>
          <w:szCs w:val="24"/>
        </w:rPr>
        <w:t>, 2005 :2)</w:t>
      </w:r>
      <w:r w:rsidRPr="009106F1">
        <w:rPr>
          <w:rFonts w:cstheme="minorHAnsi"/>
          <w:sz w:val="24"/>
          <w:szCs w:val="24"/>
        </w:rPr>
        <w:fldChar w:fldCharType="end"/>
      </w:r>
      <w:r w:rsidRPr="009106F1">
        <w:rPr>
          <w:rFonts w:cstheme="minorHAnsi"/>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43BE52C9" w14:textId="66D106FE" w:rsidR="00DB2BF6" w:rsidRPr="009106F1" w:rsidRDefault="00DB2BF6" w:rsidP="00DB2BF6">
      <w:pPr>
        <w:rPr>
          <w:rFonts w:cstheme="minorHAnsi"/>
          <w:sz w:val="24"/>
          <w:szCs w:val="24"/>
        </w:rPr>
      </w:pPr>
      <w:r w:rsidRPr="009106F1">
        <w:rPr>
          <w:rFonts w:cstheme="minorHAnsi"/>
          <w:sz w:val="24"/>
          <w:szCs w:val="24"/>
        </w:rPr>
        <w:t xml:space="preserve">Work related training, or training on the job has been lauded as a way for those that enter the labour market with relatively low levels of education to build up necessary skills. A study by </w:t>
      </w:r>
      <w:r w:rsidRPr="009106F1">
        <w:rPr>
          <w:rFonts w:cstheme="minorHAnsi"/>
          <w:sz w:val="24"/>
          <w:szCs w:val="24"/>
        </w:rPr>
        <w:fldChar w:fldCharType="begin"/>
      </w:r>
      <w:r>
        <w:rPr>
          <w:rFonts w:cstheme="minorHAnsi"/>
          <w:sz w:val="24"/>
          <w:szCs w:val="24"/>
        </w:rPr>
        <w:instrText xml:space="preserve"> ADDIN ZOTERO_ITEM CSL_CITATION {"citationID":"eEajlpZF","properties":{"formattedCitation":"(Arulampalam and Booth, 1997)","plainCitation":"(Arulampalam and Booth, 1997)","noteIndex":0},"citationItems":[{"id":856,"uris":["http://zotero.org/users/8741181/items/5VGBD7L6"],"itemData":{"id":856,"type":"article-journal","abstract":"Using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1997)</w:t>
      </w:r>
      <w:r w:rsidRPr="009106F1">
        <w:rPr>
          <w:rFonts w:cstheme="minorHAnsi"/>
          <w:sz w:val="24"/>
          <w:szCs w:val="24"/>
        </w:rPr>
        <w:fldChar w:fldCharType="end"/>
      </w:r>
      <w:r w:rsidRPr="009106F1">
        <w:rPr>
          <w:rFonts w:cstheme="minorHAnsi"/>
          <w:sz w:val="24"/>
          <w:szCs w:val="24"/>
        </w:rPr>
        <w:t xml:space="preserve"> suggests the opposite is in fact the case. Work-related training seems to give a boost to the already well-educated and leave those less-educated behind. In a later study, </w:t>
      </w:r>
      <w:r w:rsidRPr="009106F1">
        <w:rPr>
          <w:rFonts w:cstheme="minorHAnsi"/>
          <w:sz w:val="24"/>
          <w:szCs w:val="24"/>
        </w:rPr>
        <w:fldChar w:fldCharType="begin"/>
      </w:r>
      <w:r>
        <w:rPr>
          <w:rFonts w:cstheme="minorHAnsi"/>
          <w:sz w:val="24"/>
          <w:szCs w:val="24"/>
        </w:rPr>
        <w:instrText xml:space="preserve"> ADDIN ZOTERO_ITEM CSL_CITATION {"citationID":"ob4Mg8HA","properties":{"formattedCitation":"(Arulampalam and Booth, 2001)","plainCitation":"(Arulampalam and Booth, 2001)","noteIndex":0},"citationItems":[{"id":1129,"uris":["http://zotero.org/users/8741181/items/MPHCK6MH"],"itemData":{"id":1129,"type":"article-journal","abstract":"This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w:t>
      </w:r>
      <w:r w:rsidRPr="009106F1">
        <w:rPr>
          <w:rFonts w:cstheme="minorHAnsi"/>
          <w:sz w:val="24"/>
          <w:szCs w:val="24"/>
        </w:rPr>
        <w:fldChar w:fldCharType="begin"/>
      </w:r>
      <w:r>
        <w:rPr>
          <w:rFonts w:cstheme="minorHAnsi"/>
          <w:sz w:val="24"/>
          <w:szCs w:val="24"/>
        </w:rPr>
        <w:instrText xml:space="preserve"> ADDIN ZOTERO_ITEM CSL_CITATION {"citationID":"tZZCcyMV","properties":{"formattedCitation":"(Machin and Vignoles, 2005)","plainCitation":"(Machin and Vignoles, 2005)","noteIndex":0},"citationItems":[{"id":1118,"uris":["http://zotero.org/users/8741181/items/F7FD83ZQ"],"itemData":{"id":1118,"type":"article-journal","abstract":"In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(Machin and </w:t>
      </w:r>
      <w:proofErr w:type="spellStart"/>
      <w:r w:rsidRPr="009106F1">
        <w:rPr>
          <w:rFonts w:cstheme="minorHAnsi"/>
          <w:sz w:val="24"/>
          <w:szCs w:val="24"/>
        </w:rPr>
        <w:t>Vignoles</w:t>
      </w:r>
      <w:proofErr w:type="spellEnd"/>
      <w:r w:rsidRPr="009106F1">
        <w:rPr>
          <w:rFonts w:cstheme="minorHAnsi"/>
          <w:sz w:val="24"/>
          <w:szCs w:val="24"/>
        </w:rPr>
        <w:t>, 2005)</w:t>
      </w:r>
      <w:r w:rsidRPr="009106F1">
        <w:rPr>
          <w:rFonts w:cstheme="minorHAnsi"/>
          <w:sz w:val="24"/>
          <w:szCs w:val="24"/>
        </w:rPr>
        <w:fldChar w:fldCharType="end"/>
      </w:r>
      <w:r w:rsidRPr="009106F1">
        <w:rPr>
          <w:rFonts w:cstheme="minorHAnsi"/>
          <w:sz w:val="24"/>
          <w:szCs w:val="24"/>
        </w:rPr>
        <w:t xml:space="preserve"> demonstrates that advantage breeds advantage. Of those from less affluent backgrounds that choose to engage in work-related training, they will not see equal levels of growth associated with their affluent peers </w:t>
      </w:r>
      <w:r w:rsidRPr="009106F1">
        <w:rPr>
          <w:rFonts w:cstheme="minorHAnsi"/>
          <w:sz w:val="24"/>
          <w:szCs w:val="24"/>
        </w:rPr>
        <w:fldChar w:fldCharType="begin"/>
      </w:r>
      <w:r>
        <w:rPr>
          <w:rFonts w:cstheme="minorHAnsi"/>
          <w:sz w:val="24"/>
          <w:szCs w:val="24"/>
        </w:rPr>
        <w:instrText xml:space="preserve"> ADDIN ZOTERO_ITEM CSL_CITATION {"citationID":"KAT7t2sw","properties":{"formattedCitation":"(Arulampalam and Booth, 2001)","plainCitation":"(Arulampalam and Booth, 2001)","noteIndex":0},"citationItems":[{"id":1129,"uris":["http://zotero.org/users/8741181/items/MPHCK6MH"],"itemData":{"id":1129,"type":"article-journal","abstract":"This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w:t>
      </w:r>
    </w:p>
    <w:p w14:paraId="777AB460" w14:textId="2EF31917" w:rsidR="00DB2BF6" w:rsidRPr="009106F1" w:rsidRDefault="00DB2BF6" w:rsidP="00DB2BF6">
      <w:pPr>
        <w:rPr>
          <w:rFonts w:cstheme="minorHAnsi"/>
          <w:sz w:val="24"/>
          <w:szCs w:val="24"/>
        </w:rPr>
      </w:pPr>
      <w:r w:rsidRPr="009106F1">
        <w:rPr>
          <w:rFonts w:cstheme="minorHAnsi"/>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106F1">
        <w:rPr>
          <w:rFonts w:cstheme="minorHAnsi"/>
          <w:sz w:val="24"/>
          <w:szCs w:val="24"/>
        </w:rPr>
        <w:fldChar w:fldCharType="begin"/>
      </w:r>
      <w:r>
        <w:rPr>
          <w:rFonts w:cstheme="minorHAnsi"/>
          <w:sz w:val="24"/>
          <w:szCs w:val="24"/>
        </w:rPr>
        <w:instrText xml:space="preserve"> ADDIN ZOTERO_ITEM CSL_CITATION {"citationID":"ec3pw3Il","properties":{"formattedCitation":"(Blundell {\\i{}et al.}, 2000; Blundell, Dearden and Sianesi, 2001)","plainCitation":"(Blundell et al., 2000; Blundell, Dearden and Sianesi, 2001)","noteIndex":0},"citationItems":[{"id":94,"uris":["http://zotero.org/users/8741181/items/3PUMBCXW"],"itemData":{"id":94,"type":"article-journal","abstract":"We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1048,"uris":["http://zotero.org/users/8741181/items/8T2S47G9"],"itemData":{"id":1048,"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(Blundell </w:t>
      </w:r>
      <w:r w:rsidRPr="009106F1">
        <w:rPr>
          <w:rFonts w:cstheme="minorHAnsi"/>
          <w:i/>
          <w:iCs/>
          <w:sz w:val="24"/>
          <w:szCs w:val="24"/>
        </w:rPr>
        <w:t>et al.</w:t>
      </w:r>
      <w:r w:rsidRPr="009106F1">
        <w:rPr>
          <w:rFonts w:cstheme="minorHAnsi"/>
          <w:sz w:val="24"/>
          <w:szCs w:val="24"/>
        </w:rPr>
        <w:t>, 2000; Blundell, Dearden and Sianesi, 2001)</w:t>
      </w:r>
      <w:r w:rsidRPr="009106F1">
        <w:rPr>
          <w:rFonts w:cstheme="minorHAnsi"/>
          <w:sz w:val="24"/>
          <w:szCs w:val="24"/>
        </w:rPr>
        <w:fldChar w:fldCharType="end"/>
      </w:r>
      <w:r w:rsidRPr="009106F1">
        <w:rPr>
          <w:rFonts w:cstheme="minorHAnsi"/>
          <w:sz w:val="24"/>
          <w:szCs w:val="24"/>
        </w:rPr>
        <w:t xml:space="preserve">. Another study found that each successive qualification level at the National Vocational Qualification classification corresponds to a 5 per cent rise in income </w:t>
      </w:r>
      <w:r w:rsidRPr="009106F1">
        <w:rPr>
          <w:rFonts w:cstheme="minorHAnsi"/>
          <w:sz w:val="24"/>
          <w:szCs w:val="24"/>
        </w:rPr>
        <w:fldChar w:fldCharType="begin"/>
      </w:r>
      <w:r>
        <w:rPr>
          <w:rFonts w:cstheme="minorHAnsi"/>
          <w:sz w:val="24"/>
          <w:szCs w:val="24"/>
        </w:rPr>
        <w:instrText xml:space="preserve"> ADDIN ZOTERO_ITEM CSL_CITATION {"citationID":"92HgMQTO","properties":{"formattedCitation":"(Conlon, 2001)","plainCitation":"(Conlon, 2001)","noteIndex":0},"citationItems":[{"id":67,"uris":["http://zotero.org/users/8741181/items/DJZFBCNJ"],"itemData":{"id":67,"type":"book","abstract":"This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(Conlon, 2001)</w:t>
      </w:r>
      <w:r w:rsidRPr="009106F1">
        <w:rPr>
          <w:rFonts w:cstheme="minorHAnsi"/>
          <w:sz w:val="24"/>
          <w:szCs w:val="24"/>
        </w:rPr>
        <w:fldChar w:fldCharType="end"/>
      </w:r>
      <w:r w:rsidRPr="009106F1">
        <w:rPr>
          <w:rFonts w:cstheme="minorHAnsi"/>
          <w:sz w:val="24"/>
          <w:szCs w:val="24"/>
        </w:rPr>
        <w:t xml:space="preserve">.  </w:t>
      </w:r>
    </w:p>
    <w:p w14:paraId="3966C49B" w14:textId="39C6C83C" w:rsidR="00DB2BF6" w:rsidRPr="009106F1" w:rsidRDefault="00DB2BF6" w:rsidP="00DB2BF6">
      <w:pPr>
        <w:rPr>
          <w:rFonts w:cstheme="minorHAnsi"/>
          <w:sz w:val="24"/>
          <w:szCs w:val="24"/>
        </w:rPr>
      </w:pPr>
      <w:r w:rsidRPr="009106F1">
        <w:rPr>
          <w:rFonts w:cstheme="minorHAnsi"/>
          <w:sz w:val="24"/>
          <w:szCs w:val="24"/>
        </w:rPr>
        <w:t xml:space="preserve">Evidence suggests that those individuals with advantaged family background see occupational earnings increase by at least 7 per cent </w:t>
      </w:r>
      <w:r w:rsidRPr="009106F1">
        <w:rPr>
          <w:rFonts w:cstheme="minorHAnsi"/>
          <w:sz w:val="24"/>
          <w:szCs w:val="24"/>
        </w:rPr>
        <w:fldChar w:fldCharType="begin"/>
      </w:r>
      <w:r>
        <w:rPr>
          <w:rFonts w:cstheme="minorHAnsi"/>
          <w:sz w:val="24"/>
          <w:szCs w:val="24"/>
        </w:rPr>
        <w:instrText xml:space="preserve"> ADDIN ZOTERO_ITEM CSL_CITATION {"citationID":"u5NmCjxl","properties":{"formattedCitation":"(Connolly, Micklewright and Nickell, 1992)","plainCitation":"(Connolly, Micklewright and Nickell, 1992)","noteIndex":0},"citationItems":[{"id":140,"uris":["http://zotero.org/users/8741181/items/9IHYV62W"],"itemData":{"id":140,"type":"article-journal","abstract":"In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(Connolly, </w:t>
      </w:r>
      <w:proofErr w:type="spellStart"/>
      <w:r w:rsidRPr="009106F1">
        <w:rPr>
          <w:rFonts w:cstheme="minorHAnsi"/>
          <w:sz w:val="24"/>
          <w:szCs w:val="24"/>
        </w:rPr>
        <w:t>Micklewright</w:t>
      </w:r>
      <w:proofErr w:type="spellEnd"/>
      <w:r w:rsidRPr="009106F1">
        <w:rPr>
          <w:rFonts w:cstheme="minorHAnsi"/>
          <w:sz w:val="24"/>
          <w:szCs w:val="24"/>
        </w:rPr>
        <w:t xml:space="preserve"> and Nickell, 1992)</w:t>
      </w:r>
      <w:r w:rsidRPr="009106F1">
        <w:rPr>
          <w:rFonts w:cstheme="minorHAnsi"/>
          <w:sz w:val="24"/>
          <w:szCs w:val="24"/>
        </w:rPr>
        <w:fldChar w:fldCharType="end"/>
      </w:r>
      <w:r w:rsidRPr="009106F1">
        <w:rPr>
          <w:rFonts w:cstheme="minorHAnsi"/>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106F1">
        <w:rPr>
          <w:rFonts w:cstheme="minorHAnsi"/>
          <w:sz w:val="24"/>
          <w:szCs w:val="24"/>
        </w:rPr>
        <w:fldChar w:fldCharType="begin"/>
      </w:r>
      <w:r>
        <w:rPr>
          <w:rFonts w:cstheme="minorHAnsi"/>
          <w:sz w:val="24"/>
          <w:szCs w:val="24"/>
        </w:rPr>
        <w:instrText xml:space="preserve"> ADDIN ZOTERO_ITEM CSL_CITATION {"citationID":"y7pgjQAT","properties":{"formattedCitation":"(Gregg, 2001)","plainCitation":"(Gregg, 2001)","noteIndex":0},"citationItems":[{"id":1192,"uris":["http://zotero.org/users/8741181/items/PIUC686K"],"itemData":{"id":1192,"type":"article-journal","abstract":"Using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w:t>
      </w:r>
      <w:r w:rsidRPr="009106F1">
        <w:rPr>
          <w:rFonts w:cstheme="minorHAnsi"/>
          <w:sz w:val="24"/>
          <w:szCs w:val="24"/>
        </w:rPr>
        <w:fldChar w:fldCharType="end"/>
      </w:r>
      <w:r w:rsidRPr="009106F1">
        <w:rPr>
          <w:rFonts w:cstheme="minorHAnsi"/>
          <w:sz w:val="24"/>
          <w:szCs w:val="24"/>
        </w:rPr>
        <w:t xml:space="preserve">.  </w:t>
      </w:r>
    </w:p>
    <w:p w14:paraId="3691405B" w14:textId="77777777" w:rsidR="00DB2BF6" w:rsidRPr="009106F1" w:rsidRDefault="00DB2BF6" w:rsidP="00DB2BF6">
      <w:pPr>
        <w:pStyle w:val="Heading3"/>
        <w:rPr>
          <w:rFonts w:asciiTheme="minorHAnsi" w:hAnsiTheme="minorHAnsi" w:cstheme="minorHAnsi"/>
          <w:b/>
          <w:bCs/>
          <w:color w:val="auto"/>
        </w:rPr>
      </w:pPr>
      <w:bookmarkStart w:id="13" w:name="_Toc134473138"/>
      <w:bookmarkStart w:id="14" w:name="_Toc144117913"/>
      <w:r w:rsidRPr="009106F1">
        <w:rPr>
          <w:rFonts w:asciiTheme="minorHAnsi" w:hAnsiTheme="minorHAnsi" w:cstheme="minorHAnsi"/>
          <w:b/>
          <w:bCs/>
          <w:color w:val="auto"/>
        </w:rPr>
        <w:t>The role of social theory</w:t>
      </w:r>
      <w:bookmarkEnd w:id="13"/>
      <w:bookmarkEnd w:id="14"/>
    </w:p>
    <w:p w14:paraId="7D5EB8EC" w14:textId="77777777" w:rsidR="00DB2BF6" w:rsidRPr="009106F1" w:rsidRDefault="00DB2BF6" w:rsidP="00DB2BF6">
      <w:pPr>
        <w:rPr>
          <w:rFonts w:cstheme="minorHAnsi"/>
          <w:sz w:val="24"/>
          <w:szCs w:val="24"/>
        </w:rPr>
      </w:pPr>
      <w:r w:rsidRPr="009106F1">
        <w:rPr>
          <w:rFonts w:cstheme="minorHAnsi"/>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35E93C15" w14:textId="77777777" w:rsidR="00DB2BF6" w:rsidRPr="009106F1" w:rsidRDefault="00DB2BF6" w:rsidP="00DB2BF6">
      <w:pPr>
        <w:rPr>
          <w:rFonts w:cstheme="minorHAnsi"/>
          <w:sz w:val="24"/>
          <w:szCs w:val="24"/>
        </w:rPr>
      </w:pPr>
      <w:r w:rsidRPr="009106F1">
        <w:rPr>
          <w:rFonts w:cstheme="minorHAnsi"/>
          <w:sz w:val="24"/>
          <w:szCs w:val="24"/>
        </w:rPr>
        <w:t xml:space="preserve">The life course is a term that seeks to do away with static ‘snapshot’ notions of sociology. Instead views the individual in a constant web of changing temporal context that is influencing the agent. The life course approach is best suited for an analysis of youth </w:t>
      </w:r>
      <w:r w:rsidRPr="009106F1">
        <w:rPr>
          <w:rFonts w:cstheme="minorHAnsi"/>
          <w:sz w:val="24"/>
          <w:szCs w:val="24"/>
        </w:rPr>
        <w:lastRenderedPageBreak/>
        <w:t xml:space="preserve">transitions using longitudinal data. It incorporates the changing processes and influences that ultimately impact an individual’s choices and opportunities when engaging in transitions during the youth stage. </w:t>
      </w:r>
    </w:p>
    <w:p w14:paraId="4FB2BF54" w14:textId="75F62EB3" w:rsidR="00DB2BF6" w:rsidRPr="009106F1" w:rsidRDefault="00DB2BF6" w:rsidP="00DB2BF6">
      <w:pPr>
        <w:rPr>
          <w:rFonts w:cstheme="minorHAnsi"/>
          <w:sz w:val="24"/>
          <w:szCs w:val="24"/>
        </w:rPr>
      </w:pPr>
      <w:r w:rsidRPr="009106F1">
        <w:rPr>
          <w:rFonts w:cstheme="minorHAnsi"/>
          <w:sz w:val="24"/>
          <w:szCs w:val="24"/>
        </w:rPr>
        <w:t xml:space="preserve">The life course approach has established itself as a substantively significant research paradigm within the last few decades </w:t>
      </w:r>
      <w:r w:rsidRPr="009106F1">
        <w:rPr>
          <w:rFonts w:cstheme="minorHAnsi"/>
          <w:sz w:val="24"/>
          <w:szCs w:val="24"/>
        </w:rPr>
        <w:fldChar w:fldCharType="begin"/>
      </w:r>
      <w:r>
        <w:rPr>
          <w:rFonts w:cstheme="minorHAnsi"/>
          <w:sz w:val="24"/>
          <w:szCs w:val="24"/>
        </w:rPr>
        <w:instrText xml:space="preserve"> ADDIN ZOTERO_ITEM CSL_CITATION {"citationID":"FcnW5y6p","properties":{"formattedCitation":"(Elder, 1994)","plainCitation":"(Elder, 1994)","dontUpdate":true,"noteIndex":0},"citationItems":[{"id":1229,"uris":["http://zotero.org/users/8741181/items/GFM2G5HQ"],"itemData":{"id":1229,"type":"article-journal","abstract":"The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4)</w:t>
      </w:r>
      <w:r w:rsidRPr="009106F1">
        <w:rPr>
          <w:rFonts w:cstheme="minorHAnsi"/>
          <w:sz w:val="24"/>
          <w:szCs w:val="24"/>
        </w:rPr>
        <w:fldChar w:fldCharType="end"/>
      </w:r>
      <w:r w:rsidRPr="009106F1">
        <w:rPr>
          <w:rFonts w:cstheme="minorHAnsi"/>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106F1">
        <w:rPr>
          <w:rFonts w:cstheme="minorHAnsi"/>
          <w:sz w:val="24"/>
          <w:szCs w:val="24"/>
        </w:rPr>
        <w:fldChar w:fldCharType="begin"/>
      </w:r>
      <w:r>
        <w:rPr>
          <w:rFonts w:cstheme="minorHAnsi"/>
          <w:sz w:val="24"/>
          <w:szCs w:val="24"/>
        </w:rPr>
        <w:instrText xml:space="preserve"> ADDIN ZOTERO_ITEM CSL_CITATION {"citationID":"9sX3kUfx","properties":{"formattedCitation":"(Elder, 1994)","plainCitation":"(Elder, 1994)","dontUpdate":true,"noteIndex":0},"citationItems":[{"id":1229,"uris":["http://zotero.org/users/8741181/items/GFM2G5HQ"],"itemData":{"id":1229,"type":"article-journal","abstract":"The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106F1">
        <w:rPr>
          <w:rFonts w:cstheme="minorHAnsi"/>
          <w:sz w:val="24"/>
          <w:szCs w:val="24"/>
        </w:rPr>
        <w:fldChar w:fldCharType="begin"/>
      </w:r>
      <w:r>
        <w:rPr>
          <w:rFonts w:cstheme="minorHAnsi"/>
          <w:sz w:val="24"/>
          <w:szCs w:val="24"/>
        </w:rPr>
        <w:instrText xml:space="preserve"> ADDIN ZOTERO_ITEM CSL_CITATION {"citationID":"X0NtRemN","properties":{"formattedCitation":"(Bernardi, Huinink and Settersten, 2019)","plainCitation":"(Bernardi, Huinink and Settersten, 2019)","dontUpdate":true,"noteIndex":0},"citationItems":[{"id":431,"uris":["http://zotero.org/users/8741181/items/8E48JGVD"],"itemData":{"id":431,"type":"article-journal","abstract":"This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(Bernardi et al, 2019: 1)</w:t>
      </w:r>
      <w:r w:rsidRPr="009106F1">
        <w:rPr>
          <w:rFonts w:cstheme="minorHAnsi"/>
          <w:sz w:val="24"/>
          <w:szCs w:val="24"/>
        </w:rPr>
        <w:fldChar w:fldCharType="end"/>
      </w:r>
      <w:r w:rsidRPr="009106F1">
        <w:rPr>
          <w:rFonts w:cstheme="minorHAnsi"/>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1762E138" w14:textId="23F96020" w:rsidR="00DB2BF6" w:rsidRPr="009106F1" w:rsidRDefault="00DB2BF6" w:rsidP="00DB2BF6">
      <w:pPr>
        <w:rPr>
          <w:rFonts w:cstheme="minorHAnsi"/>
          <w:sz w:val="24"/>
          <w:szCs w:val="24"/>
        </w:rPr>
      </w:pPr>
      <w:r w:rsidRPr="009106F1">
        <w:rPr>
          <w:rFonts w:cstheme="minorHAnsi"/>
          <w:sz w:val="24"/>
          <w:szCs w:val="24"/>
        </w:rPr>
        <w:t>The definition that Elder gives of the principle of agency: ‘’</w:t>
      </w:r>
      <w:r w:rsidRPr="009106F1">
        <w:rPr>
          <w:rStyle w:val="highlight"/>
          <w:rFonts w:cstheme="minorHAnsi"/>
          <w:sz w:val="24"/>
          <w:szCs w:val="24"/>
        </w:rPr>
        <w:t xml:space="preserve">individuals construct their own life course through the choices and actions they take within the opportunities and constraints of history and social circumstances’’ </w:t>
      </w:r>
      <w:r w:rsidRPr="009106F1">
        <w:rPr>
          <w:rStyle w:val="highlight"/>
          <w:rFonts w:cstheme="minorHAnsi"/>
          <w:sz w:val="24"/>
          <w:szCs w:val="24"/>
        </w:rPr>
        <w:fldChar w:fldCharType="begin"/>
      </w:r>
      <w:r>
        <w:rPr>
          <w:rStyle w:val="highlight"/>
          <w:rFonts w:cstheme="minorHAnsi"/>
          <w:sz w:val="24"/>
          <w:szCs w:val="24"/>
        </w:rPr>
        <w:instrText xml:space="preserve"> ADDIN ZOTERO_ITEM CSL_CITATION {"citationID":"gGH2kfWt","properties":{"formattedCitation":"(Elder, Johnson and Crosnoe, 2003)","plainCitation":"(Elder, Johnson and Crosnoe, 2003)","dontUpdate":true,"noteIndex":0},"citationItems":[{"id":304,"uris":["http://zotero.org/users/8741181/items/926NM29L"],"itemData":{"id":304,"type":"chapter","container-title":"Handbook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(Elder, 2003)</w:t>
      </w:r>
      <w:r w:rsidRPr="009106F1">
        <w:rPr>
          <w:rStyle w:val="highlight"/>
          <w:rFonts w:cstheme="minorHAnsi"/>
          <w:sz w:val="24"/>
          <w:szCs w:val="24"/>
        </w:rPr>
        <w:fldChar w:fldCharType="end"/>
      </w:r>
      <w:r w:rsidRPr="009106F1">
        <w:rPr>
          <w:rStyle w:val="highlight"/>
          <w:rFonts w:cstheme="minorHAnsi"/>
          <w:sz w:val="24"/>
          <w:szCs w:val="24"/>
        </w:rPr>
        <w:t xml:space="preserve"> also known as ‘’bounded agency’’ </w:t>
      </w:r>
      <w:r w:rsidRPr="009106F1">
        <w:rPr>
          <w:rStyle w:val="highlight"/>
          <w:rFonts w:cstheme="minorHAnsi"/>
          <w:sz w:val="24"/>
          <w:szCs w:val="24"/>
        </w:rPr>
        <w:fldChar w:fldCharType="begin"/>
      </w:r>
      <w:r>
        <w:rPr>
          <w:rStyle w:val="highlight"/>
          <w:rFonts w:cstheme="minorHAnsi"/>
          <w:sz w:val="24"/>
          <w:szCs w:val="24"/>
        </w:rPr>
        <w:instrText xml:space="preserve"> ADDIN ZOTERO_ITEM CSL_CITATION {"citationID":"otLHjOQq","properties":{"formattedCitation":"(Evans, 2007)","plainCitation":"(Evans, 2007)","noteIndex":0},"citationItems":[{"id":303,"uris":["http://zotero.org/users/8741181/items/V2HXHCYP"],"itemData":{"id":303,"type":"article-journal","abstract":"This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(Evans, 2007)</w:t>
      </w:r>
      <w:r w:rsidRPr="009106F1">
        <w:rPr>
          <w:rStyle w:val="highlight"/>
          <w:rFonts w:cstheme="minorHAnsi"/>
          <w:sz w:val="24"/>
          <w:szCs w:val="24"/>
        </w:rPr>
        <w:fldChar w:fldCharType="end"/>
      </w:r>
      <w:r w:rsidRPr="009106F1">
        <w:rPr>
          <w:rStyle w:val="highlight"/>
          <w:rFonts w:cstheme="minorHAnsi"/>
          <w:sz w:val="24"/>
          <w:szCs w:val="24"/>
        </w:rPr>
        <w:t xml:space="preserve">. Bounded agency is a concept that argues that agency of the individual is situational, and bounded to the circumstances of place and time </w:t>
      </w:r>
      <w:r w:rsidRPr="009106F1">
        <w:rPr>
          <w:rStyle w:val="highlight"/>
          <w:rFonts w:cstheme="minorHAnsi"/>
          <w:sz w:val="24"/>
          <w:szCs w:val="24"/>
        </w:rPr>
        <w:fldChar w:fldCharType="begin"/>
      </w:r>
      <w:r>
        <w:rPr>
          <w:rStyle w:val="highlight"/>
          <w:rFonts w:cstheme="minorHAnsi"/>
          <w:sz w:val="24"/>
          <w:szCs w:val="24"/>
        </w:rPr>
        <w:instrText xml:space="preserve"> ADDIN ZOTERO_ITEM CSL_CITATION {"citationID":"bS8uQcQl","properties":{"formattedCitation":"(Bernardi, Huinink and Settersten, 2019)","plainCitation":"(Bernardi, Huinink and Settersten, 2019)","dontUpdate":true,"noteIndex":0},"citationItems":[{"id":431,"uris":["http://zotero.org/users/8741181/items/8E48JGVD"],"itemData":{"id":431,"type":"article-journal","abstract":"This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(Bernardi et al 2019: 3)</w:t>
      </w:r>
      <w:r w:rsidRPr="009106F1">
        <w:rPr>
          <w:rStyle w:val="highlight"/>
          <w:rFonts w:cstheme="minorHAnsi"/>
          <w:sz w:val="24"/>
          <w:szCs w:val="24"/>
        </w:rPr>
        <w:fldChar w:fldCharType="end"/>
      </w:r>
      <w:r w:rsidRPr="009106F1">
        <w:rPr>
          <w:rStyle w:val="highlight"/>
          <w:rFonts w:cstheme="minorHAnsi"/>
          <w:sz w:val="24"/>
          <w:szCs w:val="24"/>
        </w:rPr>
        <w:t xml:space="preserve">. </w:t>
      </w:r>
    </w:p>
    <w:p w14:paraId="4766E3CE" w14:textId="0CB66B03" w:rsidR="00DB2BF6" w:rsidRPr="009106F1" w:rsidRDefault="00DB2BF6" w:rsidP="00DB2BF6">
      <w:pPr>
        <w:rPr>
          <w:rFonts w:cstheme="minorHAnsi"/>
          <w:sz w:val="24"/>
          <w:szCs w:val="24"/>
        </w:rPr>
      </w:pPr>
      <w:r w:rsidRPr="009106F1">
        <w:rPr>
          <w:rFonts w:cstheme="minorHAnsi"/>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(ibid). This means that outcomes within one domain (say school) are interrelated with the outcomes and behaviours of other domains (say work). Finally, a life course perspective allows for insightful comparison across cohorts to study how such cohorts have responded differently to the consequences of their early transitions </w:t>
      </w:r>
      <w:r w:rsidRPr="009106F1">
        <w:rPr>
          <w:rFonts w:cstheme="minorHAnsi"/>
          <w:sz w:val="24"/>
          <w:szCs w:val="24"/>
        </w:rPr>
        <w:fldChar w:fldCharType="begin"/>
      </w:r>
      <w:r>
        <w:rPr>
          <w:rFonts w:cstheme="minorHAnsi"/>
          <w:sz w:val="24"/>
          <w:szCs w:val="24"/>
        </w:rPr>
        <w:instrText xml:space="preserve"> ADDIN ZOTERO_ITEM CSL_CITATION {"citationID":"4ET80rh3","properties":{"formattedCitation":"(Elder, 1994)","plainCitation":"(Elder, 1994)","dontUpdate":true,"noteIndex":0},"citationItems":[{"id":1229,"uris":["http://zotero.org/users/8741181/items/GFM2G5HQ"],"itemData":{"id":1229,"type":"article-journal","abstract":"The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w:t>
      </w:r>
    </w:p>
    <w:p w14:paraId="513E3418" w14:textId="37F1B5A4" w:rsidR="00DB2BF6" w:rsidRPr="009106F1" w:rsidRDefault="00DB2BF6" w:rsidP="00DB2BF6">
      <w:pPr>
        <w:rPr>
          <w:rFonts w:cstheme="minorHAnsi"/>
          <w:sz w:val="24"/>
          <w:szCs w:val="24"/>
        </w:rPr>
      </w:pPr>
      <w:r w:rsidRPr="009106F1">
        <w:rPr>
          <w:rFonts w:cstheme="minorHAnsi"/>
          <w:sz w:val="24"/>
          <w:szCs w:val="24"/>
        </w:rPr>
        <w:t xml:space="preserve">The second theme of structuration argues that structural factors like social class, gender, ethnicity still play an important role in shaping the lives of individuals and are indeed determinants for the individual who is pursuing the ‘imperative of living a life of one’s own’ </w:t>
      </w:r>
      <w:r w:rsidRPr="009106F1">
        <w:rPr>
          <w:rFonts w:cstheme="minorHAnsi"/>
          <w:sz w:val="24"/>
          <w:szCs w:val="24"/>
        </w:rPr>
        <w:fldChar w:fldCharType="begin"/>
      </w:r>
      <w:r>
        <w:rPr>
          <w:rFonts w:cstheme="minorHAnsi"/>
          <w:sz w:val="24"/>
          <w:szCs w:val="24"/>
        </w:rPr>
        <w:instrText xml:space="preserve"> ADDIN ZOTERO_ITEM CSL_CITATION {"citationID":"JxfgErp7","properties":{"formattedCitation":"(Beck, 2002)","plainCitation":"(Beck, 2002)","noteIndex":0},"citationItems":[{"id":301,"uris":["http://zotero.org/users/8741181/items/YFZGHJNE"],"itemData":{"id":301,"type":"book","publisher":"SAGE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2002)</w:t>
      </w:r>
      <w:r w:rsidRPr="009106F1">
        <w:rPr>
          <w:rFonts w:cstheme="minorHAnsi"/>
          <w:sz w:val="24"/>
          <w:szCs w:val="24"/>
        </w:rPr>
        <w:fldChar w:fldCharType="end"/>
      </w:r>
      <w:r w:rsidRPr="009106F1">
        <w:rPr>
          <w:rFonts w:cstheme="minorHAnsi"/>
          <w:sz w:val="24"/>
          <w:szCs w:val="24"/>
        </w:rPr>
        <w:t xml:space="preserve">. Individualisation argues that in place of these ‘collective guides’ </w:t>
      </w:r>
      <w:r w:rsidRPr="009106F1">
        <w:rPr>
          <w:rFonts w:cstheme="minorHAnsi"/>
          <w:sz w:val="24"/>
          <w:szCs w:val="24"/>
        </w:rPr>
        <w:fldChar w:fldCharType="begin"/>
      </w:r>
      <w:r>
        <w:rPr>
          <w:rFonts w:cstheme="minorHAnsi"/>
          <w:sz w:val="24"/>
          <w:szCs w:val="24"/>
        </w:rPr>
        <w:instrText xml:space="preserve"> ADDIN ZOTERO_ITEM CSL_CITATION {"citationID":"tlxArYAA","properties":{"formattedCitation":"(Gayle,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4)</w:t>
      </w:r>
      <w:r w:rsidRPr="009106F1">
        <w:rPr>
          <w:rFonts w:cstheme="minorHAnsi"/>
          <w:sz w:val="24"/>
          <w:szCs w:val="24"/>
        </w:rPr>
        <w:fldChar w:fldCharType="end"/>
      </w:r>
      <w:r w:rsidRPr="009106F1">
        <w:rPr>
          <w:rFonts w:cstheme="minorHAnsi"/>
          <w:sz w:val="24"/>
          <w:szCs w:val="24"/>
        </w:rPr>
        <w:t xml:space="preserve"> individualised identities that have greater scope beyond the mere structures </w:t>
      </w:r>
      <w:r w:rsidRPr="009106F1">
        <w:rPr>
          <w:rFonts w:cstheme="minorHAnsi"/>
          <w:sz w:val="24"/>
          <w:szCs w:val="24"/>
        </w:rPr>
        <w:fldChar w:fldCharType="begin"/>
      </w:r>
      <w:r>
        <w:rPr>
          <w:rFonts w:cstheme="minorHAnsi"/>
          <w:sz w:val="24"/>
          <w:szCs w:val="24"/>
        </w:rPr>
        <w:instrText xml:space="preserve"> ADDIN ZOTERO_ITEM CSL_CITATION {"citationID":"A2f4I66a","properties":{"formattedCitation":"(Murray, 2011)","plainCitation":"(Murray, 2011)","dontUpdate":true,"noteIndex":0},"citationItems":[{"id":1215,"uris":["http://zotero.org/users/8741181/items/V6RJDPBY"],"itemData":{"id":1215,"type":"article-journal","abstract":"Sociologists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 26)</w:t>
      </w:r>
      <w:r w:rsidRPr="009106F1">
        <w:rPr>
          <w:rFonts w:cstheme="minorHAnsi"/>
          <w:sz w:val="24"/>
          <w:szCs w:val="24"/>
        </w:rPr>
        <w:fldChar w:fldCharType="end"/>
      </w:r>
      <w:r w:rsidRPr="009106F1">
        <w:rPr>
          <w:rFonts w:cstheme="minorHAnsi"/>
          <w:sz w:val="24"/>
          <w:szCs w:val="24"/>
        </w:rPr>
        <w:t xml:space="preserve"> they inhabit are able to create complex and subjective lifestyles that deviate from the much more rigid structures detailed above </w:t>
      </w:r>
      <w:r w:rsidRPr="009106F1">
        <w:rPr>
          <w:rFonts w:cstheme="minorHAnsi"/>
          <w:sz w:val="24"/>
          <w:szCs w:val="24"/>
        </w:rPr>
        <w:fldChar w:fldCharType="begin"/>
      </w:r>
      <w:r>
        <w:rPr>
          <w:rFonts w:cstheme="minorHAnsi"/>
          <w:sz w:val="24"/>
          <w:szCs w:val="24"/>
        </w:rPr>
        <w:instrText xml:space="preserve"> ADDIN ZOTERO_ITEM CSL_CITATION {"citationID":"DIKXnPo7","properties":{"formattedCitation":"(Gayle,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5)</w:t>
      </w:r>
      <w:r w:rsidRPr="009106F1">
        <w:rPr>
          <w:rFonts w:cstheme="minorHAnsi"/>
          <w:sz w:val="24"/>
          <w:szCs w:val="24"/>
        </w:rPr>
        <w:fldChar w:fldCharType="end"/>
      </w:r>
      <w:r w:rsidRPr="009106F1">
        <w:rPr>
          <w:rFonts w:cstheme="minorHAnsi"/>
          <w:sz w:val="24"/>
          <w:szCs w:val="24"/>
        </w:rPr>
        <w:t xml:space="preserve">. </w:t>
      </w:r>
    </w:p>
    <w:p w14:paraId="5A6169E3" w14:textId="16210BEF" w:rsidR="00DB2BF6" w:rsidRPr="009106F1" w:rsidRDefault="00DB2BF6" w:rsidP="00DB2BF6">
      <w:pPr>
        <w:rPr>
          <w:rFonts w:cstheme="minorHAnsi"/>
          <w:sz w:val="24"/>
          <w:szCs w:val="24"/>
        </w:rPr>
      </w:pPr>
      <w:r w:rsidRPr="009106F1">
        <w:rPr>
          <w:rFonts w:cstheme="minorHAnsi"/>
          <w:sz w:val="24"/>
          <w:szCs w:val="24"/>
        </w:rPr>
        <w:lastRenderedPageBreak/>
        <w:t xml:space="preserve">If the individualisation thesis were to be correct it would demonstrate itself empirically and repeatably. However, as Gayle et al </w:t>
      </w:r>
      <w:r w:rsidRPr="009106F1">
        <w:rPr>
          <w:rFonts w:cstheme="minorHAnsi"/>
          <w:sz w:val="24"/>
          <w:szCs w:val="24"/>
        </w:rPr>
        <w:fldChar w:fldCharType="begin"/>
      </w:r>
      <w:r>
        <w:rPr>
          <w:rFonts w:cstheme="minorHAnsi"/>
          <w:sz w:val="24"/>
          <w:szCs w:val="24"/>
        </w:rPr>
        <w:instrText xml:space="preserve"> ADDIN ZOTERO_ITEM CSL_CITATION {"citationID":"rgkW5Qdq","properties":{"formattedCitation":"(Gayle,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found) the thesis’ strong claim against structures is not to be born out within the data. Pathways toward transition may have certainly altered, and even in some cases become more complex, but that does not mean there is support for ‘detraditionalization’ </w:t>
      </w:r>
      <w:r w:rsidRPr="009106F1">
        <w:rPr>
          <w:rFonts w:cstheme="minorHAnsi"/>
          <w:sz w:val="24"/>
          <w:szCs w:val="24"/>
        </w:rPr>
        <w:fldChar w:fldCharType="begin"/>
      </w:r>
      <w:r>
        <w:rPr>
          <w:rFonts w:cstheme="minorHAnsi"/>
          <w:sz w:val="24"/>
          <w:szCs w:val="24"/>
        </w:rPr>
        <w:instrText xml:space="preserve"> ADDIN ZOTERO_ITEM CSL_CITATION {"citationID":"rD6Nd7dy","properties":{"formattedCitation":"(Gayle,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w:t>
      </w:r>
      <w:r w:rsidRPr="009106F1">
        <w:rPr>
          <w:rFonts w:cstheme="minorHAnsi"/>
          <w:sz w:val="24"/>
          <w:szCs w:val="24"/>
        </w:rPr>
        <w:fldChar w:fldCharType="end"/>
      </w:r>
      <w:r w:rsidRPr="009106F1">
        <w:rPr>
          <w:rFonts w:cstheme="minorHAnsi"/>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106F1">
        <w:rPr>
          <w:rFonts w:cstheme="minorHAnsi"/>
          <w:sz w:val="24"/>
          <w:szCs w:val="24"/>
        </w:rPr>
        <w:fldChar w:fldCharType="begin"/>
      </w:r>
      <w:r>
        <w:rPr>
          <w:rFonts w:cstheme="minorHAnsi"/>
          <w:sz w:val="24"/>
          <w:szCs w:val="24"/>
        </w:rPr>
        <w:instrText xml:space="preserve"> ADDIN ZOTERO_ITEM CSL_CITATION {"citationID":"jrY50bqD","properties":{"formattedCitation":"(Goodwin and O\\uc0\\u8217{}Connor, 2005)","plainCitation":"(Goodwin and O’Connor, 2005)","dontUpdate":true,"noteIndex":0},"citationItems":[{"id":316,"uris":["http://zotero.org/users/8741181/items/665XWN3M"],"itemData":{"id":316,"type":"article-journal","abstract":"Using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In other words, individualisation fails to account for the still apparently strong influence of structural elements on a person. </w:t>
      </w:r>
    </w:p>
    <w:p w14:paraId="66281C41" w14:textId="0EBCA10D" w:rsidR="00DB2BF6" w:rsidRPr="009106F1" w:rsidRDefault="00DB2BF6" w:rsidP="00DB2BF6">
      <w:pPr>
        <w:rPr>
          <w:rFonts w:cstheme="minorHAnsi"/>
          <w:sz w:val="24"/>
          <w:szCs w:val="24"/>
        </w:rPr>
      </w:pPr>
      <w:r w:rsidRPr="009106F1">
        <w:rPr>
          <w:rFonts w:cstheme="minorHAnsi"/>
          <w:sz w:val="24"/>
          <w:szCs w:val="24"/>
        </w:rPr>
        <w:t xml:space="preserve">Another critique towards structuration theory – the relevance of social class – argues that structures are important, but the specific role of social class is one that is on the decline. In other words, new structural cleavages have arisen over and above class based effects </w:t>
      </w:r>
      <w:r w:rsidRPr="009106F1">
        <w:rPr>
          <w:rFonts w:cstheme="minorHAnsi"/>
          <w:sz w:val="24"/>
          <w:szCs w:val="24"/>
        </w:rPr>
        <w:fldChar w:fldCharType="begin"/>
      </w:r>
      <w:r>
        <w:rPr>
          <w:rFonts w:cstheme="minorHAnsi"/>
          <w:sz w:val="24"/>
          <w:szCs w:val="24"/>
        </w:rPr>
        <w:instrText xml:space="preserve"> ADDIN ZOTERO_ITEM CSL_CITATION {"citationID":"sGh1YvUo","properties":{"formattedCitation":"(Devine, 2017)","plainCitation":"(Devine, 2017)","noteIndex":0},"citationItems":[{"id":1409,"uris":["http://zotero.org/users/8741181/items/WLFWAAAM"],"itemData":{"id":1409,"type":"chapter","container-title":"Social Class and Marxism","publisher":"Taylor &amp; Francis","title":"The 'new structuralism': class politics and class analysis","author":[{"family":"Devine","given":"Fiona"}],"issued":{"date-parts":[["2017"]]}}}],"schema":"https://github.com/citation-style-language/schema/raw/master/csl-citation.json"}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(Devine, 2017)</w:t>
      </w:r>
      <w:r w:rsidRPr="009106F1">
        <w:rPr>
          <w:rFonts w:cstheme="minorHAnsi"/>
          <w:sz w:val="24"/>
          <w:szCs w:val="24"/>
        </w:rPr>
        <w:fldChar w:fldCharType="end"/>
      </w:r>
      <w:r w:rsidRPr="009106F1">
        <w:rPr>
          <w:rFonts w:cstheme="minorHAnsi"/>
          <w:sz w:val="24"/>
          <w:szCs w:val="24"/>
        </w:rPr>
        <w:t xml:space="preserve">. This ‘new structuralism’ has argued that consumption-based cleavages – most important of which related to housing tenure – are more influential on outcomes compared to social class.  Unfortunately for proponents of new structuralism, empirical literature within the NCDS demonstrates a persistent class effect on outcomes for young people </w:t>
      </w:r>
      <w:r w:rsidRPr="009106F1">
        <w:rPr>
          <w:rFonts w:cstheme="minorHAnsi"/>
          <w:sz w:val="24"/>
          <w:szCs w:val="24"/>
        </w:rPr>
        <w:fldChar w:fldCharType="begin"/>
      </w:r>
      <w:r>
        <w:rPr>
          <w:rFonts w:cstheme="minorHAnsi"/>
          <w:sz w:val="24"/>
          <w:szCs w:val="24"/>
        </w:rPr>
        <w:instrText xml:space="preserve"> ADDIN ZOTERO_ITEM CSL_CITATION {"citationID":"t5a7AiU7","properties":{"formattedCitation":"(Micklewright, 1989)","plainCitation":"(Micklewright, 1989)","noteIndex":0},"citationItems":[{"id":1080,"uris":["http://zotero.org/users/8741181/items/HRW5FXL4"],"itemData":{"id":1080,"type":"article-journal","abstract":"The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Micklewright</w:t>
      </w:r>
      <w:proofErr w:type="spellEnd"/>
      <w:r w:rsidRPr="009106F1">
        <w:rPr>
          <w:rFonts w:cstheme="minorHAnsi"/>
          <w:sz w:val="24"/>
          <w:szCs w:val="24"/>
        </w:rPr>
        <w:t>, 1989)</w:t>
      </w:r>
      <w:r w:rsidRPr="009106F1">
        <w:rPr>
          <w:rFonts w:cstheme="minorHAnsi"/>
          <w:sz w:val="24"/>
          <w:szCs w:val="24"/>
        </w:rPr>
        <w:fldChar w:fldCharType="end"/>
      </w:r>
      <w:r w:rsidRPr="009106F1">
        <w:rPr>
          <w:rFonts w:cstheme="minorHAnsi"/>
          <w:sz w:val="24"/>
          <w:szCs w:val="24"/>
        </w:rPr>
        <w:t xml:space="preserve">. </w:t>
      </w:r>
    </w:p>
    <w:p w14:paraId="2BD0CDF2" w14:textId="63BD0D39" w:rsidR="00DB2BF6" w:rsidRPr="009106F1" w:rsidRDefault="00DB2BF6" w:rsidP="00DB2BF6">
      <w:pPr>
        <w:rPr>
          <w:rFonts w:cstheme="minorHAnsi"/>
          <w:sz w:val="24"/>
          <w:szCs w:val="24"/>
        </w:rPr>
      </w:pPr>
      <w:r w:rsidRPr="009106F1">
        <w:rPr>
          <w:rFonts w:cstheme="minorHAnsi"/>
          <w:sz w:val="24"/>
          <w:szCs w:val="24"/>
        </w:rPr>
        <w:t xml:space="preserve">Structuration appears to not appreciate the increasing levels of complexity that are placed upon such persons. In this then, it is best to call for a structured individualism thesis. One that recognises in a risk society, that whilst pathways are different and numerous, as empirical data </w:t>
      </w:r>
      <w:r w:rsidRPr="009106F1">
        <w:rPr>
          <w:rFonts w:cstheme="minorHAnsi"/>
          <w:sz w:val="24"/>
          <w:szCs w:val="24"/>
        </w:rPr>
        <w:fldChar w:fldCharType="begin"/>
      </w:r>
      <w:r>
        <w:rPr>
          <w:rFonts w:cstheme="minorHAnsi"/>
          <w:sz w:val="24"/>
          <w:szCs w:val="24"/>
        </w:rPr>
        <w:instrText xml:space="preserve"> ADDIN ZOTERO_ITEM CSL_CITATION {"citationID":"SX3h6El9","properties":{"formattedCitation":"(Roberts, 2003)","plainCitation":"(Roberts, 2003)","dontUpdate":true,"noteIndex":0},"citationItems":[{"id":352,"uris":["http://zotero.org/users/8741181/items/JQQT54HU"],"itemData":{"id":352,"type":"article-journal","abstract":"This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(Roberts, 2003: 484)</w:t>
      </w:r>
      <w:r w:rsidRPr="009106F1">
        <w:rPr>
          <w:rFonts w:cstheme="minorHAnsi"/>
          <w:sz w:val="24"/>
          <w:szCs w:val="24"/>
        </w:rPr>
        <w:fldChar w:fldCharType="end"/>
      </w:r>
      <w:r w:rsidRPr="009106F1">
        <w:rPr>
          <w:rFonts w:cstheme="minorHAnsi"/>
          <w:sz w:val="24"/>
          <w:szCs w:val="24"/>
        </w:rPr>
        <w:t xml:space="preserve"> demonstrates they are still heavily influenced by the structures of society </w:t>
      </w:r>
      <w:r w:rsidRPr="009106F1">
        <w:rPr>
          <w:rFonts w:cstheme="minorHAnsi"/>
          <w:sz w:val="24"/>
          <w:szCs w:val="24"/>
        </w:rPr>
        <w:fldChar w:fldCharType="begin"/>
      </w:r>
      <w:r>
        <w:rPr>
          <w:rFonts w:cstheme="minorHAnsi"/>
          <w:sz w:val="24"/>
          <w:szCs w:val="24"/>
        </w:rPr>
        <w:instrText xml:space="preserve"> ADDIN ZOTERO_ITEM CSL_CITATION {"citationID":"qc6wMCNp","properties":{"formattedCitation":"(Gayle, Lambert and Murray, 2009)","plainCitation":"(Gayle, Lambert and Murray, 2009)","dontUpdate":true,"noteIndex":0},"citationItems":[{"id":1163,"uris":["http://zotero.org/users/8741181/items/QLEWS5JD"],"itemData":{"id":1163,"type":"chapter","abstract":"In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26)</w:t>
      </w:r>
      <w:r w:rsidRPr="009106F1">
        <w:rPr>
          <w:rFonts w:cstheme="minorHAnsi"/>
          <w:sz w:val="24"/>
          <w:szCs w:val="24"/>
        </w:rPr>
        <w:fldChar w:fldCharType="end"/>
      </w:r>
      <w:r w:rsidRPr="009106F1">
        <w:rPr>
          <w:rFonts w:cstheme="minorHAnsi"/>
          <w:sz w:val="24"/>
          <w:szCs w:val="24"/>
        </w:rPr>
        <w:t xml:space="preserve">.Overall, the literature stresses the relevance of contextual factors that also highlights the important of individual agency </w:t>
      </w:r>
      <w:r w:rsidRPr="009106F1">
        <w:rPr>
          <w:rFonts w:cstheme="minorHAnsi"/>
          <w:sz w:val="24"/>
          <w:szCs w:val="24"/>
        </w:rPr>
        <w:fldChar w:fldCharType="begin"/>
      </w:r>
      <w:r>
        <w:rPr>
          <w:rFonts w:cstheme="minorHAnsi"/>
          <w:sz w:val="24"/>
          <w:szCs w:val="24"/>
        </w:rPr>
        <w:instrText xml:space="preserve"> ADDIN ZOTERO_ITEM CSL_CITATION {"citationID":"vBIP1pyM","properties":{"formattedCitation":"(Steiner, Hirschi and Akkermans, 2021)","plainCitation":"(Steiner, Hirschi and Akkermans, 2021)","dontUpdate":true,"noteIndex":0},"citationItems":[{"id":1158,"uris":["http://zotero.org/users/8741181/items/RZX8ZVU6"],"itemData":{"id":1158,"type":"article-journal","abstract":"The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(Steiner et al, 2021: 8)</w:t>
      </w:r>
      <w:r w:rsidRPr="009106F1">
        <w:rPr>
          <w:rFonts w:cstheme="minorHAnsi"/>
          <w:sz w:val="24"/>
          <w:szCs w:val="24"/>
        </w:rPr>
        <w:fldChar w:fldCharType="end"/>
      </w:r>
      <w:r w:rsidRPr="009106F1">
        <w:rPr>
          <w:rFonts w:cstheme="minorHAnsi"/>
          <w:sz w:val="24"/>
          <w:szCs w:val="24"/>
        </w:rPr>
        <w:t xml:space="preserve">. </w:t>
      </w:r>
    </w:p>
    <w:p w14:paraId="047978B6" w14:textId="77B58FBC" w:rsidR="00DB2BF6" w:rsidRPr="009106F1" w:rsidRDefault="00DB2BF6" w:rsidP="00DB2BF6">
      <w:pPr>
        <w:rPr>
          <w:rFonts w:cstheme="minorHAnsi"/>
          <w:sz w:val="24"/>
          <w:szCs w:val="24"/>
        </w:rPr>
      </w:pPr>
      <w:r w:rsidRPr="009106F1">
        <w:rPr>
          <w:rFonts w:cstheme="minorHAnsi"/>
          <w:sz w:val="24"/>
          <w:szCs w:val="24"/>
        </w:rPr>
        <w:t xml:space="preserve">A central theme that has unfolded across this literature review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Pr="009106F1">
        <w:rPr>
          <w:rFonts w:cstheme="minorHAnsi"/>
          <w:sz w:val="24"/>
          <w:szCs w:val="24"/>
        </w:rPr>
        <w:fldChar w:fldCharType="begin"/>
      </w:r>
      <w:r>
        <w:rPr>
          <w:rFonts w:cstheme="minorHAnsi"/>
          <w:sz w:val="24"/>
          <w:szCs w:val="24"/>
        </w:rPr>
        <w:instrText xml:space="preserve"> ADDIN ZOTERO_ITEM CSL_CITATION {"citationID":"exv8mbD0","properties":{"formattedCitation":"(Diewald and Mayer, 2008)","plainCitation":"(Diewald and Mayer, 2008)","dontUpdate":true,"noteIndex":0},"citationItems":[{"id":755,"uris":["http://zotero.org/users/8741181/items/XRNKJLAW"],"itemData":{"id":755,"type":"article-journal","abstract":"The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Diewald</w:t>
      </w:r>
      <w:proofErr w:type="spellEnd"/>
      <w:r w:rsidRPr="009106F1">
        <w:rPr>
          <w:rFonts w:cstheme="minorHAnsi"/>
          <w:sz w:val="24"/>
          <w:szCs w:val="24"/>
        </w:rPr>
        <w:t xml:space="preserve"> and Mayer, 2008: 7)</w:t>
      </w:r>
      <w:r w:rsidRPr="009106F1">
        <w:rPr>
          <w:rFonts w:cstheme="minorHAnsi"/>
          <w:sz w:val="24"/>
          <w:szCs w:val="24"/>
        </w:rPr>
        <w:fldChar w:fldCharType="end"/>
      </w:r>
      <w:r w:rsidRPr="009106F1">
        <w:rPr>
          <w:rFonts w:cstheme="minorHAnsi"/>
          <w:sz w:val="24"/>
          <w:szCs w:val="24"/>
        </w:rPr>
        <w:t xml:space="preserve"> theoretical modelling. The concept of agency is impacted based on different temporal foci </w:t>
      </w:r>
      <w:r w:rsidRPr="009106F1">
        <w:rPr>
          <w:rFonts w:cstheme="minorHAnsi"/>
          <w:sz w:val="24"/>
          <w:szCs w:val="24"/>
        </w:rPr>
        <w:fldChar w:fldCharType="begin"/>
      </w:r>
      <w:r>
        <w:rPr>
          <w:rFonts w:cstheme="minorHAnsi"/>
          <w:sz w:val="24"/>
          <w:szCs w:val="24"/>
        </w:rPr>
        <w:instrText xml:space="preserve"> ADDIN ZOTERO_ITEM CSL_CITATION {"citationID":"YR7RMVYX","properties":{"formattedCitation":"(Hitlin and Elder, 2007)","plainCitation":"(Hitlin and Elder, 2007)","dontUpdate":true,"noteIndex":0},"citationItems":[{"id":149,"uris":["http://zotero.org/users/8741181/items/DAJ8EEW5"],"itemData":{"id":149,"type":"article-journal","abstract":"The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170)</w:t>
      </w:r>
      <w:r w:rsidRPr="009106F1">
        <w:rPr>
          <w:rFonts w:cstheme="minorHAnsi"/>
          <w:sz w:val="24"/>
          <w:szCs w:val="24"/>
        </w:rPr>
        <w:fldChar w:fldCharType="end"/>
      </w:r>
      <w:r w:rsidRPr="009106F1">
        <w:rPr>
          <w:rFonts w:cstheme="minorHAnsi"/>
          <w:sz w:val="24"/>
          <w:szCs w:val="24"/>
        </w:rPr>
        <w:t xml:space="preserve">. Understanding the life course requires a multidimensional notion of agency </w:t>
      </w:r>
      <w:r w:rsidRPr="009106F1">
        <w:rPr>
          <w:rFonts w:cstheme="minorHAnsi"/>
          <w:sz w:val="24"/>
          <w:szCs w:val="24"/>
        </w:rPr>
        <w:fldChar w:fldCharType="begin"/>
      </w:r>
      <w:r>
        <w:rPr>
          <w:rFonts w:cstheme="minorHAnsi"/>
          <w:sz w:val="24"/>
          <w:szCs w:val="24"/>
        </w:rPr>
        <w:instrText xml:space="preserve"> ADDIN ZOTERO_ITEM CSL_CITATION {"citationID":"B6ZJ0drS","properties":{"formattedCitation":"(Hitlin and Kirkpatrick Johnson, 2015)","plainCitation":"(Hitlin and Kirkpatrick Johnson, 2015)","dontUpdate":true,"noteIndex":0},"citationItems":[{"id":148,"uris":["http://zotero.org/users/8741181/items/W7PXQ7MX","http://zotero.org/users/8741181/items/8NAMGEZD"],"itemData":{"id":148,"type":"article-journal","abstract":"Empirical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Kirkpatrick Johnson, 2015: 1431)</w:t>
      </w:r>
      <w:r w:rsidRPr="009106F1">
        <w:rPr>
          <w:rFonts w:cstheme="minorHAnsi"/>
          <w:sz w:val="24"/>
          <w:szCs w:val="24"/>
        </w:rPr>
        <w:fldChar w:fldCharType="end"/>
      </w:r>
      <w:r w:rsidRPr="009106F1">
        <w:rPr>
          <w:rFonts w:cstheme="minorHAnsi"/>
          <w:sz w:val="24"/>
          <w:szCs w:val="24"/>
        </w:rPr>
        <w:t xml:space="preserve">, as such Hitlin and Elder </w:t>
      </w:r>
      <w:r w:rsidRPr="009106F1">
        <w:rPr>
          <w:rFonts w:cstheme="minorHAnsi"/>
          <w:sz w:val="24"/>
          <w:szCs w:val="24"/>
        </w:rPr>
        <w:fldChar w:fldCharType="begin"/>
      </w:r>
      <w:r>
        <w:rPr>
          <w:rFonts w:cstheme="minorHAnsi"/>
          <w:sz w:val="24"/>
          <w:szCs w:val="24"/>
        </w:rPr>
        <w:instrText xml:space="preserve"> ADDIN ZOTERO_ITEM CSL_CITATION {"citationID":"3ncXZgG8","properties":{"formattedCitation":"(Hitlin and Elder, 2007)","plainCitation":"(Hitlin and Elder, 2007)","dontUpdate":true,"noteIndex":0},"citationItems":[{"id":149,"uris":["http://zotero.org/users/8741181/items/DAJ8EEW5"],"itemData":{"id":149,"type":"article-journal","abstract":"The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(2007: 171)</w:t>
      </w:r>
      <w:r w:rsidRPr="009106F1">
        <w:rPr>
          <w:rFonts w:cstheme="minorHAnsi"/>
          <w:sz w:val="24"/>
          <w:szCs w:val="24"/>
        </w:rPr>
        <w:fldChar w:fldCharType="end"/>
      </w:r>
      <w:r w:rsidRPr="009106F1">
        <w:rPr>
          <w:rFonts w:cstheme="minorHAnsi"/>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Pr="009106F1">
        <w:rPr>
          <w:rFonts w:cstheme="minorHAnsi"/>
          <w:sz w:val="24"/>
          <w:szCs w:val="24"/>
        </w:rPr>
        <w:fldChar w:fldCharType="begin"/>
      </w:r>
      <w:r>
        <w:rPr>
          <w:rFonts w:cstheme="minorHAnsi"/>
          <w:sz w:val="24"/>
          <w:szCs w:val="24"/>
        </w:rPr>
        <w:instrText xml:space="preserve"> ADDIN ZOTERO_ITEM CSL_CITATION {"citationID":"NPb4X9Sd","properties":{"formattedCitation":"(Hitlin and Elder, 2007)","plainCitation":"(Hitlin and Elder, 2007)","dontUpdate":true,"noteIndex":0},"citationItems":[{"id":149,"uris":["http://zotero.org/users/8741181/items/DAJ8EEW5"],"itemData":{"id":149,"type":"article-journal","abstract":"The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177)</w:t>
      </w:r>
      <w:r w:rsidRPr="009106F1">
        <w:rPr>
          <w:rFonts w:cstheme="minorHAnsi"/>
          <w:sz w:val="24"/>
          <w:szCs w:val="24"/>
        </w:rPr>
        <w:fldChar w:fldCharType="end"/>
      </w:r>
      <w:r w:rsidRPr="009106F1">
        <w:rPr>
          <w:rFonts w:cstheme="minorHAnsi"/>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Pr="009106F1">
        <w:rPr>
          <w:rFonts w:cstheme="minorHAnsi"/>
          <w:sz w:val="24"/>
          <w:szCs w:val="24"/>
        </w:rPr>
        <w:fldChar w:fldCharType="begin"/>
      </w:r>
      <w:r>
        <w:rPr>
          <w:rFonts w:cstheme="minorHAnsi"/>
          <w:sz w:val="24"/>
          <w:szCs w:val="24"/>
        </w:rPr>
        <w:instrText xml:space="preserve"> ADDIN ZOTERO_ITEM CSL_CITATION {"citationID":"fno8fH0J","properties":{"formattedCitation":"(Hitlin and Elder, 2007)","plainCitation":"(Hitlin and Elder, 2007)","dontUpdate":true,"noteIndex":0},"citationItems":[{"id":149,"uris":["http://zotero.org/users/8741181/items/DAJ8EEW5"],"itemData":{"id":149,"type":"article-journal","abstract":"The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w:t>
      </w:r>
    </w:p>
    <w:p w14:paraId="43188FA5" w14:textId="551AB5FA" w:rsidR="00DB2BF6" w:rsidRPr="009106F1" w:rsidRDefault="00DB2BF6" w:rsidP="00DB2BF6">
      <w:pPr>
        <w:rPr>
          <w:rFonts w:cstheme="minorHAnsi"/>
          <w:sz w:val="24"/>
          <w:szCs w:val="24"/>
        </w:rPr>
      </w:pPr>
      <w:r w:rsidRPr="009106F1">
        <w:rPr>
          <w:rFonts w:cstheme="minorHAnsi"/>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w:t>
      </w:r>
      <w:r w:rsidRPr="009106F1">
        <w:rPr>
          <w:rFonts w:cstheme="minorHAnsi"/>
          <w:sz w:val="24"/>
          <w:szCs w:val="24"/>
        </w:rPr>
        <w:lastRenderedPageBreak/>
        <w:t xml:space="preserve">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106F1">
        <w:rPr>
          <w:rFonts w:cstheme="minorHAnsi"/>
          <w:sz w:val="24"/>
          <w:szCs w:val="24"/>
        </w:rPr>
        <w:fldChar w:fldCharType="begin"/>
      </w:r>
      <w:r>
        <w:rPr>
          <w:rFonts w:cstheme="minorHAnsi"/>
          <w:sz w:val="24"/>
          <w:szCs w:val="24"/>
        </w:rPr>
        <w:instrText xml:space="preserve"> ADDIN ZOTERO_ITEM CSL_CITATION {"citationID":"7ITdWbN4","properties":{"formattedCitation":"(Micklewright, 1989)","plainCitation":"(Micklewright, 1989)","noteIndex":0},"citationItems":[{"id":1080,"uris":["http://zotero.org/users/8741181/items/HRW5FXL4"],"itemData":{"id":1080,"type":"article-journal","abstract":"The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Micklewright</w:t>
      </w:r>
      <w:proofErr w:type="spellEnd"/>
      <w:r w:rsidRPr="009106F1">
        <w:rPr>
          <w:rFonts w:cstheme="minorHAnsi"/>
          <w:sz w:val="24"/>
          <w:szCs w:val="24"/>
        </w:rPr>
        <w:t>, 1989)</w:t>
      </w:r>
      <w:r w:rsidRPr="009106F1">
        <w:rPr>
          <w:rFonts w:cstheme="minorHAnsi"/>
          <w:sz w:val="24"/>
          <w:szCs w:val="24"/>
        </w:rPr>
        <w:fldChar w:fldCharType="end"/>
      </w:r>
      <w:r w:rsidRPr="009106F1">
        <w:rPr>
          <w:rFonts w:cstheme="minorHAnsi"/>
          <w:sz w:val="24"/>
          <w:szCs w:val="24"/>
        </w:rPr>
        <w:t xml:space="preserve">, as one example. </w:t>
      </w:r>
    </w:p>
    <w:p w14:paraId="204B8941" w14:textId="6461BE3D" w:rsidR="00DB2BF6" w:rsidRPr="009106F1" w:rsidRDefault="00DB2BF6" w:rsidP="00DB2BF6">
      <w:pPr>
        <w:rPr>
          <w:rFonts w:cstheme="minorHAnsi"/>
          <w:sz w:val="24"/>
          <w:szCs w:val="24"/>
        </w:rPr>
      </w:pPr>
      <w:r w:rsidRPr="009106F1">
        <w:rPr>
          <w:rFonts w:cstheme="minorHAnsi"/>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106F1">
        <w:rPr>
          <w:rFonts w:cstheme="minorHAnsi"/>
          <w:sz w:val="24"/>
          <w:szCs w:val="24"/>
        </w:rPr>
        <w:fldChar w:fldCharType="begin"/>
      </w:r>
      <w:r>
        <w:rPr>
          <w:rFonts w:cstheme="minorHAnsi"/>
          <w:sz w:val="24"/>
          <w:szCs w:val="24"/>
        </w:rPr>
        <w:instrText xml:space="preserve"> ADDIN ZOTERO_ITEM CSL_CITATION {"citationID":"J0PrnB2r","properties":{"formattedCitation":"(Hitlin and Elder, 2007)","plainCitation":"(Hitlin and Elder, 2007)","dontUpdate":true,"noteIndex":0},"citationItems":[{"id":149,"uris":["http://zotero.org/users/8741181/items/DAJ8EEW5"],"itemData":{"id":149,"type":"article-journal","abstract":"The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9106F1">
        <w:rPr>
          <w:rFonts w:cstheme="minorHAnsi"/>
          <w:sz w:val="24"/>
          <w:szCs w:val="24"/>
        </w:rPr>
        <w:fldChar w:fldCharType="begin"/>
      </w:r>
      <w:r>
        <w:rPr>
          <w:rFonts w:cstheme="minorHAnsi"/>
          <w:sz w:val="24"/>
          <w:szCs w:val="24"/>
        </w:rPr>
        <w:instrText xml:space="preserve"> ADDIN ZOTERO_ITEM CSL_CITATION {"citationID":"58zEne36","properties":{"formattedCitation":"(Hitlin and Johnson, 2015; Schmitt, 2021)","plainCitation":"(Hitlin and Johnson, 2015; Schmitt, 2021)","noteIndex":0},"citationItems":[{"id":148,"uris":["http://zotero.org/users/8741181/items/W7PXQ7MX","http://zotero.org/users/8741181/items/8NAMGEZD"],"itemData":{"id":148,"type":"article-journal","abstract":"Empirical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Kirkpatrick"}],"issued":{"date-parts":[["2015",10,15]]}}},{"id":350,"uris":["http://zotero.org/users/8741181/items/XUUFEZD2"],"itemData":{"id":350,"type":"article-journal","abstract":"This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Johnson, 2015; Schmitt, 2021)</w:t>
      </w:r>
      <w:r w:rsidRPr="009106F1">
        <w:rPr>
          <w:rFonts w:cstheme="minorHAnsi"/>
          <w:sz w:val="24"/>
          <w:szCs w:val="24"/>
        </w:rPr>
        <w:fldChar w:fldCharType="end"/>
      </w:r>
      <w:r w:rsidRPr="009106F1">
        <w:rPr>
          <w:rFonts w:cstheme="minorHAnsi"/>
          <w:sz w:val="24"/>
          <w:szCs w:val="24"/>
        </w:rPr>
        <w:t xml:space="preserve">. These structural influences have been identified as primarily related to social class and sex based structural inequalities. </w:t>
      </w:r>
    </w:p>
    <w:p w14:paraId="0CDD5410" w14:textId="77777777" w:rsidR="00DB2BF6" w:rsidRPr="009106F1" w:rsidRDefault="00DB2BF6" w:rsidP="00DB2BF6">
      <w:pPr>
        <w:pStyle w:val="Heading2"/>
        <w:rPr>
          <w:rFonts w:asciiTheme="minorHAnsi" w:hAnsiTheme="minorHAnsi" w:cstheme="minorHAnsi"/>
          <w:b/>
          <w:bCs/>
          <w:color w:val="auto"/>
          <w:sz w:val="24"/>
          <w:szCs w:val="24"/>
        </w:rPr>
      </w:pPr>
      <w:bookmarkStart w:id="15" w:name="_Toc144117914"/>
      <w:r w:rsidRPr="009106F1">
        <w:rPr>
          <w:rFonts w:asciiTheme="minorHAnsi" w:hAnsiTheme="minorHAnsi" w:cstheme="minorHAnsi"/>
          <w:b/>
          <w:bCs/>
          <w:color w:val="auto"/>
          <w:sz w:val="24"/>
          <w:szCs w:val="24"/>
        </w:rPr>
        <w:t>Data and Methods</w:t>
      </w:r>
      <w:bookmarkEnd w:id="15"/>
    </w:p>
    <w:p w14:paraId="21EEAE4D" w14:textId="250CF04D" w:rsidR="00DB2BF6" w:rsidRPr="009106F1" w:rsidRDefault="00DB2BF6" w:rsidP="00DB2BF6">
      <w:pPr>
        <w:rPr>
          <w:rFonts w:cstheme="minorHAnsi"/>
          <w:sz w:val="24"/>
          <w:szCs w:val="24"/>
        </w:rPr>
      </w:pPr>
      <w:r w:rsidRPr="009106F1">
        <w:rPr>
          <w:rFonts w:cstheme="minorHAnsi"/>
          <w:sz w:val="24"/>
          <w:szCs w:val="24"/>
        </w:rPr>
        <w:t xml:space="preserve">The relationship between father’s socio-economic background and economic activity after mandatory schooling is examined using large-scale, nationally representative data </w:t>
      </w:r>
      <w:r w:rsidRPr="009106F1">
        <w:rPr>
          <w:rFonts w:cstheme="minorHAnsi"/>
          <w:sz w:val="24"/>
          <w:szCs w:val="24"/>
        </w:rPr>
        <w:fldChar w:fldCharType="begin"/>
      </w:r>
      <w:r>
        <w:rPr>
          <w:rFonts w:cstheme="minorHAnsi"/>
          <w:sz w:val="24"/>
          <w:szCs w:val="24"/>
        </w:rPr>
        <w:instrText xml:space="preserve"> ADDIN ZOTERO_ITEM CSL_CITATION {"citationID":"W8B12S2K","properties":{"formattedCitation":"(Bynner, 1998a)","plainCitation":"(Bynner, 1998a)","noteIndex":0},"citationItems":[{"id":77,"uris":["http://zotero.org/users/8741181/items/FRYJXX2D"],"itemData":{"id":77,"type":"article-journal","abstract":"B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1998a)</w:t>
      </w:r>
      <w:r w:rsidRPr="009106F1">
        <w:rPr>
          <w:rFonts w:cstheme="minorHAnsi"/>
          <w:sz w:val="24"/>
          <w:szCs w:val="24"/>
        </w:rPr>
        <w:fldChar w:fldCharType="end"/>
      </w:r>
      <w:r w:rsidRPr="009106F1">
        <w:rPr>
          <w:rFonts w:cstheme="minorHAnsi"/>
          <w:sz w:val="24"/>
          <w:szCs w:val="24"/>
        </w:rPr>
        <w:t xml:space="preserve"> collected from the National Childhood Development Survey (NCDS) – longitudinal data, allowing the analysis of long-term processes and outcomes of individuals </w:t>
      </w:r>
      <w:r w:rsidRPr="009106F1">
        <w:rPr>
          <w:rFonts w:cstheme="minorHAnsi"/>
          <w:sz w:val="24"/>
          <w:szCs w:val="24"/>
        </w:rPr>
        <w:fldChar w:fldCharType="begin"/>
      </w:r>
      <w:r>
        <w:rPr>
          <w:rFonts w:cstheme="minorHAnsi"/>
          <w:sz w:val="24"/>
          <w:szCs w:val="24"/>
        </w:rPr>
        <w:instrText xml:space="preserve"> ADDIN ZOTERO_ITEM CSL_CITATION {"citationID":"YfY9PBDr","properties":{"formattedCitation":"(Bynner and Joshi, 2007; Field, 2011)","plainCitation":"(Bynner and Joshi, 2007; Field, 2011)","noteIndex":0},"citationItems":[{"id":74,"uris":["http://zotero.org/users/8741181/items/89CZPKKN"],"itemData":{"id":74,"type":"article-journal","abstract":"Survey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DATA","volume":"20","author":[{"family":"Bynner","given":"John"},{"family":"Joshi","given":"Heather"}],"issued":{"date-parts":[["2007",6]]}}},{"id":1014,"uris":["http://zotero.org/users/8741181/items/NH3W58WX"],"itemData":{"id":1014,"type":"article-journal","abstract":"Recent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2007; Field, 2011)</w:t>
      </w:r>
      <w:r w:rsidRPr="009106F1">
        <w:rPr>
          <w:rFonts w:cstheme="minorHAnsi"/>
          <w:sz w:val="24"/>
          <w:szCs w:val="24"/>
        </w:rPr>
        <w:fldChar w:fldCharType="end"/>
      </w:r>
      <w:r w:rsidRPr="009106F1">
        <w:rPr>
          <w:rFonts w:cstheme="minorHAnsi"/>
          <w:sz w:val="24"/>
          <w:szCs w:val="24"/>
        </w:rPr>
        <w:t xml:space="preserve">. Educational attainment, housing tenure, sex, reading, and maths scores are also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5CA17432" w14:textId="77777777" w:rsidR="00DB2BF6" w:rsidRPr="009106F1" w:rsidRDefault="00DB2BF6" w:rsidP="00DB2BF6">
      <w:pPr>
        <w:rPr>
          <w:rFonts w:cstheme="minorHAnsi"/>
          <w:sz w:val="24"/>
          <w:szCs w:val="24"/>
        </w:rPr>
      </w:pPr>
      <w:r w:rsidRPr="009106F1">
        <w:rPr>
          <w:rFonts w:cstheme="minorHAnsi"/>
          <w:sz w:val="24"/>
          <w:szCs w:val="24"/>
        </w:rPr>
        <w:t xml:space="preserve">Multinominal logistic regression will be used to understand the choice and opportunities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Pr>
          <w:rFonts w:cstheme="minorHAnsi"/>
          <w:sz w:val="24"/>
          <w:szCs w:val="24"/>
        </w:rPr>
        <w:t>conducted</w:t>
      </w:r>
      <w:r w:rsidRPr="009106F1">
        <w:rPr>
          <w:rFonts w:cstheme="minorHAnsi"/>
          <w:sz w:val="24"/>
          <w:szCs w:val="24"/>
        </w:rPr>
        <w:t xml:space="preserve"> in order to assess the impact, if any, missing data has on the substantive findings of the multinominal logistic regression model. </w:t>
      </w:r>
    </w:p>
    <w:p w14:paraId="38F39328" w14:textId="77777777" w:rsidR="00DB2BF6" w:rsidRPr="009106F1" w:rsidRDefault="00DB2BF6" w:rsidP="00DB2BF6">
      <w:pPr>
        <w:pStyle w:val="Heading3"/>
        <w:rPr>
          <w:rFonts w:asciiTheme="minorHAnsi" w:hAnsiTheme="minorHAnsi" w:cstheme="minorHAnsi"/>
          <w:b/>
          <w:bCs/>
          <w:color w:val="auto"/>
        </w:rPr>
      </w:pPr>
      <w:bookmarkStart w:id="16" w:name="_Toc144117915"/>
      <w:r w:rsidRPr="009106F1">
        <w:rPr>
          <w:rFonts w:asciiTheme="minorHAnsi" w:hAnsiTheme="minorHAnsi" w:cstheme="minorHAnsi"/>
          <w:b/>
          <w:bCs/>
          <w:color w:val="auto"/>
        </w:rPr>
        <w:t>Introduction to the NCDS data</w:t>
      </w:r>
      <w:bookmarkEnd w:id="16"/>
    </w:p>
    <w:p w14:paraId="73613C12" w14:textId="214A2227" w:rsidR="00DB2BF6" w:rsidRPr="009106F1" w:rsidRDefault="00DB2BF6" w:rsidP="00DB2BF6">
      <w:pPr>
        <w:rPr>
          <w:rFonts w:cstheme="minorHAnsi"/>
          <w:sz w:val="24"/>
          <w:szCs w:val="24"/>
        </w:rPr>
      </w:pPr>
      <w:r w:rsidRPr="009106F1">
        <w:rPr>
          <w:rFonts w:cstheme="minorHAnsi"/>
          <w:sz w:val="24"/>
          <w:szCs w:val="24"/>
        </w:rPr>
        <w:t xml:space="preserve">This work will use the National Child Development Study </w:t>
      </w:r>
      <w:r w:rsidRPr="009106F1">
        <w:rPr>
          <w:rFonts w:cstheme="minorHAnsi"/>
          <w:sz w:val="24"/>
          <w:szCs w:val="24"/>
        </w:rPr>
        <w:fldChar w:fldCharType="begin"/>
      </w:r>
      <w:r>
        <w:rPr>
          <w:rFonts w:cstheme="minorHAnsi"/>
          <w:sz w:val="24"/>
          <w:szCs w:val="24"/>
        </w:rPr>
        <w:instrText xml:space="preserve"> ADDIN ZOTERO_ITEM CSL_CITATION {"citationID":"EjCJFlTK","properties":{"formattedCitation":"(University College London, UCL Institute of Education, and Centre for Longitudinal Studies, 2023)","plainCitation":"(University College London, UCL Institute of Education, and Centre for Longitudinal Studies, 2023)","dontUpdate":true,"noteIndex":0},"citationItems":[{"id":1404,"uris":["http://zotero.org/users/8741181/items/2WBPCDA8"],"itemData":{"id":1404,"type":"article-journal","abstract":"12th Release.","container-title":"UK Data Service","title":"National Child Development Study.","author":[{"family":"University College London","given":""},{"family":"UCL Institute of Education,","given":""},{"family":"Centre for Longitudinal Studies","given":""}],"issued":{"date-parts":[["2023"]]}}}],"schema":"https://github.com/citation-style-language/schema/raw/master/csl-citation.json"}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(University College London et al, 2023)</w:t>
      </w:r>
      <w:r w:rsidRPr="009106F1">
        <w:rPr>
          <w:rFonts w:cstheme="minorHAnsi"/>
          <w:sz w:val="24"/>
          <w:szCs w:val="24"/>
        </w:rPr>
        <w:fldChar w:fldCharType="end"/>
      </w:r>
      <w:r w:rsidRPr="009106F1">
        <w:rPr>
          <w:rFonts w:cstheme="minorHAnsi"/>
          <w:sz w:val="24"/>
          <w:szCs w:val="24"/>
        </w:rPr>
        <w:t xml:space="preserve">. The NCDS is a nationally representative birth cohort study – the second of its kind in </w:t>
      </w:r>
      <w:r w:rsidRPr="009106F1">
        <w:rPr>
          <w:rFonts w:cstheme="minorHAnsi"/>
          <w:sz w:val="24"/>
          <w:szCs w:val="24"/>
        </w:rPr>
        <w:lastRenderedPageBreak/>
        <w:t xml:space="preserve">the UK. It followed 17,415 participants using a cross-sectional sampling design to collect participants from birth within the same week in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744A76DF" w14:textId="77777777" w:rsidR="00DB2BF6" w:rsidRPr="009106F1" w:rsidRDefault="00DB2BF6" w:rsidP="00DB2BF6">
      <w:pPr>
        <w:pStyle w:val="Caption"/>
        <w:keepNext/>
        <w:rPr>
          <w:rFonts w:cstheme="minorHAnsi"/>
          <w:color w:val="auto"/>
          <w:sz w:val="24"/>
          <w:szCs w:val="24"/>
        </w:rPr>
      </w:pPr>
      <w:bookmarkStart w:id="17" w:name="_Toc13790467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Sweeps Included for Analysis</w:t>
      </w:r>
      <w:bookmarkEnd w:id="17"/>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DB2BF6" w:rsidRPr="009106F1" w14:paraId="234B0B5C"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BF3E6C" w14:textId="77777777" w:rsidR="00DB2BF6" w:rsidRPr="009106F1" w:rsidRDefault="00DB2BF6" w:rsidP="00BB2F94">
            <w:pPr>
              <w:rPr>
                <w:rFonts w:cstheme="minorHAnsi"/>
                <w:sz w:val="24"/>
                <w:szCs w:val="24"/>
              </w:rPr>
            </w:pPr>
            <w:r w:rsidRPr="009106F1">
              <w:rPr>
                <w:rFonts w:cstheme="minorHAnsi"/>
                <w:sz w:val="24"/>
                <w:szCs w:val="24"/>
              </w:rPr>
              <w:t>Year</w:t>
            </w:r>
          </w:p>
        </w:tc>
        <w:tc>
          <w:tcPr>
            <w:tcW w:w="1502" w:type="dxa"/>
          </w:tcPr>
          <w:p w14:paraId="2ECAA75A"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w:t>
            </w:r>
          </w:p>
        </w:tc>
        <w:tc>
          <w:tcPr>
            <w:tcW w:w="1503" w:type="dxa"/>
          </w:tcPr>
          <w:p w14:paraId="2F82F3A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w:t>
            </w:r>
          </w:p>
        </w:tc>
        <w:tc>
          <w:tcPr>
            <w:tcW w:w="1503" w:type="dxa"/>
          </w:tcPr>
          <w:p w14:paraId="4DCAEE5E"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1969</w:t>
            </w:r>
          </w:p>
        </w:tc>
        <w:tc>
          <w:tcPr>
            <w:tcW w:w="1503" w:type="dxa"/>
          </w:tcPr>
          <w:p w14:paraId="7D2760AA"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1974</w:t>
            </w:r>
          </w:p>
        </w:tc>
        <w:tc>
          <w:tcPr>
            <w:tcW w:w="1503" w:type="dxa"/>
          </w:tcPr>
          <w:p w14:paraId="6AB455C3"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1981</w:t>
            </w:r>
          </w:p>
        </w:tc>
      </w:tr>
      <w:tr w:rsidR="00DB2BF6" w:rsidRPr="009106F1" w14:paraId="3CA2506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0FF8305" w14:textId="77777777" w:rsidR="00DB2BF6" w:rsidRPr="009106F1" w:rsidRDefault="00DB2BF6" w:rsidP="00BB2F94">
            <w:pPr>
              <w:rPr>
                <w:rFonts w:cstheme="minorHAnsi"/>
                <w:sz w:val="24"/>
                <w:szCs w:val="24"/>
              </w:rPr>
            </w:pPr>
            <w:r w:rsidRPr="009106F1">
              <w:rPr>
                <w:rFonts w:cstheme="minorHAnsi"/>
                <w:sz w:val="24"/>
                <w:szCs w:val="24"/>
              </w:rPr>
              <w:t>Age</w:t>
            </w:r>
          </w:p>
        </w:tc>
        <w:tc>
          <w:tcPr>
            <w:tcW w:w="1502" w:type="dxa"/>
          </w:tcPr>
          <w:p w14:paraId="35520BF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Birth</w:t>
            </w:r>
          </w:p>
        </w:tc>
        <w:tc>
          <w:tcPr>
            <w:tcW w:w="1503" w:type="dxa"/>
          </w:tcPr>
          <w:p w14:paraId="27A0EE13"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1503" w:type="dxa"/>
          </w:tcPr>
          <w:p w14:paraId="63DA1A5A"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c>
          <w:tcPr>
            <w:tcW w:w="1503" w:type="dxa"/>
          </w:tcPr>
          <w:p w14:paraId="4131EB8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1503" w:type="dxa"/>
          </w:tcPr>
          <w:p w14:paraId="3325650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w:t>
            </w:r>
          </w:p>
        </w:tc>
      </w:tr>
    </w:tbl>
    <w:p w14:paraId="39F27CF8" w14:textId="77777777" w:rsidR="00DB2BF6" w:rsidRPr="009106F1" w:rsidRDefault="00DB2BF6" w:rsidP="00DB2BF6">
      <w:pPr>
        <w:rPr>
          <w:rFonts w:cstheme="minorHAnsi"/>
          <w:sz w:val="24"/>
          <w:szCs w:val="24"/>
        </w:rPr>
      </w:pPr>
    </w:p>
    <w:p w14:paraId="26B106DE" w14:textId="77777777" w:rsidR="00DB2BF6" w:rsidRPr="009106F1" w:rsidRDefault="00DB2BF6" w:rsidP="00DB2BF6">
      <w:pPr>
        <w:rPr>
          <w:rFonts w:cstheme="minorHAnsi"/>
          <w:sz w:val="24"/>
          <w:szCs w:val="24"/>
        </w:rPr>
      </w:pPr>
      <w:r w:rsidRPr="009106F1">
        <w:rPr>
          <w:rFonts w:cstheme="minorHAnsi"/>
          <w:sz w:val="24"/>
          <w:szCs w:val="24"/>
        </w:rPr>
        <w:t xml:space="preserve">The NCDS cohort originated in 1958 (when participants were born) and continues to present day. For analysis in this analysis only data up until age 23 (wave 4) is considered. Table 1.2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70614524" w14:textId="77777777" w:rsidR="00DB2BF6" w:rsidRPr="009106F1" w:rsidRDefault="00DB2BF6" w:rsidP="00DB2BF6">
      <w:pPr>
        <w:rPr>
          <w:rFonts w:cstheme="minorHAnsi"/>
          <w:sz w:val="24"/>
          <w:szCs w:val="24"/>
        </w:rPr>
      </w:pPr>
      <w:r w:rsidRPr="009106F1">
        <w:rPr>
          <w:rFonts w:cstheme="minorHAnsi"/>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to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was collected by a paper and pencil-based survey. With respect to the outcome of economic activity – that was a retrospective employment history question that had to be filled out </w:t>
      </w:r>
      <w:proofErr w:type="gramStart"/>
      <w:r w:rsidRPr="009106F1">
        <w:rPr>
          <w:rFonts w:cstheme="minorHAnsi"/>
          <w:sz w:val="24"/>
          <w:szCs w:val="24"/>
        </w:rPr>
        <w:t>from</w:t>
      </w:r>
      <w:proofErr w:type="gramEnd"/>
      <w:r w:rsidRPr="009106F1">
        <w:rPr>
          <w:rFonts w:cstheme="minorHAnsi"/>
          <w:sz w:val="24"/>
          <w:szCs w:val="24"/>
        </w:rPr>
        <w:t xml:space="preserve"> the age of 16 every month until their current age at 23. This level of detail does make the possibility of refusal a possibility. </w:t>
      </w:r>
    </w:p>
    <w:p w14:paraId="5EA675C1" w14:textId="150A5E93" w:rsidR="00DB2BF6" w:rsidRPr="009106F1" w:rsidRDefault="00DB2BF6" w:rsidP="00DB2BF6">
      <w:pPr>
        <w:rPr>
          <w:rFonts w:cstheme="minorHAnsi"/>
          <w:sz w:val="24"/>
          <w:szCs w:val="24"/>
        </w:rPr>
      </w:pPr>
      <w:r w:rsidRPr="009106F1">
        <w:rPr>
          <w:rFonts w:cstheme="minorHAnsi"/>
          <w:sz w:val="24"/>
          <w:szCs w:val="24"/>
        </w:rPr>
        <w:t xml:space="preserve">According to Hawkes and Plewis </w:t>
      </w:r>
      <w:r w:rsidRPr="009106F1">
        <w:rPr>
          <w:rFonts w:cstheme="minorHAnsi"/>
          <w:sz w:val="24"/>
          <w:szCs w:val="24"/>
        </w:rPr>
        <w:fldChar w:fldCharType="begin"/>
      </w:r>
      <w:r>
        <w:rPr>
          <w:rFonts w:cstheme="minorHAnsi"/>
          <w:sz w:val="24"/>
          <w:szCs w:val="24"/>
        </w:rPr>
        <w:instrText xml:space="preserve"> ADDIN ZOTERO_ITEM CSL_CITATION {"citationID":"2CfA1tSE","properties":{"formattedCitation":"(Hawkes and Plewis, 2006)","plainCitation":"(Hawkes and Plewis, 2006)","noteIndex":0},"citationItems":[{"id":1191,"uris":["http://zotero.org/users/8741181/items/UJSKP2Q8"],"itemData":{"id":1191,"type":"article-journal","abstract":"Summary.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(Hawkes and Plewis, 2006)</w:t>
      </w:r>
      <w:r w:rsidRPr="009106F1">
        <w:rPr>
          <w:rFonts w:cstheme="minorHAnsi"/>
          <w:sz w:val="24"/>
          <w:szCs w:val="24"/>
        </w:rPr>
        <w:fldChar w:fldCharType="end"/>
      </w:r>
      <w:r w:rsidRPr="009106F1">
        <w:rPr>
          <w:rFonts w:cstheme="minorHAnsi"/>
          <w:sz w:val="24"/>
          <w:szCs w:val="24"/>
        </w:rPr>
        <w:t xml:space="preserve"> non-response: other (cases where there is no data for this sweep but there is for later sweeps, and ‘temporary emigrants’) makeup 10.7 per cent of non-response. The rest of the missingness – around 6.3 per cent is categories as ‘eligibility unknown’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106F1">
        <w:rPr>
          <w:rFonts w:cstheme="minorHAnsi"/>
          <w:sz w:val="24"/>
          <w:szCs w:val="24"/>
        </w:rPr>
        <w:fldChar w:fldCharType="begin"/>
      </w:r>
      <w:r>
        <w:rPr>
          <w:rFonts w:cstheme="minorHAnsi"/>
          <w:sz w:val="24"/>
          <w:szCs w:val="24"/>
        </w:rPr>
        <w:instrText xml:space="preserve"> ADDIN ZOTERO_ITEM CSL_CITATION {"citationID":"hVy98TxT","properties":{"formattedCitation":"(Hawkes and Plewis, 2006; Silverwood {\\i{}et al.}, 2021)","plainCitation":"(Hawkes and Plewis, 2006; Silverwood et al., 2021)","dontUpdate":true,"noteIndex":0},"citationItems":[{"id":1191,"uris":["http://zotero.org/users/8741181/items/UJSKP2Q8"],"itemData":{"id":1191,"type":"article-journal","abstract":"Summary.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w:t>
      </w:r>
      <w:r w:rsidRPr="009106F1">
        <w:rPr>
          <w:rFonts w:cstheme="minorHAnsi"/>
          <w:sz w:val="24"/>
          <w:szCs w:val="24"/>
        </w:rPr>
        <w:lastRenderedPageBreak/>
        <w:t xml:space="preserve">2006: 489; Silverwood </w:t>
      </w:r>
      <w:r w:rsidRPr="009106F1">
        <w:rPr>
          <w:rFonts w:cstheme="minorHAnsi"/>
          <w:i/>
          <w:iCs/>
          <w:sz w:val="24"/>
          <w:szCs w:val="24"/>
        </w:rPr>
        <w:t>et al.</w:t>
      </w:r>
      <w:r w:rsidRPr="009106F1">
        <w:rPr>
          <w:rFonts w:cstheme="minorHAnsi"/>
          <w:sz w:val="24"/>
          <w:szCs w:val="24"/>
        </w:rPr>
        <w:t>, 2021: 3)</w:t>
      </w:r>
      <w:r w:rsidRPr="009106F1">
        <w:rPr>
          <w:rFonts w:cstheme="minorHAnsi"/>
          <w:sz w:val="24"/>
          <w:szCs w:val="24"/>
        </w:rPr>
        <w:fldChar w:fldCharType="end"/>
      </w:r>
      <w:r w:rsidRPr="009106F1">
        <w:rPr>
          <w:rFonts w:cstheme="minorHAnsi"/>
          <w:sz w:val="24"/>
          <w:szCs w:val="24"/>
        </w:rPr>
        <w:t xml:space="preserve">. This supports the need to apply missing data techniques. </w:t>
      </w:r>
    </w:p>
    <w:p w14:paraId="33005ABC" w14:textId="77777777" w:rsidR="00DB2BF6" w:rsidRPr="009106F1" w:rsidRDefault="00DB2BF6" w:rsidP="00DB2BF6">
      <w:pPr>
        <w:pStyle w:val="Caption"/>
        <w:keepNext/>
        <w:rPr>
          <w:rFonts w:cstheme="minorHAnsi"/>
          <w:color w:val="auto"/>
          <w:sz w:val="24"/>
          <w:szCs w:val="24"/>
        </w:rPr>
      </w:pPr>
      <w:bookmarkStart w:id="18" w:name="_Toc13790467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Participation in the NCDS from birth to 23 years</w:t>
      </w:r>
      <w:bookmarkEnd w:id="18"/>
    </w:p>
    <w:tbl>
      <w:tblPr>
        <w:tblStyle w:val="PlainTable4"/>
        <w:tblW w:w="9441" w:type="dxa"/>
        <w:tblLook w:val="04A0" w:firstRow="1" w:lastRow="0" w:firstColumn="1" w:lastColumn="0" w:noHBand="0" w:noVBand="1"/>
      </w:tblPr>
      <w:tblGrid>
        <w:gridCol w:w="1352"/>
        <w:gridCol w:w="1283"/>
        <w:gridCol w:w="736"/>
        <w:gridCol w:w="1213"/>
        <w:gridCol w:w="1486"/>
        <w:gridCol w:w="1405"/>
        <w:gridCol w:w="1966"/>
      </w:tblGrid>
      <w:tr w:rsidR="00DB2BF6" w:rsidRPr="009106F1" w14:paraId="7680D6A4"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5AE2C" w14:textId="77777777" w:rsidR="00DB2BF6" w:rsidRPr="009106F1" w:rsidRDefault="00DB2BF6" w:rsidP="00BB2F94">
            <w:pPr>
              <w:rPr>
                <w:rFonts w:eastAsia="Times New Roman" w:cstheme="minorHAnsi"/>
                <w:sz w:val="24"/>
                <w:szCs w:val="24"/>
                <w:lang w:eastAsia="en-GB"/>
              </w:rPr>
            </w:pPr>
          </w:p>
        </w:tc>
        <w:tc>
          <w:tcPr>
            <w:tcW w:w="0" w:type="auto"/>
            <w:hideMark/>
          </w:tcPr>
          <w:p w14:paraId="02179997"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Total cohort</w:t>
            </w:r>
          </w:p>
        </w:tc>
        <w:tc>
          <w:tcPr>
            <w:tcW w:w="0" w:type="auto"/>
            <w:hideMark/>
          </w:tcPr>
          <w:p w14:paraId="5E6BF3E5"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Dead</w:t>
            </w:r>
          </w:p>
        </w:tc>
        <w:tc>
          <w:tcPr>
            <w:tcW w:w="0" w:type="auto"/>
            <w:hideMark/>
          </w:tcPr>
          <w:p w14:paraId="6E788151"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Emigrants</w:t>
            </w:r>
          </w:p>
        </w:tc>
        <w:tc>
          <w:tcPr>
            <w:tcW w:w="0" w:type="auto"/>
            <w:hideMark/>
          </w:tcPr>
          <w:p w14:paraId="2005EB33"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Eligible sample</w:t>
            </w:r>
          </w:p>
        </w:tc>
        <w:tc>
          <w:tcPr>
            <w:tcW w:w="0" w:type="auto"/>
            <w:hideMark/>
          </w:tcPr>
          <w:p w14:paraId="1E1CD73A"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Participants</w:t>
            </w:r>
          </w:p>
        </w:tc>
        <w:tc>
          <w:tcPr>
            <w:tcW w:w="0" w:type="auto"/>
            <w:hideMark/>
          </w:tcPr>
          <w:p w14:paraId="53797B6D"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 of eligible sample)</w:t>
            </w:r>
          </w:p>
        </w:tc>
      </w:tr>
      <w:tr w:rsidR="00DB2BF6" w:rsidRPr="009106F1" w14:paraId="26242E1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74DCF" w14:textId="77777777" w:rsidR="00DB2BF6" w:rsidRPr="009106F1" w:rsidRDefault="00DB2BF6" w:rsidP="00BB2F94">
            <w:pPr>
              <w:rPr>
                <w:rFonts w:eastAsia="Times New Roman" w:cstheme="minorHAnsi"/>
                <w:sz w:val="24"/>
                <w:szCs w:val="24"/>
                <w:lang w:eastAsia="en-GB"/>
              </w:rPr>
            </w:pPr>
            <w:r w:rsidRPr="009106F1">
              <w:rPr>
                <w:rFonts w:eastAsia="Times New Roman" w:cstheme="minorHAnsi"/>
                <w:sz w:val="24"/>
                <w:szCs w:val="24"/>
                <w:lang w:eastAsia="en-GB"/>
              </w:rPr>
              <w:t>Birth – 1958</w:t>
            </w:r>
          </w:p>
        </w:tc>
        <w:tc>
          <w:tcPr>
            <w:tcW w:w="0" w:type="auto"/>
            <w:hideMark/>
          </w:tcPr>
          <w:p w14:paraId="5E30DE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13CE3E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6A3E4D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733194D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50275F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17415</w:t>
            </w:r>
          </w:p>
        </w:tc>
        <w:tc>
          <w:tcPr>
            <w:tcW w:w="0" w:type="auto"/>
            <w:hideMark/>
          </w:tcPr>
          <w:p w14:paraId="1195427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98.7</w:t>
            </w:r>
          </w:p>
        </w:tc>
      </w:tr>
      <w:tr w:rsidR="00DB2BF6" w:rsidRPr="009106F1" w14:paraId="2720B918" w14:textId="77777777" w:rsidTr="00BB2F94">
        <w:tc>
          <w:tcPr>
            <w:cnfStyle w:val="001000000000" w:firstRow="0" w:lastRow="0" w:firstColumn="1" w:lastColumn="0" w:oddVBand="0" w:evenVBand="0" w:oddHBand="0" w:evenHBand="0" w:firstRowFirstColumn="0" w:firstRowLastColumn="0" w:lastRowFirstColumn="0" w:lastRowLastColumn="0"/>
            <w:tcW w:w="0" w:type="auto"/>
            <w:hideMark/>
          </w:tcPr>
          <w:p w14:paraId="550823A8" w14:textId="77777777" w:rsidR="00DB2BF6" w:rsidRPr="009106F1" w:rsidRDefault="00DB2BF6" w:rsidP="00BB2F94">
            <w:pPr>
              <w:rPr>
                <w:rFonts w:eastAsia="Times New Roman" w:cstheme="minorHAnsi"/>
                <w:sz w:val="24"/>
                <w:szCs w:val="24"/>
                <w:lang w:eastAsia="en-GB"/>
              </w:rPr>
            </w:pPr>
            <w:r w:rsidRPr="009106F1">
              <w:rPr>
                <w:rFonts w:eastAsia="Times New Roman" w:cstheme="minorHAnsi"/>
                <w:sz w:val="24"/>
                <w:szCs w:val="24"/>
                <w:lang w:eastAsia="en-GB"/>
              </w:rPr>
              <w:t>Age 7 – 1965</w:t>
            </w:r>
          </w:p>
        </w:tc>
        <w:tc>
          <w:tcPr>
            <w:tcW w:w="0" w:type="auto"/>
            <w:hideMark/>
          </w:tcPr>
          <w:p w14:paraId="344CC9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18016</w:t>
            </w:r>
            <w:r w:rsidRPr="009106F1">
              <w:rPr>
                <w:rFonts w:eastAsia="Times New Roman" w:cstheme="minorHAnsi"/>
                <w:sz w:val="24"/>
                <w:szCs w:val="24"/>
                <w:vertAlign w:val="superscript"/>
                <w:lang w:eastAsia="en-GB"/>
              </w:rPr>
              <w:t>a</w:t>
            </w:r>
          </w:p>
        </w:tc>
        <w:tc>
          <w:tcPr>
            <w:tcW w:w="0" w:type="auto"/>
            <w:hideMark/>
          </w:tcPr>
          <w:p w14:paraId="00EBB0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821</w:t>
            </w:r>
          </w:p>
        </w:tc>
        <w:tc>
          <w:tcPr>
            <w:tcW w:w="0" w:type="auto"/>
            <w:hideMark/>
          </w:tcPr>
          <w:p w14:paraId="6CECDC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475</w:t>
            </w:r>
          </w:p>
        </w:tc>
        <w:tc>
          <w:tcPr>
            <w:tcW w:w="0" w:type="auto"/>
            <w:hideMark/>
          </w:tcPr>
          <w:p w14:paraId="55CE999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16720</w:t>
            </w:r>
          </w:p>
        </w:tc>
        <w:tc>
          <w:tcPr>
            <w:tcW w:w="0" w:type="auto"/>
            <w:hideMark/>
          </w:tcPr>
          <w:p w14:paraId="71E788C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15425</w:t>
            </w:r>
          </w:p>
        </w:tc>
        <w:tc>
          <w:tcPr>
            <w:tcW w:w="0" w:type="auto"/>
            <w:hideMark/>
          </w:tcPr>
          <w:p w14:paraId="5A7720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92.3</w:t>
            </w:r>
          </w:p>
        </w:tc>
      </w:tr>
      <w:tr w:rsidR="00DB2BF6" w:rsidRPr="009106F1" w14:paraId="1CDA565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9A17D" w14:textId="77777777" w:rsidR="00DB2BF6" w:rsidRPr="009106F1" w:rsidRDefault="00DB2BF6" w:rsidP="00BB2F94">
            <w:pPr>
              <w:rPr>
                <w:rFonts w:eastAsia="Times New Roman" w:cstheme="minorHAnsi"/>
                <w:sz w:val="24"/>
                <w:szCs w:val="24"/>
                <w:lang w:eastAsia="en-GB"/>
              </w:rPr>
            </w:pPr>
            <w:r w:rsidRPr="009106F1">
              <w:rPr>
                <w:rFonts w:eastAsia="Times New Roman" w:cstheme="minorHAnsi"/>
                <w:sz w:val="24"/>
                <w:szCs w:val="24"/>
                <w:lang w:eastAsia="en-GB"/>
              </w:rPr>
              <w:t>Age 11 – 1969</w:t>
            </w:r>
          </w:p>
        </w:tc>
        <w:tc>
          <w:tcPr>
            <w:tcW w:w="0" w:type="auto"/>
            <w:hideMark/>
          </w:tcPr>
          <w:p w14:paraId="486515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18287</w:t>
            </w:r>
            <w:r w:rsidRPr="009106F1">
              <w:rPr>
                <w:rFonts w:eastAsia="Times New Roman" w:cstheme="minorHAnsi"/>
                <w:sz w:val="24"/>
                <w:szCs w:val="24"/>
                <w:vertAlign w:val="superscript"/>
                <w:lang w:eastAsia="en-GB"/>
              </w:rPr>
              <w:t>a</w:t>
            </w:r>
          </w:p>
        </w:tc>
        <w:tc>
          <w:tcPr>
            <w:tcW w:w="0" w:type="auto"/>
            <w:hideMark/>
          </w:tcPr>
          <w:p w14:paraId="68E72E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840</w:t>
            </w:r>
          </w:p>
        </w:tc>
        <w:tc>
          <w:tcPr>
            <w:tcW w:w="0" w:type="auto"/>
            <w:hideMark/>
          </w:tcPr>
          <w:p w14:paraId="07DCD8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701</w:t>
            </w:r>
          </w:p>
        </w:tc>
        <w:tc>
          <w:tcPr>
            <w:tcW w:w="0" w:type="auto"/>
            <w:hideMark/>
          </w:tcPr>
          <w:p w14:paraId="3E7C7E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16746</w:t>
            </w:r>
          </w:p>
        </w:tc>
        <w:tc>
          <w:tcPr>
            <w:tcW w:w="0" w:type="auto"/>
            <w:hideMark/>
          </w:tcPr>
          <w:p w14:paraId="490FEC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15337</w:t>
            </w:r>
          </w:p>
        </w:tc>
        <w:tc>
          <w:tcPr>
            <w:tcW w:w="0" w:type="auto"/>
            <w:hideMark/>
          </w:tcPr>
          <w:p w14:paraId="0302C8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91.6</w:t>
            </w:r>
          </w:p>
        </w:tc>
      </w:tr>
      <w:tr w:rsidR="00DB2BF6" w:rsidRPr="009106F1" w14:paraId="35E8AEC9" w14:textId="77777777" w:rsidTr="00BB2F94">
        <w:tc>
          <w:tcPr>
            <w:cnfStyle w:val="001000000000" w:firstRow="0" w:lastRow="0" w:firstColumn="1" w:lastColumn="0" w:oddVBand="0" w:evenVBand="0" w:oddHBand="0" w:evenHBand="0" w:firstRowFirstColumn="0" w:firstRowLastColumn="0" w:lastRowFirstColumn="0" w:lastRowLastColumn="0"/>
            <w:tcW w:w="0" w:type="auto"/>
            <w:hideMark/>
          </w:tcPr>
          <w:p w14:paraId="7F3017BC" w14:textId="77777777" w:rsidR="00DB2BF6" w:rsidRPr="009106F1" w:rsidRDefault="00DB2BF6" w:rsidP="00BB2F94">
            <w:pPr>
              <w:rPr>
                <w:rFonts w:eastAsia="Times New Roman" w:cstheme="minorHAnsi"/>
                <w:sz w:val="24"/>
                <w:szCs w:val="24"/>
                <w:lang w:eastAsia="en-GB"/>
              </w:rPr>
            </w:pPr>
            <w:r w:rsidRPr="009106F1">
              <w:rPr>
                <w:rFonts w:eastAsia="Times New Roman" w:cstheme="minorHAnsi"/>
                <w:sz w:val="24"/>
                <w:szCs w:val="24"/>
                <w:lang w:eastAsia="en-GB"/>
              </w:rPr>
              <w:t>Age 16 – 1974</w:t>
            </w:r>
          </w:p>
        </w:tc>
        <w:tc>
          <w:tcPr>
            <w:tcW w:w="0" w:type="auto"/>
            <w:hideMark/>
          </w:tcPr>
          <w:p w14:paraId="730B71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r w:rsidRPr="009106F1">
              <w:rPr>
                <w:rFonts w:eastAsia="Times New Roman" w:cstheme="minorHAnsi"/>
                <w:sz w:val="24"/>
                <w:szCs w:val="24"/>
                <w:vertAlign w:val="superscript"/>
                <w:lang w:eastAsia="en-GB"/>
              </w:rPr>
              <w:t>a</w:t>
            </w:r>
          </w:p>
        </w:tc>
        <w:tc>
          <w:tcPr>
            <w:tcW w:w="0" w:type="auto"/>
            <w:hideMark/>
          </w:tcPr>
          <w:p w14:paraId="192110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873</w:t>
            </w:r>
          </w:p>
        </w:tc>
        <w:tc>
          <w:tcPr>
            <w:tcW w:w="0" w:type="auto"/>
            <w:hideMark/>
          </w:tcPr>
          <w:p w14:paraId="247AB9D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799</w:t>
            </w:r>
          </w:p>
        </w:tc>
        <w:tc>
          <w:tcPr>
            <w:tcW w:w="0" w:type="auto"/>
            <w:hideMark/>
          </w:tcPr>
          <w:p w14:paraId="1337D6C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16886</w:t>
            </w:r>
          </w:p>
        </w:tc>
        <w:tc>
          <w:tcPr>
            <w:tcW w:w="0" w:type="auto"/>
            <w:hideMark/>
          </w:tcPr>
          <w:p w14:paraId="603765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14654</w:t>
            </w:r>
          </w:p>
        </w:tc>
        <w:tc>
          <w:tcPr>
            <w:tcW w:w="0" w:type="auto"/>
            <w:hideMark/>
          </w:tcPr>
          <w:p w14:paraId="4831B4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86.8</w:t>
            </w:r>
          </w:p>
        </w:tc>
      </w:tr>
      <w:tr w:rsidR="00DB2BF6" w:rsidRPr="009106F1" w14:paraId="240F31E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8630E2" w14:textId="77777777" w:rsidR="00DB2BF6" w:rsidRPr="009106F1" w:rsidRDefault="00DB2BF6" w:rsidP="00BB2F94">
            <w:pPr>
              <w:rPr>
                <w:rFonts w:eastAsia="Times New Roman" w:cstheme="minorHAnsi"/>
                <w:sz w:val="24"/>
                <w:szCs w:val="24"/>
                <w:lang w:eastAsia="en-GB"/>
              </w:rPr>
            </w:pPr>
            <w:r w:rsidRPr="009106F1">
              <w:rPr>
                <w:rFonts w:eastAsia="Times New Roman" w:cstheme="minorHAnsi"/>
                <w:sz w:val="24"/>
                <w:szCs w:val="24"/>
                <w:lang w:eastAsia="en-GB"/>
              </w:rPr>
              <w:t>Age 23 – 1981</w:t>
            </w:r>
          </w:p>
        </w:tc>
        <w:tc>
          <w:tcPr>
            <w:tcW w:w="0" w:type="auto"/>
            <w:hideMark/>
          </w:tcPr>
          <w:p w14:paraId="490E1C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p>
        </w:tc>
        <w:tc>
          <w:tcPr>
            <w:tcW w:w="0" w:type="auto"/>
            <w:hideMark/>
          </w:tcPr>
          <w:p w14:paraId="3D58EE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960</w:t>
            </w:r>
          </w:p>
        </w:tc>
        <w:tc>
          <w:tcPr>
            <w:tcW w:w="0" w:type="auto"/>
            <w:hideMark/>
          </w:tcPr>
          <w:p w14:paraId="17C87B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1196</w:t>
            </w:r>
          </w:p>
        </w:tc>
        <w:tc>
          <w:tcPr>
            <w:tcW w:w="0" w:type="auto"/>
            <w:hideMark/>
          </w:tcPr>
          <w:p w14:paraId="0131CB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16402</w:t>
            </w:r>
          </w:p>
        </w:tc>
        <w:tc>
          <w:tcPr>
            <w:tcW w:w="0" w:type="auto"/>
            <w:hideMark/>
          </w:tcPr>
          <w:p w14:paraId="6E4FF5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12357</w:t>
            </w:r>
          </w:p>
        </w:tc>
        <w:tc>
          <w:tcPr>
            <w:tcW w:w="0" w:type="auto"/>
            <w:hideMark/>
          </w:tcPr>
          <w:p w14:paraId="0C7C9F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75.3</w:t>
            </w:r>
          </w:p>
        </w:tc>
      </w:tr>
    </w:tbl>
    <w:p w14:paraId="75FAC568" w14:textId="77777777" w:rsidR="00DB2BF6" w:rsidRPr="009106F1" w:rsidRDefault="00DB2BF6" w:rsidP="00DB2BF6">
      <w:pPr>
        <w:pStyle w:val="NormalWeb"/>
        <w:spacing w:before="0" w:beforeAutospacing="0" w:after="0" w:afterAutospacing="0"/>
        <w:rPr>
          <w:rFonts w:asciiTheme="minorHAnsi" w:hAnsiTheme="minorHAnsi" w:cstheme="minorHAnsi"/>
        </w:rPr>
      </w:pPr>
      <w:proofErr w:type="spellStart"/>
      <w:proofErr w:type="gramStart"/>
      <w:r w:rsidRPr="009106F1">
        <w:rPr>
          <w:rFonts w:asciiTheme="minorHAnsi" w:hAnsiTheme="minorHAnsi" w:cstheme="minorHAnsi"/>
          <w:vertAlign w:val="superscript"/>
        </w:rPr>
        <w:t>a</w:t>
      </w:r>
      <w:proofErr w:type="spellEnd"/>
      <w:r w:rsidRPr="009106F1">
        <w:rPr>
          <w:rFonts w:asciiTheme="minorHAnsi" w:hAnsiTheme="minorHAnsi" w:cstheme="minorHAnsi"/>
        </w:rPr>
        <w:t> the</w:t>
      </w:r>
      <w:proofErr w:type="gramEnd"/>
      <w:r w:rsidRPr="009106F1">
        <w:rPr>
          <w:rFonts w:asciiTheme="minorHAnsi" w:hAnsiTheme="minorHAnsi" w:cstheme="minorHAnsi"/>
        </w:rPr>
        <w:t xml:space="preserve"> original sample was supplemented by migrants born in 1958.</w:t>
      </w:r>
    </w:p>
    <w:p w14:paraId="30741A19" w14:textId="77777777" w:rsidR="00DB2BF6" w:rsidRPr="009106F1" w:rsidRDefault="00DB2BF6" w:rsidP="00DB2BF6">
      <w:pPr>
        <w:pStyle w:val="NormalWeb"/>
        <w:spacing w:before="0" w:beforeAutospacing="0" w:after="0" w:afterAutospacing="0"/>
        <w:rPr>
          <w:rFonts w:asciiTheme="minorHAnsi" w:hAnsiTheme="minorHAnsi" w:cstheme="minorHAnsi"/>
        </w:rPr>
      </w:pPr>
    </w:p>
    <w:p w14:paraId="7119F989" w14:textId="77777777" w:rsidR="00DB2BF6" w:rsidRPr="009106F1" w:rsidRDefault="00DB2BF6" w:rsidP="00DB2BF6">
      <w:pPr>
        <w:pStyle w:val="Heading3"/>
        <w:rPr>
          <w:rFonts w:asciiTheme="minorHAnsi" w:hAnsiTheme="minorHAnsi" w:cstheme="minorHAnsi"/>
          <w:b/>
          <w:bCs/>
          <w:color w:val="auto"/>
        </w:rPr>
      </w:pPr>
      <w:bookmarkStart w:id="19" w:name="_Toc144117916"/>
      <w:r w:rsidRPr="009106F1">
        <w:rPr>
          <w:rFonts w:asciiTheme="minorHAnsi" w:hAnsiTheme="minorHAnsi" w:cstheme="minorHAnsi"/>
          <w:b/>
          <w:bCs/>
          <w:color w:val="auto"/>
        </w:rPr>
        <w:t>Introduction to measures for subsequent analysis</w:t>
      </w:r>
      <w:bookmarkEnd w:id="19"/>
    </w:p>
    <w:p w14:paraId="0C86EF6A" w14:textId="3FC444DF" w:rsidR="00DB2BF6" w:rsidRPr="009106F1" w:rsidRDefault="00DB2BF6" w:rsidP="00DB2BF6">
      <w:pPr>
        <w:rPr>
          <w:rFonts w:cstheme="minorHAnsi"/>
          <w:sz w:val="24"/>
          <w:szCs w:val="24"/>
        </w:rPr>
      </w:pPr>
      <w:r w:rsidRPr="009106F1">
        <w:rPr>
          <w:rFonts w:cstheme="minorHAnsi"/>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106F1">
        <w:rPr>
          <w:rFonts w:cstheme="minorHAnsi"/>
          <w:sz w:val="24"/>
          <w:szCs w:val="24"/>
        </w:rPr>
        <w:fldChar w:fldCharType="begin"/>
      </w:r>
      <w:r>
        <w:rPr>
          <w:rFonts w:cstheme="minorHAnsi"/>
          <w:sz w:val="24"/>
          <w:szCs w:val="24"/>
        </w:rPr>
        <w:instrText xml:space="preserve"> ADDIN ZOTERO_ITEM CSL_CITATION {"citationID":"TSOIFLJg","properties":{"formattedCitation":"(Parsons, 2013)","plainCitation":"(Parsons, 2013)","noteIndex":0},"citationItems":[{"id":22,"uris":["http://zotero.org/users/8741181/items/QPB6SMMM"],"itemData":{"id":22,"type":"article-journal","abstract":"This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(Parsons, 2013)</w:t>
      </w:r>
      <w:r w:rsidRPr="009106F1">
        <w:rPr>
          <w:rFonts w:cstheme="minorHAnsi"/>
          <w:sz w:val="24"/>
          <w:szCs w:val="24"/>
        </w:rPr>
        <w:fldChar w:fldCharType="end"/>
      </w:r>
      <w:r w:rsidRPr="009106F1">
        <w:rPr>
          <w:rFonts w:cstheme="minorHAnsi"/>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9106F1">
        <w:rPr>
          <w:rStyle w:val="FootnoteReference"/>
          <w:rFonts w:cstheme="minorHAnsi"/>
          <w:sz w:val="24"/>
          <w:szCs w:val="24"/>
        </w:rPr>
        <w:footnoteReference w:id="1"/>
      </w:r>
      <w:r w:rsidRPr="009106F1">
        <w:rPr>
          <w:rFonts w:cstheme="minorHAnsi"/>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2F9B65B0"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Economic Activity</w:t>
      </w:r>
    </w:p>
    <w:p w14:paraId="7798E2E8" w14:textId="77777777" w:rsidR="00DB2BF6" w:rsidRPr="009106F1" w:rsidRDefault="00DB2BF6" w:rsidP="00DB2BF6">
      <w:pPr>
        <w:rPr>
          <w:rFonts w:cstheme="minorHAnsi"/>
          <w:sz w:val="24"/>
          <w:szCs w:val="24"/>
        </w:rPr>
      </w:pPr>
      <w:r w:rsidRPr="009106F1">
        <w:rPr>
          <w:rFonts w:cstheme="minorHAnsi"/>
          <w:sz w:val="24"/>
          <w:szCs w:val="24"/>
        </w:rPr>
        <w:t>The main outcome variable of interest is the main economic activity of month 201. In other words, what were individuals doing after mandatory schooling in the month of September at age 16. The month of September was selected to allow time for children to gain their O-level results. This economic activity variable was a retrospective work history collected at age 23, participants were asked to note down each month from age 16-23 their current economic activity. This variable comes from sweep 4 (Age 23) of the NCDS. The Economic Activity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w:t>
      </w:r>
      <w:r w:rsidRPr="009106F1">
        <w:rPr>
          <w:rFonts w:cstheme="minorHAnsi"/>
          <w:sz w:val="24"/>
          <w:szCs w:val="24"/>
        </w:rPr>
        <w:lastRenderedPageBreak/>
        <w:t>in-time’</w:t>
      </w:r>
      <w:r w:rsidRPr="009106F1">
        <w:rPr>
          <w:rStyle w:val="FootnoteReference"/>
          <w:rFonts w:cstheme="minorHAnsi"/>
          <w:sz w:val="24"/>
          <w:szCs w:val="24"/>
        </w:rPr>
        <w:footnoteReference w:id="2"/>
      </w:r>
      <w:r w:rsidRPr="009106F1">
        <w:rPr>
          <w:rFonts w:cstheme="minorHAnsi"/>
          <w:sz w:val="24"/>
          <w:szCs w:val="24"/>
        </w:rPr>
        <w:t>. The monthly diary of economic activity filled out by participants was coded by a coder, resulting in unique values that fall outside of the range of these original categories.</w:t>
      </w:r>
    </w:p>
    <w:p w14:paraId="3F45D38B" w14:textId="77777777" w:rsidR="00DB2BF6" w:rsidRPr="009106F1" w:rsidRDefault="00DB2BF6" w:rsidP="00DB2BF6">
      <w:pPr>
        <w:rPr>
          <w:rFonts w:cstheme="minorHAnsi"/>
          <w:sz w:val="24"/>
          <w:szCs w:val="24"/>
        </w:rPr>
      </w:pPr>
      <w:r w:rsidRPr="009106F1">
        <w:rPr>
          <w:rFonts w:cstheme="minorHAnsi"/>
          <w:sz w:val="24"/>
          <w:szCs w:val="24"/>
        </w:rPr>
        <w:t xml:space="preserve">The original economic activity variable for month 201 has 28 unique values. Five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9106F1">
        <w:rPr>
          <w:rFonts w:cstheme="minorHAnsi"/>
          <w:sz w:val="24"/>
          <w:szCs w:val="24"/>
        </w:rPr>
        <w:t>FT+Other</w:t>
      </w:r>
      <w:proofErr w:type="spellEnd"/>
      <w:r w:rsidRPr="009106F1">
        <w:rPr>
          <w:rFonts w:cstheme="minorHAnsi"/>
          <w:sz w:val="24"/>
          <w:szCs w:val="24"/>
        </w:rPr>
        <w:t xml:space="preserve"> and </w:t>
      </w:r>
      <w:proofErr w:type="spellStart"/>
      <w:r w:rsidRPr="009106F1">
        <w:rPr>
          <w:rFonts w:cstheme="minorHAnsi"/>
          <w:sz w:val="24"/>
          <w:szCs w:val="24"/>
        </w:rPr>
        <w:t>PT+Other</w:t>
      </w:r>
      <w:proofErr w:type="spellEnd"/>
      <w:r w:rsidRPr="009106F1">
        <w:rPr>
          <w:rFonts w:cstheme="minorHAnsi"/>
          <w:sz w:val="24"/>
          <w:szCs w:val="24"/>
        </w:rPr>
        <w:t xml:space="preserve">),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w:t>
      </w:r>
      <w:proofErr w:type="gramStart"/>
      <w:r w:rsidRPr="009106F1">
        <w:rPr>
          <w:rFonts w:cstheme="minorHAnsi"/>
          <w:sz w:val="24"/>
          <w:szCs w:val="24"/>
        </w:rPr>
        <w:t>Force .</w:t>
      </w:r>
      <w:proofErr w:type="gramEnd"/>
      <w:r w:rsidRPr="009106F1">
        <w:rPr>
          <w:rFonts w:cstheme="minorHAnsi"/>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74D15FAC" w14:textId="77777777" w:rsidR="00DB2BF6" w:rsidRPr="009106F1" w:rsidRDefault="00DB2BF6" w:rsidP="00DB2BF6">
      <w:pPr>
        <w:pStyle w:val="Caption"/>
        <w:keepNext/>
        <w:rPr>
          <w:rFonts w:cstheme="minorHAnsi"/>
          <w:color w:val="auto"/>
          <w:sz w:val="24"/>
          <w:szCs w:val="24"/>
        </w:rPr>
      </w:pPr>
      <w:bookmarkStart w:id="20" w:name="_Toc13790467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Frequency Statistics for Economic Activity</w:t>
      </w:r>
      <w:bookmarkEnd w:id="20"/>
    </w:p>
    <w:tbl>
      <w:tblPr>
        <w:tblStyle w:val="PlainTable4"/>
        <w:tblW w:w="0" w:type="auto"/>
        <w:tblLook w:val="04A0" w:firstRow="1" w:lastRow="0" w:firstColumn="1" w:lastColumn="0" w:noHBand="0" w:noVBand="1"/>
      </w:tblPr>
      <w:tblGrid>
        <w:gridCol w:w="3463"/>
        <w:gridCol w:w="1254"/>
      </w:tblGrid>
      <w:tr w:rsidR="00DB2BF6" w:rsidRPr="009106F1" w14:paraId="4DF45243"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04412" w14:textId="77777777" w:rsidR="00DB2BF6" w:rsidRPr="009106F1" w:rsidRDefault="00DB2BF6" w:rsidP="00BB2F94">
            <w:pPr>
              <w:rPr>
                <w:rFonts w:cstheme="minorHAnsi"/>
                <w:sz w:val="24"/>
                <w:szCs w:val="24"/>
              </w:rPr>
            </w:pPr>
          </w:p>
        </w:tc>
        <w:tc>
          <w:tcPr>
            <w:tcW w:w="0" w:type="auto"/>
          </w:tcPr>
          <w:p w14:paraId="6550204F" w14:textId="77777777" w:rsidR="00DB2BF6" w:rsidRPr="009106F1" w:rsidRDefault="00DB2BF6" w:rsidP="00BB2F94">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Frequency</w:t>
            </w:r>
          </w:p>
        </w:tc>
      </w:tr>
      <w:tr w:rsidR="00DB2BF6" w:rsidRPr="009106F1" w14:paraId="6077D2F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4ACD5" w14:textId="77777777" w:rsidR="00DB2BF6" w:rsidRPr="009106F1" w:rsidRDefault="00DB2BF6" w:rsidP="00BB2F94">
            <w:pPr>
              <w:rPr>
                <w:rFonts w:cstheme="minorHAnsi"/>
                <w:sz w:val="24"/>
                <w:szCs w:val="24"/>
              </w:rPr>
            </w:pPr>
            <w:r w:rsidRPr="009106F1">
              <w:rPr>
                <w:rFonts w:cstheme="minorHAnsi"/>
                <w:sz w:val="24"/>
                <w:szCs w:val="24"/>
              </w:rPr>
              <w:t>Economic Activity in Month 201</w:t>
            </w:r>
            <w:r w:rsidRPr="009106F1">
              <w:rPr>
                <w:rStyle w:val="FootnoteReference"/>
                <w:rFonts w:cstheme="minorHAnsi"/>
                <w:sz w:val="24"/>
                <w:szCs w:val="24"/>
              </w:rPr>
              <w:footnoteReference w:id="3"/>
            </w:r>
          </w:p>
        </w:tc>
        <w:tc>
          <w:tcPr>
            <w:tcW w:w="0" w:type="auto"/>
          </w:tcPr>
          <w:p w14:paraId="1B672EB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8AE495A"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FE4EED9" w14:textId="77777777" w:rsidR="00DB2BF6" w:rsidRPr="009106F1" w:rsidRDefault="00DB2BF6" w:rsidP="00BB2F94">
            <w:pPr>
              <w:rPr>
                <w:rFonts w:cstheme="minorHAnsi"/>
                <w:sz w:val="24"/>
                <w:szCs w:val="24"/>
              </w:rPr>
            </w:pPr>
            <w:r w:rsidRPr="009106F1">
              <w:rPr>
                <w:rFonts w:cstheme="minorHAnsi"/>
                <w:sz w:val="24"/>
                <w:szCs w:val="24"/>
              </w:rPr>
              <w:t xml:space="preserve">  MISSING</w:t>
            </w:r>
          </w:p>
        </w:tc>
        <w:tc>
          <w:tcPr>
            <w:tcW w:w="0" w:type="auto"/>
          </w:tcPr>
          <w:p w14:paraId="3CABDF9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86</w:t>
            </w:r>
          </w:p>
        </w:tc>
      </w:tr>
      <w:tr w:rsidR="00DB2BF6" w:rsidRPr="009106F1" w14:paraId="21B5473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0C7D4" w14:textId="77777777" w:rsidR="00DB2BF6" w:rsidRPr="009106F1" w:rsidRDefault="00DB2BF6" w:rsidP="00BB2F94">
            <w:pPr>
              <w:rPr>
                <w:rFonts w:cstheme="minorHAnsi"/>
                <w:sz w:val="24"/>
                <w:szCs w:val="24"/>
              </w:rPr>
            </w:pPr>
            <w:r w:rsidRPr="009106F1">
              <w:rPr>
                <w:rFonts w:cstheme="minorHAnsi"/>
                <w:sz w:val="24"/>
                <w:szCs w:val="24"/>
              </w:rPr>
              <w:t xml:space="preserve">  FT JOB</w:t>
            </w:r>
          </w:p>
        </w:tc>
        <w:tc>
          <w:tcPr>
            <w:tcW w:w="0" w:type="auto"/>
          </w:tcPr>
          <w:p w14:paraId="6D3EEA7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4,716</w:t>
            </w:r>
          </w:p>
        </w:tc>
      </w:tr>
      <w:tr w:rsidR="00DB2BF6" w:rsidRPr="009106F1" w14:paraId="633BE639"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2792819" w14:textId="77777777" w:rsidR="00DB2BF6" w:rsidRPr="009106F1" w:rsidRDefault="00DB2BF6" w:rsidP="00BB2F94">
            <w:pPr>
              <w:rPr>
                <w:rFonts w:cstheme="minorHAnsi"/>
                <w:sz w:val="24"/>
                <w:szCs w:val="24"/>
              </w:rPr>
            </w:pPr>
            <w:r w:rsidRPr="009106F1">
              <w:rPr>
                <w:rFonts w:cstheme="minorHAnsi"/>
                <w:sz w:val="24"/>
                <w:szCs w:val="24"/>
              </w:rPr>
              <w:t xml:space="preserve">  FT JOB+PT ED</w:t>
            </w:r>
          </w:p>
        </w:tc>
        <w:tc>
          <w:tcPr>
            <w:tcW w:w="0" w:type="auto"/>
          </w:tcPr>
          <w:p w14:paraId="3D04263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r>
      <w:tr w:rsidR="00DB2BF6" w:rsidRPr="009106F1" w14:paraId="240DDE9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C0069" w14:textId="77777777" w:rsidR="00DB2BF6" w:rsidRPr="009106F1" w:rsidRDefault="00DB2BF6" w:rsidP="00BB2F94">
            <w:pPr>
              <w:rPr>
                <w:rFonts w:cstheme="minorHAnsi"/>
                <w:sz w:val="24"/>
                <w:szCs w:val="24"/>
              </w:rPr>
            </w:pPr>
            <w:r w:rsidRPr="009106F1">
              <w:rPr>
                <w:rFonts w:cstheme="minorHAnsi"/>
                <w:sz w:val="24"/>
                <w:szCs w:val="24"/>
              </w:rPr>
              <w:t xml:space="preserve">  FT JOB+APP</w:t>
            </w:r>
          </w:p>
        </w:tc>
        <w:tc>
          <w:tcPr>
            <w:tcW w:w="0" w:type="auto"/>
          </w:tcPr>
          <w:p w14:paraId="5DA87E9B"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1,842</w:t>
            </w:r>
          </w:p>
        </w:tc>
      </w:tr>
      <w:tr w:rsidR="00DB2BF6" w:rsidRPr="009106F1" w14:paraId="34C8AA4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3204DD9" w14:textId="77777777" w:rsidR="00DB2BF6" w:rsidRPr="009106F1" w:rsidRDefault="00DB2BF6" w:rsidP="00BB2F94">
            <w:pPr>
              <w:rPr>
                <w:rFonts w:cstheme="minorHAnsi"/>
                <w:sz w:val="24"/>
                <w:szCs w:val="24"/>
              </w:rPr>
            </w:pPr>
            <w:r w:rsidRPr="009106F1">
              <w:rPr>
                <w:rFonts w:cstheme="minorHAnsi"/>
                <w:sz w:val="24"/>
                <w:szCs w:val="24"/>
              </w:rPr>
              <w:t xml:space="preserve">  FTJ+APP+PT ED</w:t>
            </w:r>
          </w:p>
        </w:tc>
        <w:tc>
          <w:tcPr>
            <w:tcW w:w="0" w:type="auto"/>
          </w:tcPr>
          <w:p w14:paraId="49574A42"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w:t>
            </w:r>
          </w:p>
        </w:tc>
      </w:tr>
      <w:tr w:rsidR="00DB2BF6" w:rsidRPr="009106F1" w14:paraId="6DF27F1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A547F" w14:textId="77777777" w:rsidR="00DB2BF6" w:rsidRPr="009106F1" w:rsidRDefault="00DB2BF6" w:rsidP="00BB2F94">
            <w:pPr>
              <w:rPr>
                <w:rFonts w:cstheme="minorHAnsi"/>
                <w:sz w:val="24"/>
                <w:szCs w:val="24"/>
              </w:rPr>
            </w:pPr>
            <w:r w:rsidRPr="009106F1">
              <w:rPr>
                <w:rFonts w:cstheme="minorHAnsi"/>
                <w:sz w:val="24"/>
                <w:szCs w:val="24"/>
              </w:rPr>
              <w:t xml:space="preserve">  FTJ+APP+DBR TC</w:t>
            </w:r>
          </w:p>
        </w:tc>
        <w:tc>
          <w:tcPr>
            <w:tcW w:w="0" w:type="auto"/>
          </w:tcPr>
          <w:p w14:paraId="05C83DAB"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w:t>
            </w:r>
          </w:p>
        </w:tc>
      </w:tr>
      <w:tr w:rsidR="00DB2BF6" w:rsidRPr="009106F1" w14:paraId="38356927"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B01A6FD" w14:textId="77777777" w:rsidR="00DB2BF6" w:rsidRPr="009106F1" w:rsidRDefault="00DB2BF6" w:rsidP="00BB2F94">
            <w:pPr>
              <w:rPr>
                <w:rFonts w:cstheme="minorHAnsi"/>
                <w:sz w:val="24"/>
                <w:szCs w:val="24"/>
              </w:rPr>
            </w:pPr>
            <w:r w:rsidRPr="009106F1">
              <w:rPr>
                <w:rFonts w:cstheme="minorHAnsi"/>
                <w:sz w:val="24"/>
                <w:szCs w:val="24"/>
              </w:rPr>
              <w:t xml:space="preserve">  FTJ+OTH TC</w:t>
            </w:r>
          </w:p>
        </w:tc>
        <w:tc>
          <w:tcPr>
            <w:tcW w:w="0" w:type="auto"/>
          </w:tcPr>
          <w:p w14:paraId="596FFC78"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79881FA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0FC3AC" w14:textId="77777777" w:rsidR="00DB2BF6" w:rsidRPr="009106F1" w:rsidRDefault="00DB2BF6" w:rsidP="00BB2F94">
            <w:pPr>
              <w:rPr>
                <w:rFonts w:cstheme="minorHAnsi"/>
                <w:sz w:val="24"/>
                <w:szCs w:val="24"/>
              </w:rPr>
            </w:pPr>
            <w:r w:rsidRPr="009106F1">
              <w:rPr>
                <w:rFonts w:cstheme="minorHAnsi"/>
                <w:sz w:val="24"/>
                <w:szCs w:val="24"/>
              </w:rPr>
              <w:t xml:space="preserve">  FTJ+DBR</w:t>
            </w:r>
          </w:p>
        </w:tc>
        <w:tc>
          <w:tcPr>
            <w:tcW w:w="0" w:type="auto"/>
          </w:tcPr>
          <w:p w14:paraId="1BD29AC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366</w:t>
            </w:r>
          </w:p>
        </w:tc>
      </w:tr>
      <w:tr w:rsidR="00DB2BF6" w:rsidRPr="009106F1" w14:paraId="203DCBD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6332A53" w14:textId="77777777" w:rsidR="00DB2BF6" w:rsidRPr="009106F1" w:rsidRDefault="00DB2BF6" w:rsidP="00BB2F94">
            <w:pPr>
              <w:rPr>
                <w:rFonts w:cstheme="minorHAnsi"/>
                <w:sz w:val="24"/>
                <w:szCs w:val="24"/>
              </w:rPr>
            </w:pPr>
            <w:r w:rsidRPr="009106F1">
              <w:rPr>
                <w:rFonts w:cstheme="minorHAnsi"/>
                <w:sz w:val="24"/>
                <w:szCs w:val="24"/>
              </w:rPr>
              <w:t xml:space="preserve">  FTJ+DBR TC+PTED</w:t>
            </w:r>
          </w:p>
        </w:tc>
        <w:tc>
          <w:tcPr>
            <w:tcW w:w="0" w:type="auto"/>
          </w:tcPr>
          <w:p w14:paraId="23EB9848"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r>
      <w:tr w:rsidR="00DB2BF6" w:rsidRPr="009106F1" w14:paraId="4A0B13D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C0B33D" w14:textId="77777777" w:rsidR="00DB2BF6" w:rsidRPr="009106F1" w:rsidRDefault="00DB2BF6" w:rsidP="00BB2F94">
            <w:pPr>
              <w:rPr>
                <w:rFonts w:cstheme="minorHAnsi"/>
                <w:sz w:val="24"/>
                <w:szCs w:val="24"/>
              </w:rPr>
            </w:pPr>
            <w:r w:rsidRPr="009106F1">
              <w:rPr>
                <w:rFonts w:cstheme="minorHAnsi"/>
                <w:sz w:val="24"/>
                <w:szCs w:val="24"/>
              </w:rPr>
              <w:t xml:space="preserve">  FTJ+OTH</w:t>
            </w:r>
          </w:p>
        </w:tc>
        <w:tc>
          <w:tcPr>
            <w:tcW w:w="0" w:type="auto"/>
          </w:tcPr>
          <w:p w14:paraId="64A932B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r>
      <w:tr w:rsidR="00DB2BF6" w:rsidRPr="009106F1" w14:paraId="3DE1E2FD"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605AB0D" w14:textId="77777777" w:rsidR="00DB2BF6" w:rsidRPr="009106F1" w:rsidRDefault="00DB2BF6" w:rsidP="00BB2F94">
            <w:pPr>
              <w:rPr>
                <w:rFonts w:cstheme="minorHAnsi"/>
                <w:sz w:val="24"/>
                <w:szCs w:val="24"/>
              </w:rPr>
            </w:pPr>
            <w:r w:rsidRPr="009106F1">
              <w:rPr>
                <w:rFonts w:cstheme="minorHAnsi"/>
                <w:sz w:val="24"/>
                <w:szCs w:val="24"/>
              </w:rPr>
              <w:t xml:space="preserve">  FTJ+OTH TC+PTED</w:t>
            </w:r>
          </w:p>
        </w:tc>
        <w:tc>
          <w:tcPr>
            <w:tcW w:w="0" w:type="auto"/>
          </w:tcPr>
          <w:p w14:paraId="427FDA2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1AC761A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DDA4E" w14:textId="77777777" w:rsidR="00DB2BF6" w:rsidRPr="009106F1" w:rsidRDefault="00DB2BF6" w:rsidP="00BB2F94">
            <w:pPr>
              <w:rPr>
                <w:rFonts w:cstheme="minorHAnsi"/>
                <w:sz w:val="24"/>
                <w:szCs w:val="24"/>
              </w:rPr>
            </w:pPr>
            <w:r w:rsidRPr="009106F1">
              <w:rPr>
                <w:rFonts w:cstheme="minorHAnsi"/>
                <w:sz w:val="24"/>
                <w:szCs w:val="24"/>
              </w:rPr>
              <w:t xml:space="preserve">  FTJ+FT NT TOPSTC</w:t>
            </w:r>
          </w:p>
        </w:tc>
        <w:tc>
          <w:tcPr>
            <w:tcW w:w="0" w:type="auto"/>
          </w:tcPr>
          <w:p w14:paraId="7D3CA65E"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r>
      <w:tr w:rsidR="00DB2BF6" w:rsidRPr="009106F1" w14:paraId="0831A41A"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DFA2718" w14:textId="77777777" w:rsidR="00DB2BF6" w:rsidRPr="009106F1" w:rsidRDefault="00DB2BF6" w:rsidP="00BB2F94">
            <w:pPr>
              <w:rPr>
                <w:rFonts w:cstheme="minorHAnsi"/>
                <w:sz w:val="24"/>
                <w:szCs w:val="24"/>
              </w:rPr>
            </w:pPr>
            <w:r w:rsidRPr="009106F1">
              <w:rPr>
                <w:rFonts w:cstheme="minorHAnsi"/>
                <w:sz w:val="24"/>
                <w:szCs w:val="24"/>
              </w:rPr>
              <w:t xml:space="preserve">  FTJ+FTTC+PTED</w:t>
            </w:r>
          </w:p>
        </w:tc>
        <w:tc>
          <w:tcPr>
            <w:tcW w:w="0" w:type="auto"/>
          </w:tcPr>
          <w:p w14:paraId="30BAC55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25AAD2D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138D5" w14:textId="77777777" w:rsidR="00DB2BF6" w:rsidRPr="009106F1" w:rsidRDefault="00DB2BF6" w:rsidP="00BB2F94">
            <w:pPr>
              <w:rPr>
                <w:rFonts w:cstheme="minorHAnsi"/>
                <w:sz w:val="24"/>
                <w:szCs w:val="24"/>
              </w:rPr>
            </w:pPr>
            <w:r w:rsidRPr="009106F1">
              <w:rPr>
                <w:rFonts w:cstheme="minorHAnsi"/>
                <w:sz w:val="24"/>
                <w:szCs w:val="24"/>
              </w:rPr>
              <w:t xml:space="preserve">  FTJ+LGSS</w:t>
            </w:r>
          </w:p>
        </w:tc>
        <w:tc>
          <w:tcPr>
            <w:tcW w:w="0" w:type="auto"/>
          </w:tcPr>
          <w:p w14:paraId="599E36D8"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DB2BF6" w:rsidRPr="009106F1" w14:paraId="4957B9D1"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5682C52" w14:textId="77777777" w:rsidR="00DB2BF6" w:rsidRPr="009106F1" w:rsidRDefault="00DB2BF6" w:rsidP="00BB2F94">
            <w:pPr>
              <w:rPr>
                <w:rFonts w:cstheme="minorHAnsi"/>
                <w:sz w:val="24"/>
                <w:szCs w:val="24"/>
              </w:rPr>
            </w:pPr>
            <w:r w:rsidRPr="009106F1">
              <w:rPr>
                <w:rFonts w:cstheme="minorHAnsi"/>
                <w:sz w:val="24"/>
                <w:szCs w:val="24"/>
              </w:rPr>
              <w:t xml:space="preserve">  FTJ+LGSS+DBR TC</w:t>
            </w:r>
          </w:p>
        </w:tc>
        <w:tc>
          <w:tcPr>
            <w:tcW w:w="0" w:type="auto"/>
          </w:tcPr>
          <w:p w14:paraId="28791CEF"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54F29ED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05B38" w14:textId="77777777" w:rsidR="00DB2BF6" w:rsidRPr="009106F1" w:rsidRDefault="00DB2BF6" w:rsidP="00BB2F94">
            <w:pPr>
              <w:rPr>
                <w:rFonts w:cstheme="minorHAnsi"/>
                <w:sz w:val="24"/>
                <w:szCs w:val="24"/>
              </w:rPr>
            </w:pPr>
            <w:r w:rsidRPr="009106F1">
              <w:rPr>
                <w:rFonts w:cstheme="minorHAnsi"/>
                <w:sz w:val="24"/>
                <w:szCs w:val="24"/>
              </w:rPr>
              <w:lastRenderedPageBreak/>
              <w:t xml:space="preserve">  PT JOB</w:t>
            </w:r>
          </w:p>
        </w:tc>
        <w:tc>
          <w:tcPr>
            <w:tcW w:w="0" w:type="auto"/>
          </w:tcPr>
          <w:p w14:paraId="68385A7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w:t>
            </w:r>
          </w:p>
        </w:tc>
      </w:tr>
      <w:tr w:rsidR="00DB2BF6" w:rsidRPr="009106F1" w14:paraId="17EE237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AC5106C" w14:textId="77777777" w:rsidR="00DB2BF6" w:rsidRPr="009106F1" w:rsidRDefault="00DB2BF6" w:rsidP="00BB2F94">
            <w:pPr>
              <w:rPr>
                <w:rFonts w:cstheme="minorHAnsi"/>
                <w:sz w:val="24"/>
                <w:szCs w:val="24"/>
              </w:rPr>
            </w:pPr>
            <w:r w:rsidRPr="009106F1">
              <w:rPr>
                <w:rFonts w:cstheme="minorHAnsi"/>
                <w:sz w:val="24"/>
                <w:szCs w:val="24"/>
              </w:rPr>
              <w:t xml:space="preserve">  PTJ+PT ED</w:t>
            </w:r>
          </w:p>
        </w:tc>
        <w:tc>
          <w:tcPr>
            <w:tcW w:w="0" w:type="auto"/>
          </w:tcPr>
          <w:p w14:paraId="7513E968"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w:t>
            </w:r>
          </w:p>
        </w:tc>
      </w:tr>
      <w:tr w:rsidR="00DB2BF6" w:rsidRPr="009106F1" w14:paraId="3C494CB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D30FE7" w14:textId="77777777" w:rsidR="00DB2BF6" w:rsidRPr="009106F1" w:rsidRDefault="00DB2BF6" w:rsidP="00BB2F94">
            <w:pPr>
              <w:rPr>
                <w:rFonts w:cstheme="minorHAnsi"/>
                <w:sz w:val="24"/>
                <w:szCs w:val="24"/>
              </w:rPr>
            </w:pPr>
            <w:r w:rsidRPr="009106F1">
              <w:rPr>
                <w:rFonts w:cstheme="minorHAnsi"/>
                <w:sz w:val="24"/>
                <w:szCs w:val="24"/>
              </w:rPr>
              <w:t xml:space="preserve">  PTJ+DBR TC</w:t>
            </w:r>
          </w:p>
        </w:tc>
        <w:tc>
          <w:tcPr>
            <w:tcW w:w="0" w:type="auto"/>
          </w:tcPr>
          <w:p w14:paraId="2D15E6F0"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DB2BF6" w:rsidRPr="009106F1" w14:paraId="57E21D43"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31200C5" w14:textId="77777777" w:rsidR="00DB2BF6" w:rsidRPr="009106F1" w:rsidRDefault="00DB2BF6" w:rsidP="00BB2F94">
            <w:pPr>
              <w:rPr>
                <w:rFonts w:cstheme="minorHAnsi"/>
                <w:sz w:val="24"/>
                <w:szCs w:val="24"/>
              </w:rPr>
            </w:pPr>
            <w:r w:rsidRPr="009106F1">
              <w:rPr>
                <w:rFonts w:cstheme="minorHAnsi"/>
                <w:sz w:val="24"/>
                <w:szCs w:val="24"/>
              </w:rPr>
              <w:t xml:space="preserve">  TOPS</w:t>
            </w:r>
          </w:p>
        </w:tc>
        <w:tc>
          <w:tcPr>
            <w:tcW w:w="0" w:type="auto"/>
          </w:tcPr>
          <w:p w14:paraId="44B4670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4F0EDA3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896E61" w14:textId="77777777" w:rsidR="00DB2BF6" w:rsidRPr="009106F1" w:rsidRDefault="00DB2BF6" w:rsidP="00BB2F94">
            <w:pPr>
              <w:rPr>
                <w:rFonts w:cstheme="minorHAnsi"/>
                <w:sz w:val="24"/>
                <w:szCs w:val="24"/>
              </w:rPr>
            </w:pPr>
            <w:r w:rsidRPr="009106F1">
              <w:rPr>
                <w:rFonts w:cstheme="minorHAnsi"/>
                <w:sz w:val="24"/>
                <w:szCs w:val="24"/>
              </w:rPr>
              <w:t xml:space="preserve">  LGSS</w:t>
            </w:r>
            <w:r w:rsidRPr="009106F1">
              <w:rPr>
                <w:rStyle w:val="FootnoteReference"/>
                <w:rFonts w:cstheme="minorHAnsi"/>
                <w:sz w:val="24"/>
                <w:szCs w:val="24"/>
              </w:rPr>
              <w:footnoteReference w:id="4"/>
            </w:r>
          </w:p>
        </w:tc>
        <w:tc>
          <w:tcPr>
            <w:tcW w:w="0" w:type="auto"/>
          </w:tcPr>
          <w:p w14:paraId="6B5C4D50"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r>
      <w:tr w:rsidR="00DB2BF6" w:rsidRPr="009106F1" w14:paraId="58B268FC"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7D750D2" w14:textId="77777777" w:rsidR="00DB2BF6" w:rsidRPr="009106F1" w:rsidRDefault="00DB2BF6" w:rsidP="00BB2F94">
            <w:pPr>
              <w:rPr>
                <w:rFonts w:cstheme="minorHAnsi"/>
                <w:sz w:val="24"/>
                <w:szCs w:val="24"/>
              </w:rPr>
            </w:pPr>
            <w:r w:rsidRPr="009106F1">
              <w:rPr>
                <w:rFonts w:cstheme="minorHAnsi"/>
                <w:sz w:val="24"/>
                <w:szCs w:val="24"/>
              </w:rPr>
              <w:t xml:space="preserve">  FTEDPOSTSCHL</w:t>
            </w:r>
          </w:p>
        </w:tc>
        <w:tc>
          <w:tcPr>
            <w:tcW w:w="0" w:type="auto"/>
          </w:tcPr>
          <w:p w14:paraId="6A444906"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1,046</w:t>
            </w:r>
          </w:p>
        </w:tc>
      </w:tr>
      <w:tr w:rsidR="00DB2BF6" w:rsidRPr="009106F1" w14:paraId="25C9DE0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726469" w14:textId="77777777" w:rsidR="00DB2BF6" w:rsidRPr="009106F1" w:rsidRDefault="00DB2BF6" w:rsidP="00BB2F94">
            <w:pPr>
              <w:rPr>
                <w:rFonts w:cstheme="minorHAnsi"/>
                <w:sz w:val="24"/>
                <w:szCs w:val="24"/>
              </w:rPr>
            </w:pPr>
            <w:r w:rsidRPr="009106F1">
              <w:rPr>
                <w:rFonts w:cstheme="minorHAnsi"/>
                <w:sz w:val="24"/>
                <w:szCs w:val="24"/>
              </w:rPr>
              <w:t xml:space="preserve">  AT SCHOOL</w:t>
            </w:r>
          </w:p>
        </w:tc>
        <w:tc>
          <w:tcPr>
            <w:tcW w:w="0" w:type="auto"/>
          </w:tcPr>
          <w:p w14:paraId="7282FA5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3,717</w:t>
            </w:r>
          </w:p>
        </w:tc>
      </w:tr>
      <w:tr w:rsidR="00DB2BF6" w:rsidRPr="009106F1" w14:paraId="4BD11FDF"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C577BE6" w14:textId="77777777" w:rsidR="00DB2BF6" w:rsidRPr="009106F1" w:rsidRDefault="00DB2BF6" w:rsidP="00BB2F94">
            <w:pPr>
              <w:rPr>
                <w:rFonts w:cstheme="minorHAnsi"/>
                <w:sz w:val="24"/>
                <w:szCs w:val="24"/>
              </w:rPr>
            </w:pPr>
            <w:r w:rsidRPr="009106F1">
              <w:rPr>
                <w:rFonts w:cstheme="minorHAnsi"/>
                <w:sz w:val="24"/>
                <w:szCs w:val="24"/>
              </w:rPr>
              <w:t xml:space="preserve">  UNEMP</w:t>
            </w:r>
          </w:p>
        </w:tc>
        <w:tc>
          <w:tcPr>
            <w:tcW w:w="0" w:type="auto"/>
          </w:tcPr>
          <w:p w14:paraId="5338F9B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276</w:t>
            </w:r>
          </w:p>
        </w:tc>
      </w:tr>
      <w:tr w:rsidR="00DB2BF6" w:rsidRPr="009106F1" w14:paraId="6A3B645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09CE8" w14:textId="77777777" w:rsidR="00DB2BF6" w:rsidRPr="009106F1" w:rsidRDefault="00DB2BF6" w:rsidP="00BB2F94">
            <w:pPr>
              <w:rPr>
                <w:rFonts w:cstheme="minorHAnsi"/>
                <w:sz w:val="24"/>
                <w:szCs w:val="24"/>
              </w:rPr>
            </w:pPr>
            <w:r w:rsidRPr="009106F1">
              <w:rPr>
                <w:rFonts w:cstheme="minorHAnsi"/>
                <w:sz w:val="24"/>
                <w:szCs w:val="24"/>
              </w:rPr>
              <w:t xml:space="preserve">  UNEMP+PTED</w:t>
            </w:r>
          </w:p>
        </w:tc>
        <w:tc>
          <w:tcPr>
            <w:tcW w:w="0" w:type="auto"/>
          </w:tcPr>
          <w:p w14:paraId="68504386"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r>
      <w:tr w:rsidR="00DB2BF6" w:rsidRPr="009106F1" w14:paraId="0BC9428A"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3843BD7" w14:textId="77777777" w:rsidR="00DB2BF6" w:rsidRPr="009106F1" w:rsidRDefault="00DB2BF6" w:rsidP="00BB2F94">
            <w:pPr>
              <w:rPr>
                <w:rFonts w:cstheme="minorHAnsi"/>
                <w:sz w:val="24"/>
                <w:szCs w:val="24"/>
              </w:rPr>
            </w:pPr>
            <w:r w:rsidRPr="009106F1">
              <w:rPr>
                <w:rFonts w:cstheme="minorHAnsi"/>
                <w:sz w:val="24"/>
                <w:szCs w:val="24"/>
              </w:rPr>
              <w:t xml:space="preserve">  UNEMP RULE6</w:t>
            </w:r>
          </w:p>
        </w:tc>
        <w:tc>
          <w:tcPr>
            <w:tcW w:w="0" w:type="auto"/>
          </w:tcPr>
          <w:p w14:paraId="02F8545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w:t>
            </w:r>
          </w:p>
        </w:tc>
      </w:tr>
      <w:tr w:rsidR="00DB2BF6" w:rsidRPr="009106F1" w14:paraId="6BF47E0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57F1" w14:textId="77777777" w:rsidR="00DB2BF6" w:rsidRPr="009106F1" w:rsidRDefault="00DB2BF6" w:rsidP="00BB2F94">
            <w:pPr>
              <w:rPr>
                <w:rFonts w:cstheme="minorHAnsi"/>
                <w:sz w:val="24"/>
                <w:szCs w:val="24"/>
              </w:rPr>
            </w:pPr>
            <w:r w:rsidRPr="009106F1">
              <w:rPr>
                <w:rFonts w:cstheme="minorHAnsi"/>
                <w:sz w:val="24"/>
                <w:szCs w:val="24"/>
              </w:rPr>
              <w:t xml:space="preserve">  OLF</w:t>
            </w:r>
          </w:p>
        </w:tc>
        <w:tc>
          <w:tcPr>
            <w:tcW w:w="0" w:type="auto"/>
          </w:tcPr>
          <w:p w14:paraId="7EDC7EAC"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r>
      <w:tr w:rsidR="00DB2BF6" w:rsidRPr="009106F1" w14:paraId="1CC95D0F"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D92A709" w14:textId="77777777" w:rsidR="00DB2BF6" w:rsidRPr="009106F1" w:rsidRDefault="00DB2BF6" w:rsidP="00BB2F94">
            <w:pPr>
              <w:rPr>
                <w:rFonts w:cstheme="minorHAnsi"/>
                <w:sz w:val="24"/>
                <w:szCs w:val="24"/>
              </w:rPr>
            </w:pPr>
            <w:r w:rsidRPr="009106F1">
              <w:rPr>
                <w:rFonts w:cstheme="minorHAnsi"/>
                <w:sz w:val="24"/>
                <w:szCs w:val="24"/>
              </w:rPr>
              <w:t xml:space="preserve">  OLF+PT ED</w:t>
            </w:r>
          </w:p>
        </w:tc>
        <w:tc>
          <w:tcPr>
            <w:tcW w:w="0" w:type="auto"/>
          </w:tcPr>
          <w:p w14:paraId="1E1EC070"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w:t>
            </w:r>
          </w:p>
        </w:tc>
      </w:tr>
      <w:tr w:rsidR="00DB2BF6" w:rsidRPr="009106F1" w14:paraId="5397C16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03D027" w14:textId="77777777" w:rsidR="00DB2BF6" w:rsidRPr="009106F1" w:rsidRDefault="00DB2BF6" w:rsidP="00BB2F94">
            <w:pPr>
              <w:rPr>
                <w:rFonts w:cstheme="minorHAnsi"/>
                <w:sz w:val="24"/>
                <w:szCs w:val="24"/>
              </w:rPr>
            </w:pPr>
            <w:r w:rsidRPr="009106F1">
              <w:rPr>
                <w:rFonts w:cstheme="minorHAnsi"/>
                <w:sz w:val="24"/>
                <w:szCs w:val="24"/>
              </w:rPr>
              <w:t xml:space="preserve">  PT ED</w:t>
            </w:r>
          </w:p>
        </w:tc>
        <w:tc>
          <w:tcPr>
            <w:tcW w:w="0" w:type="auto"/>
          </w:tcPr>
          <w:p w14:paraId="515561D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r>
      <w:tr w:rsidR="00DB2BF6" w:rsidRPr="009106F1" w14:paraId="46C38C3B"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FE4A5F9" w14:textId="77777777" w:rsidR="00DB2BF6" w:rsidRPr="009106F1" w:rsidRDefault="00DB2BF6" w:rsidP="00BB2F94">
            <w:pPr>
              <w:rPr>
                <w:rFonts w:cstheme="minorHAnsi"/>
                <w:sz w:val="24"/>
                <w:szCs w:val="24"/>
              </w:rPr>
            </w:pPr>
            <w:r w:rsidRPr="009106F1">
              <w:rPr>
                <w:rFonts w:cstheme="minorHAnsi"/>
                <w:sz w:val="24"/>
                <w:szCs w:val="24"/>
              </w:rPr>
              <w:t xml:space="preserve">  Total</w:t>
            </w:r>
          </w:p>
        </w:tc>
        <w:tc>
          <w:tcPr>
            <w:tcW w:w="0" w:type="auto"/>
          </w:tcPr>
          <w:p w14:paraId="01C03BD2"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bl>
    <w:p w14:paraId="56E77BF7" w14:textId="77777777" w:rsidR="00DB2BF6" w:rsidRPr="009106F1" w:rsidRDefault="00DB2BF6" w:rsidP="00DB2BF6">
      <w:pPr>
        <w:rPr>
          <w:rFonts w:cstheme="minorHAnsi"/>
          <w:sz w:val="24"/>
          <w:szCs w:val="24"/>
        </w:rPr>
      </w:pPr>
    </w:p>
    <w:p w14:paraId="098B9CFC" w14:textId="77777777" w:rsidR="00DB2BF6" w:rsidRPr="009106F1" w:rsidRDefault="00DB2BF6" w:rsidP="00DB2BF6">
      <w:pPr>
        <w:rPr>
          <w:rFonts w:cstheme="minorHAnsi"/>
          <w:sz w:val="24"/>
          <w:szCs w:val="24"/>
        </w:rPr>
      </w:pPr>
      <w:r w:rsidRPr="009106F1">
        <w:rPr>
          <w:rFonts w:cstheme="minorHAnsi"/>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106F1">
        <w:rPr>
          <w:rStyle w:val="FootnoteReference"/>
          <w:rFonts w:cstheme="minorHAnsi"/>
          <w:sz w:val="24"/>
          <w:szCs w:val="24"/>
        </w:rPr>
        <w:footnoteReference w:id="5"/>
      </w:r>
      <w:r w:rsidRPr="009106F1">
        <w:rPr>
          <w:rFonts w:cstheme="minorHAnsi"/>
          <w:sz w:val="24"/>
          <w:szCs w:val="24"/>
        </w:rPr>
        <w:t>.</w:t>
      </w:r>
    </w:p>
    <w:p w14:paraId="4C121263" w14:textId="77777777" w:rsidR="00DB2BF6" w:rsidRPr="009106F1" w:rsidRDefault="00DB2BF6" w:rsidP="00DB2BF6">
      <w:pPr>
        <w:rPr>
          <w:rFonts w:cstheme="minorHAnsi"/>
          <w:sz w:val="24"/>
          <w:szCs w:val="24"/>
        </w:rPr>
      </w:pPr>
      <w:r w:rsidRPr="009106F1">
        <w:rPr>
          <w:rFonts w:cstheme="minorHAnsi"/>
          <w:sz w:val="24"/>
          <w:szCs w:val="24"/>
        </w:rPr>
        <w:t xml:space="preserve">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1.8. </w:t>
      </w:r>
    </w:p>
    <w:p w14:paraId="6C584B8F"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Educational Attainment</w:t>
      </w:r>
    </w:p>
    <w:p w14:paraId="1257A6DC" w14:textId="32A518A1" w:rsidR="00DB2BF6" w:rsidRPr="009106F1" w:rsidRDefault="00DB2BF6" w:rsidP="00DB2BF6">
      <w:pPr>
        <w:rPr>
          <w:rFonts w:cstheme="minorHAnsi"/>
          <w:sz w:val="24"/>
          <w:szCs w:val="24"/>
        </w:rPr>
      </w:pPr>
      <w:r w:rsidRPr="009106F1">
        <w:rPr>
          <w:rFonts w:cstheme="minorHAnsi"/>
          <w:sz w:val="24"/>
          <w:szCs w:val="24"/>
        </w:rPr>
        <w:t xml:space="preserve">The NCDS cohort members reached the compulsory school leaving age in </w:t>
      </w:r>
      <w:r>
        <w:rPr>
          <w:rFonts w:cstheme="minorHAnsi"/>
          <w:sz w:val="24"/>
          <w:szCs w:val="24"/>
        </w:rPr>
        <w:t>1974</w:t>
      </w:r>
      <w:r w:rsidRPr="009106F1">
        <w:rPr>
          <w:rFonts w:cstheme="minorHAnsi"/>
          <w:sz w:val="24"/>
          <w:szCs w:val="24"/>
        </w:rPr>
        <w:t xml:space="preserve">. At this time the main educational qualifications were either the Certificate of Secondary Education (CSE) </w:t>
      </w:r>
      <w:r w:rsidRPr="009106F1">
        <w:rPr>
          <w:rFonts w:cstheme="minorHAnsi"/>
          <w:sz w:val="24"/>
          <w:szCs w:val="24"/>
        </w:rPr>
        <w:fldChar w:fldCharType="begin"/>
      </w:r>
      <w:r>
        <w:rPr>
          <w:rFonts w:cstheme="minorHAnsi"/>
          <w:sz w:val="24"/>
          <w:szCs w:val="24"/>
        </w:rPr>
        <w:instrText xml:space="preserve"> ADDIN ZOTERO_ITEM CSL_CITATION {"citationID":"HfQ1dEGb","properties":{"formattedCitation":"(Pearson qualifications, 2023a)","plainCitation":"(Pearson qualifications, 2023a)","noteIndex":0},"citationItems":[{"id":1403,"uris":["http://zotero.org/users/8741181/items/DNWUZFRT"],"itemData":{"id":1403,"type":"webpage","abstract":"About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(Pearson qualifications, 2023a)</w:t>
      </w:r>
      <w:r w:rsidRPr="009106F1">
        <w:rPr>
          <w:rFonts w:cstheme="minorHAnsi"/>
          <w:sz w:val="24"/>
          <w:szCs w:val="24"/>
        </w:rPr>
        <w:fldChar w:fldCharType="end"/>
      </w:r>
      <w:r w:rsidRPr="009106F1">
        <w:rPr>
          <w:rFonts w:cstheme="minorHAnsi"/>
          <w:sz w:val="24"/>
          <w:szCs w:val="24"/>
        </w:rPr>
        <w:t xml:space="preserve">, introduced in 1965. The second option was the Ordinary level or O-level, introduced in 1951 </w:t>
      </w:r>
      <w:r w:rsidRPr="009106F1">
        <w:rPr>
          <w:rFonts w:cstheme="minorHAnsi"/>
          <w:sz w:val="24"/>
          <w:szCs w:val="24"/>
        </w:rPr>
        <w:fldChar w:fldCharType="begin"/>
      </w:r>
      <w:r>
        <w:rPr>
          <w:rFonts w:cstheme="minorHAnsi"/>
          <w:sz w:val="24"/>
          <w:szCs w:val="24"/>
        </w:rPr>
        <w:instrText xml:space="preserve"> ADDIN ZOTERO_ITEM CSL_CITATION {"citationID":"WkRbcnx6","properties":{"formattedCitation":"(Pearson qualifications, 2023b)","plainCitation":"(Pearson qualifications, 2023b)","noteIndex":0},"citationItems":[{"id":1402,"uris":["http://zotero.org/users/8741181/items/JBLUQ4U6"],"itemData":{"id":1402,"type":"webpage","abstract":"About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(Pearson qualifications, 2023b)</w:t>
      </w:r>
      <w:r w:rsidRPr="009106F1">
        <w:rPr>
          <w:rFonts w:cstheme="minorHAnsi"/>
          <w:sz w:val="24"/>
          <w:szCs w:val="24"/>
        </w:rPr>
        <w:fldChar w:fldCharType="end"/>
      </w:r>
      <w:r w:rsidRPr="009106F1">
        <w:rPr>
          <w:rFonts w:cstheme="minorHAnsi"/>
          <w:sz w:val="24"/>
          <w:szCs w:val="24"/>
        </w:rPr>
        <w:t xml:space="preserve">. The O-level was </w:t>
      </w:r>
      <w:r w:rsidRPr="009106F1">
        <w:rPr>
          <w:rFonts w:cstheme="minorHAnsi"/>
          <w:sz w:val="24"/>
          <w:szCs w:val="24"/>
        </w:rPr>
        <w:lastRenderedPageBreak/>
        <w:t xml:space="preserve">understood to be more complex that CSEs, and thus fewer people achieved O-level grades. This is the best and most advanced ability measure for the age of 16 and thus makes a good measure of educational attainment for those at 16 after mandatory schooling ends. </w:t>
      </w:r>
    </w:p>
    <w:p w14:paraId="47A90DC7" w14:textId="7B41EA97" w:rsidR="00DB2BF6" w:rsidRPr="009106F1" w:rsidRDefault="00DB2BF6" w:rsidP="00DB2BF6">
      <w:pPr>
        <w:rPr>
          <w:rFonts w:cstheme="minorHAnsi"/>
          <w:sz w:val="24"/>
          <w:szCs w:val="24"/>
        </w:rPr>
      </w:pPr>
      <w:r w:rsidRPr="009106F1">
        <w:rPr>
          <w:rFonts w:cstheme="minorHAnsi"/>
          <w:sz w:val="24"/>
          <w:szCs w:val="24"/>
        </w:rPr>
        <w:t xml:space="preserve">Mandatory schooling ended for these individuals at 16 years of age. The examination taken at this age would have been the O-level examination. Researchers have advocated for the use of established education measures in order to better facilitate replication and comparison </w:t>
      </w:r>
      <w:r w:rsidRPr="009106F1">
        <w:rPr>
          <w:rFonts w:cstheme="minorHAnsi"/>
          <w:sz w:val="24"/>
          <w:szCs w:val="24"/>
        </w:rPr>
        <w:fldChar w:fldCharType="begin"/>
      </w:r>
      <w:r>
        <w:rPr>
          <w:rFonts w:cstheme="minorHAnsi"/>
          <w:sz w:val="24"/>
          <w:szCs w:val="24"/>
        </w:rPr>
        <w:instrText xml:space="preserve"> ADDIN ZOTERO_ITEM CSL_CITATION {"citationID":"xzsWt6jr","properties":{"formattedCitation":"(Connelly, Gayle and Lambert, 2016)","plainCitation":"(Connelly, Gayle and Lambert, 2016)","noteIndex":0},"citationItems":[{"id":1261,"uris":["http://zotero.org/users/8741181/items/TVVMB7IY"],"itemData":{"id":1261,"type":"article-journal","abstract":"This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(Connelly, Gayle and Lambert, 2016)</w:t>
      </w:r>
      <w:r w:rsidRPr="009106F1">
        <w:rPr>
          <w:rFonts w:cstheme="minorHAnsi"/>
          <w:sz w:val="24"/>
          <w:szCs w:val="24"/>
        </w:rPr>
        <w:fldChar w:fldCharType="end"/>
      </w:r>
      <w:r w:rsidRPr="009106F1">
        <w:rPr>
          <w:rFonts w:cstheme="minorHAnsi"/>
          <w:sz w:val="24"/>
          <w:szCs w:val="24"/>
        </w:rPr>
        <w:t xml:space="preserve">. I have constructed an educational attainment measure in a binary less than five O-levels/five or more O-levels variable. Within contemporary 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O-levels, or NVQ 2. </w:t>
      </w:r>
    </w:p>
    <w:p w14:paraId="3B826C8D" w14:textId="19739DCE" w:rsidR="00DB2BF6" w:rsidRPr="009106F1" w:rsidRDefault="00DB2BF6" w:rsidP="00DB2BF6">
      <w:pPr>
        <w:rPr>
          <w:rFonts w:cstheme="minorHAnsi"/>
          <w:sz w:val="24"/>
          <w:szCs w:val="24"/>
        </w:rPr>
      </w:pPr>
      <w:r w:rsidRPr="009106F1">
        <w:rPr>
          <w:rFonts w:cstheme="minorHAnsi"/>
          <w:sz w:val="24"/>
          <w:szCs w:val="24"/>
        </w:rPr>
        <w:t xml:space="preserve">There is an argument that GCSEs and O-levels are analytically distinct concepts </w:t>
      </w:r>
      <w:r w:rsidRPr="009106F1">
        <w:rPr>
          <w:rFonts w:cstheme="minorHAnsi"/>
          <w:sz w:val="24"/>
          <w:szCs w:val="24"/>
        </w:rPr>
        <w:fldChar w:fldCharType="begin"/>
      </w:r>
      <w:r>
        <w:rPr>
          <w:rFonts w:cstheme="minorHAnsi"/>
          <w:sz w:val="24"/>
          <w:szCs w:val="24"/>
        </w:rPr>
        <w:instrText xml:space="preserve"> ADDIN ZOTERO_ITEM CSL_CITATION {"citationID":"qDxImyxK","properties":{"formattedCitation":"(Murray, 2011)","plainCitation":"(Murray, 2011)","noteIndex":0},"citationItems":[{"id":1215,"uris":["http://zotero.org/users/8741181/items/V6RJDPBY"],"itemData":{"id":1215,"type":"article-journal","abstract":"Sociologists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w:t>
      </w:r>
      <w:r w:rsidRPr="009106F1">
        <w:rPr>
          <w:rFonts w:cstheme="minorHAnsi"/>
          <w:sz w:val="24"/>
          <w:szCs w:val="24"/>
        </w:rPr>
        <w:fldChar w:fldCharType="end"/>
      </w:r>
      <w:r w:rsidRPr="009106F1">
        <w:rPr>
          <w:rFonts w:cstheme="minorHAnsi"/>
          <w:sz w:val="24"/>
          <w:szCs w:val="24"/>
        </w:rPr>
        <w:t xml:space="preserve">, and as such a like-for-like measure may not be the most attractive. Firstly, as a measure of attainment GCSEs and O-levels provide considerable barriers to entry for young people pursuing future foals (ibid). Due to this rationale, using a threshold measure for number of O-levels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O-level attainment. </w:t>
      </w:r>
    </w:p>
    <w:p w14:paraId="158B2E39" w14:textId="77777777" w:rsidR="00DB2BF6" w:rsidRPr="009106F1" w:rsidRDefault="00DB2BF6" w:rsidP="00DB2BF6">
      <w:pPr>
        <w:rPr>
          <w:rFonts w:cstheme="minorHAnsi"/>
          <w:sz w:val="24"/>
          <w:szCs w:val="24"/>
        </w:rPr>
      </w:pPr>
      <w:r w:rsidRPr="009106F1">
        <w:rPr>
          <w:rFonts w:cstheme="minorHAnsi"/>
          <w:sz w:val="24"/>
          <w:szCs w:val="24"/>
        </w:rPr>
        <w:t xml:space="preserve">This variable was constructed from two separate variables – the first was a simple binary variable of whether an individual had any O-levels, the second, on condition of the first then asks how many O-levels that person had passed. Combining these two variables together produces a single count variable that includes the number of zeros. This attainment variable was then further recoded into a binary variable of less than five O-levels and greater than five O-levels. This was done for two reasons. The first has been discussed above, as it relates to standard practice amongst GCSE research. The second, more important reason for recoding is one of practicality. Keeping O-levels as a count variable means that the n is too low for some sub-categories when moving on to modelling – as seen in table 1.4.  </w:t>
      </w:r>
    </w:p>
    <w:p w14:paraId="177901BF" w14:textId="77777777" w:rsidR="00DB2BF6" w:rsidRPr="009106F1" w:rsidRDefault="00DB2BF6" w:rsidP="00DB2BF6">
      <w:pPr>
        <w:rPr>
          <w:rFonts w:cstheme="minorHAnsi"/>
          <w:sz w:val="24"/>
          <w:szCs w:val="24"/>
        </w:rPr>
      </w:pPr>
    </w:p>
    <w:p w14:paraId="1844C957" w14:textId="77777777" w:rsidR="00DB2BF6" w:rsidRPr="009106F1" w:rsidRDefault="00DB2BF6" w:rsidP="00DB2BF6">
      <w:pPr>
        <w:rPr>
          <w:rFonts w:cstheme="minorHAnsi"/>
          <w:sz w:val="24"/>
          <w:szCs w:val="24"/>
        </w:rPr>
      </w:pPr>
    </w:p>
    <w:p w14:paraId="21ECD6FD" w14:textId="77777777" w:rsidR="00DB2BF6" w:rsidRPr="009106F1" w:rsidRDefault="00DB2BF6" w:rsidP="00DB2BF6">
      <w:pPr>
        <w:rPr>
          <w:rFonts w:cstheme="minorHAnsi"/>
          <w:sz w:val="24"/>
          <w:szCs w:val="24"/>
        </w:rPr>
      </w:pPr>
    </w:p>
    <w:p w14:paraId="16006D39" w14:textId="77777777" w:rsidR="00DB2BF6" w:rsidRPr="009106F1" w:rsidRDefault="00DB2BF6" w:rsidP="00DB2BF6">
      <w:pPr>
        <w:rPr>
          <w:rFonts w:cstheme="minorHAnsi"/>
          <w:sz w:val="24"/>
          <w:szCs w:val="24"/>
        </w:rPr>
      </w:pPr>
    </w:p>
    <w:p w14:paraId="296AD7DC" w14:textId="77777777" w:rsidR="00DB2BF6" w:rsidRPr="009106F1" w:rsidRDefault="00DB2BF6" w:rsidP="00DB2BF6">
      <w:pPr>
        <w:rPr>
          <w:rFonts w:cstheme="minorHAnsi"/>
          <w:sz w:val="24"/>
          <w:szCs w:val="24"/>
        </w:rPr>
      </w:pPr>
    </w:p>
    <w:p w14:paraId="02E7D696" w14:textId="77777777" w:rsidR="00DB2BF6" w:rsidRPr="009106F1" w:rsidRDefault="00DB2BF6" w:rsidP="00DB2BF6">
      <w:pPr>
        <w:rPr>
          <w:rFonts w:cstheme="minorHAnsi"/>
          <w:sz w:val="24"/>
          <w:szCs w:val="24"/>
        </w:rPr>
      </w:pPr>
    </w:p>
    <w:p w14:paraId="131FECCC" w14:textId="77777777" w:rsidR="00DB2BF6" w:rsidRPr="009106F1" w:rsidRDefault="00DB2BF6" w:rsidP="00DB2BF6">
      <w:pPr>
        <w:rPr>
          <w:rFonts w:cstheme="minorHAnsi"/>
          <w:sz w:val="24"/>
          <w:szCs w:val="24"/>
        </w:rPr>
      </w:pPr>
    </w:p>
    <w:p w14:paraId="4ACBF958" w14:textId="77777777" w:rsidR="00DB2BF6" w:rsidRPr="009106F1" w:rsidRDefault="00DB2BF6" w:rsidP="00DB2BF6">
      <w:pPr>
        <w:rPr>
          <w:rFonts w:cstheme="minorHAnsi"/>
          <w:b/>
          <w:bCs/>
          <w:sz w:val="24"/>
          <w:szCs w:val="24"/>
        </w:rPr>
        <w:sectPr w:rsidR="00DB2BF6" w:rsidRPr="009106F1">
          <w:footerReference w:type="default" r:id="rId7"/>
          <w:pgSz w:w="11906" w:h="16838"/>
          <w:pgMar w:top="1440" w:right="1440" w:bottom="1440" w:left="1440" w:header="708" w:footer="708" w:gutter="0"/>
          <w:cols w:space="708"/>
          <w:docGrid w:linePitch="360"/>
        </w:sectPr>
      </w:pPr>
    </w:p>
    <w:p w14:paraId="0E298E65" w14:textId="77777777" w:rsidR="00DB2BF6" w:rsidRPr="009106F1" w:rsidRDefault="00DB2BF6" w:rsidP="00DB2BF6">
      <w:pPr>
        <w:pStyle w:val="Caption"/>
        <w:keepNext/>
        <w:rPr>
          <w:rFonts w:cstheme="minorHAnsi"/>
          <w:color w:val="auto"/>
          <w:sz w:val="24"/>
          <w:szCs w:val="24"/>
        </w:rPr>
      </w:pPr>
    </w:p>
    <w:p w14:paraId="6B4881F8" w14:textId="77777777" w:rsidR="00DB2BF6" w:rsidRPr="009106F1" w:rsidRDefault="00DB2BF6" w:rsidP="00DB2BF6">
      <w:pPr>
        <w:pStyle w:val="Caption"/>
        <w:keepNext/>
        <w:jc w:val="center"/>
        <w:rPr>
          <w:rFonts w:cstheme="minorHAnsi"/>
          <w:color w:val="auto"/>
          <w:sz w:val="24"/>
          <w:szCs w:val="24"/>
        </w:rPr>
      </w:pPr>
      <w:bookmarkStart w:id="21" w:name="_Toc13790467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Educational Attainment Count Variable by Economic Activity</w:t>
      </w:r>
      <w:bookmarkEnd w:id="21"/>
    </w:p>
    <w:tbl>
      <w:tblPr>
        <w:tblStyle w:val="PlainTable4"/>
        <w:tblW w:w="0" w:type="auto"/>
        <w:jc w:val="center"/>
        <w:tblLook w:val="04A0" w:firstRow="1" w:lastRow="0" w:firstColumn="1" w:lastColumn="0" w:noHBand="0" w:noVBand="1"/>
      </w:tblPr>
      <w:tblGrid>
        <w:gridCol w:w="2795"/>
        <w:gridCol w:w="763"/>
        <w:gridCol w:w="763"/>
        <w:gridCol w:w="581"/>
        <w:gridCol w:w="581"/>
        <w:gridCol w:w="581"/>
        <w:gridCol w:w="581"/>
        <w:gridCol w:w="581"/>
        <w:gridCol w:w="581"/>
        <w:gridCol w:w="581"/>
        <w:gridCol w:w="1192"/>
        <w:gridCol w:w="885"/>
      </w:tblGrid>
      <w:tr w:rsidR="00DB2BF6" w:rsidRPr="009106F1" w14:paraId="6E4BFB50" w14:textId="77777777" w:rsidTr="00BB2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AEF9A8" w14:textId="77777777" w:rsidR="00DB2BF6" w:rsidRPr="009106F1" w:rsidRDefault="00DB2BF6" w:rsidP="00BB2F94">
            <w:pPr>
              <w:rPr>
                <w:rFonts w:cstheme="minorHAnsi"/>
                <w:sz w:val="24"/>
                <w:szCs w:val="24"/>
              </w:rPr>
            </w:pPr>
          </w:p>
        </w:tc>
        <w:tc>
          <w:tcPr>
            <w:tcW w:w="0" w:type="auto"/>
            <w:gridSpan w:val="11"/>
          </w:tcPr>
          <w:p w14:paraId="6EAC97E4"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 – Number of O-levels</w:t>
            </w:r>
          </w:p>
        </w:tc>
      </w:tr>
      <w:tr w:rsidR="00DB2BF6" w:rsidRPr="009106F1" w14:paraId="14D66E34" w14:textId="77777777" w:rsidTr="00BB2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F52512" w14:textId="77777777" w:rsidR="00DB2BF6" w:rsidRPr="009106F1" w:rsidRDefault="00DB2BF6" w:rsidP="00BB2F94">
            <w:pPr>
              <w:rPr>
                <w:rFonts w:cstheme="minorHAnsi"/>
                <w:sz w:val="24"/>
                <w:szCs w:val="24"/>
              </w:rPr>
            </w:pPr>
          </w:p>
        </w:tc>
        <w:tc>
          <w:tcPr>
            <w:tcW w:w="0" w:type="auto"/>
          </w:tcPr>
          <w:p w14:paraId="1E9C0ADE"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w:t>
            </w:r>
          </w:p>
        </w:tc>
        <w:tc>
          <w:tcPr>
            <w:tcW w:w="0" w:type="auto"/>
          </w:tcPr>
          <w:p w14:paraId="6359ACB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02436F3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700EC4E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c>
          <w:tcPr>
            <w:tcW w:w="0" w:type="auto"/>
          </w:tcPr>
          <w:p w14:paraId="01A3F085"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94EBD6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2CC54D99"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283EAD8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0" w:type="auto"/>
          </w:tcPr>
          <w:p w14:paraId="0792F19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w:t>
            </w:r>
          </w:p>
        </w:tc>
        <w:tc>
          <w:tcPr>
            <w:tcW w:w="0" w:type="auto"/>
          </w:tcPr>
          <w:p w14:paraId="2B49EC48"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 or More</w:t>
            </w:r>
          </w:p>
        </w:tc>
        <w:tc>
          <w:tcPr>
            <w:tcW w:w="0" w:type="auto"/>
          </w:tcPr>
          <w:p w14:paraId="4DFA4283"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Total</w:t>
            </w:r>
          </w:p>
        </w:tc>
      </w:tr>
      <w:tr w:rsidR="00DB2BF6" w:rsidRPr="009106F1" w14:paraId="3545A45F" w14:textId="77777777" w:rsidTr="00BB2F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4E6B28"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0" w:type="auto"/>
          </w:tcPr>
          <w:p w14:paraId="38717BBA"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74A47020"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36E73F5"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F63736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54F9B8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A0F353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479FD70"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6FC85D4"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0A7158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24F2552E"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7FBA9DD3"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E9BD377" w14:textId="77777777" w:rsidTr="00BB2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BFA45B" w14:textId="77777777" w:rsidR="00DB2BF6" w:rsidRPr="009106F1" w:rsidRDefault="00DB2BF6" w:rsidP="00BB2F94">
            <w:pPr>
              <w:rPr>
                <w:rFonts w:cstheme="minorHAnsi"/>
                <w:sz w:val="24"/>
                <w:szCs w:val="24"/>
              </w:rPr>
            </w:pPr>
            <w:r w:rsidRPr="009106F1">
              <w:rPr>
                <w:rFonts w:cstheme="minorHAnsi"/>
                <w:sz w:val="24"/>
                <w:szCs w:val="24"/>
              </w:rPr>
              <w:t>Employment</w:t>
            </w:r>
          </w:p>
        </w:tc>
        <w:tc>
          <w:tcPr>
            <w:tcW w:w="0" w:type="auto"/>
          </w:tcPr>
          <w:p w14:paraId="12111AB7"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3,024</w:t>
            </w:r>
          </w:p>
        </w:tc>
        <w:tc>
          <w:tcPr>
            <w:tcW w:w="0" w:type="auto"/>
          </w:tcPr>
          <w:p w14:paraId="353AA849"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586</w:t>
            </w:r>
          </w:p>
        </w:tc>
        <w:tc>
          <w:tcPr>
            <w:tcW w:w="0" w:type="auto"/>
          </w:tcPr>
          <w:p w14:paraId="2656CF23"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6B554AA7"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251</w:t>
            </w:r>
          </w:p>
        </w:tc>
        <w:tc>
          <w:tcPr>
            <w:tcW w:w="0" w:type="auto"/>
          </w:tcPr>
          <w:p w14:paraId="421DD9CF"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234</w:t>
            </w:r>
          </w:p>
        </w:tc>
        <w:tc>
          <w:tcPr>
            <w:tcW w:w="0" w:type="auto"/>
          </w:tcPr>
          <w:p w14:paraId="0E39BED5"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181</w:t>
            </w:r>
          </w:p>
        </w:tc>
        <w:tc>
          <w:tcPr>
            <w:tcW w:w="0" w:type="auto"/>
          </w:tcPr>
          <w:p w14:paraId="585AA2AE"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113</w:t>
            </w:r>
          </w:p>
        </w:tc>
        <w:tc>
          <w:tcPr>
            <w:tcW w:w="0" w:type="auto"/>
          </w:tcPr>
          <w:p w14:paraId="281FDAFC"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w:t>
            </w:r>
          </w:p>
        </w:tc>
        <w:tc>
          <w:tcPr>
            <w:tcW w:w="0" w:type="auto"/>
          </w:tcPr>
          <w:p w14:paraId="6920ACFE"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c>
          <w:tcPr>
            <w:tcW w:w="0" w:type="auto"/>
          </w:tcPr>
          <w:p w14:paraId="25997600"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w:t>
            </w:r>
          </w:p>
        </w:tc>
        <w:tc>
          <w:tcPr>
            <w:tcW w:w="0" w:type="auto"/>
          </w:tcPr>
          <w:p w14:paraId="0B509CCB"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4,887</w:t>
            </w:r>
          </w:p>
        </w:tc>
      </w:tr>
      <w:tr w:rsidR="00DB2BF6" w:rsidRPr="009106F1" w14:paraId="21FA84A3" w14:textId="77777777" w:rsidTr="00BB2F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0C4D28" w14:textId="77777777" w:rsidR="00DB2BF6" w:rsidRPr="009106F1" w:rsidRDefault="00DB2BF6" w:rsidP="00BB2F94">
            <w:pPr>
              <w:rPr>
                <w:rFonts w:cstheme="minorHAnsi"/>
                <w:sz w:val="24"/>
                <w:szCs w:val="24"/>
              </w:rPr>
            </w:pPr>
            <w:r w:rsidRPr="009106F1">
              <w:rPr>
                <w:rFonts w:cstheme="minorHAnsi"/>
                <w:sz w:val="24"/>
                <w:szCs w:val="24"/>
              </w:rPr>
              <w:t>Post-Schooling Education</w:t>
            </w:r>
          </w:p>
        </w:tc>
        <w:tc>
          <w:tcPr>
            <w:tcW w:w="0" w:type="auto"/>
          </w:tcPr>
          <w:p w14:paraId="11F8B19B"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0" w:type="auto"/>
          </w:tcPr>
          <w:p w14:paraId="0CC23205"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0" w:type="auto"/>
          </w:tcPr>
          <w:p w14:paraId="1105B1D3"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110</w:t>
            </w:r>
          </w:p>
        </w:tc>
        <w:tc>
          <w:tcPr>
            <w:tcW w:w="0" w:type="auto"/>
          </w:tcPr>
          <w:p w14:paraId="2283B47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31AFC1C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98</w:t>
            </w:r>
          </w:p>
        </w:tc>
        <w:tc>
          <w:tcPr>
            <w:tcW w:w="0" w:type="auto"/>
          </w:tcPr>
          <w:p w14:paraId="3EAABDA0"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145</w:t>
            </w:r>
          </w:p>
        </w:tc>
        <w:tc>
          <w:tcPr>
            <w:tcW w:w="0" w:type="auto"/>
          </w:tcPr>
          <w:p w14:paraId="3739690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132</w:t>
            </w:r>
          </w:p>
        </w:tc>
        <w:tc>
          <w:tcPr>
            <w:tcW w:w="0" w:type="auto"/>
          </w:tcPr>
          <w:p w14:paraId="307F43C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w:t>
            </w:r>
          </w:p>
        </w:tc>
        <w:tc>
          <w:tcPr>
            <w:tcW w:w="0" w:type="auto"/>
          </w:tcPr>
          <w:p w14:paraId="1D58FEE5"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46</w:t>
            </w:r>
          </w:p>
        </w:tc>
        <w:tc>
          <w:tcPr>
            <w:tcW w:w="0" w:type="auto"/>
          </w:tcPr>
          <w:p w14:paraId="7A374E7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w:t>
            </w:r>
          </w:p>
        </w:tc>
        <w:tc>
          <w:tcPr>
            <w:tcW w:w="0" w:type="auto"/>
          </w:tcPr>
          <w:p w14:paraId="36CAED33"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1,053</w:t>
            </w:r>
          </w:p>
        </w:tc>
      </w:tr>
      <w:tr w:rsidR="00DB2BF6" w:rsidRPr="009106F1" w14:paraId="377CAAA6" w14:textId="77777777" w:rsidTr="00BB2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BF2327" w14:textId="77777777" w:rsidR="00DB2BF6" w:rsidRPr="009106F1" w:rsidRDefault="00DB2BF6" w:rsidP="00BB2F94">
            <w:pPr>
              <w:rPr>
                <w:rFonts w:cstheme="minorHAnsi"/>
                <w:sz w:val="24"/>
                <w:szCs w:val="24"/>
              </w:rPr>
            </w:pPr>
            <w:r w:rsidRPr="009106F1">
              <w:rPr>
                <w:rFonts w:cstheme="minorHAnsi"/>
                <w:sz w:val="24"/>
                <w:szCs w:val="24"/>
              </w:rPr>
              <w:t xml:space="preserve">  School</w:t>
            </w:r>
          </w:p>
        </w:tc>
        <w:tc>
          <w:tcPr>
            <w:tcW w:w="0" w:type="auto"/>
          </w:tcPr>
          <w:p w14:paraId="19B4630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159</w:t>
            </w:r>
          </w:p>
        </w:tc>
        <w:tc>
          <w:tcPr>
            <w:tcW w:w="0" w:type="auto"/>
          </w:tcPr>
          <w:p w14:paraId="38474DBF"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93</w:t>
            </w:r>
          </w:p>
        </w:tc>
        <w:tc>
          <w:tcPr>
            <w:tcW w:w="0" w:type="auto"/>
          </w:tcPr>
          <w:p w14:paraId="227E6231"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6589C86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0" w:type="auto"/>
          </w:tcPr>
          <w:p w14:paraId="71DA89CF"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203</w:t>
            </w:r>
          </w:p>
        </w:tc>
        <w:tc>
          <w:tcPr>
            <w:tcW w:w="0" w:type="auto"/>
          </w:tcPr>
          <w:p w14:paraId="67E5BB57"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7350DD3B"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399</w:t>
            </w:r>
          </w:p>
        </w:tc>
        <w:tc>
          <w:tcPr>
            <w:tcW w:w="0" w:type="auto"/>
          </w:tcPr>
          <w:p w14:paraId="00441E78"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562</w:t>
            </w:r>
          </w:p>
        </w:tc>
        <w:tc>
          <w:tcPr>
            <w:tcW w:w="0" w:type="auto"/>
          </w:tcPr>
          <w:p w14:paraId="505182C9"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612</w:t>
            </w:r>
          </w:p>
        </w:tc>
        <w:tc>
          <w:tcPr>
            <w:tcW w:w="0" w:type="auto"/>
          </w:tcPr>
          <w:p w14:paraId="621344C4"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1,081</w:t>
            </w:r>
          </w:p>
        </w:tc>
        <w:tc>
          <w:tcPr>
            <w:tcW w:w="0" w:type="auto"/>
          </w:tcPr>
          <w:p w14:paraId="18420313"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3,712</w:t>
            </w:r>
          </w:p>
        </w:tc>
      </w:tr>
      <w:tr w:rsidR="00DB2BF6" w:rsidRPr="009106F1" w14:paraId="0F406848" w14:textId="77777777" w:rsidTr="00BB2F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AB655E" w14:textId="77777777" w:rsidR="00DB2BF6" w:rsidRPr="009106F1" w:rsidRDefault="00DB2BF6" w:rsidP="00BB2F94">
            <w:pPr>
              <w:rPr>
                <w:rFonts w:cstheme="minorHAnsi"/>
                <w:sz w:val="24"/>
                <w:szCs w:val="24"/>
              </w:rPr>
            </w:pPr>
            <w:r w:rsidRPr="009106F1">
              <w:rPr>
                <w:rFonts w:cstheme="minorHAnsi"/>
                <w:sz w:val="24"/>
                <w:szCs w:val="24"/>
              </w:rPr>
              <w:t xml:space="preserve"> Training/Apprenticeships</w:t>
            </w:r>
          </w:p>
        </w:tc>
        <w:tc>
          <w:tcPr>
            <w:tcW w:w="0" w:type="auto"/>
          </w:tcPr>
          <w:p w14:paraId="7E5C906D"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1,136</w:t>
            </w:r>
          </w:p>
        </w:tc>
        <w:tc>
          <w:tcPr>
            <w:tcW w:w="0" w:type="auto"/>
          </w:tcPr>
          <w:p w14:paraId="401D982A"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375</w:t>
            </w:r>
          </w:p>
        </w:tc>
        <w:tc>
          <w:tcPr>
            <w:tcW w:w="0" w:type="auto"/>
          </w:tcPr>
          <w:p w14:paraId="4A6352C2"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227</w:t>
            </w:r>
          </w:p>
        </w:tc>
        <w:tc>
          <w:tcPr>
            <w:tcW w:w="0" w:type="auto"/>
          </w:tcPr>
          <w:p w14:paraId="5F6AAB9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168</w:t>
            </w:r>
          </w:p>
        </w:tc>
        <w:tc>
          <w:tcPr>
            <w:tcW w:w="0" w:type="auto"/>
          </w:tcPr>
          <w:p w14:paraId="1A460598"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129</w:t>
            </w:r>
          </w:p>
        </w:tc>
        <w:tc>
          <w:tcPr>
            <w:tcW w:w="0" w:type="auto"/>
          </w:tcPr>
          <w:p w14:paraId="0B51591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123</w:t>
            </w:r>
          </w:p>
        </w:tc>
        <w:tc>
          <w:tcPr>
            <w:tcW w:w="0" w:type="auto"/>
          </w:tcPr>
          <w:p w14:paraId="4AD44630"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65</w:t>
            </w:r>
          </w:p>
        </w:tc>
        <w:tc>
          <w:tcPr>
            <w:tcW w:w="0" w:type="auto"/>
          </w:tcPr>
          <w:p w14:paraId="4C95700F"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52</w:t>
            </w:r>
          </w:p>
        </w:tc>
        <w:tc>
          <w:tcPr>
            <w:tcW w:w="0" w:type="auto"/>
          </w:tcPr>
          <w:p w14:paraId="1BF8DA60"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w:t>
            </w:r>
          </w:p>
        </w:tc>
        <w:tc>
          <w:tcPr>
            <w:tcW w:w="0" w:type="auto"/>
          </w:tcPr>
          <w:p w14:paraId="34DE5012"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4FB2890C"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2,316</w:t>
            </w:r>
          </w:p>
        </w:tc>
      </w:tr>
      <w:tr w:rsidR="00DB2BF6" w:rsidRPr="009106F1" w14:paraId="34F26DAA" w14:textId="77777777" w:rsidTr="00BB2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ED3A3E" w14:textId="77777777" w:rsidR="00DB2BF6" w:rsidRPr="009106F1" w:rsidRDefault="00DB2BF6" w:rsidP="00BB2F94">
            <w:pPr>
              <w:rPr>
                <w:rFonts w:cstheme="minorHAnsi"/>
                <w:sz w:val="24"/>
                <w:szCs w:val="24"/>
              </w:rPr>
            </w:pPr>
            <w:r w:rsidRPr="009106F1">
              <w:rPr>
                <w:rFonts w:cstheme="minorHAnsi"/>
                <w:sz w:val="24"/>
                <w:szCs w:val="24"/>
              </w:rPr>
              <w:t>Unemployment and OLF</w:t>
            </w:r>
          </w:p>
        </w:tc>
        <w:tc>
          <w:tcPr>
            <w:tcW w:w="0" w:type="auto"/>
          </w:tcPr>
          <w:p w14:paraId="0BE03D2F"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350</w:t>
            </w:r>
          </w:p>
        </w:tc>
        <w:tc>
          <w:tcPr>
            <w:tcW w:w="0" w:type="auto"/>
          </w:tcPr>
          <w:p w14:paraId="3497F3B0"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w:t>
            </w:r>
          </w:p>
        </w:tc>
        <w:tc>
          <w:tcPr>
            <w:tcW w:w="0" w:type="auto"/>
          </w:tcPr>
          <w:p w14:paraId="446C88F2"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0" w:type="auto"/>
          </w:tcPr>
          <w:p w14:paraId="12CE75DF"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w:t>
            </w:r>
          </w:p>
        </w:tc>
        <w:tc>
          <w:tcPr>
            <w:tcW w:w="0" w:type="auto"/>
          </w:tcPr>
          <w:p w14:paraId="158CAA35"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506A5D96"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1B953563"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462DCE09"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66461C83"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2AC0C75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40AC818A" w14:textId="77777777" w:rsidR="00DB2BF6" w:rsidRPr="009106F1" w:rsidRDefault="00DB2BF6" w:rsidP="00BB2F94">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457</w:t>
            </w:r>
          </w:p>
        </w:tc>
      </w:tr>
      <w:tr w:rsidR="00DB2BF6" w:rsidRPr="009106F1" w14:paraId="008E5D4B" w14:textId="77777777" w:rsidTr="00BB2F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65E720" w14:textId="77777777" w:rsidR="00DB2BF6" w:rsidRPr="009106F1" w:rsidRDefault="00DB2BF6" w:rsidP="00BB2F94">
            <w:pPr>
              <w:rPr>
                <w:rFonts w:cstheme="minorHAnsi"/>
                <w:sz w:val="24"/>
                <w:szCs w:val="24"/>
              </w:rPr>
            </w:pPr>
            <w:r w:rsidRPr="009106F1">
              <w:rPr>
                <w:rFonts w:cstheme="minorHAnsi"/>
                <w:sz w:val="24"/>
                <w:szCs w:val="24"/>
              </w:rPr>
              <w:t>Total</w:t>
            </w:r>
          </w:p>
        </w:tc>
        <w:tc>
          <w:tcPr>
            <w:tcW w:w="0" w:type="auto"/>
          </w:tcPr>
          <w:p w14:paraId="0760A4B3"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4,830</w:t>
            </w:r>
          </w:p>
        </w:tc>
        <w:tc>
          <w:tcPr>
            <w:tcW w:w="0" w:type="auto"/>
          </w:tcPr>
          <w:p w14:paraId="219B13FD"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1,215</w:t>
            </w:r>
          </w:p>
        </w:tc>
        <w:tc>
          <w:tcPr>
            <w:tcW w:w="0" w:type="auto"/>
          </w:tcPr>
          <w:p w14:paraId="555A83C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821</w:t>
            </w:r>
          </w:p>
        </w:tc>
        <w:tc>
          <w:tcPr>
            <w:tcW w:w="0" w:type="auto"/>
          </w:tcPr>
          <w:p w14:paraId="0C7E9CAD"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668</w:t>
            </w:r>
          </w:p>
        </w:tc>
        <w:tc>
          <w:tcPr>
            <w:tcW w:w="0" w:type="auto"/>
          </w:tcPr>
          <w:p w14:paraId="704D467A"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673</w:t>
            </w:r>
          </w:p>
        </w:tc>
        <w:tc>
          <w:tcPr>
            <w:tcW w:w="0" w:type="auto"/>
          </w:tcPr>
          <w:p w14:paraId="5F95A7E9"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826</w:t>
            </w:r>
          </w:p>
        </w:tc>
        <w:tc>
          <w:tcPr>
            <w:tcW w:w="0" w:type="auto"/>
          </w:tcPr>
          <w:p w14:paraId="0B577D93"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715</w:t>
            </w:r>
          </w:p>
        </w:tc>
        <w:tc>
          <w:tcPr>
            <w:tcW w:w="0" w:type="auto"/>
          </w:tcPr>
          <w:p w14:paraId="36792168"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768</w:t>
            </w:r>
          </w:p>
        </w:tc>
        <w:tc>
          <w:tcPr>
            <w:tcW w:w="0" w:type="auto"/>
          </w:tcPr>
          <w:p w14:paraId="600364AD"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716</w:t>
            </w:r>
          </w:p>
        </w:tc>
        <w:tc>
          <w:tcPr>
            <w:tcW w:w="0" w:type="auto"/>
          </w:tcPr>
          <w:p w14:paraId="7D3A2F24"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1,193</w:t>
            </w:r>
          </w:p>
        </w:tc>
        <w:tc>
          <w:tcPr>
            <w:tcW w:w="0" w:type="auto"/>
          </w:tcPr>
          <w:p w14:paraId="3C2F604E" w14:textId="77777777" w:rsidR="00DB2BF6" w:rsidRPr="009106F1" w:rsidRDefault="00DB2BF6" w:rsidP="00BB2F94">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12,425</w:t>
            </w:r>
          </w:p>
        </w:tc>
      </w:tr>
    </w:tbl>
    <w:p w14:paraId="709DA843" w14:textId="77777777" w:rsidR="00DB2BF6" w:rsidRPr="009106F1" w:rsidRDefault="00DB2BF6" w:rsidP="00DB2BF6">
      <w:pPr>
        <w:rPr>
          <w:rFonts w:cstheme="minorHAnsi"/>
          <w:sz w:val="24"/>
          <w:szCs w:val="24"/>
        </w:rPr>
        <w:sectPr w:rsidR="00DB2BF6" w:rsidRPr="009106F1" w:rsidSect="00E1481F">
          <w:pgSz w:w="16838" w:h="11906" w:orient="landscape"/>
          <w:pgMar w:top="1440" w:right="1440" w:bottom="1440" w:left="1440" w:header="709" w:footer="709" w:gutter="0"/>
          <w:cols w:space="708"/>
          <w:docGrid w:linePitch="360"/>
        </w:sectPr>
      </w:pPr>
    </w:p>
    <w:p w14:paraId="6B4CFE03"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lastRenderedPageBreak/>
        <w:t>Sex</w:t>
      </w:r>
    </w:p>
    <w:p w14:paraId="03B99F39" w14:textId="7F63E541" w:rsidR="00DB2BF6" w:rsidRPr="009106F1" w:rsidRDefault="00DB2BF6" w:rsidP="00DB2BF6">
      <w:pPr>
        <w:rPr>
          <w:rFonts w:cstheme="minorHAnsi"/>
          <w:sz w:val="24"/>
          <w:szCs w:val="24"/>
        </w:rPr>
      </w:pPr>
      <w:r w:rsidRPr="009106F1">
        <w:rPr>
          <w:rFonts w:cstheme="minorHAnsi"/>
          <w:sz w:val="24"/>
          <w:szCs w:val="24"/>
        </w:rPr>
        <w:t xml:space="preserve">Sex is a variable derived from sweep 0.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9106F1">
        <w:rPr>
          <w:rFonts w:cstheme="minorHAnsi"/>
          <w:sz w:val="24"/>
          <w:szCs w:val="24"/>
        </w:rPr>
        <w:fldChar w:fldCharType="begin"/>
      </w:r>
      <w:r>
        <w:rPr>
          <w:rFonts w:cstheme="minorHAnsi"/>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2013)","dontUpdate":true,"noteIndex":0},"citationItems":[{"id":1161,"uris":["http://zotero.org/users/8741181/items/XRPAJZSB"],"itemData":{"id":1161,"type":"article-journal","abstract":"The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684,"uris":["http://zotero.org/users/8741181/items/W5L7N72M"],"itemData":{"id":684,"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1165,"uris":["http://zotero.org/users/8741181/items/88F3B9ZU"],"itemData":{"id":1165,"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(Jones, 1986; Gayle et al, 2009; Duckworth and Schoon, 2012; Dorsett and </w:t>
      </w:r>
      <w:proofErr w:type="spellStart"/>
      <w:r w:rsidRPr="009106F1">
        <w:rPr>
          <w:rFonts w:cstheme="minorHAnsi"/>
          <w:sz w:val="24"/>
          <w:szCs w:val="24"/>
        </w:rPr>
        <w:t>Lucchino</w:t>
      </w:r>
      <w:proofErr w:type="spellEnd"/>
      <w:r w:rsidRPr="009106F1">
        <w:rPr>
          <w:rFonts w:cstheme="minorHAnsi"/>
          <w:sz w:val="24"/>
          <w:szCs w:val="24"/>
        </w:rPr>
        <w:t>, 2013)</w:t>
      </w:r>
      <w:r w:rsidRPr="009106F1">
        <w:rPr>
          <w:rFonts w:cstheme="minorHAnsi"/>
          <w:sz w:val="24"/>
          <w:szCs w:val="24"/>
        </w:rPr>
        <w:fldChar w:fldCharType="end"/>
      </w:r>
      <w:r w:rsidRPr="009106F1">
        <w:rPr>
          <w:rFonts w:cstheme="minorHAnsi"/>
          <w:sz w:val="24"/>
          <w:szCs w:val="24"/>
        </w:rPr>
        <w:t xml:space="preserve">. For these reasons, sex provides a theoretically compelling case for inclusion within a model of economic activity post-mandatory schooling. </w:t>
      </w:r>
    </w:p>
    <w:p w14:paraId="031DF101"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Race</w:t>
      </w:r>
    </w:p>
    <w:p w14:paraId="2EB355AF" w14:textId="0A83EE46" w:rsidR="00DB2BF6" w:rsidRPr="009106F1" w:rsidRDefault="00DB2BF6" w:rsidP="00DB2BF6">
      <w:pPr>
        <w:rPr>
          <w:rFonts w:cstheme="minorHAnsi"/>
          <w:sz w:val="24"/>
          <w:szCs w:val="24"/>
        </w:rPr>
      </w:pPr>
      <w:r w:rsidRPr="009106F1">
        <w:rPr>
          <w:rFonts w:cstheme="minorHAnsi"/>
          <w:sz w:val="24"/>
          <w:szCs w:val="24"/>
        </w:rPr>
        <w:t>Echoing the arguments for the inclusion of sex in models of analysis, the role of race also impacted individuals’ economic activity during the NCDS timeframe</w:t>
      </w:r>
      <w:r w:rsidRPr="009106F1">
        <w:rPr>
          <w:rStyle w:val="FootnoteReference"/>
          <w:rFonts w:cstheme="minorHAnsi"/>
          <w:sz w:val="24"/>
          <w:szCs w:val="24"/>
        </w:rPr>
        <w:footnoteReference w:id="6"/>
      </w:r>
      <w:r w:rsidRPr="009106F1">
        <w:rPr>
          <w:rFonts w:cstheme="minorHAnsi"/>
          <w:sz w:val="24"/>
          <w:szCs w:val="24"/>
        </w:rPr>
        <w:t xml:space="preserve"> </w:t>
      </w:r>
      <w:r w:rsidRPr="009106F1">
        <w:rPr>
          <w:rFonts w:cstheme="minorHAnsi"/>
          <w:sz w:val="24"/>
          <w:szCs w:val="24"/>
        </w:rPr>
        <w:fldChar w:fldCharType="begin"/>
      </w:r>
      <w:r>
        <w:rPr>
          <w:rFonts w:cstheme="minorHAnsi"/>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2009)","dontUpdate":true,"noteIndex":0},"citationItems":[{"id":1159,"uris":["http://zotero.org/users/8741181/items/MCEJ6NZK"],"itemData":{"id":1159,"type":"article-journal","container-title":"Policy Studies Institute","language":"en","page":"98","source":"Zotero","title":"Routes beyond compulsory schooling","author":[{"family":"Payne","given":"Joan"}],"issued":{"date-parts":[["1995"]]}}},{"id":1160,"uris":["http://zotero.org/users/8741181/items/P3RPTAXC"],"itemData":{"id":1160,"type":"article-journal","abstract":"ritish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M"}],"issued":{"date-parts":[["1996"]]}}},{"id":1163,"uris":["http://zotero.org/users/8741181/items/QLEWS5JD"],"itemData":{"id":1163,"type":"chapter","abstract":"In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1995; Lindley, 1996; Gayle et al, 2009)</w:t>
      </w:r>
      <w:r w:rsidRPr="009106F1">
        <w:rPr>
          <w:rFonts w:cstheme="minorHAnsi"/>
          <w:sz w:val="24"/>
          <w:szCs w:val="24"/>
        </w:rPr>
        <w:fldChar w:fldCharType="end"/>
      </w:r>
      <w:r w:rsidRPr="009106F1">
        <w:rPr>
          <w:rFonts w:cstheme="minorHAnsi"/>
          <w:sz w:val="24"/>
          <w:szCs w:val="24"/>
        </w:rPr>
        <w:t xml:space="preserve">. Race as a variable for inclusion in this model however presents too many statistical issues to be an effective measure. </w:t>
      </w:r>
    </w:p>
    <w:p w14:paraId="30EAD566"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Housing Tenure</w:t>
      </w:r>
    </w:p>
    <w:p w14:paraId="3C0964B9" w14:textId="0746211A" w:rsidR="00DB2BF6" w:rsidRPr="009106F1" w:rsidRDefault="00DB2BF6" w:rsidP="00DB2BF6">
      <w:pPr>
        <w:rPr>
          <w:rFonts w:cstheme="minorHAnsi"/>
          <w:sz w:val="24"/>
          <w:szCs w:val="24"/>
        </w:rPr>
      </w:pPr>
      <w:r w:rsidRPr="009106F1">
        <w:rPr>
          <w:rFonts w:cstheme="minorHAnsi"/>
          <w:sz w:val="24"/>
          <w:szCs w:val="24"/>
        </w:rPr>
        <w:t xml:space="preserve">Housing tenure has been used in previous analyses regarding educational attainment and labour market outcomes </w:t>
      </w:r>
      <w:r w:rsidRPr="009106F1">
        <w:rPr>
          <w:rFonts w:cstheme="minorHAnsi"/>
          <w:sz w:val="24"/>
          <w:szCs w:val="24"/>
        </w:rPr>
        <w:fldChar w:fldCharType="begin"/>
      </w:r>
      <w:r>
        <w:rPr>
          <w:rFonts w:cstheme="minorHAnsi"/>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2021)","dontUpdate":true,"noteIndex":0},"citationItems":[{"id":1197,"uris":["http://zotero.org/users/8741181/items/8HCR37VH"],"itemData":{"id":1197,"type":"article-journal","abstract":"The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Salvo","given":"Pamela"},{"family":"Ermisch","given":"John"}],"issued":{"date-parts":[["1997",7]]}}},{"id":555,"uris":["http://zotero.org/users/8741181/items/4IYAH44B"],"itemData":{"id":555,"type":"article-journal","abstract":"Over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(Di Salvo and </w:t>
      </w:r>
      <w:proofErr w:type="spellStart"/>
      <w:r w:rsidRPr="009106F1">
        <w:rPr>
          <w:rFonts w:cstheme="minorHAnsi"/>
          <w:sz w:val="24"/>
          <w:szCs w:val="24"/>
        </w:rPr>
        <w:t>Ermisch</w:t>
      </w:r>
      <w:proofErr w:type="spellEnd"/>
      <w:r w:rsidRPr="009106F1">
        <w:rPr>
          <w:rFonts w:cstheme="minorHAnsi"/>
          <w:sz w:val="24"/>
          <w:szCs w:val="24"/>
        </w:rPr>
        <w:t>, 1997; Duta et al, 2021)</w:t>
      </w:r>
      <w:r w:rsidRPr="009106F1">
        <w:rPr>
          <w:rFonts w:cstheme="minorHAnsi"/>
          <w:sz w:val="24"/>
          <w:szCs w:val="24"/>
        </w:rPr>
        <w:fldChar w:fldCharType="end"/>
      </w:r>
      <w:r w:rsidRPr="009106F1">
        <w:rPr>
          <w:rFonts w:cstheme="minorHAnsi"/>
          <w:sz w:val="24"/>
          <w:szCs w:val="24"/>
        </w:rPr>
        <w:t>. For subsequent analysis, tenure is a measure of whether an individual lives in their own home or not</w:t>
      </w:r>
      <w:r w:rsidRPr="009106F1">
        <w:rPr>
          <w:rStyle w:val="FootnoteReference"/>
          <w:rFonts w:cstheme="minorHAnsi"/>
          <w:sz w:val="24"/>
          <w:szCs w:val="24"/>
        </w:rPr>
        <w:footnoteReference w:id="7"/>
      </w:r>
      <w:r w:rsidRPr="009106F1">
        <w:rPr>
          <w:rFonts w:cstheme="minorHAnsi"/>
          <w:sz w:val="24"/>
          <w:szCs w:val="24"/>
        </w:rPr>
        <w:t xml:space="preserve">. Housing tenure enables the inclusion of a ‘consumption cleavage’ </w:t>
      </w:r>
      <w:r w:rsidRPr="009106F1">
        <w:rPr>
          <w:rFonts w:cstheme="minorHAnsi"/>
          <w:sz w:val="24"/>
          <w:szCs w:val="24"/>
        </w:rPr>
        <w:fldChar w:fldCharType="begin"/>
      </w:r>
      <w:r>
        <w:rPr>
          <w:rFonts w:cstheme="minorHAnsi"/>
          <w:sz w:val="24"/>
          <w:szCs w:val="24"/>
        </w:rPr>
        <w:instrText xml:space="preserve"> ADDIN ZOTERO_ITEM CSL_CITATION {"citationID":"ncb5wAzV","properties":{"formattedCitation":"(Saunders, 2003, 2021)","plainCitation":"(Saunders, 2003, 2021)","noteIndex":0},"citationItems":[{"id":1391,"uris":["http://zotero.org/users/8741181/items/MJKZD9AL"],"itemData":{"id":1391,"type":"book","publisher":"Routledge","title":"Social Theory and the Urban Question","author":[{"family":"Saunders","given":"Peter"}],"issued":{"date-parts":[["2003"]]}}},{"id":1390,"uris":["http://zotero.org/users/8741181/items/ABKNULJG"],"itemData":{"id":1390,"type":"book","publisher":"Routledge","title":"A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 2021)</w:t>
      </w:r>
      <w:r w:rsidRPr="009106F1">
        <w:rPr>
          <w:rFonts w:cstheme="minorHAnsi"/>
          <w:sz w:val="24"/>
          <w:szCs w:val="24"/>
        </w:rPr>
        <w:fldChar w:fldCharType="end"/>
      </w:r>
      <w:r w:rsidRPr="009106F1">
        <w:rPr>
          <w:rFonts w:cstheme="minorHAnsi"/>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4F69EFAA" w14:textId="77777777" w:rsidR="00DB2BF6" w:rsidRPr="00A055EA" w:rsidRDefault="00DB2BF6" w:rsidP="00DB2BF6">
      <w:pPr>
        <w:pStyle w:val="Heading4"/>
        <w:rPr>
          <w:rFonts w:asciiTheme="minorHAnsi" w:hAnsiTheme="minorHAnsi" w:cstheme="minorHAnsi"/>
          <w:b/>
          <w:bCs/>
          <w:color w:val="auto"/>
          <w:sz w:val="24"/>
          <w:szCs w:val="24"/>
        </w:rPr>
      </w:pPr>
      <w:r w:rsidRPr="00A055EA">
        <w:rPr>
          <w:rFonts w:asciiTheme="minorHAnsi" w:hAnsiTheme="minorHAnsi" w:cstheme="minorHAnsi"/>
          <w:b/>
          <w:bCs/>
          <w:color w:val="auto"/>
          <w:sz w:val="24"/>
          <w:szCs w:val="24"/>
        </w:rPr>
        <w:t>Social Stratification and Socio-Economic Background: NS-SEC, CAMSIS, RGSC</w:t>
      </w:r>
    </w:p>
    <w:p w14:paraId="2E1C1A29" w14:textId="5C0085AD" w:rsidR="00DB2BF6" w:rsidRPr="009106F1" w:rsidRDefault="00DB2BF6" w:rsidP="00DB2BF6">
      <w:pPr>
        <w:rPr>
          <w:rFonts w:cstheme="minorHAnsi"/>
          <w:sz w:val="24"/>
          <w:szCs w:val="24"/>
        </w:rPr>
      </w:pPr>
      <w:r w:rsidRPr="009106F1">
        <w:rPr>
          <w:rFonts w:cstheme="minorHAnsi"/>
          <w:sz w:val="24"/>
          <w:szCs w:val="24"/>
        </w:rPr>
        <w:t xml:space="preserve">Social stratification is the persistence of inequalities which occur or are reified across generations </w:t>
      </w:r>
      <w:r w:rsidRPr="009106F1">
        <w:rPr>
          <w:rFonts w:cstheme="minorHAnsi"/>
          <w:sz w:val="24"/>
          <w:szCs w:val="24"/>
        </w:rPr>
        <w:fldChar w:fldCharType="begin"/>
      </w:r>
      <w:r>
        <w:rPr>
          <w:rFonts w:cstheme="minorHAnsi"/>
          <w:sz w:val="24"/>
          <w:szCs w:val="24"/>
        </w:rPr>
        <w:instrText xml:space="preserve"> ADDIN ZOTERO_ITEM CSL_CITATION {"citationID":"Rb4gN7YA","properties":{"formattedCitation":"(Stopforth, 2020)","plainCitation":"(Stopforth, 2020)","dontUpdate":true,"noteIndex":0},"citationItems":[{"id":1310,"uris":["http://zotero.org/users/8741181/items/945VSPSD"],"itemData":{"id":1310,"type":"article-journal","abstract":"The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Stopforth</w:t>
      </w:r>
      <w:proofErr w:type="spellEnd"/>
      <w:r w:rsidRPr="009106F1">
        <w:rPr>
          <w:rFonts w:cstheme="minorHAnsi"/>
          <w:sz w:val="24"/>
          <w:szCs w:val="24"/>
        </w:rPr>
        <w:t>, 2020: 17)</w:t>
      </w:r>
      <w:r w:rsidRPr="009106F1">
        <w:rPr>
          <w:rFonts w:cstheme="minorHAnsi"/>
          <w:sz w:val="24"/>
          <w:szCs w:val="24"/>
        </w:rPr>
        <w:fldChar w:fldCharType="end"/>
      </w:r>
      <w:r w:rsidRPr="009106F1">
        <w:rPr>
          <w:rFonts w:cstheme="minorHAnsi"/>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072462BA" w14:textId="77777777" w:rsidR="00DB2BF6" w:rsidRPr="009106F1" w:rsidRDefault="00DB2BF6" w:rsidP="00DB2BF6">
      <w:pPr>
        <w:rPr>
          <w:rFonts w:cstheme="minorHAnsi"/>
          <w:sz w:val="24"/>
          <w:szCs w:val="24"/>
        </w:rPr>
      </w:pPr>
      <w:r w:rsidRPr="009106F1">
        <w:rPr>
          <w:rFonts w:cstheme="minorHAnsi"/>
          <w:sz w:val="24"/>
          <w:szCs w:val="24"/>
        </w:rPr>
        <w:t xml:space="preserve">Socio-economic background is a cornerstone of social scientific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19EC2628" w14:textId="77777777" w:rsidR="00DB2BF6" w:rsidRPr="009106F1" w:rsidRDefault="00DB2BF6" w:rsidP="00DB2BF6">
      <w:pPr>
        <w:rPr>
          <w:rFonts w:cstheme="minorHAnsi"/>
          <w:sz w:val="24"/>
          <w:szCs w:val="24"/>
        </w:rPr>
      </w:pPr>
      <w:r w:rsidRPr="009106F1">
        <w:rPr>
          <w:rFonts w:cstheme="minorHAnsi"/>
          <w:sz w:val="24"/>
          <w:szCs w:val="24"/>
        </w:rPr>
        <w:lastRenderedPageBreak/>
        <w:t xml:space="preserve">Social class as a variable is one that has constant and consistent debate throughout sociological literature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138082EF" w14:textId="31BF38FC" w:rsidR="00DB2BF6" w:rsidRPr="009106F1" w:rsidRDefault="00DB2BF6" w:rsidP="00DB2BF6">
      <w:pPr>
        <w:rPr>
          <w:rFonts w:cstheme="minorHAnsi"/>
          <w:sz w:val="24"/>
          <w:szCs w:val="24"/>
        </w:rPr>
      </w:pPr>
      <w:r w:rsidRPr="009106F1">
        <w:rPr>
          <w:rFonts w:cstheme="minorHAnsi"/>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106F1">
        <w:rPr>
          <w:rFonts w:cstheme="minorHAnsi"/>
          <w:sz w:val="24"/>
          <w:szCs w:val="24"/>
        </w:rPr>
        <w:fldChar w:fldCharType="begin"/>
      </w:r>
      <w:r>
        <w:rPr>
          <w:rFonts w:cstheme="minorHAnsi"/>
          <w:sz w:val="24"/>
          <w:szCs w:val="24"/>
        </w:rPr>
        <w:instrText xml:space="preserve"> ADDIN ZOTERO_ITEM CSL_CITATION {"citationID":"Gzgz0PND","properties":{"formattedCitation":"(Bergman and Joye, 2001)","plainCitation":"(Bergman and Joye, 2001)","dontUpdate":true,"noteIndex":0},"citationItems":[{"id":1157,"uris":["http://zotero.org/users/8741181/items/UNRHD47Q"],"itemData":{"id":1157,"type":"article-journal","abstract":"The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 14)</w:t>
      </w:r>
      <w:r w:rsidRPr="009106F1">
        <w:rPr>
          <w:rFonts w:cstheme="minorHAnsi"/>
          <w:sz w:val="24"/>
          <w:szCs w:val="24"/>
        </w:rPr>
        <w:fldChar w:fldCharType="end"/>
      </w:r>
      <w:r w:rsidRPr="009106F1">
        <w:rPr>
          <w:rFonts w:cstheme="minorHAnsi"/>
          <w:sz w:val="24"/>
          <w:szCs w:val="24"/>
        </w:rPr>
        <w:t xml:space="preserve">. Multiple measures of social class are reflected upon. This following section seeks to establish the major measures of social class and weigh their common strengths and weaknesses, which may affect model parsimony. </w:t>
      </w:r>
    </w:p>
    <w:p w14:paraId="442BB95B" w14:textId="3AFF9ABD" w:rsidR="00DB2BF6" w:rsidRPr="009106F1" w:rsidRDefault="00DB2BF6" w:rsidP="00DB2BF6">
      <w:pPr>
        <w:rPr>
          <w:rFonts w:cstheme="minorHAnsi"/>
          <w:sz w:val="24"/>
          <w:szCs w:val="24"/>
        </w:rPr>
      </w:pPr>
      <w:r w:rsidRPr="009106F1">
        <w:rPr>
          <w:rFonts w:cstheme="minorHAnsi"/>
          <w:sz w:val="24"/>
          <w:szCs w:val="24"/>
        </w:rPr>
        <w:t xml:space="preserve">Prestige scales, social class schemes, occupational grading all rely on rather static temporal procedures. Longer-term structural transformations of society will alter the underlying distribution of stratification over time </w:t>
      </w:r>
      <w:r w:rsidRPr="009106F1">
        <w:rPr>
          <w:rFonts w:cstheme="minorHAnsi"/>
          <w:sz w:val="24"/>
          <w:szCs w:val="24"/>
        </w:rPr>
        <w:fldChar w:fldCharType="begin"/>
      </w:r>
      <w:r>
        <w:rPr>
          <w:rFonts w:cstheme="minorHAnsi"/>
          <w:sz w:val="24"/>
          <w:szCs w:val="24"/>
        </w:rPr>
        <w:instrText xml:space="preserve"> ADDIN ZOTERO_ITEM CSL_CITATION {"citationID":"gmQluUEz","properties":{"formattedCitation":"(Lambert and Barnett, 2021)","plainCitation":"(Lambert and Barnett, 2021)","dontUpdate":true,"noteIndex":0},"citationItems":[{"id":371,"uris":["http://zotero.org/users/8741181/items/RQZ4C89C"],"itemData":{"id":371,"type":"chapter","abstract":"Many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 191)</w:t>
      </w:r>
      <w:r w:rsidRPr="009106F1">
        <w:rPr>
          <w:rFonts w:cstheme="minorHAnsi"/>
          <w:sz w:val="24"/>
          <w:szCs w:val="24"/>
        </w:rPr>
        <w:fldChar w:fldCharType="end"/>
      </w:r>
      <w:r w:rsidRPr="009106F1">
        <w:rPr>
          <w:rFonts w:cstheme="minorHAnsi"/>
          <w:sz w:val="24"/>
          <w:szCs w:val="24"/>
        </w:rPr>
        <w:t>. Whilst the Treiman constant</w:t>
      </w:r>
      <w:r w:rsidRPr="009106F1">
        <w:rPr>
          <w:rStyle w:val="FootnoteReference"/>
          <w:rFonts w:cstheme="minorHAnsi"/>
          <w:sz w:val="24"/>
          <w:szCs w:val="24"/>
        </w:rPr>
        <w:footnoteReference w:id="8"/>
      </w:r>
      <w:r w:rsidRPr="009106F1">
        <w:rPr>
          <w:rFonts w:cstheme="minorHAnsi"/>
          <w:sz w:val="24"/>
          <w:szCs w:val="24"/>
        </w:rPr>
        <w:t xml:space="preserve"> is oft hailed as the single most important empirical generalisation to be confirmed through social stratification research </w:t>
      </w:r>
      <w:r w:rsidRPr="009106F1">
        <w:rPr>
          <w:rFonts w:cstheme="minorHAnsi"/>
          <w:sz w:val="24"/>
          <w:szCs w:val="24"/>
        </w:rPr>
        <w:fldChar w:fldCharType="begin"/>
      </w:r>
      <w:r>
        <w:rPr>
          <w:rFonts w:cstheme="minorHAnsi"/>
          <w:sz w:val="24"/>
          <w:szCs w:val="24"/>
        </w:rPr>
        <w:instrText xml:space="preserve"> ADDIN ZOTERO_ITEM CSL_CITATION {"citationID":"hCYoxdH2","properties":{"formattedCitation":"(Lambert {\\i{}et al.}, 2008)","plainCitation":"(Lambert et al., 2008)","noteIndex":0},"citationItems":[{"id":1398,"uris":["http://zotero.org/users/8741181/items/HKPGAKQC"],"itemData":{"id":1398,"type":"article-journal","abstract":"Purpose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(Lambert </w:t>
      </w:r>
      <w:r w:rsidRPr="009106F1">
        <w:rPr>
          <w:rFonts w:cstheme="minorHAnsi"/>
          <w:i/>
          <w:iCs/>
          <w:sz w:val="24"/>
          <w:szCs w:val="24"/>
        </w:rPr>
        <w:t>et al.</w:t>
      </w:r>
      <w:r w:rsidRPr="009106F1">
        <w:rPr>
          <w:rFonts w:cstheme="minorHAnsi"/>
          <w:sz w:val="24"/>
          <w:szCs w:val="24"/>
        </w:rPr>
        <w:t>, 2008)</w:t>
      </w:r>
      <w:r w:rsidRPr="009106F1">
        <w:rPr>
          <w:rFonts w:cstheme="minorHAnsi"/>
          <w:sz w:val="24"/>
          <w:szCs w:val="24"/>
        </w:rPr>
        <w:fldChar w:fldCharType="end"/>
      </w:r>
      <w:r w:rsidRPr="009106F1">
        <w:rPr>
          <w:rFonts w:cstheme="minorHAnsi"/>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5C72AA2E" w14:textId="1CDE8F47" w:rsidR="00DB2BF6" w:rsidRPr="009106F1" w:rsidRDefault="00DB2BF6" w:rsidP="00DB2BF6">
      <w:pPr>
        <w:rPr>
          <w:rFonts w:cstheme="minorHAnsi"/>
          <w:sz w:val="24"/>
          <w:szCs w:val="24"/>
        </w:rPr>
      </w:pPr>
      <w:r w:rsidRPr="009106F1">
        <w:rPr>
          <w:rFonts w:cstheme="minorHAnsi"/>
          <w:sz w:val="24"/>
          <w:szCs w:val="24"/>
        </w:rPr>
        <w:t xml:space="preserve">The NCDS provides occupational coding measures for father’s socio-economic position using a variety of measures </w:t>
      </w:r>
      <w:r w:rsidRPr="009106F1">
        <w:rPr>
          <w:rFonts w:cstheme="minorHAnsi"/>
          <w:sz w:val="24"/>
          <w:szCs w:val="24"/>
        </w:rPr>
        <w:fldChar w:fldCharType="begin"/>
      </w:r>
      <w:r>
        <w:rPr>
          <w:rFonts w:cstheme="minorHAnsi"/>
          <w:sz w:val="24"/>
          <w:szCs w:val="24"/>
        </w:rPr>
        <w:instrText xml:space="preserve"> ADDIN ZOTERO_ITEM CSL_CITATION {"citationID":"0fljzSbW","properties":{"formattedCitation":"(Gregg,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The measures provided are the Registrar General Class Schema, National Statistics Socio-Economic Classification, and the Cambridge Social interaction and Stratification scale. Occupational coding measures were taken in 1969. Unfortunately, no such occupational measures were taken for mothers making it impossible to employ a dominance approach </w:t>
      </w:r>
      <w:r w:rsidRPr="009106F1">
        <w:rPr>
          <w:rFonts w:cstheme="minorHAnsi"/>
          <w:sz w:val="24"/>
          <w:szCs w:val="24"/>
        </w:rPr>
        <w:fldChar w:fldCharType="begin"/>
      </w:r>
      <w:r>
        <w:rPr>
          <w:rFonts w:cstheme="minorHAnsi"/>
          <w:sz w:val="24"/>
          <w:szCs w:val="24"/>
        </w:rPr>
        <w:instrText xml:space="preserve"> ADDIN ZOTERO_ITEM CSL_CITATION {"citationID":"gyxNxNEh","properties":{"formattedCitation":"(Connelly, Gayle and Lambert, 2016)","plainCitation":"(Connelly, Gayle and Lambert, 2016)","noteIndex":0},"citationItems":[{"id":1261,"uris":["http://zotero.org/users/8741181/items/TVVMB7IY"],"itemData":{"id":1261,"type":"article-journal","abstract":"This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(Connelly, Gayle and Lambert, 2016)</w:t>
      </w:r>
      <w:r w:rsidRPr="009106F1">
        <w:rPr>
          <w:rFonts w:cstheme="minorHAnsi"/>
          <w:sz w:val="24"/>
          <w:szCs w:val="24"/>
        </w:rPr>
        <w:fldChar w:fldCharType="end"/>
      </w:r>
      <w:r w:rsidRPr="009106F1">
        <w:rPr>
          <w:rFonts w:cstheme="minorHAnsi"/>
          <w:sz w:val="24"/>
          <w:szCs w:val="24"/>
        </w:rPr>
        <w:t>. The first occupational measure gives a full six class categorisation</w:t>
      </w:r>
      <w:r w:rsidRPr="009106F1">
        <w:rPr>
          <w:rStyle w:val="FootnoteReference"/>
          <w:rFonts w:cstheme="minorHAnsi"/>
          <w:sz w:val="24"/>
          <w:szCs w:val="24"/>
        </w:rPr>
        <w:footnoteReference w:id="9"/>
      </w:r>
      <w:r w:rsidRPr="009106F1">
        <w:rPr>
          <w:rFonts w:cstheme="minorHAnsi"/>
          <w:sz w:val="24"/>
          <w:szCs w:val="24"/>
        </w:rPr>
        <w:t xml:space="preserve">. The last measure is continuous and as such no recoding was required. The occupational coding conducting by </w:t>
      </w:r>
      <w:r w:rsidRPr="009106F1">
        <w:rPr>
          <w:rFonts w:cstheme="minorHAnsi"/>
          <w:sz w:val="24"/>
          <w:szCs w:val="24"/>
        </w:rPr>
        <w:fldChar w:fldCharType="begin"/>
      </w:r>
      <w:r>
        <w:rPr>
          <w:rFonts w:cstheme="minorHAnsi"/>
          <w:sz w:val="24"/>
          <w:szCs w:val="24"/>
        </w:rPr>
        <w:instrText xml:space="preserve"> ADDIN ZOTERO_ITEM CSL_CITATION {"citationID":"mgh5VQv3","properties":{"formattedCitation":"(Gregg,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was subsequently merged with the main data of sweeps 0-4 (up until age 23). The occupational coding data was then cleaned and re-coded into relevant NS-SEC and RGSC schemas, with CAMSIS being left as it is due to it being a single continuous measure. </w:t>
      </w:r>
    </w:p>
    <w:p w14:paraId="35F7838C" w14:textId="77777777" w:rsidR="00DB2BF6" w:rsidRPr="009106F1" w:rsidRDefault="00DB2BF6" w:rsidP="00DB2BF6">
      <w:pPr>
        <w:rPr>
          <w:rFonts w:cstheme="minorHAnsi"/>
          <w:sz w:val="24"/>
          <w:szCs w:val="24"/>
        </w:rPr>
      </w:pPr>
      <w:r w:rsidRPr="009106F1">
        <w:rPr>
          <w:rFonts w:cstheme="minorHAnsi"/>
          <w:sz w:val="24"/>
          <w:szCs w:val="24"/>
        </w:rPr>
        <w:t xml:space="preserve">The next three variables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737E6DB8" w14:textId="2313D01B" w:rsidR="00DB2BF6" w:rsidRPr="009106F1" w:rsidRDefault="00DB2BF6" w:rsidP="00DB2BF6">
      <w:pPr>
        <w:rPr>
          <w:rFonts w:cstheme="minorHAnsi"/>
          <w:sz w:val="24"/>
          <w:szCs w:val="24"/>
        </w:rPr>
      </w:pPr>
      <w:r w:rsidRPr="009106F1">
        <w:rPr>
          <w:rFonts w:cstheme="minorHAnsi"/>
          <w:sz w:val="24"/>
          <w:szCs w:val="24"/>
        </w:rPr>
        <w:lastRenderedPageBreak/>
        <w:t xml:space="preserve">There are many other social stratification measures. The rational for including the RGSC, NS-SEC, and CAMSIS are based upon theoretical diversity and empirical practicality. In terms of theoretical diversity, each of these measures is theoretically constructed using distinct analytical frameworks – two being constructed using a categorical delineation of social class, and another constructed as a continuous measure. The most straightforward explanation as to why these three measures were included specifically is that these three measures are easily able to be constructed using the NCDS. An occupational coding file is provided for Sweep Two of the NCDS which enables the construction of the full RGSC and NS-SEC social class schemas as well as CAMSIS. All three socio-economic measures are constructed using a different theoretical orientation. The RGSC’s strict hierarchical nature is slightly different from the NS-SEC that argues against a strict hierarchy, though does maintain a ‘semi-ordinal’ structure – whilst not a major difference, this is a variation comparatively. Both RGSC and NS-SEC are categorical gradational scales in comparison to the CAMSIS which is a single continuous measure. Other socio-economic measures were considered – for example the neo-Marxian social class schema developed by </w:t>
      </w:r>
      <w:r w:rsidRPr="009106F1">
        <w:rPr>
          <w:rFonts w:cstheme="minorHAnsi"/>
          <w:sz w:val="24"/>
          <w:szCs w:val="24"/>
        </w:rPr>
        <w:fldChar w:fldCharType="begin"/>
      </w:r>
      <w:r>
        <w:rPr>
          <w:rFonts w:cstheme="minorHAnsi"/>
          <w:sz w:val="24"/>
          <w:szCs w:val="24"/>
        </w:rPr>
        <w:instrText xml:space="preserve"> ADDIN ZOTERO_ITEM CSL_CITATION {"citationID":"YE67DOyO","properties":{"formattedCitation":"(Wright, 2005)","plainCitation":"(Wright, 2005)","noteIndex":0},"citationItems":[{"id":280,"uris":["http://zotero.org/users/8741181/items/BCFA28WD"],"itemData":{"id":280,"type":"chapter","container-title":"Approaches to Class Analysis","edition":"1","ISBN":"978-0-521-84304-1","language":"en","note":"DOI: 10.1017/CBO9780511488900.002","page":"4-30","publisher":"Cambridge University Press","source":"DOI.org (Crossref)","title":"Foundations of a neo-Marxist class analysis","URL":"https://www.cambridge.org/core/product/identifier/CBO9780511488900A009/type/book_part","editor":[{"family":"Wright","given":"Erik Olin"}],"author":[{"family":"Wright","given":"Erik Olin"}],"accessed":{"date-parts":[["2021",6,29]]},"issued":{"date-parts":[["2005",7,1]]}}}],"schema":"https://github.com/citation-style-language/schema/raw/master/csl-citation.json"}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(Wright, 2005)</w:t>
      </w:r>
      <w:r w:rsidRPr="009106F1">
        <w:rPr>
          <w:rFonts w:cstheme="minorHAnsi"/>
          <w:sz w:val="24"/>
          <w:szCs w:val="24"/>
        </w:rPr>
        <w:fldChar w:fldCharType="end"/>
      </w:r>
      <w:r w:rsidRPr="009106F1">
        <w:rPr>
          <w:rFonts w:cstheme="minorHAnsi"/>
          <w:sz w:val="24"/>
          <w:szCs w:val="24"/>
        </w:rPr>
        <w:t xml:space="preserve">. This measure would provide an alternative social class schema that challenges the occupational dominance of the RGSC and NS-SEC. However, due to data limitations this schema cannot be practically constructed. </w:t>
      </w:r>
    </w:p>
    <w:p w14:paraId="54442035" w14:textId="77777777" w:rsidR="00DB2BF6" w:rsidRPr="009106F1" w:rsidRDefault="00DB2BF6" w:rsidP="00DB2BF6">
      <w:pPr>
        <w:rPr>
          <w:rFonts w:cstheme="minorHAnsi"/>
          <w:sz w:val="24"/>
          <w:szCs w:val="24"/>
        </w:rPr>
      </w:pPr>
      <w:r w:rsidRPr="009106F1">
        <w:rPr>
          <w:rFonts w:cstheme="minorHAnsi"/>
          <w:sz w:val="24"/>
          <w:szCs w:val="24"/>
        </w:rPr>
        <w:t xml:space="preserve">The following section provides a detailed breakdown of each chosen social stratification measure, explaining their theoretical makeup and their analytical construction. </w:t>
      </w:r>
    </w:p>
    <w:p w14:paraId="54946E8A" w14:textId="77777777" w:rsidR="00DB2BF6" w:rsidRPr="009106F1" w:rsidRDefault="00DB2BF6" w:rsidP="00DB2B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Registrar General Class Schema</w:t>
      </w:r>
    </w:p>
    <w:p w14:paraId="5D618371" w14:textId="2A121413" w:rsidR="00DB2BF6" w:rsidRPr="009106F1" w:rsidRDefault="00DB2BF6" w:rsidP="00DB2BF6">
      <w:pPr>
        <w:rPr>
          <w:rFonts w:cstheme="minorHAnsi"/>
          <w:sz w:val="24"/>
          <w:szCs w:val="24"/>
        </w:rPr>
      </w:pPr>
      <w:r w:rsidRPr="009106F1">
        <w:rPr>
          <w:rFonts w:cstheme="minorHAnsi"/>
          <w:sz w:val="24"/>
          <w:szCs w:val="24"/>
        </w:rPr>
        <w:t>The Registrar General’s Social Class (RGSC) is one of the oldest social class measures in the UK – first used in 1911 to show variation in infant mortality according to parents’ occupation</w:t>
      </w:r>
      <w:r w:rsidRPr="009106F1">
        <w:rPr>
          <w:rFonts w:cstheme="minorHAnsi"/>
          <w:sz w:val="24"/>
          <w:szCs w:val="24"/>
        </w:rPr>
        <w:fldChar w:fldCharType="begin"/>
      </w:r>
      <w:r>
        <w:rPr>
          <w:rFonts w:cstheme="minorHAnsi"/>
          <w:sz w:val="24"/>
          <w:szCs w:val="24"/>
        </w:rPr>
        <w:instrText xml:space="preserve"> ADDIN ZOTERO_ITEM CSL_CITATION {"citationID":"MGguGIjp","properties":{"formattedCitation":"(\\uc0\\u8216{}Annual report for the 1911 of the registrar-general\\uc0\\u8217{}, 1913)","plainCitation":"(‘Annual report for the 1911 of the registrar-general’, 1913)","noteIndex":0},"citationItems":[{"id":862,"uris":["http://zotero.org/users/8741181/items/P6NJZGGH"],"itemData":{"id":862,"type":"article-journal","DOI":"https://doi.org/10.1016/S0140-6736(01)78008-7","issue":"4708","page":"1491-1492","title":"Annual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The measure is built upon the assumption that society is graded based upon a hierarchy of </w:t>
      </w:r>
      <w:proofErr w:type="gramStart"/>
      <w:r w:rsidRPr="009106F1">
        <w:rPr>
          <w:rFonts w:cstheme="minorHAnsi"/>
          <w:sz w:val="24"/>
          <w:szCs w:val="24"/>
        </w:rPr>
        <w:t>occupations(</w:t>
      </w:r>
      <w:proofErr w:type="gramEnd"/>
      <w:r w:rsidRPr="009106F1">
        <w:rPr>
          <w:rFonts w:cstheme="minorHAnsi"/>
          <w:sz w:val="24"/>
          <w:szCs w:val="24"/>
        </w:rPr>
        <w:t xml:space="preserve">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 was a popular social class measure of its time (particularly around the 1980s). The RGSC first being developed in 1911 </w:t>
      </w:r>
      <w:r w:rsidRPr="009106F1">
        <w:rPr>
          <w:rFonts w:cstheme="minorHAnsi"/>
          <w:sz w:val="24"/>
          <w:szCs w:val="24"/>
        </w:rPr>
        <w:fldChar w:fldCharType="begin"/>
      </w:r>
      <w:r>
        <w:rPr>
          <w:rFonts w:cstheme="minorHAnsi"/>
          <w:sz w:val="24"/>
          <w:szCs w:val="24"/>
        </w:rPr>
        <w:instrText xml:space="preserve"> ADDIN ZOTERO_ITEM CSL_CITATION {"citationID":"zFA1snqp","properties":{"formattedCitation":"(\\uc0\\u8216{}Annual report for the 1911 of the registrar-general\\uc0\\u8217{}, 1913)","plainCitation":"(‘Annual report for the 1911 of the registrar-general’, 1913)","noteIndex":0},"citationItems":[{"id":862,"uris":["http://zotero.org/users/8741181/items/P6NJZGGH"],"itemData":{"id":862,"type":"article-journal","DOI":"https://doi.org/10.1016/S0140-6736(01)78008-7","issue":"4708","page":"1491-1492","title":"Annual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means that as a measure of social-stratification, it had existed for 47 years prior to the commencement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00FC61B1" w14:textId="5C9D4235" w:rsidR="00DB2BF6" w:rsidRPr="009106F1" w:rsidRDefault="00DB2BF6" w:rsidP="00DB2BF6">
      <w:pPr>
        <w:rPr>
          <w:rFonts w:cstheme="minorHAnsi"/>
          <w:sz w:val="24"/>
          <w:szCs w:val="24"/>
        </w:rPr>
      </w:pPr>
      <w:r w:rsidRPr="009106F1">
        <w:rPr>
          <w:rFonts w:cstheme="minorHAnsi"/>
          <w:sz w:val="24"/>
          <w:szCs w:val="24"/>
        </w:rPr>
        <w:t xml:space="preserve">The RGSC rests upon a theoretical assumption that social inequality exists within society </w:t>
      </w:r>
      <w:r w:rsidRPr="009106F1">
        <w:rPr>
          <w:rFonts w:cstheme="minorHAnsi"/>
          <w:sz w:val="24"/>
          <w:szCs w:val="24"/>
        </w:rPr>
        <w:fldChar w:fldCharType="begin"/>
      </w:r>
      <w:r>
        <w:rPr>
          <w:rFonts w:cstheme="minorHAnsi"/>
          <w:sz w:val="24"/>
          <w:szCs w:val="24"/>
        </w:rPr>
        <w:instrText xml:space="preserve"> ADDIN ZOTERO_ITEM CSL_CITATION {"citationID":"efRpx5hE","properties":{"formattedCitation":"(Szreter, 1984)","plainCitation":"(Szreter, 1984)","noteIndex":0},"citationItems":[{"id":1147,"uris":["http://zotero.org/users/8741181/items/SK8DWTC7"],"itemData":{"id":1147,"type":"article-journal","abstract":"Those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(Szreter, 1984)</w:t>
      </w:r>
      <w:r w:rsidRPr="009106F1">
        <w:rPr>
          <w:rFonts w:cstheme="minorHAnsi"/>
          <w:sz w:val="24"/>
          <w:szCs w:val="24"/>
        </w:rPr>
        <w:fldChar w:fldCharType="end"/>
      </w:r>
      <w:r w:rsidRPr="009106F1">
        <w:rPr>
          <w:rFonts w:cstheme="minorHAnsi"/>
          <w:sz w:val="24"/>
          <w:szCs w:val="24"/>
        </w:rPr>
        <w:t xml:space="preserve">. This social inequality is structured around a single scale of social position/status within society encapsulated within occupational categories. These occupational categories form a single </w:t>
      </w:r>
      <w:proofErr w:type="spellStart"/>
      <w:r w:rsidRPr="009106F1">
        <w:rPr>
          <w:rFonts w:cstheme="minorHAnsi"/>
          <w:sz w:val="24"/>
          <w:szCs w:val="24"/>
        </w:rPr>
        <w:t>uni</w:t>
      </w:r>
      <w:proofErr w:type="spellEnd"/>
      <w:r w:rsidRPr="009106F1">
        <w:rPr>
          <w:rFonts w:cstheme="minorHAnsi"/>
          <w:sz w:val="24"/>
          <w:szCs w:val="24"/>
        </w:rPr>
        <w:t xml:space="preserve">-dimensional hierarchy across all of Britain. The original creator of the schema, Stevenson, created the model of RGSC based upon an assumption that society is comprised of an upper middle, middle, and working class </w:t>
      </w:r>
      <w:r w:rsidRPr="009106F1">
        <w:rPr>
          <w:rFonts w:cstheme="minorHAnsi"/>
          <w:sz w:val="24"/>
          <w:szCs w:val="24"/>
        </w:rPr>
        <w:fldChar w:fldCharType="begin"/>
      </w:r>
      <w:r>
        <w:rPr>
          <w:rFonts w:cstheme="minorHAnsi"/>
          <w:sz w:val="24"/>
          <w:szCs w:val="24"/>
        </w:rPr>
        <w:instrText xml:space="preserve"> ADDIN ZOTERO_ITEM CSL_CITATION {"citationID":"gU6tdu7Z","properties":{"formattedCitation":"(Prandy, 1999)","plainCitation":"(Prandy, 1999)","dontUpdate":true,"noteIndex":0},"citationItems":[{"id":357,"uris":["http://zotero.org/users/8741181/items/2PWPQP2I"],"itemData":{"id":357,"type":"article-journal","abstract":"Using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Prandy</w:t>
      </w:r>
      <w:proofErr w:type="spellEnd"/>
      <w:r w:rsidRPr="009106F1">
        <w:rPr>
          <w:rFonts w:cstheme="minorHAnsi"/>
          <w:sz w:val="24"/>
          <w:szCs w:val="24"/>
        </w:rPr>
        <w:t xml:space="preserve">, </w:t>
      </w:r>
      <w:r w:rsidRPr="009106F1">
        <w:rPr>
          <w:rFonts w:cstheme="minorHAnsi"/>
          <w:sz w:val="24"/>
          <w:szCs w:val="24"/>
        </w:rPr>
        <w:lastRenderedPageBreak/>
        <w:t>1999: 468)</w:t>
      </w:r>
      <w:r w:rsidRPr="009106F1">
        <w:rPr>
          <w:rFonts w:cstheme="minorHAnsi"/>
          <w:sz w:val="24"/>
          <w:szCs w:val="24"/>
        </w:rPr>
        <w:fldChar w:fldCharType="end"/>
      </w:r>
      <w:r w:rsidRPr="009106F1">
        <w:rPr>
          <w:rFonts w:cstheme="minorHAnsi"/>
          <w:sz w:val="24"/>
          <w:szCs w:val="24"/>
        </w:rPr>
        <w:t xml:space="preserve">. This assumption is baked into the theoretical implications of a unidimensional hierarchy mentioned above. </w:t>
      </w:r>
    </w:p>
    <w:p w14:paraId="6D3C7C65" w14:textId="77777777" w:rsidR="00DB2BF6" w:rsidRPr="009106F1" w:rsidRDefault="00DB2BF6" w:rsidP="00DB2BF6">
      <w:pPr>
        <w:rPr>
          <w:rFonts w:cstheme="minorHAnsi"/>
          <w:sz w:val="24"/>
          <w:szCs w:val="24"/>
        </w:rPr>
      </w:pPr>
      <w:r w:rsidRPr="009106F1">
        <w:rPr>
          <w:rFonts w:cstheme="minorHAnsi"/>
          <w:sz w:val="24"/>
          <w:szCs w:val="24"/>
        </w:rPr>
        <w:t xml:space="preserve">The Full RGSC class schema is detailed below: </w:t>
      </w:r>
    </w:p>
    <w:p w14:paraId="447D1844" w14:textId="77777777" w:rsidR="00DB2BF6" w:rsidRPr="009106F1" w:rsidRDefault="00DB2BF6" w:rsidP="00DB2BF6">
      <w:pPr>
        <w:pStyle w:val="Caption"/>
        <w:keepNext/>
        <w:rPr>
          <w:rFonts w:cstheme="minorHAnsi"/>
          <w:color w:val="auto"/>
          <w:sz w:val="24"/>
          <w:szCs w:val="24"/>
        </w:rPr>
      </w:pPr>
      <w:bookmarkStart w:id="22" w:name="_Toc137904674"/>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RGSC Class Schema</w:t>
      </w:r>
      <w:bookmarkEnd w:id="22"/>
    </w:p>
    <w:tbl>
      <w:tblPr>
        <w:tblStyle w:val="PlainTable4"/>
        <w:tblW w:w="0" w:type="auto"/>
        <w:tblLook w:val="04A0" w:firstRow="1" w:lastRow="0" w:firstColumn="1" w:lastColumn="0" w:noHBand="0" w:noVBand="1"/>
      </w:tblPr>
      <w:tblGrid>
        <w:gridCol w:w="2960"/>
        <w:gridCol w:w="3292"/>
        <w:gridCol w:w="2774"/>
      </w:tblGrid>
      <w:tr w:rsidR="00DB2BF6" w:rsidRPr="009106F1" w14:paraId="5CFC38A5"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18CB89" w14:textId="77777777" w:rsidR="00DB2BF6" w:rsidRPr="009106F1" w:rsidRDefault="00DB2BF6" w:rsidP="00BB2F94">
            <w:pPr>
              <w:rPr>
                <w:rFonts w:cstheme="minorHAnsi"/>
                <w:sz w:val="24"/>
                <w:szCs w:val="24"/>
              </w:rPr>
            </w:pPr>
            <w:r w:rsidRPr="009106F1">
              <w:rPr>
                <w:rFonts w:cstheme="minorHAnsi"/>
                <w:sz w:val="24"/>
                <w:szCs w:val="24"/>
              </w:rPr>
              <w:t>Class</w:t>
            </w:r>
          </w:p>
        </w:tc>
        <w:tc>
          <w:tcPr>
            <w:tcW w:w="3292" w:type="dxa"/>
          </w:tcPr>
          <w:p w14:paraId="684510A6"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Occupations</w:t>
            </w:r>
          </w:p>
        </w:tc>
        <w:tc>
          <w:tcPr>
            <w:tcW w:w="2774" w:type="dxa"/>
          </w:tcPr>
          <w:p w14:paraId="3C9C8DE4"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DB2BF6" w:rsidRPr="009106F1" w14:paraId="5DDA169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3160375" w14:textId="77777777" w:rsidR="00DB2BF6" w:rsidRPr="009106F1" w:rsidRDefault="00DB2BF6" w:rsidP="00BB2F94">
            <w:pPr>
              <w:rPr>
                <w:rFonts w:cstheme="minorHAnsi"/>
                <w:sz w:val="24"/>
                <w:szCs w:val="24"/>
              </w:rPr>
            </w:pPr>
            <w:r w:rsidRPr="009106F1">
              <w:rPr>
                <w:rFonts w:cstheme="minorHAnsi"/>
                <w:sz w:val="24"/>
                <w:szCs w:val="24"/>
              </w:rPr>
              <w:t>I</w:t>
            </w:r>
          </w:p>
        </w:tc>
        <w:tc>
          <w:tcPr>
            <w:tcW w:w="3292" w:type="dxa"/>
          </w:tcPr>
          <w:p w14:paraId="0E8F807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Professional Occupations</w:t>
            </w:r>
          </w:p>
        </w:tc>
        <w:tc>
          <w:tcPr>
            <w:tcW w:w="2774" w:type="dxa"/>
          </w:tcPr>
          <w:p w14:paraId="32400A5B"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Accountant</w:t>
            </w:r>
          </w:p>
        </w:tc>
      </w:tr>
      <w:tr w:rsidR="00DB2BF6" w:rsidRPr="009106F1" w14:paraId="01D8B084" w14:textId="77777777" w:rsidTr="00BB2F94">
        <w:tc>
          <w:tcPr>
            <w:cnfStyle w:val="001000000000" w:firstRow="0" w:lastRow="0" w:firstColumn="1" w:lastColumn="0" w:oddVBand="0" w:evenVBand="0" w:oddHBand="0" w:evenHBand="0" w:firstRowFirstColumn="0" w:firstRowLastColumn="0" w:lastRowFirstColumn="0" w:lastRowLastColumn="0"/>
            <w:tcW w:w="2960" w:type="dxa"/>
          </w:tcPr>
          <w:p w14:paraId="12A11D96" w14:textId="77777777" w:rsidR="00DB2BF6" w:rsidRPr="009106F1" w:rsidRDefault="00DB2BF6" w:rsidP="00BB2F94">
            <w:pPr>
              <w:rPr>
                <w:rFonts w:cstheme="minorHAnsi"/>
                <w:sz w:val="24"/>
                <w:szCs w:val="24"/>
              </w:rPr>
            </w:pPr>
            <w:r w:rsidRPr="009106F1">
              <w:rPr>
                <w:rFonts w:cstheme="minorHAnsi"/>
                <w:sz w:val="24"/>
                <w:szCs w:val="24"/>
              </w:rPr>
              <w:t>II</w:t>
            </w:r>
          </w:p>
        </w:tc>
        <w:tc>
          <w:tcPr>
            <w:tcW w:w="3292" w:type="dxa"/>
          </w:tcPr>
          <w:p w14:paraId="49F8B39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Intermediate Occupations</w:t>
            </w:r>
          </w:p>
        </w:tc>
        <w:tc>
          <w:tcPr>
            <w:tcW w:w="2774" w:type="dxa"/>
          </w:tcPr>
          <w:p w14:paraId="650EBF95"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Police Officer</w:t>
            </w:r>
          </w:p>
        </w:tc>
      </w:tr>
      <w:tr w:rsidR="00DB2BF6" w:rsidRPr="009106F1" w14:paraId="096DF7A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F87551" w14:textId="77777777" w:rsidR="00DB2BF6" w:rsidRPr="009106F1" w:rsidRDefault="00DB2BF6" w:rsidP="00BB2F94">
            <w:pPr>
              <w:rPr>
                <w:rFonts w:cstheme="minorHAnsi"/>
                <w:sz w:val="24"/>
                <w:szCs w:val="24"/>
              </w:rPr>
            </w:pPr>
            <w:r w:rsidRPr="009106F1">
              <w:rPr>
                <w:rFonts w:cstheme="minorHAnsi"/>
                <w:sz w:val="24"/>
                <w:szCs w:val="24"/>
              </w:rPr>
              <w:t>IIIN</w:t>
            </w:r>
          </w:p>
        </w:tc>
        <w:tc>
          <w:tcPr>
            <w:tcW w:w="3292" w:type="dxa"/>
          </w:tcPr>
          <w:p w14:paraId="06B99B9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Skilled Non-Manual Occupations</w:t>
            </w:r>
          </w:p>
        </w:tc>
        <w:tc>
          <w:tcPr>
            <w:tcW w:w="2774" w:type="dxa"/>
          </w:tcPr>
          <w:p w14:paraId="1991CCE4"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Clerical Worker</w:t>
            </w:r>
          </w:p>
        </w:tc>
      </w:tr>
      <w:tr w:rsidR="00DB2BF6" w:rsidRPr="009106F1" w14:paraId="6B959876" w14:textId="77777777" w:rsidTr="00BB2F94">
        <w:tc>
          <w:tcPr>
            <w:cnfStyle w:val="001000000000" w:firstRow="0" w:lastRow="0" w:firstColumn="1" w:lastColumn="0" w:oddVBand="0" w:evenVBand="0" w:oddHBand="0" w:evenHBand="0" w:firstRowFirstColumn="0" w:firstRowLastColumn="0" w:lastRowFirstColumn="0" w:lastRowLastColumn="0"/>
            <w:tcW w:w="2960" w:type="dxa"/>
          </w:tcPr>
          <w:p w14:paraId="5AC3B888" w14:textId="77777777" w:rsidR="00DB2BF6" w:rsidRPr="009106F1" w:rsidRDefault="00DB2BF6" w:rsidP="00BB2F94">
            <w:pPr>
              <w:rPr>
                <w:rFonts w:cstheme="minorHAnsi"/>
                <w:sz w:val="24"/>
                <w:szCs w:val="24"/>
              </w:rPr>
            </w:pPr>
            <w:r w:rsidRPr="009106F1">
              <w:rPr>
                <w:rFonts w:cstheme="minorHAnsi"/>
                <w:sz w:val="24"/>
                <w:szCs w:val="24"/>
              </w:rPr>
              <w:t>IIIM</w:t>
            </w:r>
          </w:p>
        </w:tc>
        <w:tc>
          <w:tcPr>
            <w:tcW w:w="3292" w:type="dxa"/>
          </w:tcPr>
          <w:p w14:paraId="218B2FF2"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Skilled Manual Occupations</w:t>
            </w:r>
          </w:p>
        </w:tc>
        <w:tc>
          <w:tcPr>
            <w:tcW w:w="2774" w:type="dxa"/>
          </w:tcPr>
          <w:p w14:paraId="73BB180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Butcher</w:t>
            </w:r>
          </w:p>
        </w:tc>
      </w:tr>
      <w:tr w:rsidR="00DB2BF6" w:rsidRPr="009106F1" w14:paraId="3817FE7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506D17D" w14:textId="77777777" w:rsidR="00DB2BF6" w:rsidRPr="009106F1" w:rsidRDefault="00DB2BF6" w:rsidP="00BB2F94">
            <w:pPr>
              <w:rPr>
                <w:rFonts w:cstheme="minorHAnsi"/>
                <w:sz w:val="24"/>
                <w:szCs w:val="24"/>
              </w:rPr>
            </w:pPr>
            <w:r w:rsidRPr="009106F1">
              <w:rPr>
                <w:rFonts w:cstheme="minorHAnsi"/>
                <w:sz w:val="24"/>
                <w:szCs w:val="24"/>
              </w:rPr>
              <w:t>IV</w:t>
            </w:r>
          </w:p>
        </w:tc>
        <w:tc>
          <w:tcPr>
            <w:tcW w:w="3292" w:type="dxa"/>
          </w:tcPr>
          <w:p w14:paraId="519F9488"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Partly Skilled Occupations</w:t>
            </w:r>
          </w:p>
        </w:tc>
        <w:tc>
          <w:tcPr>
            <w:tcW w:w="2774" w:type="dxa"/>
          </w:tcPr>
          <w:p w14:paraId="7212035D"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Postal Worker</w:t>
            </w:r>
          </w:p>
        </w:tc>
      </w:tr>
      <w:tr w:rsidR="00DB2BF6" w:rsidRPr="009106F1" w14:paraId="3C8E3663" w14:textId="77777777" w:rsidTr="00BB2F94">
        <w:tc>
          <w:tcPr>
            <w:cnfStyle w:val="001000000000" w:firstRow="0" w:lastRow="0" w:firstColumn="1" w:lastColumn="0" w:oddVBand="0" w:evenVBand="0" w:oddHBand="0" w:evenHBand="0" w:firstRowFirstColumn="0" w:firstRowLastColumn="0" w:lastRowFirstColumn="0" w:lastRowLastColumn="0"/>
            <w:tcW w:w="2960" w:type="dxa"/>
          </w:tcPr>
          <w:p w14:paraId="0B893867" w14:textId="77777777" w:rsidR="00DB2BF6" w:rsidRPr="009106F1" w:rsidRDefault="00DB2BF6" w:rsidP="00BB2F94">
            <w:pPr>
              <w:rPr>
                <w:rFonts w:cstheme="minorHAnsi"/>
                <w:sz w:val="24"/>
                <w:szCs w:val="24"/>
              </w:rPr>
            </w:pPr>
            <w:r w:rsidRPr="009106F1">
              <w:rPr>
                <w:rFonts w:cstheme="minorHAnsi"/>
                <w:sz w:val="24"/>
                <w:szCs w:val="24"/>
              </w:rPr>
              <w:t>V</w:t>
            </w:r>
          </w:p>
        </w:tc>
        <w:tc>
          <w:tcPr>
            <w:tcW w:w="3292" w:type="dxa"/>
          </w:tcPr>
          <w:p w14:paraId="2A458AD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Unskilled Occupations</w:t>
            </w:r>
          </w:p>
        </w:tc>
        <w:tc>
          <w:tcPr>
            <w:tcW w:w="2774" w:type="dxa"/>
          </w:tcPr>
          <w:p w14:paraId="48ECB951"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Labourer</w:t>
            </w:r>
          </w:p>
        </w:tc>
      </w:tr>
    </w:tbl>
    <w:p w14:paraId="36C94543" w14:textId="77777777" w:rsidR="00DB2BF6" w:rsidRPr="009106F1" w:rsidRDefault="00DB2BF6" w:rsidP="00DB2BF6">
      <w:pPr>
        <w:rPr>
          <w:rFonts w:cstheme="minorHAnsi"/>
          <w:sz w:val="24"/>
          <w:szCs w:val="24"/>
        </w:rPr>
      </w:pPr>
    </w:p>
    <w:p w14:paraId="6272F840" w14:textId="3238D3E9" w:rsidR="00DB2BF6" w:rsidRPr="009106F1" w:rsidRDefault="00DB2BF6" w:rsidP="00DB2BF6">
      <w:pPr>
        <w:rPr>
          <w:rFonts w:cstheme="minorHAnsi"/>
          <w:sz w:val="24"/>
          <w:szCs w:val="24"/>
        </w:rPr>
      </w:pPr>
      <w:r w:rsidRPr="009106F1">
        <w:rPr>
          <w:rFonts w:cstheme="minorHAnsi"/>
          <w:sz w:val="24"/>
          <w:szCs w:val="24"/>
        </w:rPr>
        <w:t xml:space="preserve">The NCDS provides occupational codes taken in 1969 – these codes are SOC2000 </w:t>
      </w:r>
      <w:r w:rsidRPr="009106F1">
        <w:rPr>
          <w:rFonts w:cstheme="minorHAnsi"/>
          <w:sz w:val="24"/>
          <w:szCs w:val="24"/>
        </w:rPr>
        <w:fldChar w:fldCharType="begin"/>
      </w:r>
      <w:r>
        <w:rPr>
          <w:rFonts w:cstheme="minorHAnsi"/>
          <w:sz w:val="24"/>
          <w:szCs w:val="24"/>
        </w:rPr>
        <w:instrText xml:space="preserve"> ADDIN ZOTERO_ITEM CSL_CITATION {"citationID":"1snKnxc6","properties":{"formattedCitation":"(Gregg,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and social-class categories constructed from subsequent SOC2000 codes. Amongst the social stratification variables that are provided, a full-auto, semi-auto, and verification processing variable are provided. Semi-auto processing social stratification variables are used within subsequent analysis </w:t>
      </w:r>
      <w:r w:rsidRPr="009106F1">
        <w:rPr>
          <w:rFonts w:cstheme="minorHAnsi"/>
          <w:sz w:val="24"/>
          <w:szCs w:val="24"/>
        </w:rPr>
        <w:fldChar w:fldCharType="begin"/>
      </w:r>
      <w:r>
        <w:rPr>
          <w:rFonts w:cstheme="minorHAnsi"/>
          <w:sz w:val="24"/>
          <w:szCs w:val="24"/>
        </w:rPr>
        <w:instrText xml:space="preserve"> ADDIN ZOTERO_ITEM CSL_CITATION {"citationID":"xRUC7JKo","properties":{"formattedCitation":"(Gregg,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as suggested. </w:t>
      </w:r>
    </w:p>
    <w:p w14:paraId="6FAA9214" w14:textId="77777777" w:rsidR="00DB2BF6" w:rsidRPr="009106F1" w:rsidRDefault="00DB2BF6" w:rsidP="00DB2B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National Statistics Socio-Economic Classification</w:t>
      </w:r>
    </w:p>
    <w:p w14:paraId="7DB2F981" w14:textId="260B9F6A" w:rsidR="00DB2BF6" w:rsidRPr="009106F1" w:rsidRDefault="00DB2BF6" w:rsidP="00DB2BF6">
      <w:pPr>
        <w:rPr>
          <w:rFonts w:cstheme="minorHAnsi"/>
          <w:sz w:val="24"/>
          <w:szCs w:val="24"/>
        </w:rPr>
      </w:pPr>
      <w:r w:rsidRPr="009106F1">
        <w:rPr>
          <w:rFonts w:cstheme="minorHAnsi"/>
          <w:sz w:val="24"/>
          <w:szCs w:val="24"/>
        </w:rPr>
        <w:t xml:space="preserve">Rose and Pevalin developed the National Statistics Socio-Economic Classification (NS-SEC) </w:t>
      </w:r>
      <w:r w:rsidRPr="009106F1">
        <w:rPr>
          <w:rFonts w:cstheme="minorHAnsi"/>
          <w:sz w:val="24"/>
          <w:szCs w:val="24"/>
        </w:rPr>
        <w:fldChar w:fldCharType="begin"/>
      </w:r>
      <w:r>
        <w:rPr>
          <w:rFonts w:cstheme="minorHAnsi"/>
          <w:sz w:val="24"/>
          <w:szCs w:val="24"/>
        </w:rPr>
        <w:instrText xml:space="preserve"> ADDIN ZOTERO_ITEM CSL_CITATION {"citationID":"zlzUqLkB","properties":{"formattedCitation":"(Rose and Pevalin, 2002)","plainCitation":"(Rose and Pevalin, 2002)","noteIndex":0},"citationItems":[{"id":1139,"uris":["http://zotero.org/users/8741181/items/B3MWRUU8"],"itemData":{"id":1139,"type":"article-journal","abstract":"In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operational categories of the NS-SEC represent labour market positions, employment statuses, and employment relations. </w:t>
      </w:r>
    </w:p>
    <w:p w14:paraId="561ACDF6" w14:textId="60DC7A0A" w:rsidR="00DB2BF6" w:rsidRPr="009106F1" w:rsidRDefault="00DB2BF6" w:rsidP="00DB2BF6">
      <w:pPr>
        <w:rPr>
          <w:rFonts w:cstheme="minorHAnsi"/>
          <w:sz w:val="24"/>
          <w:szCs w:val="24"/>
        </w:rPr>
      </w:pPr>
      <w:r w:rsidRPr="009106F1">
        <w:rPr>
          <w:rFonts w:cstheme="minorHAnsi"/>
          <w:sz w:val="24"/>
          <w:szCs w:val="24"/>
        </w:rPr>
        <w:t xml:space="preserve">NS-SEC was developed from the EGP perspective before it </w:t>
      </w:r>
      <w:r w:rsidRPr="009106F1">
        <w:rPr>
          <w:rFonts w:cstheme="minorHAnsi"/>
          <w:sz w:val="24"/>
          <w:szCs w:val="24"/>
        </w:rPr>
        <w:fldChar w:fldCharType="begin"/>
      </w:r>
      <w:r>
        <w:rPr>
          <w:rFonts w:cstheme="minorHAnsi"/>
          <w:sz w:val="24"/>
          <w:szCs w:val="24"/>
        </w:rPr>
        <w:instrText xml:space="preserve"> ADDIN ZOTERO_ITEM CSL_CITATION {"citationID":"AHePGVMd","properties":{"formattedCitation":"(Rose and Pevalin, 2002)","plainCitation":"(Rose and Pevalin, 2002)","noteIndex":0},"citationItems":[{"id":1139,"uris":["http://zotero.org/users/8741181/items/B3MWRUU8"],"itemData":{"id":1139,"type":"article-journal","abstract":"In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12). It is within this differentiation of employment relations that gives rise to class-based patterns of social stratification </w:t>
      </w:r>
      <w:r w:rsidRPr="009106F1">
        <w:rPr>
          <w:rFonts w:cstheme="minorHAnsi"/>
          <w:sz w:val="24"/>
          <w:szCs w:val="24"/>
        </w:rPr>
        <w:fldChar w:fldCharType="begin"/>
      </w:r>
      <w:r>
        <w:rPr>
          <w:rFonts w:cstheme="minorHAnsi"/>
          <w:sz w:val="24"/>
          <w:szCs w:val="24"/>
        </w:rPr>
        <w:instrText xml:space="preserve"> ADDIN ZOTERO_ITEM CSL_CITATION {"citationID":"J2Jkmk84","properties":{"formattedCitation":"(Williams, 2017)","plainCitation":"(Williams, 2017)","noteIndex":0},"citationItems":[{"id":599,"uris":["http://zotero.org/users/8741181/items/Y6FWCSAX"],"itemData":{"id":599,"type":"article-journal","abstract":"This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(Williams, 2017)</w:t>
      </w:r>
      <w:r w:rsidRPr="009106F1">
        <w:rPr>
          <w:rFonts w:cstheme="minorHAnsi"/>
          <w:sz w:val="24"/>
          <w:szCs w:val="24"/>
        </w:rPr>
        <w:fldChar w:fldCharType="end"/>
      </w:r>
      <w:r w:rsidRPr="009106F1">
        <w:rPr>
          <w:rFonts w:cstheme="minorHAnsi"/>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106F1">
        <w:rPr>
          <w:rFonts w:cstheme="minorHAnsi"/>
          <w:sz w:val="24"/>
          <w:szCs w:val="24"/>
        </w:rPr>
        <w:fldChar w:fldCharType="begin"/>
      </w:r>
      <w:r>
        <w:rPr>
          <w:rFonts w:cstheme="minorHAnsi"/>
          <w:sz w:val="24"/>
          <w:szCs w:val="24"/>
        </w:rPr>
        <w:instrText xml:space="preserve"> ADDIN ZOTERO_ITEM CSL_CITATION {"citationID":"JUW9JoRU","properties":{"formattedCitation":"(Goldthorpe and Marshall, 1992)","plainCitation":"(Goldthorpe and Marshall, 1992)","noteIndex":0},"citationItems":[{"id":595,"uris":["http://zotero.org/users/8741181/items/T3BSZXEG"],"itemData":{"id":595,"type":"article-journal","title":"The promising future of class analysis: a response to recent critiques","author":[{"family":"Goldthorpe","given":"John H"},{"family":"Marshall","given":"Gordon"}],"issued":{"date-parts":[["1992"]]}}}],"schema":"https://github.com/citation-style-language/schema/raw/master/csl-citation.json"}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(Goldthorpe and Marshall, 1992)</w:t>
      </w:r>
      <w:r w:rsidRPr="009106F1">
        <w:rPr>
          <w:rFonts w:cstheme="minorHAnsi"/>
          <w:sz w:val="24"/>
          <w:szCs w:val="24"/>
        </w:rPr>
        <w:fldChar w:fldCharType="end"/>
      </w:r>
      <w:r w:rsidRPr="009106F1">
        <w:rPr>
          <w:rFonts w:cstheme="minorHAnsi"/>
          <w:sz w:val="24"/>
          <w:szCs w:val="24"/>
        </w:rPr>
        <w:t xml:space="preserve">. </w:t>
      </w:r>
    </w:p>
    <w:p w14:paraId="5D5C3932" w14:textId="77777777" w:rsidR="00DB2BF6" w:rsidRDefault="00DB2BF6" w:rsidP="00DB2BF6">
      <w:pPr>
        <w:rPr>
          <w:rFonts w:cstheme="minorHAnsi"/>
          <w:sz w:val="24"/>
          <w:szCs w:val="24"/>
        </w:rPr>
      </w:pPr>
      <w:r w:rsidRPr="009106F1">
        <w:rPr>
          <w:rFonts w:cstheme="minorHAnsi"/>
          <w:sz w:val="24"/>
          <w:szCs w:val="24"/>
        </w:rPr>
        <w:t xml:space="preserve">The full NS-SEC classification schema has 14 operational categories as they relate to employment relations but can be broken down into as few as three analytical categories. This ability to break down the social class schema is attractive – particularly when using data that has limited sample sizes or complications related to multiple imputation convergence. </w:t>
      </w:r>
    </w:p>
    <w:p w14:paraId="360B2368" w14:textId="77777777" w:rsidR="00DB2BF6" w:rsidRPr="009106F1" w:rsidRDefault="00DB2BF6" w:rsidP="00DB2BF6">
      <w:pPr>
        <w:rPr>
          <w:rFonts w:cstheme="minorHAnsi"/>
          <w:sz w:val="24"/>
          <w:szCs w:val="24"/>
        </w:rPr>
      </w:pPr>
    </w:p>
    <w:p w14:paraId="645A2A5D" w14:textId="77777777" w:rsidR="00DB2BF6" w:rsidRPr="009106F1" w:rsidRDefault="00DB2BF6" w:rsidP="00DB2BF6">
      <w:pPr>
        <w:pStyle w:val="Caption"/>
        <w:keepNext/>
        <w:rPr>
          <w:rFonts w:cstheme="minorHAnsi"/>
          <w:color w:val="auto"/>
          <w:sz w:val="24"/>
          <w:szCs w:val="24"/>
        </w:rPr>
      </w:pPr>
      <w:bookmarkStart w:id="23" w:name="_Toc137904675"/>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6</w:t>
      </w:r>
      <w:r w:rsidRPr="009106F1">
        <w:rPr>
          <w:rFonts w:cstheme="minorHAnsi"/>
          <w:color w:val="auto"/>
          <w:sz w:val="24"/>
          <w:szCs w:val="24"/>
        </w:rPr>
        <w:fldChar w:fldCharType="end"/>
      </w:r>
      <w:r w:rsidRPr="009106F1">
        <w:rPr>
          <w:rFonts w:cstheme="minorHAnsi"/>
          <w:color w:val="auto"/>
          <w:sz w:val="24"/>
          <w:szCs w:val="24"/>
        </w:rPr>
        <w:t xml:space="preserve"> NS-SEC Class Schema</w:t>
      </w:r>
      <w:bookmarkEnd w:id="23"/>
    </w:p>
    <w:tbl>
      <w:tblPr>
        <w:tblStyle w:val="PlainTable4"/>
        <w:tblW w:w="0" w:type="auto"/>
        <w:tblLook w:val="04A0" w:firstRow="1" w:lastRow="0" w:firstColumn="1" w:lastColumn="0" w:noHBand="0" w:noVBand="1"/>
      </w:tblPr>
      <w:tblGrid>
        <w:gridCol w:w="4771"/>
        <w:gridCol w:w="4255"/>
      </w:tblGrid>
      <w:tr w:rsidR="00DB2BF6" w:rsidRPr="009106F1" w14:paraId="2810DEEC"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182CF7" w14:textId="77777777" w:rsidR="00DB2BF6" w:rsidRPr="009106F1" w:rsidRDefault="00DB2BF6" w:rsidP="00BB2F94">
            <w:pPr>
              <w:rPr>
                <w:rFonts w:cstheme="minorHAnsi"/>
                <w:sz w:val="24"/>
                <w:szCs w:val="24"/>
              </w:rPr>
            </w:pPr>
          </w:p>
        </w:tc>
        <w:tc>
          <w:tcPr>
            <w:tcW w:w="0" w:type="auto"/>
          </w:tcPr>
          <w:p w14:paraId="2481F14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9106F1">
              <w:rPr>
                <w:rFonts w:cstheme="minorHAnsi"/>
                <w:sz w:val="24"/>
                <w:szCs w:val="24"/>
              </w:rPr>
              <w:t>Analytical Variables for NS-SEC</w:t>
            </w:r>
          </w:p>
        </w:tc>
      </w:tr>
      <w:tr w:rsidR="00DB2BF6" w:rsidRPr="009106F1" w14:paraId="09F6D5B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4BFD4" w14:textId="77777777" w:rsidR="00DB2BF6" w:rsidRPr="009106F1" w:rsidRDefault="00DB2BF6" w:rsidP="00BB2F94">
            <w:pPr>
              <w:rPr>
                <w:rFonts w:cstheme="minorHAnsi"/>
                <w:sz w:val="24"/>
                <w:szCs w:val="24"/>
              </w:rPr>
            </w:pPr>
            <w:r w:rsidRPr="009106F1">
              <w:rPr>
                <w:rFonts w:cstheme="minorHAnsi"/>
                <w:sz w:val="24"/>
                <w:szCs w:val="24"/>
              </w:rPr>
              <w:t>Operational Categories</w:t>
            </w:r>
          </w:p>
        </w:tc>
        <w:tc>
          <w:tcPr>
            <w:tcW w:w="0" w:type="auto"/>
          </w:tcPr>
          <w:p w14:paraId="2A7FF56B"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Eight Classes</w:t>
            </w:r>
          </w:p>
        </w:tc>
      </w:tr>
      <w:tr w:rsidR="00DB2BF6" w:rsidRPr="009106F1" w14:paraId="7F278CFD"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D7106F9" w14:textId="77777777" w:rsidR="00DB2BF6" w:rsidRPr="009106F1" w:rsidRDefault="00DB2BF6" w:rsidP="00BB2F94">
            <w:pPr>
              <w:rPr>
                <w:rFonts w:cstheme="minorHAnsi"/>
                <w:sz w:val="24"/>
                <w:szCs w:val="24"/>
              </w:rPr>
            </w:pPr>
            <w:r w:rsidRPr="009106F1">
              <w:rPr>
                <w:rFonts w:cstheme="minorHAnsi"/>
                <w:sz w:val="24"/>
                <w:szCs w:val="24"/>
              </w:rPr>
              <w:t>L1</w:t>
            </w:r>
          </w:p>
          <w:p w14:paraId="54255B38" w14:textId="77777777" w:rsidR="00DB2BF6" w:rsidRPr="009106F1" w:rsidRDefault="00DB2BF6" w:rsidP="00BB2F94">
            <w:pPr>
              <w:rPr>
                <w:rFonts w:cstheme="minorHAnsi"/>
                <w:sz w:val="24"/>
                <w:szCs w:val="24"/>
              </w:rPr>
            </w:pPr>
            <w:r w:rsidRPr="009106F1">
              <w:rPr>
                <w:rFonts w:cstheme="minorHAnsi"/>
                <w:sz w:val="24"/>
                <w:szCs w:val="24"/>
              </w:rPr>
              <w:t>Employers in large establishments</w:t>
            </w:r>
          </w:p>
        </w:tc>
        <w:tc>
          <w:tcPr>
            <w:tcW w:w="0" w:type="auto"/>
            <w:vMerge w:val="restart"/>
          </w:tcPr>
          <w:p w14:paraId="3829483D"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p w14:paraId="22C51E4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Higher Managerial</w:t>
            </w:r>
          </w:p>
        </w:tc>
      </w:tr>
      <w:tr w:rsidR="00DB2BF6" w:rsidRPr="009106F1" w14:paraId="65300B6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58C823" w14:textId="77777777" w:rsidR="00DB2BF6" w:rsidRPr="009106F1" w:rsidRDefault="00DB2BF6" w:rsidP="00BB2F94">
            <w:pPr>
              <w:rPr>
                <w:rFonts w:cstheme="minorHAnsi"/>
                <w:sz w:val="24"/>
                <w:szCs w:val="24"/>
              </w:rPr>
            </w:pPr>
            <w:r w:rsidRPr="009106F1">
              <w:rPr>
                <w:rFonts w:cstheme="minorHAnsi"/>
                <w:sz w:val="24"/>
                <w:szCs w:val="24"/>
              </w:rPr>
              <w:t>L2</w:t>
            </w:r>
          </w:p>
          <w:p w14:paraId="0802B4DE" w14:textId="77777777" w:rsidR="00DB2BF6" w:rsidRPr="009106F1" w:rsidRDefault="00DB2BF6" w:rsidP="00BB2F94">
            <w:pPr>
              <w:rPr>
                <w:rFonts w:cstheme="minorHAnsi"/>
                <w:sz w:val="24"/>
                <w:szCs w:val="24"/>
              </w:rPr>
            </w:pPr>
            <w:r w:rsidRPr="009106F1">
              <w:rPr>
                <w:rFonts w:cstheme="minorHAnsi"/>
                <w:sz w:val="24"/>
                <w:szCs w:val="24"/>
              </w:rPr>
              <w:t>Higher managerial occupations</w:t>
            </w:r>
          </w:p>
        </w:tc>
        <w:tc>
          <w:tcPr>
            <w:tcW w:w="0" w:type="auto"/>
            <w:vMerge/>
          </w:tcPr>
          <w:p w14:paraId="6AE16D6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4F86E38"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F330ED0" w14:textId="77777777" w:rsidR="00DB2BF6" w:rsidRPr="009106F1" w:rsidRDefault="00DB2BF6" w:rsidP="00BB2F94">
            <w:pPr>
              <w:rPr>
                <w:rFonts w:cstheme="minorHAnsi"/>
                <w:sz w:val="24"/>
                <w:szCs w:val="24"/>
              </w:rPr>
            </w:pPr>
            <w:r w:rsidRPr="009106F1">
              <w:rPr>
                <w:rFonts w:cstheme="minorHAnsi"/>
                <w:sz w:val="24"/>
                <w:szCs w:val="24"/>
              </w:rPr>
              <w:t>L3</w:t>
            </w:r>
          </w:p>
          <w:p w14:paraId="64CC46EF" w14:textId="77777777" w:rsidR="00DB2BF6" w:rsidRPr="009106F1" w:rsidRDefault="00DB2BF6" w:rsidP="00BB2F94">
            <w:pPr>
              <w:rPr>
                <w:rFonts w:cstheme="minorHAnsi"/>
                <w:sz w:val="24"/>
                <w:szCs w:val="24"/>
              </w:rPr>
            </w:pPr>
            <w:r w:rsidRPr="009106F1">
              <w:rPr>
                <w:rFonts w:cstheme="minorHAnsi"/>
                <w:sz w:val="24"/>
                <w:szCs w:val="24"/>
              </w:rPr>
              <w:t>Higher professional occupations</w:t>
            </w:r>
          </w:p>
        </w:tc>
        <w:tc>
          <w:tcPr>
            <w:tcW w:w="0" w:type="auto"/>
            <w:vMerge/>
          </w:tcPr>
          <w:p w14:paraId="0BCA24F4"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836AA2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A9426C" w14:textId="77777777" w:rsidR="00DB2BF6" w:rsidRPr="009106F1" w:rsidRDefault="00DB2BF6" w:rsidP="00BB2F94">
            <w:pPr>
              <w:rPr>
                <w:rFonts w:cstheme="minorHAnsi"/>
                <w:sz w:val="24"/>
                <w:szCs w:val="24"/>
              </w:rPr>
            </w:pPr>
            <w:r w:rsidRPr="009106F1">
              <w:rPr>
                <w:rFonts w:cstheme="minorHAnsi"/>
                <w:sz w:val="24"/>
                <w:szCs w:val="24"/>
              </w:rPr>
              <w:t>L4</w:t>
            </w:r>
          </w:p>
          <w:p w14:paraId="5D65E82C" w14:textId="77777777" w:rsidR="00DB2BF6" w:rsidRPr="009106F1" w:rsidRDefault="00DB2BF6" w:rsidP="00BB2F94">
            <w:pPr>
              <w:rPr>
                <w:rFonts w:cstheme="minorHAnsi"/>
                <w:sz w:val="24"/>
                <w:szCs w:val="24"/>
              </w:rPr>
            </w:pPr>
            <w:r w:rsidRPr="009106F1">
              <w:rPr>
                <w:rFonts w:cstheme="minorHAnsi"/>
                <w:sz w:val="24"/>
                <w:szCs w:val="24"/>
              </w:rPr>
              <w:t>Lower professional and higher technical occupations</w:t>
            </w:r>
          </w:p>
        </w:tc>
        <w:tc>
          <w:tcPr>
            <w:tcW w:w="0" w:type="auto"/>
            <w:vMerge w:val="restart"/>
          </w:tcPr>
          <w:p w14:paraId="2988D00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2 </w:t>
            </w:r>
          </w:p>
          <w:p w14:paraId="00A07F0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managerial and professional occupations</w:t>
            </w:r>
          </w:p>
        </w:tc>
      </w:tr>
      <w:tr w:rsidR="00DB2BF6" w:rsidRPr="009106F1" w14:paraId="6EFFB9B8"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42B70BE" w14:textId="77777777" w:rsidR="00DB2BF6" w:rsidRPr="009106F1" w:rsidRDefault="00DB2BF6" w:rsidP="00BB2F94">
            <w:pPr>
              <w:rPr>
                <w:rFonts w:cstheme="minorHAnsi"/>
                <w:sz w:val="24"/>
                <w:szCs w:val="24"/>
              </w:rPr>
            </w:pPr>
            <w:r w:rsidRPr="009106F1">
              <w:rPr>
                <w:rFonts w:cstheme="minorHAnsi"/>
                <w:sz w:val="24"/>
                <w:szCs w:val="24"/>
              </w:rPr>
              <w:t>L5</w:t>
            </w:r>
          </w:p>
          <w:p w14:paraId="2190F9B0" w14:textId="77777777" w:rsidR="00DB2BF6" w:rsidRPr="009106F1" w:rsidRDefault="00DB2BF6" w:rsidP="00BB2F94">
            <w:pPr>
              <w:rPr>
                <w:rFonts w:cstheme="minorHAnsi"/>
                <w:sz w:val="24"/>
                <w:szCs w:val="24"/>
              </w:rPr>
            </w:pPr>
            <w:r w:rsidRPr="009106F1">
              <w:rPr>
                <w:rFonts w:cstheme="minorHAnsi"/>
                <w:sz w:val="24"/>
                <w:szCs w:val="24"/>
              </w:rPr>
              <w:t>Lower managerial occupations</w:t>
            </w:r>
          </w:p>
        </w:tc>
        <w:tc>
          <w:tcPr>
            <w:tcW w:w="0" w:type="auto"/>
            <w:vMerge/>
          </w:tcPr>
          <w:p w14:paraId="51C789D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CE60E8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4C605" w14:textId="77777777" w:rsidR="00DB2BF6" w:rsidRPr="009106F1" w:rsidRDefault="00DB2BF6" w:rsidP="00BB2F94">
            <w:pPr>
              <w:rPr>
                <w:rFonts w:cstheme="minorHAnsi"/>
                <w:sz w:val="24"/>
                <w:szCs w:val="24"/>
              </w:rPr>
            </w:pPr>
            <w:r w:rsidRPr="009106F1">
              <w:rPr>
                <w:rFonts w:cstheme="minorHAnsi"/>
                <w:sz w:val="24"/>
                <w:szCs w:val="24"/>
              </w:rPr>
              <w:t>L6</w:t>
            </w:r>
          </w:p>
          <w:p w14:paraId="77ADA985" w14:textId="77777777" w:rsidR="00DB2BF6" w:rsidRPr="009106F1" w:rsidRDefault="00DB2BF6" w:rsidP="00BB2F94">
            <w:pPr>
              <w:rPr>
                <w:rFonts w:cstheme="minorHAnsi"/>
                <w:sz w:val="24"/>
                <w:szCs w:val="24"/>
              </w:rPr>
            </w:pPr>
            <w:r w:rsidRPr="009106F1">
              <w:rPr>
                <w:rFonts w:cstheme="minorHAnsi"/>
                <w:sz w:val="24"/>
                <w:szCs w:val="24"/>
              </w:rPr>
              <w:t>Higher supervisory occupations</w:t>
            </w:r>
          </w:p>
        </w:tc>
        <w:tc>
          <w:tcPr>
            <w:tcW w:w="0" w:type="auto"/>
            <w:vMerge/>
          </w:tcPr>
          <w:p w14:paraId="5C4D4F3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22ABC3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0C77D46" w14:textId="77777777" w:rsidR="00DB2BF6" w:rsidRPr="009106F1" w:rsidRDefault="00DB2BF6" w:rsidP="00BB2F94">
            <w:pPr>
              <w:rPr>
                <w:rFonts w:cstheme="minorHAnsi"/>
                <w:sz w:val="24"/>
                <w:szCs w:val="24"/>
              </w:rPr>
            </w:pPr>
            <w:r w:rsidRPr="009106F1">
              <w:rPr>
                <w:rFonts w:cstheme="minorHAnsi"/>
                <w:sz w:val="24"/>
                <w:szCs w:val="24"/>
              </w:rPr>
              <w:t>L7</w:t>
            </w:r>
          </w:p>
          <w:p w14:paraId="401DBD6C" w14:textId="77777777" w:rsidR="00DB2BF6" w:rsidRPr="009106F1" w:rsidRDefault="00DB2BF6" w:rsidP="00BB2F94">
            <w:pPr>
              <w:rPr>
                <w:rFonts w:cstheme="minorHAnsi"/>
                <w:sz w:val="24"/>
                <w:szCs w:val="24"/>
              </w:rPr>
            </w:pPr>
            <w:r w:rsidRPr="009106F1">
              <w:rPr>
                <w:rFonts w:cstheme="minorHAnsi"/>
                <w:sz w:val="24"/>
                <w:szCs w:val="24"/>
              </w:rPr>
              <w:t>Intermediate occupations</w:t>
            </w:r>
          </w:p>
        </w:tc>
        <w:tc>
          <w:tcPr>
            <w:tcW w:w="0" w:type="auto"/>
          </w:tcPr>
          <w:p w14:paraId="4FF8ADA7"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 Intermediate occupations</w:t>
            </w:r>
          </w:p>
        </w:tc>
      </w:tr>
      <w:tr w:rsidR="00DB2BF6" w:rsidRPr="009106F1" w14:paraId="55E292F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82FD3F" w14:textId="77777777" w:rsidR="00DB2BF6" w:rsidRPr="009106F1" w:rsidRDefault="00DB2BF6" w:rsidP="00BB2F94">
            <w:pPr>
              <w:rPr>
                <w:rFonts w:cstheme="minorHAnsi"/>
                <w:sz w:val="24"/>
                <w:szCs w:val="24"/>
              </w:rPr>
            </w:pPr>
            <w:r w:rsidRPr="009106F1">
              <w:rPr>
                <w:rFonts w:cstheme="minorHAnsi"/>
                <w:sz w:val="24"/>
                <w:szCs w:val="24"/>
              </w:rPr>
              <w:t>L8</w:t>
            </w:r>
          </w:p>
          <w:p w14:paraId="183A1203" w14:textId="77777777" w:rsidR="00DB2BF6" w:rsidRPr="009106F1" w:rsidRDefault="00DB2BF6" w:rsidP="00BB2F94">
            <w:pPr>
              <w:rPr>
                <w:rFonts w:cstheme="minorHAnsi"/>
                <w:sz w:val="24"/>
                <w:szCs w:val="24"/>
              </w:rPr>
            </w:pPr>
            <w:r w:rsidRPr="009106F1">
              <w:rPr>
                <w:rFonts w:cstheme="minorHAnsi"/>
                <w:sz w:val="24"/>
                <w:szCs w:val="24"/>
              </w:rPr>
              <w:t>Employers in small establishments</w:t>
            </w:r>
          </w:p>
        </w:tc>
        <w:tc>
          <w:tcPr>
            <w:tcW w:w="0" w:type="auto"/>
            <w:vMerge w:val="restart"/>
          </w:tcPr>
          <w:p w14:paraId="06D1B27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p w14:paraId="35B7591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Small employers and own account workers</w:t>
            </w:r>
          </w:p>
        </w:tc>
      </w:tr>
      <w:tr w:rsidR="00DB2BF6" w:rsidRPr="009106F1" w14:paraId="021EDA4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02DCB80" w14:textId="77777777" w:rsidR="00DB2BF6" w:rsidRPr="009106F1" w:rsidRDefault="00DB2BF6" w:rsidP="00BB2F94">
            <w:pPr>
              <w:rPr>
                <w:rFonts w:cstheme="minorHAnsi"/>
                <w:sz w:val="24"/>
                <w:szCs w:val="24"/>
              </w:rPr>
            </w:pPr>
            <w:r w:rsidRPr="009106F1">
              <w:rPr>
                <w:rFonts w:cstheme="minorHAnsi"/>
                <w:sz w:val="24"/>
                <w:szCs w:val="24"/>
              </w:rPr>
              <w:t>L9</w:t>
            </w:r>
          </w:p>
          <w:p w14:paraId="27E4D44E" w14:textId="77777777" w:rsidR="00DB2BF6" w:rsidRPr="009106F1" w:rsidRDefault="00DB2BF6" w:rsidP="00BB2F94">
            <w:pPr>
              <w:rPr>
                <w:rFonts w:cstheme="minorHAnsi"/>
                <w:sz w:val="24"/>
                <w:szCs w:val="24"/>
              </w:rPr>
            </w:pPr>
            <w:r w:rsidRPr="009106F1">
              <w:rPr>
                <w:rFonts w:cstheme="minorHAnsi"/>
                <w:sz w:val="24"/>
                <w:szCs w:val="24"/>
              </w:rPr>
              <w:t>Own account workers</w:t>
            </w:r>
          </w:p>
        </w:tc>
        <w:tc>
          <w:tcPr>
            <w:tcW w:w="0" w:type="auto"/>
            <w:vMerge/>
          </w:tcPr>
          <w:p w14:paraId="10B16FE8"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A0A826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A84B60" w14:textId="77777777" w:rsidR="00DB2BF6" w:rsidRPr="009106F1" w:rsidRDefault="00DB2BF6" w:rsidP="00BB2F94">
            <w:pPr>
              <w:rPr>
                <w:rFonts w:cstheme="minorHAnsi"/>
                <w:sz w:val="24"/>
                <w:szCs w:val="24"/>
              </w:rPr>
            </w:pPr>
            <w:r w:rsidRPr="009106F1">
              <w:rPr>
                <w:rFonts w:cstheme="minorHAnsi"/>
                <w:sz w:val="24"/>
                <w:szCs w:val="24"/>
              </w:rPr>
              <w:t>L10</w:t>
            </w:r>
          </w:p>
          <w:p w14:paraId="77609890" w14:textId="77777777" w:rsidR="00DB2BF6" w:rsidRPr="009106F1" w:rsidRDefault="00DB2BF6" w:rsidP="00BB2F94">
            <w:pPr>
              <w:rPr>
                <w:rFonts w:cstheme="minorHAnsi"/>
                <w:sz w:val="24"/>
                <w:szCs w:val="24"/>
              </w:rPr>
            </w:pPr>
            <w:r w:rsidRPr="009106F1">
              <w:rPr>
                <w:rFonts w:cstheme="minorHAnsi"/>
                <w:sz w:val="24"/>
                <w:szCs w:val="24"/>
              </w:rPr>
              <w:t>Lower supervisory occupations</w:t>
            </w:r>
          </w:p>
        </w:tc>
        <w:tc>
          <w:tcPr>
            <w:tcW w:w="0" w:type="auto"/>
            <w:vMerge w:val="restart"/>
          </w:tcPr>
          <w:p w14:paraId="4FC9B27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5 </w:t>
            </w:r>
          </w:p>
          <w:p w14:paraId="07CF62B6"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supervisory and technical</w:t>
            </w:r>
          </w:p>
        </w:tc>
      </w:tr>
      <w:tr w:rsidR="00DB2BF6" w:rsidRPr="009106F1" w14:paraId="55784E4A"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03ABD82" w14:textId="77777777" w:rsidR="00DB2BF6" w:rsidRPr="009106F1" w:rsidRDefault="00DB2BF6" w:rsidP="00BB2F94">
            <w:pPr>
              <w:rPr>
                <w:rFonts w:cstheme="minorHAnsi"/>
                <w:sz w:val="24"/>
                <w:szCs w:val="24"/>
              </w:rPr>
            </w:pPr>
            <w:r w:rsidRPr="009106F1">
              <w:rPr>
                <w:rFonts w:cstheme="minorHAnsi"/>
                <w:sz w:val="24"/>
                <w:szCs w:val="24"/>
              </w:rPr>
              <w:t>L11</w:t>
            </w:r>
          </w:p>
          <w:p w14:paraId="2884EE42" w14:textId="77777777" w:rsidR="00DB2BF6" w:rsidRPr="009106F1" w:rsidRDefault="00DB2BF6" w:rsidP="00BB2F94">
            <w:pPr>
              <w:rPr>
                <w:rFonts w:cstheme="minorHAnsi"/>
                <w:sz w:val="24"/>
                <w:szCs w:val="24"/>
              </w:rPr>
            </w:pPr>
            <w:r w:rsidRPr="009106F1">
              <w:rPr>
                <w:rFonts w:cstheme="minorHAnsi"/>
                <w:sz w:val="24"/>
                <w:szCs w:val="24"/>
              </w:rPr>
              <w:t>Lower technical occupations</w:t>
            </w:r>
          </w:p>
        </w:tc>
        <w:tc>
          <w:tcPr>
            <w:tcW w:w="0" w:type="auto"/>
            <w:vMerge/>
          </w:tcPr>
          <w:p w14:paraId="0EB51F24"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AD4BD0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605F27" w14:textId="77777777" w:rsidR="00DB2BF6" w:rsidRPr="009106F1" w:rsidRDefault="00DB2BF6" w:rsidP="00BB2F94">
            <w:pPr>
              <w:rPr>
                <w:rFonts w:cstheme="minorHAnsi"/>
                <w:sz w:val="24"/>
                <w:szCs w:val="24"/>
              </w:rPr>
            </w:pPr>
            <w:r w:rsidRPr="009106F1">
              <w:rPr>
                <w:rFonts w:cstheme="minorHAnsi"/>
                <w:sz w:val="24"/>
                <w:szCs w:val="24"/>
              </w:rPr>
              <w:t>L12</w:t>
            </w:r>
          </w:p>
          <w:p w14:paraId="232F0EB9" w14:textId="77777777" w:rsidR="00DB2BF6" w:rsidRPr="009106F1" w:rsidRDefault="00DB2BF6" w:rsidP="00BB2F94">
            <w:pPr>
              <w:rPr>
                <w:rFonts w:cstheme="minorHAnsi"/>
                <w:sz w:val="24"/>
                <w:szCs w:val="24"/>
              </w:rPr>
            </w:pPr>
            <w:r w:rsidRPr="009106F1">
              <w:rPr>
                <w:rFonts w:cstheme="minorHAnsi"/>
                <w:sz w:val="24"/>
                <w:szCs w:val="24"/>
              </w:rPr>
              <w:t>Semi-routine occupations</w:t>
            </w:r>
          </w:p>
        </w:tc>
        <w:tc>
          <w:tcPr>
            <w:tcW w:w="0" w:type="auto"/>
          </w:tcPr>
          <w:p w14:paraId="5F54817B"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6 </w:t>
            </w:r>
          </w:p>
          <w:p w14:paraId="47F8475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Semi-routine occupations</w:t>
            </w:r>
          </w:p>
        </w:tc>
      </w:tr>
      <w:tr w:rsidR="00DB2BF6" w:rsidRPr="009106F1" w14:paraId="5BFE81E2"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E647DC5" w14:textId="77777777" w:rsidR="00DB2BF6" w:rsidRPr="009106F1" w:rsidRDefault="00DB2BF6" w:rsidP="00BB2F94">
            <w:pPr>
              <w:rPr>
                <w:rFonts w:cstheme="minorHAnsi"/>
                <w:sz w:val="24"/>
                <w:szCs w:val="24"/>
              </w:rPr>
            </w:pPr>
            <w:r w:rsidRPr="009106F1">
              <w:rPr>
                <w:rFonts w:cstheme="minorHAnsi"/>
                <w:sz w:val="24"/>
                <w:szCs w:val="24"/>
              </w:rPr>
              <w:t>L13</w:t>
            </w:r>
          </w:p>
          <w:p w14:paraId="2039F2AB" w14:textId="77777777" w:rsidR="00DB2BF6" w:rsidRPr="009106F1" w:rsidRDefault="00DB2BF6" w:rsidP="00BB2F94">
            <w:pPr>
              <w:rPr>
                <w:rFonts w:cstheme="minorHAnsi"/>
                <w:sz w:val="24"/>
                <w:szCs w:val="24"/>
              </w:rPr>
            </w:pPr>
            <w:r w:rsidRPr="009106F1">
              <w:rPr>
                <w:rFonts w:cstheme="minorHAnsi"/>
                <w:sz w:val="24"/>
                <w:szCs w:val="24"/>
              </w:rPr>
              <w:t>Routine occupations</w:t>
            </w:r>
          </w:p>
        </w:tc>
        <w:tc>
          <w:tcPr>
            <w:tcW w:w="0" w:type="auto"/>
          </w:tcPr>
          <w:p w14:paraId="6A1F469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xml:space="preserve">7 </w:t>
            </w:r>
          </w:p>
          <w:p w14:paraId="4CE3D8B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Routine occupations</w:t>
            </w:r>
          </w:p>
        </w:tc>
      </w:tr>
      <w:tr w:rsidR="00DB2BF6" w:rsidRPr="009106F1" w14:paraId="2F5B80B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C98FEB" w14:textId="77777777" w:rsidR="00DB2BF6" w:rsidRPr="009106F1" w:rsidRDefault="00DB2BF6" w:rsidP="00BB2F94">
            <w:pPr>
              <w:rPr>
                <w:rFonts w:cstheme="minorHAnsi"/>
                <w:sz w:val="24"/>
                <w:szCs w:val="24"/>
              </w:rPr>
            </w:pPr>
            <w:r w:rsidRPr="009106F1">
              <w:rPr>
                <w:rFonts w:cstheme="minorHAnsi"/>
                <w:sz w:val="24"/>
                <w:szCs w:val="24"/>
              </w:rPr>
              <w:t>L14</w:t>
            </w:r>
          </w:p>
          <w:p w14:paraId="48A31BE3" w14:textId="77777777" w:rsidR="00DB2BF6" w:rsidRPr="009106F1" w:rsidRDefault="00DB2BF6" w:rsidP="00BB2F94">
            <w:pPr>
              <w:rPr>
                <w:rFonts w:cstheme="minorHAnsi"/>
                <w:sz w:val="24"/>
                <w:szCs w:val="24"/>
              </w:rPr>
            </w:pPr>
            <w:r w:rsidRPr="009106F1">
              <w:rPr>
                <w:rFonts w:cstheme="minorHAnsi"/>
                <w:sz w:val="24"/>
                <w:szCs w:val="24"/>
              </w:rPr>
              <w:t>Never worked and long-term unemployed</w:t>
            </w:r>
          </w:p>
        </w:tc>
        <w:tc>
          <w:tcPr>
            <w:tcW w:w="0" w:type="auto"/>
          </w:tcPr>
          <w:p w14:paraId="3471B46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8 </w:t>
            </w:r>
          </w:p>
          <w:p w14:paraId="09236EBA"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Never worked and long-term unemployed</w:t>
            </w:r>
          </w:p>
        </w:tc>
      </w:tr>
    </w:tbl>
    <w:p w14:paraId="64665162" w14:textId="77777777" w:rsidR="00DB2BF6" w:rsidRPr="009106F1" w:rsidRDefault="00DB2BF6" w:rsidP="00DB2BF6">
      <w:pPr>
        <w:rPr>
          <w:rFonts w:cstheme="minorHAnsi"/>
          <w:sz w:val="24"/>
          <w:szCs w:val="24"/>
        </w:rPr>
      </w:pPr>
    </w:p>
    <w:p w14:paraId="444D196F" w14:textId="77777777" w:rsidR="00DB2BF6" w:rsidRPr="009106F1" w:rsidRDefault="00DB2BF6" w:rsidP="00DB2BF6">
      <w:pPr>
        <w:rPr>
          <w:rFonts w:cstheme="minorHAnsi"/>
          <w:sz w:val="24"/>
          <w:szCs w:val="24"/>
        </w:rPr>
      </w:pPr>
      <w:r w:rsidRPr="009106F1">
        <w:rPr>
          <w:rFonts w:cstheme="minorHAnsi"/>
          <w:sz w:val="24"/>
          <w:szCs w:val="24"/>
        </w:rPr>
        <w:t>As with the RGSC, the NCDS allows for operationalisation of the full NS-SEC class schema. This will provide the basis for comparison and sensitivity analysis of socio-economic measures within this chapter. The following analytical variables within the NS-SEC have been broken down with example occupations to aid in interpretation within subsequent models in table 1.7.</w:t>
      </w:r>
    </w:p>
    <w:p w14:paraId="5CD58253" w14:textId="77777777" w:rsidR="00DB2BF6" w:rsidRDefault="00DB2BF6" w:rsidP="00DB2BF6">
      <w:pPr>
        <w:pStyle w:val="Caption"/>
        <w:keepNext/>
        <w:rPr>
          <w:rFonts w:cstheme="minorHAnsi"/>
          <w:color w:val="auto"/>
          <w:sz w:val="24"/>
          <w:szCs w:val="24"/>
        </w:rPr>
      </w:pPr>
    </w:p>
    <w:p w14:paraId="05F5A38A" w14:textId="77777777" w:rsidR="00DB2BF6" w:rsidRPr="009106F1" w:rsidRDefault="00DB2BF6" w:rsidP="00DB2BF6">
      <w:pPr>
        <w:rPr>
          <w:lang w:val="en-US"/>
        </w:rPr>
      </w:pPr>
    </w:p>
    <w:p w14:paraId="3B8FA280" w14:textId="77777777" w:rsidR="00DB2BF6" w:rsidRPr="009106F1" w:rsidRDefault="00DB2BF6" w:rsidP="00DB2BF6">
      <w:pPr>
        <w:pStyle w:val="Caption"/>
        <w:keepNext/>
        <w:rPr>
          <w:rFonts w:cstheme="minorHAnsi"/>
          <w:color w:val="auto"/>
          <w:sz w:val="24"/>
          <w:szCs w:val="24"/>
        </w:rPr>
      </w:pPr>
    </w:p>
    <w:p w14:paraId="1059D947" w14:textId="77777777" w:rsidR="00DB2BF6" w:rsidRPr="009106F1" w:rsidRDefault="00DB2BF6" w:rsidP="00DB2BF6">
      <w:pPr>
        <w:pStyle w:val="Caption"/>
        <w:keepNext/>
        <w:rPr>
          <w:rFonts w:cstheme="minorHAnsi"/>
          <w:color w:val="auto"/>
          <w:sz w:val="24"/>
          <w:szCs w:val="24"/>
        </w:rPr>
      </w:pPr>
      <w:bookmarkStart w:id="24" w:name="_Toc137904676"/>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7</w:t>
      </w:r>
      <w:r w:rsidRPr="009106F1">
        <w:rPr>
          <w:rFonts w:cstheme="minorHAnsi"/>
          <w:color w:val="auto"/>
          <w:sz w:val="24"/>
          <w:szCs w:val="24"/>
        </w:rPr>
        <w:fldChar w:fldCharType="end"/>
      </w:r>
      <w:r w:rsidRPr="009106F1">
        <w:rPr>
          <w:rFonts w:cstheme="minorHAnsi"/>
          <w:color w:val="auto"/>
          <w:sz w:val="24"/>
          <w:szCs w:val="24"/>
        </w:rPr>
        <w:t xml:space="preserve"> Examples of Occupations from Analytical NS-SEC</w:t>
      </w:r>
      <w:bookmarkEnd w:id="24"/>
    </w:p>
    <w:tbl>
      <w:tblPr>
        <w:tblStyle w:val="PlainTable4"/>
        <w:tblW w:w="0" w:type="auto"/>
        <w:tblLook w:val="04A0" w:firstRow="1" w:lastRow="0" w:firstColumn="1" w:lastColumn="0" w:noHBand="0" w:noVBand="1"/>
      </w:tblPr>
      <w:tblGrid>
        <w:gridCol w:w="4512"/>
        <w:gridCol w:w="4514"/>
      </w:tblGrid>
      <w:tr w:rsidR="00DB2BF6" w:rsidRPr="009106F1" w14:paraId="7365B6C3"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1F124ED" w14:textId="77777777" w:rsidR="00DB2BF6" w:rsidRPr="009106F1" w:rsidRDefault="00DB2BF6" w:rsidP="00BB2F94">
            <w:pPr>
              <w:rPr>
                <w:rFonts w:cstheme="minorHAnsi"/>
                <w:sz w:val="24"/>
                <w:szCs w:val="24"/>
              </w:rPr>
            </w:pPr>
            <w:r w:rsidRPr="009106F1">
              <w:rPr>
                <w:rFonts w:cstheme="minorHAnsi"/>
                <w:sz w:val="24"/>
                <w:szCs w:val="24"/>
              </w:rPr>
              <w:t>Analytical Variables for NS-SEC</w:t>
            </w:r>
          </w:p>
        </w:tc>
        <w:tc>
          <w:tcPr>
            <w:tcW w:w="4514" w:type="dxa"/>
          </w:tcPr>
          <w:p w14:paraId="7B227169"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DB2BF6" w:rsidRPr="009106F1" w14:paraId="7FD295F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0214D27" w14:textId="77777777" w:rsidR="00DB2BF6" w:rsidRPr="009106F1" w:rsidRDefault="00DB2BF6" w:rsidP="00BB2F94">
            <w:pPr>
              <w:rPr>
                <w:rFonts w:cstheme="minorHAnsi"/>
                <w:sz w:val="24"/>
                <w:szCs w:val="24"/>
              </w:rPr>
            </w:pPr>
            <w:r w:rsidRPr="009106F1">
              <w:rPr>
                <w:rFonts w:cstheme="minorHAnsi"/>
                <w:sz w:val="24"/>
                <w:szCs w:val="24"/>
              </w:rPr>
              <w:t>1</w:t>
            </w:r>
          </w:p>
          <w:p w14:paraId="3899A3D1" w14:textId="77777777" w:rsidR="00DB2BF6" w:rsidRPr="009106F1" w:rsidRDefault="00DB2BF6" w:rsidP="00BB2F94">
            <w:pPr>
              <w:rPr>
                <w:rFonts w:cstheme="minorHAnsi"/>
                <w:sz w:val="24"/>
                <w:szCs w:val="24"/>
              </w:rPr>
            </w:pPr>
            <w:r w:rsidRPr="009106F1">
              <w:rPr>
                <w:rFonts w:cstheme="minorHAnsi"/>
                <w:sz w:val="24"/>
                <w:szCs w:val="24"/>
              </w:rPr>
              <w:t>Higher Managerial</w:t>
            </w:r>
          </w:p>
        </w:tc>
        <w:tc>
          <w:tcPr>
            <w:tcW w:w="4514" w:type="dxa"/>
          </w:tcPr>
          <w:p w14:paraId="792E49C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CEOs, senior officers, finance directors</w:t>
            </w:r>
          </w:p>
        </w:tc>
      </w:tr>
      <w:tr w:rsidR="00DB2BF6" w:rsidRPr="009106F1" w14:paraId="479B06B5" w14:textId="77777777" w:rsidTr="00BB2F94">
        <w:tc>
          <w:tcPr>
            <w:cnfStyle w:val="001000000000" w:firstRow="0" w:lastRow="0" w:firstColumn="1" w:lastColumn="0" w:oddVBand="0" w:evenVBand="0" w:oddHBand="0" w:evenHBand="0" w:firstRowFirstColumn="0" w:firstRowLastColumn="0" w:lastRowFirstColumn="0" w:lastRowLastColumn="0"/>
            <w:tcW w:w="4512" w:type="dxa"/>
          </w:tcPr>
          <w:p w14:paraId="4CCF0F40" w14:textId="77777777" w:rsidR="00DB2BF6" w:rsidRPr="009106F1" w:rsidRDefault="00DB2BF6" w:rsidP="00BB2F94">
            <w:pPr>
              <w:rPr>
                <w:rFonts w:cstheme="minorHAnsi"/>
                <w:sz w:val="24"/>
                <w:szCs w:val="24"/>
              </w:rPr>
            </w:pPr>
            <w:r w:rsidRPr="009106F1">
              <w:rPr>
                <w:rFonts w:cstheme="minorHAnsi"/>
                <w:sz w:val="24"/>
                <w:szCs w:val="24"/>
              </w:rPr>
              <w:t xml:space="preserve">2 </w:t>
            </w:r>
          </w:p>
          <w:p w14:paraId="3E88D5DA" w14:textId="77777777" w:rsidR="00DB2BF6" w:rsidRPr="009106F1" w:rsidRDefault="00DB2BF6" w:rsidP="00BB2F94">
            <w:pPr>
              <w:rPr>
                <w:rFonts w:cstheme="minorHAnsi"/>
                <w:sz w:val="24"/>
                <w:szCs w:val="24"/>
              </w:rPr>
            </w:pPr>
            <w:r w:rsidRPr="009106F1">
              <w:rPr>
                <w:rFonts w:cstheme="minorHAnsi"/>
                <w:sz w:val="24"/>
                <w:szCs w:val="24"/>
              </w:rPr>
              <w:t>Lower managerial and professional occupations</w:t>
            </w:r>
          </w:p>
        </w:tc>
        <w:tc>
          <w:tcPr>
            <w:tcW w:w="4514" w:type="dxa"/>
          </w:tcPr>
          <w:p w14:paraId="2280F09A"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Doctors, dentists, lecturers</w:t>
            </w:r>
          </w:p>
        </w:tc>
      </w:tr>
      <w:tr w:rsidR="00DB2BF6" w:rsidRPr="009106F1" w14:paraId="6C545A1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15D2187" w14:textId="77777777" w:rsidR="00DB2BF6" w:rsidRPr="009106F1" w:rsidRDefault="00DB2BF6" w:rsidP="00BB2F94">
            <w:pPr>
              <w:rPr>
                <w:rFonts w:cstheme="minorHAnsi"/>
                <w:sz w:val="24"/>
                <w:szCs w:val="24"/>
              </w:rPr>
            </w:pPr>
            <w:r w:rsidRPr="009106F1">
              <w:rPr>
                <w:rFonts w:cstheme="minorHAnsi"/>
                <w:sz w:val="24"/>
                <w:szCs w:val="24"/>
              </w:rPr>
              <w:t>3 Intermediate occupations</w:t>
            </w:r>
          </w:p>
        </w:tc>
        <w:tc>
          <w:tcPr>
            <w:tcW w:w="4514" w:type="dxa"/>
          </w:tcPr>
          <w:p w14:paraId="0CDBEE5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Travel agents, nursing assistants, teaching assistants</w:t>
            </w:r>
          </w:p>
        </w:tc>
      </w:tr>
      <w:tr w:rsidR="00DB2BF6" w:rsidRPr="009106F1" w14:paraId="4CC7E357" w14:textId="77777777" w:rsidTr="00BB2F94">
        <w:tc>
          <w:tcPr>
            <w:cnfStyle w:val="001000000000" w:firstRow="0" w:lastRow="0" w:firstColumn="1" w:lastColumn="0" w:oddVBand="0" w:evenVBand="0" w:oddHBand="0" w:evenHBand="0" w:firstRowFirstColumn="0" w:firstRowLastColumn="0" w:lastRowFirstColumn="0" w:lastRowLastColumn="0"/>
            <w:tcW w:w="4512" w:type="dxa"/>
          </w:tcPr>
          <w:p w14:paraId="7B106124" w14:textId="77777777" w:rsidR="00DB2BF6" w:rsidRPr="009106F1" w:rsidRDefault="00DB2BF6" w:rsidP="00BB2F94">
            <w:pPr>
              <w:rPr>
                <w:rFonts w:cstheme="minorHAnsi"/>
                <w:sz w:val="24"/>
                <w:szCs w:val="24"/>
              </w:rPr>
            </w:pPr>
            <w:r w:rsidRPr="009106F1">
              <w:rPr>
                <w:rFonts w:cstheme="minorHAnsi"/>
                <w:sz w:val="24"/>
                <w:szCs w:val="24"/>
              </w:rPr>
              <w:t>4</w:t>
            </w:r>
          </w:p>
          <w:p w14:paraId="3E6BA4FA" w14:textId="77777777" w:rsidR="00DB2BF6" w:rsidRPr="009106F1" w:rsidRDefault="00DB2BF6" w:rsidP="00BB2F94">
            <w:pPr>
              <w:rPr>
                <w:rFonts w:cstheme="minorHAnsi"/>
                <w:sz w:val="24"/>
                <w:szCs w:val="24"/>
              </w:rPr>
            </w:pPr>
            <w:r w:rsidRPr="009106F1">
              <w:rPr>
                <w:rFonts w:cstheme="minorHAnsi"/>
                <w:sz w:val="24"/>
                <w:szCs w:val="24"/>
              </w:rPr>
              <w:t>Small employers and own account workers</w:t>
            </w:r>
          </w:p>
        </w:tc>
        <w:tc>
          <w:tcPr>
            <w:tcW w:w="4514" w:type="dxa"/>
          </w:tcPr>
          <w:p w14:paraId="42A4F13F"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Taxicab drivers, farmers, brick layers</w:t>
            </w:r>
          </w:p>
        </w:tc>
      </w:tr>
      <w:tr w:rsidR="00DB2BF6" w:rsidRPr="009106F1" w14:paraId="7EE9A9B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B695833" w14:textId="77777777" w:rsidR="00DB2BF6" w:rsidRPr="009106F1" w:rsidRDefault="00DB2BF6" w:rsidP="00BB2F94">
            <w:pPr>
              <w:rPr>
                <w:rFonts w:cstheme="minorHAnsi"/>
                <w:sz w:val="24"/>
                <w:szCs w:val="24"/>
              </w:rPr>
            </w:pPr>
            <w:r w:rsidRPr="009106F1">
              <w:rPr>
                <w:rFonts w:cstheme="minorHAnsi"/>
                <w:sz w:val="24"/>
                <w:szCs w:val="24"/>
              </w:rPr>
              <w:t xml:space="preserve">5 </w:t>
            </w:r>
          </w:p>
          <w:p w14:paraId="03695CF8" w14:textId="77777777" w:rsidR="00DB2BF6" w:rsidRPr="009106F1" w:rsidRDefault="00DB2BF6" w:rsidP="00BB2F94">
            <w:pPr>
              <w:rPr>
                <w:rFonts w:cstheme="minorHAnsi"/>
                <w:sz w:val="24"/>
                <w:szCs w:val="24"/>
              </w:rPr>
            </w:pPr>
            <w:r w:rsidRPr="009106F1">
              <w:rPr>
                <w:rFonts w:cstheme="minorHAnsi"/>
                <w:sz w:val="24"/>
                <w:szCs w:val="24"/>
              </w:rPr>
              <w:t>Lower supervisory and technical</w:t>
            </w:r>
          </w:p>
        </w:tc>
        <w:tc>
          <w:tcPr>
            <w:tcW w:w="4514" w:type="dxa"/>
          </w:tcPr>
          <w:p w14:paraId="7C2051A9"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Mechanics, plumbers, bakers</w:t>
            </w:r>
          </w:p>
        </w:tc>
      </w:tr>
      <w:tr w:rsidR="00DB2BF6" w:rsidRPr="009106F1" w14:paraId="10868D5D" w14:textId="77777777" w:rsidTr="00BB2F94">
        <w:tc>
          <w:tcPr>
            <w:cnfStyle w:val="001000000000" w:firstRow="0" w:lastRow="0" w:firstColumn="1" w:lastColumn="0" w:oddVBand="0" w:evenVBand="0" w:oddHBand="0" w:evenHBand="0" w:firstRowFirstColumn="0" w:firstRowLastColumn="0" w:lastRowFirstColumn="0" w:lastRowLastColumn="0"/>
            <w:tcW w:w="4512" w:type="dxa"/>
          </w:tcPr>
          <w:p w14:paraId="6521C6D9" w14:textId="77777777" w:rsidR="00DB2BF6" w:rsidRPr="009106F1" w:rsidRDefault="00DB2BF6" w:rsidP="00BB2F94">
            <w:pPr>
              <w:rPr>
                <w:rFonts w:cstheme="minorHAnsi"/>
                <w:sz w:val="24"/>
                <w:szCs w:val="24"/>
              </w:rPr>
            </w:pPr>
            <w:r w:rsidRPr="009106F1">
              <w:rPr>
                <w:rFonts w:cstheme="minorHAnsi"/>
                <w:sz w:val="24"/>
                <w:szCs w:val="24"/>
              </w:rPr>
              <w:t xml:space="preserve">6 </w:t>
            </w:r>
          </w:p>
          <w:p w14:paraId="5BD6512A" w14:textId="77777777" w:rsidR="00DB2BF6" w:rsidRPr="009106F1" w:rsidRDefault="00DB2BF6" w:rsidP="00BB2F94">
            <w:pPr>
              <w:rPr>
                <w:rFonts w:cstheme="minorHAnsi"/>
                <w:sz w:val="24"/>
                <w:szCs w:val="24"/>
              </w:rPr>
            </w:pPr>
            <w:r w:rsidRPr="009106F1">
              <w:rPr>
                <w:rFonts w:cstheme="minorHAnsi"/>
                <w:sz w:val="24"/>
                <w:szCs w:val="24"/>
              </w:rPr>
              <w:t>Semi-routine occupations</w:t>
            </w:r>
          </w:p>
        </w:tc>
        <w:tc>
          <w:tcPr>
            <w:tcW w:w="4514" w:type="dxa"/>
          </w:tcPr>
          <w:p w14:paraId="47F4AC6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Sales assistants, dental nurses, housekeepers</w:t>
            </w:r>
          </w:p>
        </w:tc>
      </w:tr>
      <w:tr w:rsidR="00DB2BF6" w:rsidRPr="009106F1" w14:paraId="00454E7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4E9E721" w14:textId="77777777" w:rsidR="00DB2BF6" w:rsidRPr="009106F1" w:rsidRDefault="00DB2BF6" w:rsidP="00BB2F94">
            <w:pPr>
              <w:rPr>
                <w:rFonts w:cstheme="minorHAnsi"/>
                <w:sz w:val="24"/>
                <w:szCs w:val="24"/>
              </w:rPr>
            </w:pPr>
            <w:r w:rsidRPr="009106F1">
              <w:rPr>
                <w:rFonts w:cstheme="minorHAnsi"/>
                <w:sz w:val="24"/>
                <w:szCs w:val="24"/>
              </w:rPr>
              <w:t xml:space="preserve">7 </w:t>
            </w:r>
          </w:p>
          <w:p w14:paraId="6C549542" w14:textId="77777777" w:rsidR="00DB2BF6" w:rsidRPr="009106F1" w:rsidRDefault="00DB2BF6" w:rsidP="00BB2F94">
            <w:pPr>
              <w:rPr>
                <w:rFonts w:cstheme="minorHAnsi"/>
                <w:sz w:val="24"/>
                <w:szCs w:val="24"/>
              </w:rPr>
            </w:pPr>
            <w:r w:rsidRPr="009106F1">
              <w:rPr>
                <w:rFonts w:cstheme="minorHAnsi"/>
                <w:sz w:val="24"/>
                <w:szCs w:val="24"/>
              </w:rPr>
              <w:t>Routine occupations</w:t>
            </w:r>
          </w:p>
        </w:tc>
        <w:tc>
          <w:tcPr>
            <w:tcW w:w="4514" w:type="dxa"/>
          </w:tcPr>
          <w:p w14:paraId="03EEEEA1"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Labourers, hairdressers, barbers </w:t>
            </w:r>
          </w:p>
        </w:tc>
      </w:tr>
    </w:tbl>
    <w:p w14:paraId="7DDFD2A4" w14:textId="77777777" w:rsidR="00DB2BF6" w:rsidRPr="009106F1" w:rsidRDefault="00DB2BF6" w:rsidP="00DB2BF6">
      <w:pPr>
        <w:rPr>
          <w:rFonts w:cstheme="minorHAnsi"/>
          <w:sz w:val="24"/>
          <w:szCs w:val="24"/>
        </w:rPr>
      </w:pPr>
    </w:p>
    <w:p w14:paraId="0EA0CC41" w14:textId="77777777" w:rsidR="00DB2BF6" w:rsidRPr="009106F1" w:rsidRDefault="00DB2BF6" w:rsidP="00DB2B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CAMSIS</w:t>
      </w:r>
    </w:p>
    <w:p w14:paraId="49C8800D" w14:textId="74F0A9A3" w:rsidR="00DB2BF6" w:rsidRPr="009106F1" w:rsidRDefault="00DB2BF6" w:rsidP="00DB2BF6">
      <w:pPr>
        <w:rPr>
          <w:rFonts w:cstheme="minorHAnsi"/>
          <w:sz w:val="24"/>
          <w:szCs w:val="24"/>
        </w:rPr>
      </w:pPr>
      <w:r w:rsidRPr="009106F1">
        <w:rPr>
          <w:rFonts w:cstheme="minorHAnsi"/>
          <w:sz w:val="24"/>
          <w:szCs w:val="24"/>
        </w:rPr>
        <w:t xml:space="preserve">CAMSIS – similar to the Cambridge scale argues that individuals are embedded within socially moderated spaces and networks within which they engage in various social and economic interactions which are different from interactions with persons who are more distant from these networks </w:t>
      </w:r>
      <w:r w:rsidRPr="009106F1">
        <w:rPr>
          <w:rFonts w:cstheme="minorHAnsi"/>
          <w:sz w:val="24"/>
          <w:szCs w:val="24"/>
        </w:rPr>
        <w:fldChar w:fldCharType="begin"/>
      </w:r>
      <w:r>
        <w:rPr>
          <w:rFonts w:cstheme="minorHAnsi"/>
          <w:sz w:val="24"/>
          <w:szCs w:val="24"/>
        </w:rPr>
        <w:instrText xml:space="preserve"> ADDIN ZOTERO_ITEM CSL_CITATION {"citationID":"ybUQmQ8v","properties":{"formattedCitation":"(Stewart, Prandy and Blackburn, 1973, 1980)","plainCitation":"(Stewart, Prandy and Blackburn, 1973, 1980)","noteIndex":0},"citationItems":[{"id":454,"uris":["http://zotero.org/users/8741181/items/V5KZQ7Q7"],"itemData":{"id":454,"type":"article-journal","container-title":"Nature","DOI":"10.1038/245415a0","ISSN":"0028-0836,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M."}],"issued":{"date-parts":[["1973",10]]}}},{"id":1411,"uris":["http://zotero.org/users/8741181/items/KAFH2H5D"],"itemData":{"id":1411,"type":"book","publisher":"Springer","title":"Social Stratification and Occupations","author":[{"family":"Stewart","given":"A."},{"family":"Prandy","given":"K."},{"family":"Blackburn","given":"R. M."}],"issued":{"date-parts":[["1980"]]}}}],"schema":"https://github.com/citation-style-language/schema/raw/master/csl-citation.json"}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(Stewart, </w:t>
      </w:r>
      <w:proofErr w:type="spellStart"/>
      <w:r w:rsidRPr="009106F1">
        <w:rPr>
          <w:rFonts w:cstheme="minorHAnsi"/>
          <w:sz w:val="24"/>
          <w:szCs w:val="24"/>
        </w:rPr>
        <w:t>Prandy</w:t>
      </w:r>
      <w:proofErr w:type="spellEnd"/>
      <w:r w:rsidRPr="009106F1">
        <w:rPr>
          <w:rFonts w:cstheme="minorHAnsi"/>
          <w:sz w:val="24"/>
          <w:szCs w:val="24"/>
        </w:rPr>
        <w:t xml:space="preserve"> and Blackburn, 1973, 1980)</w:t>
      </w:r>
      <w:r w:rsidRPr="009106F1">
        <w:rPr>
          <w:rFonts w:cstheme="minorHAnsi"/>
          <w:sz w:val="24"/>
          <w:szCs w:val="24"/>
        </w:rPr>
        <w:fldChar w:fldCharType="end"/>
      </w:r>
      <w:r w:rsidRPr="009106F1">
        <w:rPr>
          <w:rFonts w:cstheme="minorHAnsi"/>
          <w:sz w:val="24"/>
          <w:szCs w:val="24"/>
        </w:rPr>
        <w:t xml:space="preserve">. In other words, CAMSIS represents a social stratification scale based on measures of social distance </w:t>
      </w:r>
      <w:r w:rsidRPr="009106F1">
        <w:rPr>
          <w:rFonts w:cstheme="minorHAnsi"/>
          <w:sz w:val="24"/>
          <w:szCs w:val="24"/>
        </w:rPr>
        <w:fldChar w:fldCharType="begin"/>
      </w:r>
      <w:r>
        <w:rPr>
          <w:rFonts w:cstheme="minorHAnsi"/>
          <w:sz w:val="24"/>
          <w:szCs w:val="24"/>
        </w:rPr>
        <w:instrText xml:space="preserve"> ADDIN ZOTERO_ITEM CSL_CITATION {"citationID":"UjhnyjGb","properties":{"formattedCitation":"(Prandy and Lambert, 2003)","plainCitation":"(Prandy and Lambert, 2003)","noteIndex":0},"citationItems":[{"id":356,"uris":["http://zotero.org/users/8741181/items/QEBI7SMN"],"itemData":{"id":356,"type":"article-journal","abstract":"There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Prandy</w:t>
      </w:r>
      <w:proofErr w:type="spellEnd"/>
      <w:r w:rsidRPr="009106F1">
        <w:rPr>
          <w:rFonts w:cstheme="minorHAnsi"/>
          <w:sz w:val="24"/>
          <w:szCs w:val="24"/>
        </w:rPr>
        <w:t xml:space="preserve"> and Lambert, 2003)</w:t>
      </w:r>
      <w:r w:rsidRPr="009106F1">
        <w:rPr>
          <w:rFonts w:cstheme="minorHAnsi"/>
          <w:sz w:val="24"/>
          <w:szCs w:val="24"/>
        </w:rPr>
        <w:fldChar w:fldCharType="end"/>
      </w:r>
      <w:r w:rsidRPr="009106F1">
        <w:rPr>
          <w:rFonts w:cstheme="minorHAnsi"/>
          <w:sz w:val="24"/>
          <w:szCs w:val="24"/>
        </w:rPr>
        <w:t xml:space="preserve">. These relationship networks are ultimately hierarchical and reify themselves in reproducing hierarchical inequalities </w:t>
      </w:r>
      <w:r w:rsidRPr="009106F1">
        <w:rPr>
          <w:rFonts w:cstheme="minorHAnsi"/>
          <w:sz w:val="24"/>
          <w:szCs w:val="24"/>
        </w:rPr>
        <w:fldChar w:fldCharType="begin"/>
      </w:r>
      <w:r>
        <w:rPr>
          <w:rFonts w:cstheme="minorHAnsi"/>
          <w:sz w:val="24"/>
          <w:szCs w:val="24"/>
        </w:rPr>
        <w:instrText xml:space="preserve"> ADDIN ZOTERO_ITEM CSL_CITATION {"citationID":"QmhWj4fq","properties":{"formattedCitation":"(Bergman and Joye, 2001)","plainCitation":"(Bergman and Joye, 2001)","noteIndex":0},"citationItems":[{"id":1157,"uris":["http://zotero.org/users/8741181/items/UNRHD47Q"],"itemData":{"id":1157,"type":"article-journal","abstract":"The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The Cambridge Social Interaction and Stratification scale (CAMSIS) is a subsequent evolution and development of the Cambridge scale.</w:t>
      </w:r>
    </w:p>
    <w:p w14:paraId="2BE55388" w14:textId="12FB8B51" w:rsidR="00DB2BF6" w:rsidRPr="009106F1" w:rsidRDefault="00DB2BF6" w:rsidP="00DB2BF6">
      <w:pPr>
        <w:rPr>
          <w:rFonts w:cstheme="minorHAnsi"/>
          <w:sz w:val="24"/>
          <w:szCs w:val="24"/>
        </w:rPr>
      </w:pPr>
      <w:r w:rsidRPr="009106F1">
        <w:rPr>
          <w:rFonts w:cstheme="minorHAnsi"/>
          <w:sz w:val="24"/>
          <w:szCs w:val="24"/>
        </w:rPr>
        <w:t xml:space="preserve">By its nature, CAMSIS does not delineate between concepts of class and concepts of status (Bergman and Joye 2001: 40). Its continuous nature means that numerical values are attached to occupations, meaning the relative value of each occupational value is only meaningful in comparison to other occupations on the same scale (Connelly et al 2016: 7).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Pr="009106F1">
        <w:rPr>
          <w:rFonts w:cstheme="minorHAnsi"/>
          <w:sz w:val="24"/>
          <w:szCs w:val="24"/>
        </w:rPr>
        <w:fldChar w:fldCharType="begin"/>
      </w:r>
      <w:r>
        <w:rPr>
          <w:rFonts w:cstheme="minorHAnsi"/>
          <w:sz w:val="24"/>
          <w:szCs w:val="24"/>
        </w:rPr>
        <w:instrText xml:space="preserve"> ADDIN ZOTERO_ITEM CSL_CITATION {"citationID":"fyyBfRDm","properties":{"formattedCitation":"(Bergman and Joye, 2001)","plainCitation":"(Bergman and Joye, 2001)","noteIndex":0},"citationItems":[{"id":1157,"uris":["http://zotero.org/users/8741181/items/UNRHD47Q"],"itemData":{"id":1157,"type":"article-journal","abstract":"The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xml:space="preserve">. </w:t>
      </w:r>
    </w:p>
    <w:p w14:paraId="17C255F6" w14:textId="77777777" w:rsidR="00DB2BF6" w:rsidRPr="009106F1" w:rsidRDefault="00DB2BF6" w:rsidP="00DB2BF6">
      <w:pPr>
        <w:rPr>
          <w:rFonts w:cstheme="minorHAnsi"/>
          <w:sz w:val="24"/>
          <w:szCs w:val="24"/>
        </w:rPr>
      </w:pPr>
      <w:r w:rsidRPr="009106F1">
        <w:rPr>
          <w:rFonts w:cstheme="minorHAnsi"/>
          <w:sz w:val="24"/>
          <w:szCs w:val="24"/>
        </w:rPr>
        <w:lastRenderedPageBreak/>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proofErr w:type="gramStart"/>
      <w:r w:rsidRPr="009106F1">
        <w:rPr>
          <w:rFonts w:cstheme="minorHAnsi"/>
          <w:sz w:val="24"/>
          <w:szCs w:val="24"/>
        </w:rPr>
        <w:t>ibid)  and</w:t>
      </w:r>
      <w:proofErr w:type="gramEnd"/>
      <w:r w:rsidRPr="009106F1">
        <w:rPr>
          <w:rFonts w:cstheme="minorHAnsi"/>
          <w:sz w:val="24"/>
          <w:szCs w:val="24"/>
        </w:rPr>
        <w:t xml:space="preserve"> as such are some of the best indicators of social stratification in society. </w:t>
      </w:r>
    </w:p>
    <w:p w14:paraId="156871C5" w14:textId="55BADF3C" w:rsidR="00DB2BF6" w:rsidRPr="009106F1" w:rsidRDefault="00DB2BF6" w:rsidP="00DB2BF6">
      <w:pPr>
        <w:rPr>
          <w:rFonts w:cstheme="minorHAnsi"/>
          <w:sz w:val="24"/>
          <w:szCs w:val="24"/>
        </w:rPr>
      </w:pPr>
      <w:r w:rsidRPr="009106F1">
        <w:rPr>
          <w:rFonts w:cstheme="minorHAnsi"/>
          <w:sz w:val="24"/>
          <w:szCs w:val="24"/>
        </w:rPr>
        <w:t xml:space="preserve">As with RGSC and NS-SEC, CAMSIS codes are provided within the occupational codes provided by </w:t>
      </w:r>
      <w:r w:rsidRPr="009106F1">
        <w:rPr>
          <w:rFonts w:cstheme="minorHAnsi"/>
          <w:sz w:val="24"/>
          <w:szCs w:val="24"/>
        </w:rPr>
        <w:fldChar w:fldCharType="begin"/>
      </w:r>
      <w:r>
        <w:rPr>
          <w:rFonts w:cstheme="minorHAnsi"/>
          <w:sz w:val="24"/>
          <w:szCs w:val="24"/>
        </w:rPr>
        <w:instrText xml:space="preserve"> ADDIN ZOTERO_ITEM CSL_CITATION {"citationID":"znVKP873","properties":{"formattedCitation":"(Gregg,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t>
      </w:r>
    </w:p>
    <w:p w14:paraId="62E15D45" w14:textId="77777777" w:rsidR="00DB2BF6" w:rsidRPr="009106F1" w:rsidRDefault="00DB2BF6" w:rsidP="00DB2B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Reading and Maths Scores</w:t>
      </w:r>
    </w:p>
    <w:p w14:paraId="7AC3FD93" w14:textId="03745943" w:rsidR="00DB2BF6" w:rsidRPr="009106F1" w:rsidRDefault="00DB2BF6" w:rsidP="00DB2BF6">
      <w:pPr>
        <w:rPr>
          <w:rFonts w:cstheme="minorHAnsi"/>
          <w:sz w:val="24"/>
          <w:szCs w:val="24"/>
        </w:rPr>
      </w:pPr>
      <w:r w:rsidRPr="009106F1">
        <w:rPr>
          <w:rFonts w:cstheme="minorHAnsi"/>
          <w:sz w:val="24"/>
          <w:szCs w:val="24"/>
        </w:rPr>
        <w:t xml:space="preserve">Previous research has reflected upon the influence of prior educational attainment upon later life chances. The NCDS provides various prior attainment measures. Reading and maths scores are two of these measures. Reading and maths scores have a history of being used within the sociology of education </w:t>
      </w:r>
      <w:r w:rsidRPr="009106F1">
        <w:rPr>
          <w:rFonts w:cstheme="minorHAnsi"/>
          <w:sz w:val="24"/>
          <w:szCs w:val="24"/>
        </w:rPr>
        <w:fldChar w:fldCharType="begin"/>
      </w:r>
      <w:r>
        <w:rPr>
          <w:rFonts w:cstheme="minorHAnsi"/>
          <w:sz w:val="24"/>
          <w:szCs w:val="24"/>
        </w:rPr>
        <w:instrText xml:space="preserve"> ADDIN ZOTERO_ITEM CSL_CITATION {"citationID":"kaFNzULt","properties":{"formattedCitation":"(Bynner, 1998b; Patacchini and Zenou, 2006)","plainCitation":"(Bynner, 1998b; Patacchini and Zenou, 2006)","noteIndex":0},"citationItems":[{"id":1171,"uris":["http://zotero.org/users/8741181/items/KVN95KVW"],"itemData":{"id":1171,"type":"article-journal","abstract":"Of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Work","volume":"22","author":[{"family":"Bynner","given":"John"}],"issued":{"date-parts":[["1998",3]]}}},{"id":1026,"uris":["http://zotero.org/users/8741181/items/Q8IUZD56"],"itemData":{"id":1026,"type":"article-journal","abstract":"We investigate the racial gap in test scores between black and white students in Britain both in levels and diﬀerences across the school years. We ﬁnd that there is an increasing racial gap in test scores between ages 7 and 11, and a decreasing one between ages 11 and 16. The importance of racial diﬀerences in parental engagement in children’s schooling in shaping this racial gap and its evolution is uncovered. We ﬁnd that a non-negligible part of the racial test score gap can be explained by these cultural diﬀerences. In particular, we show that if black parents would invest in education of their 11 year-old children as much as white parents do, then the racial test score gap in reading and mathematics would be reduced by 16.5 and 7.3 percent, respectively.","container-title":"Research Institute of Industrial Economics","language":"en","source":"Zotero","title":"The Dynamics of the Racial Test Score Gap During the School Years in Britain","author":[{"family":"Patacchini","given":"Eleonora"},{"family":"Zenou","given":"Yves"}],"issued":{"date-parts":[["2006"]]}}}],"schema":"https://github.com/citation-style-language/schema/raw/master/csl-citation.json"}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(Bynner, 1998b; </w:t>
      </w:r>
      <w:proofErr w:type="spellStart"/>
      <w:r w:rsidRPr="009106F1">
        <w:rPr>
          <w:rFonts w:cstheme="minorHAnsi"/>
          <w:sz w:val="24"/>
          <w:szCs w:val="24"/>
        </w:rPr>
        <w:t>Patacchini</w:t>
      </w:r>
      <w:proofErr w:type="spellEnd"/>
      <w:r w:rsidRPr="009106F1">
        <w:rPr>
          <w:rFonts w:cstheme="minorHAnsi"/>
          <w:sz w:val="24"/>
          <w:szCs w:val="24"/>
        </w:rPr>
        <w:t xml:space="preserve"> and </w:t>
      </w:r>
      <w:proofErr w:type="spellStart"/>
      <w:r w:rsidRPr="009106F1">
        <w:rPr>
          <w:rFonts w:cstheme="minorHAnsi"/>
          <w:sz w:val="24"/>
          <w:szCs w:val="24"/>
        </w:rPr>
        <w:t>Zenou</w:t>
      </w:r>
      <w:proofErr w:type="spellEnd"/>
      <w:r w:rsidRPr="009106F1">
        <w:rPr>
          <w:rFonts w:cstheme="minorHAnsi"/>
          <w:sz w:val="24"/>
          <w:szCs w:val="24"/>
        </w:rPr>
        <w:t>, 2006)</w:t>
      </w:r>
      <w:r w:rsidRPr="009106F1">
        <w:rPr>
          <w:rFonts w:cstheme="minorHAnsi"/>
          <w:sz w:val="24"/>
          <w:szCs w:val="24"/>
        </w:rPr>
        <w:fldChar w:fldCharType="end"/>
      </w:r>
      <w:r w:rsidRPr="009106F1">
        <w:rPr>
          <w:rFonts w:cstheme="minorHAnsi"/>
          <w:sz w:val="24"/>
          <w:szCs w:val="24"/>
        </w:rPr>
        <w:t xml:space="preserve">. Adding these to the model allows an element of prior individual attainment to be controlled so that structural inequalities and effects can be better understood in the totality of an individual’s life domains </w:t>
      </w:r>
      <w:r w:rsidRPr="009106F1">
        <w:rPr>
          <w:rFonts w:cstheme="minorHAnsi"/>
          <w:sz w:val="24"/>
          <w:szCs w:val="24"/>
        </w:rPr>
        <w:fldChar w:fldCharType="begin"/>
      </w:r>
      <w:r>
        <w:rPr>
          <w:rFonts w:cstheme="minorHAnsi"/>
          <w:sz w:val="24"/>
          <w:szCs w:val="24"/>
        </w:rPr>
        <w:instrText xml:space="preserve"> ADDIN ZOTERO_ITEM CSL_CITATION {"citationID":"0VUp545R","properties":{"formattedCitation":"(Mayer, 2009)","plainCitation":"(Mayer, 2009)","noteIndex":0},"citationItems":[{"id":577,"uris":["http://zotero.org/users/8741181/items/RFUSGCQU"],"itemData":{"id":577,"type":"article-journal","abstract":"Life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w:t>
      </w:r>
    </w:p>
    <w:p w14:paraId="4BE3E49E" w14:textId="77777777" w:rsidR="00DB2BF6" w:rsidRPr="009106F1" w:rsidRDefault="00DB2BF6" w:rsidP="00DB2BF6">
      <w:pPr>
        <w:pStyle w:val="Heading2"/>
        <w:rPr>
          <w:rFonts w:asciiTheme="minorHAnsi" w:hAnsiTheme="minorHAnsi" w:cstheme="minorHAnsi"/>
          <w:b/>
          <w:bCs/>
          <w:color w:val="auto"/>
          <w:sz w:val="24"/>
          <w:szCs w:val="24"/>
        </w:rPr>
      </w:pPr>
      <w:bookmarkStart w:id="25" w:name="_Toc144117917"/>
      <w:r w:rsidRPr="009106F1">
        <w:rPr>
          <w:rFonts w:asciiTheme="minorHAnsi" w:hAnsiTheme="minorHAnsi" w:cstheme="minorHAnsi"/>
          <w:b/>
          <w:bCs/>
          <w:color w:val="auto"/>
          <w:sz w:val="24"/>
          <w:szCs w:val="24"/>
        </w:rPr>
        <w:t>Descriptive Statistics</w:t>
      </w:r>
      <w:bookmarkEnd w:id="25"/>
    </w:p>
    <w:p w14:paraId="00C650C0" w14:textId="77777777" w:rsidR="00DB2BF6" w:rsidRPr="009106F1" w:rsidRDefault="00DB2BF6" w:rsidP="00DB2BF6">
      <w:pPr>
        <w:rPr>
          <w:rFonts w:cstheme="minorHAnsi"/>
          <w:sz w:val="24"/>
          <w:szCs w:val="24"/>
        </w:rPr>
      </w:pPr>
      <w:r w:rsidRPr="009106F1">
        <w:rPr>
          <w:rFonts w:cstheme="minorHAnsi"/>
          <w:sz w:val="24"/>
          <w:szCs w:val="24"/>
        </w:rPr>
        <w:t xml:space="preserve">Table 1.8 shows the frequencies and summary statistics for the NCDS. Overall, 38.12 per cent of our sample is in employment. Whilst 30.44 per cent remain in school 8.70 per cent moved on to full-time post school education. Unemployment and being out of the labour force </w:t>
      </w:r>
      <w:proofErr w:type="gramStart"/>
      <w:r w:rsidRPr="009106F1">
        <w:rPr>
          <w:rFonts w:cstheme="minorHAnsi"/>
          <w:sz w:val="24"/>
          <w:szCs w:val="24"/>
        </w:rPr>
        <w:t>makes</w:t>
      </w:r>
      <w:proofErr w:type="gramEnd"/>
      <w:r w:rsidRPr="009106F1">
        <w:rPr>
          <w:rFonts w:cstheme="minorHAnsi"/>
          <w:sz w:val="24"/>
          <w:szCs w:val="24"/>
        </w:rPr>
        <w:t xml:space="preserve"> up 3.02. Finally, 19.72 per cent of the sample are in some kind of training or apprenticeship scheme. </w:t>
      </w:r>
    </w:p>
    <w:p w14:paraId="531496F0" w14:textId="77777777" w:rsidR="00DB2BF6" w:rsidRDefault="00DB2BF6" w:rsidP="00DB2BF6">
      <w:pPr>
        <w:rPr>
          <w:rFonts w:cstheme="minorHAnsi"/>
          <w:sz w:val="24"/>
          <w:szCs w:val="24"/>
        </w:rPr>
      </w:pPr>
      <w:r w:rsidRPr="009106F1">
        <w:rPr>
          <w:rFonts w:cstheme="minorHAnsi"/>
          <w:sz w:val="24"/>
          <w:szCs w:val="24"/>
        </w:rPr>
        <w:t xml:space="preserve">When it comes to </w:t>
      </w:r>
      <w:r>
        <w:rPr>
          <w:rFonts w:cstheme="minorHAnsi"/>
          <w:sz w:val="24"/>
          <w:szCs w:val="24"/>
        </w:rPr>
        <w:t>e</w:t>
      </w:r>
      <w:r w:rsidRPr="009106F1">
        <w:rPr>
          <w:rFonts w:cstheme="minorHAnsi"/>
          <w:sz w:val="24"/>
          <w:szCs w:val="24"/>
        </w:rPr>
        <w:t xml:space="preserve">ducational </w:t>
      </w:r>
      <w:r>
        <w:rPr>
          <w:rFonts w:cstheme="minorHAnsi"/>
          <w:sz w:val="24"/>
          <w:szCs w:val="24"/>
        </w:rPr>
        <w:t>a</w:t>
      </w:r>
      <w:r w:rsidRPr="009106F1">
        <w:rPr>
          <w:rFonts w:cstheme="minorHAnsi"/>
          <w:sz w:val="24"/>
          <w:szCs w:val="24"/>
        </w:rPr>
        <w:t xml:space="preserve">ttainment, 64.43 per cent of individuals received less than </w:t>
      </w:r>
      <w:r>
        <w:rPr>
          <w:rFonts w:cstheme="minorHAnsi"/>
          <w:sz w:val="24"/>
          <w:szCs w:val="24"/>
        </w:rPr>
        <w:t>five</w:t>
      </w:r>
      <w:r w:rsidRPr="009106F1">
        <w:rPr>
          <w:rFonts w:cstheme="minorHAnsi"/>
          <w:sz w:val="24"/>
          <w:szCs w:val="24"/>
        </w:rPr>
        <w:t xml:space="preserve"> O-levels, with the remaining 35.57 per cent receiving </w:t>
      </w:r>
      <w:r>
        <w:rPr>
          <w:rFonts w:cstheme="minorHAnsi"/>
          <w:sz w:val="24"/>
          <w:szCs w:val="24"/>
        </w:rPr>
        <w:t>five</w:t>
      </w:r>
      <w:r w:rsidRPr="009106F1">
        <w:rPr>
          <w:rFonts w:cstheme="minorHAnsi"/>
          <w:sz w:val="24"/>
          <w:szCs w:val="24"/>
        </w:rPr>
        <w:t xml:space="preserve"> or more O-levels. Sex presents a relatively equal split between men (49.93 per cent) and women (50.07 per cent). When it comes to home ownership, 47.93 per cent of individuals grew up in a home owned by their parents compared to 52.07 per cent that didn’t. The NS-SEC categories all see a relatively even </w:t>
      </w:r>
      <w:r>
        <w:rPr>
          <w:rFonts w:cstheme="minorHAnsi"/>
          <w:sz w:val="24"/>
          <w:szCs w:val="24"/>
        </w:rPr>
        <w:t>distribution</w:t>
      </w:r>
      <w:r w:rsidRPr="009106F1">
        <w:rPr>
          <w:rFonts w:cstheme="minorHAnsi"/>
          <w:sz w:val="24"/>
          <w:szCs w:val="24"/>
        </w:rPr>
        <w:t xml:space="preserve"> between 10-18 per cent except for the largest category – routine occupations, at 23.63 per cent – and the smallest category – Intermediate occupations, at 2.07 per cent. RGSC is much more unevenly distributed comparative to NS-SEC, with skilled manual making up 41.48 per cent of individuals, with professionals only making up 4.27 per cent of individuals. This uneven distribution on top of their analytical differences presents some evidence to suggest that substantive findings of a sensitivity analysis could potentially find diverging findings.  Finally, CAMSIS has a mean of 4.44, reading scores of 16.50 and maths scores of 17.60. </w:t>
      </w:r>
    </w:p>
    <w:p w14:paraId="57EF5013" w14:textId="77777777" w:rsidR="00DB2BF6" w:rsidRDefault="00DB2BF6" w:rsidP="00DB2BF6">
      <w:pPr>
        <w:rPr>
          <w:rFonts w:cstheme="minorHAnsi"/>
          <w:sz w:val="24"/>
          <w:szCs w:val="24"/>
        </w:rPr>
      </w:pPr>
    </w:p>
    <w:p w14:paraId="12DFDADF" w14:textId="77777777" w:rsidR="00DB2BF6" w:rsidRDefault="00DB2BF6" w:rsidP="00DB2BF6">
      <w:pPr>
        <w:rPr>
          <w:rFonts w:cstheme="minorHAnsi"/>
          <w:sz w:val="24"/>
          <w:szCs w:val="24"/>
        </w:rPr>
      </w:pPr>
    </w:p>
    <w:p w14:paraId="30DC5B0E" w14:textId="77777777" w:rsidR="00DB2BF6" w:rsidRDefault="00DB2BF6" w:rsidP="00DB2BF6">
      <w:pPr>
        <w:rPr>
          <w:rFonts w:cstheme="minorHAnsi"/>
          <w:sz w:val="24"/>
          <w:szCs w:val="24"/>
        </w:rPr>
      </w:pPr>
    </w:p>
    <w:p w14:paraId="109DEADA" w14:textId="77777777" w:rsidR="00DB2BF6" w:rsidRPr="009106F1" w:rsidRDefault="00DB2BF6" w:rsidP="00DB2BF6">
      <w:pPr>
        <w:rPr>
          <w:rFonts w:cstheme="minorHAnsi"/>
          <w:sz w:val="24"/>
          <w:szCs w:val="24"/>
        </w:rPr>
      </w:pPr>
    </w:p>
    <w:p w14:paraId="15475A9B" w14:textId="77777777" w:rsidR="00DB2BF6" w:rsidRPr="009106F1" w:rsidRDefault="00DB2BF6" w:rsidP="00DB2BF6">
      <w:pPr>
        <w:pStyle w:val="Caption"/>
        <w:keepNext/>
        <w:rPr>
          <w:rFonts w:cstheme="minorHAnsi"/>
          <w:color w:val="auto"/>
          <w:sz w:val="24"/>
          <w:szCs w:val="24"/>
        </w:rPr>
      </w:pPr>
      <w:bookmarkStart w:id="26" w:name="_Toc137904677"/>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8</w:t>
      </w:r>
      <w:r w:rsidRPr="009106F1">
        <w:rPr>
          <w:rFonts w:cstheme="minorHAnsi"/>
          <w:color w:val="auto"/>
          <w:sz w:val="24"/>
          <w:szCs w:val="24"/>
        </w:rPr>
        <w:fldChar w:fldCharType="end"/>
      </w:r>
      <w:r w:rsidRPr="009106F1">
        <w:rPr>
          <w:rFonts w:cstheme="minorHAnsi"/>
          <w:color w:val="auto"/>
          <w:sz w:val="24"/>
          <w:szCs w:val="24"/>
        </w:rPr>
        <w:t xml:space="preserve"> Descriptive Statistics for Economic Activity</w:t>
      </w:r>
      <w:bookmarkEnd w:id="26"/>
    </w:p>
    <w:tbl>
      <w:tblPr>
        <w:tblStyle w:val="PlainTable4"/>
        <w:tblW w:w="0" w:type="auto"/>
        <w:tblLook w:val="04A0" w:firstRow="1" w:lastRow="0" w:firstColumn="1" w:lastColumn="0" w:noHBand="0" w:noVBand="1"/>
      </w:tblPr>
      <w:tblGrid>
        <w:gridCol w:w="6661"/>
        <w:gridCol w:w="782"/>
        <w:gridCol w:w="935"/>
      </w:tblGrid>
      <w:tr w:rsidR="00DB2BF6" w:rsidRPr="009106F1" w14:paraId="2A1B4A3C"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BA2A1" w14:textId="77777777" w:rsidR="00DB2BF6" w:rsidRPr="009106F1" w:rsidRDefault="00DB2BF6" w:rsidP="00BB2F94">
            <w:pPr>
              <w:rPr>
                <w:rFonts w:cstheme="minorHAnsi"/>
                <w:sz w:val="24"/>
                <w:szCs w:val="24"/>
              </w:rPr>
            </w:pPr>
          </w:p>
        </w:tc>
        <w:tc>
          <w:tcPr>
            <w:tcW w:w="0" w:type="auto"/>
          </w:tcPr>
          <w:p w14:paraId="554AEEC7" w14:textId="77777777" w:rsidR="00DB2BF6" w:rsidRPr="009106F1" w:rsidRDefault="00DB2BF6" w:rsidP="00BB2F94">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w:t>
            </w:r>
          </w:p>
        </w:tc>
        <w:tc>
          <w:tcPr>
            <w:tcW w:w="0" w:type="auto"/>
          </w:tcPr>
          <w:p w14:paraId="36B71E89" w14:textId="77777777" w:rsidR="00DB2BF6" w:rsidRPr="009106F1" w:rsidRDefault="00DB2BF6" w:rsidP="00BB2F94">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3E6FAF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FB98D1"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0" w:type="auto"/>
          </w:tcPr>
          <w:p w14:paraId="16226C8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41AA78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B8DD87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F36F628" w14:textId="77777777" w:rsidR="00DB2BF6" w:rsidRPr="009106F1" w:rsidRDefault="00DB2BF6" w:rsidP="00BB2F94">
            <w:pPr>
              <w:rPr>
                <w:rFonts w:cstheme="minorHAnsi"/>
                <w:i/>
                <w:iCs/>
                <w:sz w:val="24"/>
                <w:szCs w:val="24"/>
              </w:rPr>
            </w:pPr>
            <w:r w:rsidRPr="009106F1">
              <w:rPr>
                <w:rFonts w:cstheme="minorHAnsi"/>
                <w:i/>
                <w:iCs/>
                <w:sz w:val="24"/>
                <w:szCs w:val="24"/>
              </w:rPr>
              <w:t xml:space="preserve">  Employment</w:t>
            </w:r>
          </w:p>
        </w:tc>
        <w:tc>
          <w:tcPr>
            <w:tcW w:w="0" w:type="auto"/>
            <w:vAlign w:val="bottom"/>
          </w:tcPr>
          <w:p w14:paraId="4A8E0BE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3,017</w:t>
            </w:r>
          </w:p>
        </w:tc>
        <w:tc>
          <w:tcPr>
            <w:tcW w:w="0" w:type="auto"/>
            <w:vAlign w:val="bottom"/>
          </w:tcPr>
          <w:p w14:paraId="466AD5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38.12%</w:t>
            </w:r>
          </w:p>
        </w:tc>
      </w:tr>
      <w:tr w:rsidR="00DB2BF6" w:rsidRPr="009106F1" w14:paraId="5848F00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5E07C" w14:textId="77777777" w:rsidR="00DB2BF6" w:rsidRPr="009106F1" w:rsidRDefault="00DB2BF6" w:rsidP="00BB2F94">
            <w:pPr>
              <w:rPr>
                <w:rFonts w:cstheme="minorHAnsi"/>
                <w:i/>
                <w:iCs/>
                <w:sz w:val="24"/>
                <w:szCs w:val="24"/>
              </w:rPr>
            </w:pPr>
            <w:r w:rsidRPr="009106F1">
              <w:rPr>
                <w:rFonts w:cstheme="minorHAnsi"/>
                <w:i/>
                <w:iCs/>
                <w:sz w:val="24"/>
                <w:szCs w:val="24"/>
              </w:rPr>
              <w:t xml:space="preserve">  Post-Schooling Education</w:t>
            </w:r>
          </w:p>
        </w:tc>
        <w:tc>
          <w:tcPr>
            <w:tcW w:w="0" w:type="auto"/>
            <w:vAlign w:val="bottom"/>
          </w:tcPr>
          <w:p w14:paraId="6B71E9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689</w:t>
            </w:r>
          </w:p>
        </w:tc>
        <w:tc>
          <w:tcPr>
            <w:tcW w:w="0" w:type="auto"/>
            <w:vAlign w:val="bottom"/>
          </w:tcPr>
          <w:p w14:paraId="0C05DF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8.70%</w:t>
            </w:r>
          </w:p>
        </w:tc>
      </w:tr>
      <w:tr w:rsidR="00DB2BF6" w:rsidRPr="009106F1" w14:paraId="53E2853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12CD4AD" w14:textId="77777777" w:rsidR="00DB2BF6" w:rsidRPr="009106F1" w:rsidRDefault="00DB2BF6" w:rsidP="00BB2F94">
            <w:pPr>
              <w:rPr>
                <w:rFonts w:cstheme="minorHAnsi"/>
                <w:i/>
                <w:iCs/>
                <w:sz w:val="24"/>
                <w:szCs w:val="24"/>
              </w:rPr>
            </w:pPr>
            <w:r w:rsidRPr="009106F1">
              <w:rPr>
                <w:rFonts w:cstheme="minorHAnsi"/>
                <w:i/>
                <w:iCs/>
                <w:sz w:val="24"/>
                <w:szCs w:val="24"/>
              </w:rPr>
              <w:t xml:space="preserve">  School</w:t>
            </w:r>
          </w:p>
        </w:tc>
        <w:tc>
          <w:tcPr>
            <w:tcW w:w="0" w:type="auto"/>
            <w:vAlign w:val="bottom"/>
          </w:tcPr>
          <w:p w14:paraId="2FE790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2,409</w:t>
            </w:r>
          </w:p>
        </w:tc>
        <w:tc>
          <w:tcPr>
            <w:tcW w:w="0" w:type="auto"/>
            <w:vAlign w:val="bottom"/>
          </w:tcPr>
          <w:p w14:paraId="61A6B7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30.44%</w:t>
            </w:r>
          </w:p>
        </w:tc>
      </w:tr>
      <w:tr w:rsidR="00DB2BF6" w:rsidRPr="009106F1" w14:paraId="55EF272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C7049" w14:textId="77777777" w:rsidR="00DB2BF6" w:rsidRPr="009106F1" w:rsidRDefault="00DB2BF6" w:rsidP="00BB2F94">
            <w:pPr>
              <w:rPr>
                <w:rFonts w:cstheme="minorHAnsi"/>
                <w:i/>
                <w:iCs/>
                <w:sz w:val="24"/>
                <w:szCs w:val="24"/>
              </w:rPr>
            </w:pPr>
            <w:r w:rsidRPr="009106F1">
              <w:rPr>
                <w:rFonts w:cstheme="minorHAnsi"/>
                <w:i/>
                <w:iCs/>
                <w:sz w:val="24"/>
                <w:szCs w:val="24"/>
              </w:rPr>
              <w:t xml:space="preserve">  Training/Apprenticeships</w:t>
            </w:r>
          </w:p>
        </w:tc>
        <w:tc>
          <w:tcPr>
            <w:tcW w:w="0" w:type="auto"/>
            <w:vAlign w:val="bottom"/>
          </w:tcPr>
          <w:p w14:paraId="420C5E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1,561</w:t>
            </w:r>
          </w:p>
        </w:tc>
        <w:tc>
          <w:tcPr>
            <w:tcW w:w="0" w:type="auto"/>
            <w:vAlign w:val="bottom"/>
          </w:tcPr>
          <w:p w14:paraId="6FA2DC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19.72%</w:t>
            </w:r>
          </w:p>
        </w:tc>
      </w:tr>
      <w:tr w:rsidR="00DB2BF6" w:rsidRPr="009106F1" w14:paraId="2FE352E7"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2BCD542" w14:textId="77777777" w:rsidR="00DB2BF6" w:rsidRPr="009106F1" w:rsidRDefault="00DB2BF6" w:rsidP="00BB2F94">
            <w:pPr>
              <w:rPr>
                <w:rFonts w:cstheme="minorHAnsi"/>
                <w:i/>
                <w:iCs/>
                <w:sz w:val="24"/>
                <w:szCs w:val="24"/>
              </w:rPr>
            </w:pPr>
            <w:r w:rsidRPr="009106F1">
              <w:rPr>
                <w:rFonts w:cstheme="minorHAnsi"/>
                <w:i/>
                <w:iCs/>
                <w:sz w:val="24"/>
                <w:szCs w:val="24"/>
              </w:rPr>
              <w:t xml:space="preserve">  Unemployment and OLF</w:t>
            </w:r>
          </w:p>
        </w:tc>
        <w:tc>
          <w:tcPr>
            <w:tcW w:w="0" w:type="auto"/>
            <w:vAlign w:val="bottom"/>
          </w:tcPr>
          <w:p w14:paraId="314E2EA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239</w:t>
            </w:r>
          </w:p>
        </w:tc>
        <w:tc>
          <w:tcPr>
            <w:tcW w:w="0" w:type="auto"/>
            <w:vAlign w:val="bottom"/>
          </w:tcPr>
          <w:p w14:paraId="1F5F8E5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3.02%</w:t>
            </w:r>
          </w:p>
        </w:tc>
      </w:tr>
      <w:tr w:rsidR="00DB2BF6" w:rsidRPr="009106F1" w14:paraId="762D3B3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03877"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0" w:type="auto"/>
          </w:tcPr>
          <w:p w14:paraId="20B311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10A71D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D9F17E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046BA53" w14:textId="77777777" w:rsidR="00DB2BF6" w:rsidRPr="009106F1" w:rsidRDefault="00DB2BF6" w:rsidP="00BB2F94">
            <w:pPr>
              <w:rPr>
                <w:rFonts w:cstheme="minorHAnsi"/>
                <w:i/>
                <w:iCs/>
                <w:sz w:val="24"/>
                <w:szCs w:val="24"/>
              </w:rPr>
            </w:pPr>
            <w:r w:rsidRPr="009106F1">
              <w:rPr>
                <w:rFonts w:cstheme="minorHAnsi"/>
                <w:i/>
                <w:iCs/>
                <w:sz w:val="24"/>
                <w:szCs w:val="24"/>
              </w:rPr>
              <w:t xml:space="preserve">  &lt;5 O-Levels</w:t>
            </w:r>
          </w:p>
        </w:tc>
        <w:tc>
          <w:tcPr>
            <w:tcW w:w="0" w:type="auto"/>
            <w:vAlign w:val="bottom"/>
          </w:tcPr>
          <w:p w14:paraId="7466E5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5,100</w:t>
            </w:r>
          </w:p>
        </w:tc>
        <w:tc>
          <w:tcPr>
            <w:tcW w:w="0" w:type="auto"/>
            <w:vAlign w:val="bottom"/>
          </w:tcPr>
          <w:p w14:paraId="2A76E0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64.43%</w:t>
            </w:r>
          </w:p>
        </w:tc>
      </w:tr>
      <w:tr w:rsidR="00DB2BF6" w:rsidRPr="009106F1" w14:paraId="7AE1A5F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9072" w14:textId="77777777" w:rsidR="00DB2BF6" w:rsidRPr="009106F1" w:rsidRDefault="00DB2BF6" w:rsidP="00BB2F94">
            <w:pPr>
              <w:rPr>
                <w:rFonts w:cstheme="minorHAnsi"/>
                <w:i/>
                <w:iCs/>
                <w:sz w:val="24"/>
                <w:szCs w:val="24"/>
              </w:rPr>
            </w:pPr>
            <w:r w:rsidRPr="009106F1">
              <w:rPr>
                <w:rFonts w:cstheme="minorHAnsi"/>
                <w:i/>
                <w:iCs/>
                <w:sz w:val="24"/>
                <w:szCs w:val="24"/>
              </w:rPr>
              <w:t xml:space="preserve">  5 or more O-Levels</w:t>
            </w:r>
          </w:p>
        </w:tc>
        <w:tc>
          <w:tcPr>
            <w:tcW w:w="0" w:type="auto"/>
            <w:vAlign w:val="bottom"/>
          </w:tcPr>
          <w:p w14:paraId="6C06409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2,815</w:t>
            </w:r>
          </w:p>
        </w:tc>
        <w:tc>
          <w:tcPr>
            <w:tcW w:w="0" w:type="auto"/>
            <w:vAlign w:val="bottom"/>
          </w:tcPr>
          <w:p w14:paraId="46E92FF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35.57%</w:t>
            </w:r>
          </w:p>
        </w:tc>
      </w:tr>
      <w:tr w:rsidR="00DB2BF6" w:rsidRPr="009106F1" w14:paraId="789B5C4D"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DA7E385" w14:textId="77777777" w:rsidR="00DB2BF6" w:rsidRPr="009106F1" w:rsidRDefault="00DB2BF6" w:rsidP="00BB2F94">
            <w:pPr>
              <w:rPr>
                <w:rFonts w:cstheme="minorHAnsi"/>
                <w:sz w:val="24"/>
                <w:szCs w:val="24"/>
              </w:rPr>
            </w:pPr>
            <w:r w:rsidRPr="009106F1">
              <w:rPr>
                <w:rFonts w:cstheme="minorHAnsi"/>
                <w:sz w:val="24"/>
                <w:szCs w:val="24"/>
              </w:rPr>
              <w:t>Sex</w:t>
            </w:r>
          </w:p>
        </w:tc>
        <w:tc>
          <w:tcPr>
            <w:tcW w:w="0" w:type="auto"/>
          </w:tcPr>
          <w:p w14:paraId="6CD03E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BFCB4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06D144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F57F" w14:textId="77777777" w:rsidR="00DB2BF6" w:rsidRPr="009106F1" w:rsidRDefault="00DB2BF6" w:rsidP="00BB2F94">
            <w:pPr>
              <w:rPr>
                <w:rFonts w:cstheme="minorHAnsi"/>
                <w:i/>
                <w:iCs/>
                <w:sz w:val="24"/>
                <w:szCs w:val="24"/>
              </w:rPr>
            </w:pPr>
            <w:r w:rsidRPr="009106F1">
              <w:rPr>
                <w:rFonts w:cstheme="minorHAnsi"/>
                <w:i/>
                <w:iCs/>
                <w:sz w:val="24"/>
                <w:szCs w:val="24"/>
              </w:rPr>
              <w:t xml:space="preserve">  Female</w:t>
            </w:r>
          </w:p>
        </w:tc>
        <w:tc>
          <w:tcPr>
            <w:tcW w:w="0" w:type="auto"/>
            <w:vAlign w:val="bottom"/>
          </w:tcPr>
          <w:p w14:paraId="20470F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3,963</w:t>
            </w:r>
          </w:p>
        </w:tc>
        <w:tc>
          <w:tcPr>
            <w:tcW w:w="0" w:type="auto"/>
            <w:vAlign w:val="bottom"/>
          </w:tcPr>
          <w:p w14:paraId="612416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50.07%</w:t>
            </w:r>
          </w:p>
        </w:tc>
      </w:tr>
      <w:tr w:rsidR="00DB2BF6" w:rsidRPr="009106F1" w14:paraId="776EF10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3B0DC6A"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0" w:type="auto"/>
            <w:vAlign w:val="bottom"/>
          </w:tcPr>
          <w:p w14:paraId="23048D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3,952</w:t>
            </w:r>
          </w:p>
        </w:tc>
        <w:tc>
          <w:tcPr>
            <w:tcW w:w="0" w:type="auto"/>
            <w:vAlign w:val="bottom"/>
          </w:tcPr>
          <w:p w14:paraId="00B33E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49.93%</w:t>
            </w:r>
          </w:p>
        </w:tc>
      </w:tr>
      <w:tr w:rsidR="00DB2BF6" w:rsidRPr="009106F1" w14:paraId="6CD84E6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20948B"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0" w:type="auto"/>
          </w:tcPr>
          <w:p w14:paraId="5AEF94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3420E4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C6C05DF"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144EDA2"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0" w:type="auto"/>
            <w:vAlign w:val="bottom"/>
          </w:tcPr>
          <w:p w14:paraId="0C5D31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3,794</w:t>
            </w:r>
          </w:p>
        </w:tc>
        <w:tc>
          <w:tcPr>
            <w:tcW w:w="0" w:type="auto"/>
            <w:vAlign w:val="bottom"/>
          </w:tcPr>
          <w:p w14:paraId="6E3EDB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47.93%</w:t>
            </w:r>
          </w:p>
        </w:tc>
      </w:tr>
      <w:tr w:rsidR="00DB2BF6" w:rsidRPr="009106F1" w14:paraId="336AA3A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2A2DD4" w14:textId="77777777" w:rsidR="00DB2BF6" w:rsidRPr="009106F1" w:rsidRDefault="00DB2BF6" w:rsidP="00BB2F94">
            <w:pPr>
              <w:rPr>
                <w:rFonts w:cstheme="minorHAnsi"/>
                <w:i/>
                <w:iCs/>
                <w:sz w:val="24"/>
                <w:szCs w:val="24"/>
              </w:rPr>
            </w:pPr>
            <w:r w:rsidRPr="009106F1">
              <w:rPr>
                <w:rFonts w:cstheme="minorHAnsi"/>
                <w:i/>
                <w:iCs/>
                <w:sz w:val="24"/>
                <w:szCs w:val="24"/>
              </w:rPr>
              <w:t xml:space="preserve">  Don't Own Home</w:t>
            </w:r>
          </w:p>
        </w:tc>
        <w:tc>
          <w:tcPr>
            <w:tcW w:w="0" w:type="auto"/>
            <w:vAlign w:val="bottom"/>
          </w:tcPr>
          <w:p w14:paraId="082CF4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4,121</w:t>
            </w:r>
          </w:p>
        </w:tc>
        <w:tc>
          <w:tcPr>
            <w:tcW w:w="0" w:type="auto"/>
            <w:vAlign w:val="bottom"/>
          </w:tcPr>
          <w:p w14:paraId="3FAEE3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52.07%</w:t>
            </w:r>
          </w:p>
        </w:tc>
      </w:tr>
      <w:tr w:rsidR="00DB2BF6" w:rsidRPr="009106F1" w14:paraId="22CF25D7"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D1461F5" w14:textId="77777777" w:rsidR="00DB2BF6" w:rsidRPr="009106F1" w:rsidRDefault="00DB2BF6" w:rsidP="00BB2F94">
            <w:pPr>
              <w:rPr>
                <w:rFonts w:cstheme="minorHAnsi"/>
                <w:sz w:val="24"/>
                <w:szCs w:val="24"/>
              </w:rPr>
            </w:pPr>
            <w:r w:rsidRPr="009106F1">
              <w:rPr>
                <w:rFonts w:cstheme="minorHAnsi"/>
                <w:sz w:val="24"/>
                <w:szCs w:val="24"/>
              </w:rPr>
              <w:t>NS-SEC</w:t>
            </w:r>
          </w:p>
        </w:tc>
        <w:tc>
          <w:tcPr>
            <w:tcW w:w="0" w:type="auto"/>
          </w:tcPr>
          <w:p w14:paraId="31FEC14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548BE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091684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EB5EC0"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 administrative and professional occupations</w:t>
            </w:r>
          </w:p>
        </w:tc>
        <w:tc>
          <w:tcPr>
            <w:tcW w:w="0" w:type="auto"/>
            <w:vAlign w:val="bottom"/>
          </w:tcPr>
          <w:p w14:paraId="039EEE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1,268</w:t>
            </w:r>
          </w:p>
        </w:tc>
        <w:tc>
          <w:tcPr>
            <w:tcW w:w="0" w:type="auto"/>
            <w:vAlign w:val="bottom"/>
          </w:tcPr>
          <w:p w14:paraId="031F3D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w:t>
            </w:r>
          </w:p>
        </w:tc>
      </w:tr>
      <w:tr w:rsidR="00DB2BF6" w:rsidRPr="009106F1" w14:paraId="28EE96B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559A6F0"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 administrative and professional occupations</w:t>
            </w:r>
          </w:p>
        </w:tc>
        <w:tc>
          <w:tcPr>
            <w:tcW w:w="0" w:type="auto"/>
            <w:vAlign w:val="bottom"/>
          </w:tcPr>
          <w:p w14:paraId="1B6612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1,121</w:t>
            </w:r>
          </w:p>
        </w:tc>
        <w:tc>
          <w:tcPr>
            <w:tcW w:w="0" w:type="auto"/>
            <w:vAlign w:val="bottom"/>
          </w:tcPr>
          <w:p w14:paraId="35DE36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14.16%</w:t>
            </w:r>
          </w:p>
        </w:tc>
      </w:tr>
      <w:tr w:rsidR="00DB2BF6" w:rsidRPr="009106F1" w14:paraId="3F06A5F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9ACAC"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0" w:type="auto"/>
            <w:vAlign w:val="bottom"/>
          </w:tcPr>
          <w:p w14:paraId="48021E6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c>
          <w:tcPr>
            <w:tcW w:w="0" w:type="auto"/>
            <w:vAlign w:val="bottom"/>
          </w:tcPr>
          <w:p w14:paraId="1455EA3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w:t>
            </w:r>
          </w:p>
        </w:tc>
      </w:tr>
      <w:tr w:rsidR="00DB2BF6" w:rsidRPr="009106F1" w14:paraId="3C72209F"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D1A66E5"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 and own account workers</w:t>
            </w:r>
          </w:p>
        </w:tc>
        <w:tc>
          <w:tcPr>
            <w:tcW w:w="0" w:type="auto"/>
            <w:vAlign w:val="bottom"/>
          </w:tcPr>
          <w:p w14:paraId="78EA61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807</w:t>
            </w:r>
          </w:p>
        </w:tc>
        <w:tc>
          <w:tcPr>
            <w:tcW w:w="0" w:type="auto"/>
            <w:vAlign w:val="bottom"/>
          </w:tcPr>
          <w:p w14:paraId="52B673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10.20%</w:t>
            </w:r>
          </w:p>
        </w:tc>
      </w:tr>
      <w:tr w:rsidR="00DB2BF6" w:rsidRPr="009106F1" w14:paraId="255093D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5A50D4"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supervisory and technical occupations</w:t>
            </w:r>
          </w:p>
        </w:tc>
        <w:tc>
          <w:tcPr>
            <w:tcW w:w="0" w:type="auto"/>
            <w:vAlign w:val="bottom"/>
          </w:tcPr>
          <w:p w14:paraId="00DB79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1,286</w:t>
            </w:r>
          </w:p>
        </w:tc>
        <w:tc>
          <w:tcPr>
            <w:tcW w:w="0" w:type="auto"/>
            <w:vAlign w:val="bottom"/>
          </w:tcPr>
          <w:p w14:paraId="7EBFF61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16.25%</w:t>
            </w:r>
          </w:p>
        </w:tc>
      </w:tr>
      <w:tr w:rsidR="00DB2BF6" w:rsidRPr="009106F1" w14:paraId="2D8039BA"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F43F17A"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0" w:type="auto"/>
            <w:vAlign w:val="bottom"/>
          </w:tcPr>
          <w:p w14:paraId="0C9397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1,399</w:t>
            </w:r>
          </w:p>
        </w:tc>
        <w:tc>
          <w:tcPr>
            <w:tcW w:w="0" w:type="auto"/>
            <w:vAlign w:val="bottom"/>
          </w:tcPr>
          <w:p w14:paraId="1524529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17.68%</w:t>
            </w:r>
          </w:p>
        </w:tc>
      </w:tr>
      <w:tr w:rsidR="00DB2BF6" w:rsidRPr="009106F1" w14:paraId="282B825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35F20" w14:textId="77777777" w:rsidR="00DB2BF6" w:rsidRPr="009106F1" w:rsidRDefault="00DB2BF6" w:rsidP="00BB2F94">
            <w:pPr>
              <w:rPr>
                <w:rFonts w:cstheme="minorHAnsi"/>
                <w:i/>
                <w:iCs/>
                <w:sz w:val="24"/>
                <w:szCs w:val="24"/>
              </w:rPr>
            </w:pPr>
            <w:r w:rsidRPr="009106F1">
              <w:rPr>
                <w:rFonts w:cstheme="minorHAnsi"/>
                <w:i/>
                <w:iCs/>
                <w:sz w:val="24"/>
                <w:szCs w:val="24"/>
              </w:rPr>
              <w:t xml:space="preserve">  Routine occupations</w:t>
            </w:r>
          </w:p>
        </w:tc>
        <w:tc>
          <w:tcPr>
            <w:tcW w:w="0" w:type="auto"/>
            <w:vAlign w:val="bottom"/>
          </w:tcPr>
          <w:p w14:paraId="6CD51E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1,870</w:t>
            </w:r>
          </w:p>
        </w:tc>
        <w:tc>
          <w:tcPr>
            <w:tcW w:w="0" w:type="auto"/>
            <w:vAlign w:val="bottom"/>
          </w:tcPr>
          <w:p w14:paraId="46F4609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23.63%</w:t>
            </w:r>
          </w:p>
        </w:tc>
      </w:tr>
      <w:tr w:rsidR="00DB2BF6" w:rsidRPr="009106F1" w14:paraId="7FDDAE12"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834F205" w14:textId="77777777" w:rsidR="00DB2BF6" w:rsidRPr="009106F1" w:rsidRDefault="00DB2BF6" w:rsidP="00BB2F94">
            <w:pPr>
              <w:rPr>
                <w:rFonts w:cstheme="minorHAnsi"/>
                <w:sz w:val="24"/>
                <w:szCs w:val="24"/>
              </w:rPr>
            </w:pPr>
            <w:r w:rsidRPr="009106F1">
              <w:rPr>
                <w:rFonts w:cstheme="minorHAnsi"/>
                <w:sz w:val="24"/>
                <w:szCs w:val="24"/>
              </w:rPr>
              <w:t>RGSC</w:t>
            </w:r>
          </w:p>
        </w:tc>
        <w:tc>
          <w:tcPr>
            <w:tcW w:w="0" w:type="auto"/>
          </w:tcPr>
          <w:p w14:paraId="123561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24DE51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B06FC7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BF09B" w14:textId="77777777" w:rsidR="00DB2BF6" w:rsidRPr="009106F1" w:rsidRDefault="00DB2BF6" w:rsidP="00BB2F94">
            <w:pPr>
              <w:rPr>
                <w:rFonts w:cstheme="minorHAnsi"/>
                <w:i/>
                <w:iCs/>
                <w:sz w:val="24"/>
                <w:szCs w:val="24"/>
              </w:rPr>
            </w:pPr>
            <w:r w:rsidRPr="009106F1">
              <w:rPr>
                <w:rFonts w:cstheme="minorHAnsi"/>
                <w:i/>
                <w:iCs/>
                <w:sz w:val="24"/>
                <w:szCs w:val="24"/>
              </w:rPr>
              <w:t xml:space="preserve">  Professional</w:t>
            </w:r>
          </w:p>
        </w:tc>
        <w:tc>
          <w:tcPr>
            <w:tcW w:w="0" w:type="auto"/>
            <w:vAlign w:val="bottom"/>
          </w:tcPr>
          <w:p w14:paraId="25FA65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338</w:t>
            </w:r>
          </w:p>
        </w:tc>
        <w:tc>
          <w:tcPr>
            <w:tcW w:w="0" w:type="auto"/>
            <w:vAlign w:val="bottom"/>
          </w:tcPr>
          <w:p w14:paraId="1205FE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4.27%</w:t>
            </w:r>
          </w:p>
        </w:tc>
      </w:tr>
      <w:tr w:rsidR="00DB2BF6" w:rsidRPr="009106F1" w14:paraId="3C7116D3"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6108374" w14:textId="77777777" w:rsidR="00DB2BF6" w:rsidRPr="009106F1" w:rsidRDefault="00DB2BF6" w:rsidP="00BB2F94">
            <w:pPr>
              <w:rPr>
                <w:rFonts w:cstheme="minorHAnsi"/>
                <w:i/>
                <w:iCs/>
                <w:sz w:val="24"/>
                <w:szCs w:val="24"/>
              </w:rPr>
            </w:pPr>
            <w:r w:rsidRPr="009106F1">
              <w:rPr>
                <w:rFonts w:cstheme="minorHAnsi"/>
                <w:i/>
                <w:iCs/>
                <w:sz w:val="24"/>
                <w:szCs w:val="24"/>
              </w:rPr>
              <w:t xml:space="preserve">  Managerial and Technical</w:t>
            </w:r>
          </w:p>
        </w:tc>
        <w:tc>
          <w:tcPr>
            <w:tcW w:w="0" w:type="auto"/>
            <w:vAlign w:val="bottom"/>
          </w:tcPr>
          <w:p w14:paraId="628FB6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1,637</w:t>
            </w:r>
          </w:p>
        </w:tc>
        <w:tc>
          <w:tcPr>
            <w:tcW w:w="0" w:type="auto"/>
            <w:vAlign w:val="bottom"/>
          </w:tcPr>
          <w:p w14:paraId="3E50CA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20.68%</w:t>
            </w:r>
          </w:p>
        </w:tc>
      </w:tr>
      <w:tr w:rsidR="00DB2BF6" w:rsidRPr="009106F1" w14:paraId="23A617A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574D7" w14:textId="77777777" w:rsidR="00DB2BF6" w:rsidRPr="009106F1" w:rsidRDefault="00DB2BF6" w:rsidP="00BB2F94">
            <w:pPr>
              <w:rPr>
                <w:rFonts w:cstheme="minorHAnsi"/>
                <w:i/>
                <w:iCs/>
                <w:sz w:val="24"/>
                <w:szCs w:val="24"/>
              </w:rPr>
            </w:pPr>
            <w:r w:rsidRPr="009106F1">
              <w:rPr>
                <w:rFonts w:cstheme="minorHAnsi"/>
                <w:i/>
                <w:iCs/>
                <w:sz w:val="24"/>
                <w:szCs w:val="24"/>
              </w:rPr>
              <w:t xml:space="preserve">  Skilled non-manual</w:t>
            </w:r>
          </w:p>
        </w:tc>
        <w:tc>
          <w:tcPr>
            <w:tcW w:w="0" w:type="auto"/>
            <w:vAlign w:val="bottom"/>
          </w:tcPr>
          <w:p w14:paraId="6FE0544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869</w:t>
            </w:r>
          </w:p>
        </w:tc>
        <w:tc>
          <w:tcPr>
            <w:tcW w:w="0" w:type="auto"/>
            <w:vAlign w:val="bottom"/>
          </w:tcPr>
          <w:p w14:paraId="0C0E82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10.98%</w:t>
            </w:r>
          </w:p>
        </w:tc>
      </w:tr>
      <w:tr w:rsidR="00DB2BF6" w:rsidRPr="009106F1" w14:paraId="61BBC2CD"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5E71B52" w14:textId="77777777" w:rsidR="00DB2BF6" w:rsidRPr="009106F1" w:rsidRDefault="00DB2BF6" w:rsidP="00BB2F94">
            <w:pPr>
              <w:rPr>
                <w:rFonts w:cstheme="minorHAnsi"/>
                <w:i/>
                <w:iCs/>
                <w:sz w:val="24"/>
                <w:szCs w:val="24"/>
              </w:rPr>
            </w:pPr>
            <w:r w:rsidRPr="009106F1">
              <w:rPr>
                <w:rFonts w:cstheme="minorHAnsi"/>
                <w:i/>
                <w:iCs/>
                <w:sz w:val="24"/>
                <w:szCs w:val="24"/>
              </w:rPr>
              <w:t xml:space="preserve">  Skilled manual</w:t>
            </w:r>
          </w:p>
        </w:tc>
        <w:tc>
          <w:tcPr>
            <w:tcW w:w="0" w:type="auto"/>
            <w:vAlign w:val="bottom"/>
          </w:tcPr>
          <w:p w14:paraId="7E0FD9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3,283</w:t>
            </w:r>
          </w:p>
        </w:tc>
        <w:tc>
          <w:tcPr>
            <w:tcW w:w="0" w:type="auto"/>
            <w:vAlign w:val="bottom"/>
          </w:tcPr>
          <w:p w14:paraId="411BC7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41.48%</w:t>
            </w:r>
          </w:p>
        </w:tc>
      </w:tr>
      <w:tr w:rsidR="00DB2BF6" w:rsidRPr="009106F1" w14:paraId="3519B64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2D1D04" w14:textId="77777777" w:rsidR="00DB2BF6" w:rsidRPr="009106F1" w:rsidRDefault="00DB2BF6" w:rsidP="00BB2F94">
            <w:pPr>
              <w:rPr>
                <w:rFonts w:cstheme="minorHAnsi"/>
                <w:i/>
                <w:iCs/>
                <w:sz w:val="24"/>
                <w:szCs w:val="24"/>
              </w:rPr>
            </w:pPr>
            <w:r w:rsidRPr="009106F1">
              <w:rPr>
                <w:rFonts w:cstheme="minorHAnsi"/>
                <w:i/>
                <w:iCs/>
                <w:sz w:val="24"/>
                <w:szCs w:val="24"/>
              </w:rPr>
              <w:t xml:space="preserve">  Partly skilled</w:t>
            </w:r>
          </w:p>
        </w:tc>
        <w:tc>
          <w:tcPr>
            <w:tcW w:w="0" w:type="auto"/>
            <w:vAlign w:val="bottom"/>
          </w:tcPr>
          <w:p w14:paraId="0CBF2DE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1,123</w:t>
            </w:r>
          </w:p>
        </w:tc>
        <w:tc>
          <w:tcPr>
            <w:tcW w:w="0" w:type="auto"/>
            <w:vAlign w:val="bottom"/>
          </w:tcPr>
          <w:p w14:paraId="1D50856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14.19%</w:t>
            </w:r>
          </w:p>
        </w:tc>
      </w:tr>
      <w:tr w:rsidR="00DB2BF6" w:rsidRPr="009106F1" w14:paraId="7E7CC4B9"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6719130" w14:textId="77777777" w:rsidR="00DB2BF6" w:rsidRPr="009106F1" w:rsidRDefault="00DB2BF6" w:rsidP="00BB2F94">
            <w:pPr>
              <w:rPr>
                <w:rFonts w:cstheme="minorHAnsi"/>
                <w:i/>
                <w:iCs/>
                <w:sz w:val="24"/>
                <w:szCs w:val="24"/>
              </w:rPr>
            </w:pPr>
            <w:r w:rsidRPr="009106F1">
              <w:rPr>
                <w:rFonts w:cstheme="minorHAnsi"/>
                <w:i/>
                <w:iCs/>
                <w:sz w:val="24"/>
                <w:szCs w:val="24"/>
              </w:rPr>
              <w:t xml:space="preserve">  Unskilled</w:t>
            </w:r>
          </w:p>
        </w:tc>
        <w:tc>
          <w:tcPr>
            <w:tcW w:w="0" w:type="auto"/>
            <w:vAlign w:val="bottom"/>
          </w:tcPr>
          <w:p w14:paraId="3DDBB3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665</w:t>
            </w:r>
          </w:p>
        </w:tc>
        <w:tc>
          <w:tcPr>
            <w:tcW w:w="0" w:type="auto"/>
            <w:vAlign w:val="bottom"/>
          </w:tcPr>
          <w:p w14:paraId="307E75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8.40%</w:t>
            </w:r>
          </w:p>
        </w:tc>
      </w:tr>
      <w:tr w:rsidR="00DB2BF6" w:rsidRPr="009106F1" w14:paraId="3AE6570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93EFCF" w14:textId="77777777" w:rsidR="00DB2BF6" w:rsidRPr="009106F1" w:rsidRDefault="00DB2BF6" w:rsidP="00BB2F94">
            <w:pPr>
              <w:rPr>
                <w:rFonts w:cstheme="minorHAnsi"/>
                <w:sz w:val="24"/>
                <w:szCs w:val="24"/>
              </w:rPr>
            </w:pPr>
          </w:p>
        </w:tc>
        <w:tc>
          <w:tcPr>
            <w:tcW w:w="0" w:type="auto"/>
          </w:tcPr>
          <w:p w14:paraId="2D63A2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26795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DE06BB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1A59C6F" w14:textId="77777777" w:rsidR="00DB2BF6" w:rsidRPr="009106F1" w:rsidRDefault="00DB2BF6" w:rsidP="00BB2F94">
            <w:pPr>
              <w:rPr>
                <w:rFonts w:cstheme="minorHAnsi"/>
                <w:sz w:val="24"/>
                <w:szCs w:val="24"/>
              </w:rPr>
            </w:pPr>
          </w:p>
        </w:tc>
        <w:tc>
          <w:tcPr>
            <w:tcW w:w="0" w:type="auto"/>
          </w:tcPr>
          <w:p w14:paraId="396F0F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Mean</w:t>
            </w:r>
          </w:p>
        </w:tc>
        <w:tc>
          <w:tcPr>
            <w:tcW w:w="0" w:type="auto"/>
          </w:tcPr>
          <w:p w14:paraId="74B5CF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SD</w:t>
            </w:r>
          </w:p>
        </w:tc>
      </w:tr>
      <w:tr w:rsidR="00DB2BF6" w:rsidRPr="009106F1" w14:paraId="2D1E9BC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11FD" w14:textId="77777777" w:rsidR="00DB2BF6" w:rsidRPr="009106F1" w:rsidRDefault="00DB2BF6" w:rsidP="00BB2F94">
            <w:pPr>
              <w:rPr>
                <w:rFonts w:cstheme="minorHAnsi"/>
                <w:sz w:val="24"/>
                <w:szCs w:val="24"/>
              </w:rPr>
            </w:pPr>
            <w:r w:rsidRPr="009106F1">
              <w:rPr>
                <w:rFonts w:cstheme="minorHAnsi"/>
                <w:sz w:val="24"/>
                <w:szCs w:val="24"/>
              </w:rPr>
              <w:t>CAMSIS</w:t>
            </w:r>
          </w:p>
        </w:tc>
        <w:tc>
          <w:tcPr>
            <w:tcW w:w="0" w:type="auto"/>
          </w:tcPr>
          <w:p w14:paraId="496BED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4.44</w:t>
            </w:r>
          </w:p>
        </w:tc>
        <w:tc>
          <w:tcPr>
            <w:tcW w:w="0" w:type="auto"/>
          </w:tcPr>
          <w:p w14:paraId="4C928C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1.37</w:t>
            </w:r>
          </w:p>
        </w:tc>
      </w:tr>
      <w:tr w:rsidR="00DB2BF6" w:rsidRPr="009106F1" w14:paraId="59A5052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A4B07A6" w14:textId="77777777" w:rsidR="00DB2BF6" w:rsidRPr="009106F1" w:rsidRDefault="00DB2BF6" w:rsidP="00BB2F94">
            <w:pPr>
              <w:rPr>
                <w:rFonts w:cstheme="minorHAnsi"/>
                <w:sz w:val="24"/>
                <w:szCs w:val="24"/>
              </w:rPr>
            </w:pPr>
            <w:r w:rsidRPr="009106F1">
              <w:rPr>
                <w:rFonts w:cstheme="minorHAnsi"/>
                <w:sz w:val="24"/>
                <w:szCs w:val="24"/>
              </w:rPr>
              <w:t>Reading Score</w:t>
            </w:r>
          </w:p>
        </w:tc>
        <w:tc>
          <w:tcPr>
            <w:tcW w:w="0" w:type="auto"/>
            <w:vAlign w:val="bottom"/>
          </w:tcPr>
          <w:p w14:paraId="7B7123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16.50</w:t>
            </w:r>
          </w:p>
        </w:tc>
        <w:tc>
          <w:tcPr>
            <w:tcW w:w="0" w:type="auto"/>
            <w:vAlign w:val="bottom"/>
          </w:tcPr>
          <w:p w14:paraId="3E68E8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6.17</w:t>
            </w:r>
          </w:p>
        </w:tc>
      </w:tr>
      <w:tr w:rsidR="00DB2BF6" w:rsidRPr="009106F1" w14:paraId="4FD0135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C28214" w14:textId="77777777" w:rsidR="00DB2BF6" w:rsidRPr="009106F1" w:rsidRDefault="00DB2BF6" w:rsidP="00BB2F94">
            <w:pPr>
              <w:rPr>
                <w:rFonts w:cstheme="minorHAnsi"/>
                <w:sz w:val="24"/>
                <w:szCs w:val="24"/>
              </w:rPr>
            </w:pPr>
            <w:r w:rsidRPr="009106F1">
              <w:rPr>
                <w:rFonts w:cstheme="minorHAnsi"/>
                <w:sz w:val="24"/>
                <w:szCs w:val="24"/>
              </w:rPr>
              <w:t>Maths Score</w:t>
            </w:r>
          </w:p>
        </w:tc>
        <w:tc>
          <w:tcPr>
            <w:tcW w:w="0" w:type="auto"/>
            <w:vAlign w:val="bottom"/>
          </w:tcPr>
          <w:p w14:paraId="030510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17.60</w:t>
            </w:r>
          </w:p>
        </w:tc>
        <w:tc>
          <w:tcPr>
            <w:tcW w:w="0" w:type="auto"/>
            <w:vAlign w:val="bottom"/>
          </w:tcPr>
          <w:p w14:paraId="7464885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10.26</w:t>
            </w:r>
          </w:p>
        </w:tc>
      </w:tr>
      <w:tr w:rsidR="00DB2BF6" w:rsidRPr="009106F1" w14:paraId="0FF47F8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7C83640B" w14:textId="77777777" w:rsidR="00DB2BF6" w:rsidRPr="009106F1" w:rsidRDefault="00DB2BF6" w:rsidP="00BB2F94">
            <w:pPr>
              <w:rPr>
                <w:rFonts w:cstheme="minorHAnsi"/>
                <w:sz w:val="24"/>
                <w:szCs w:val="24"/>
              </w:rPr>
            </w:pPr>
          </w:p>
        </w:tc>
        <w:tc>
          <w:tcPr>
            <w:tcW w:w="0" w:type="auto"/>
          </w:tcPr>
          <w:p w14:paraId="57A1FF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7CE59E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706FDC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CC165C" w14:textId="77777777" w:rsidR="00DB2BF6" w:rsidRPr="009106F1" w:rsidRDefault="00DB2BF6" w:rsidP="00BB2F94">
            <w:pPr>
              <w:rPr>
                <w:rFonts w:cstheme="minorHAnsi"/>
                <w:sz w:val="24"/>
                <w:szCs w:val="24"/>
              </w:rPr>
            </w:pPr>
            <w:r w:rsidRPr="009106F1">
              <w:rPr>
                <w:rFonts w:cstheme="minorHAnsi"/>
                <w:sz w:val="24"/>
                <w:szCs w:val="24"/>
              </w:rPr>
              <w:t>n</w:t>
            </w:r>
          </w:p>
        </w:tc>
        <w:tc>
          <w:tcPr>
            <w:tcW w:w="0" w:type="auto"/>
            <w:gridSpan w:val="2"/>
            <w:vAlign w:val="bottom"/>
          </w:tcPr>
          <w:p w14:paraId="7D829E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DB2BF6" w:rsidRPr="009106F1" w14:paraId="6BEB0246" w14:textId="77777777" w:rsidTr="00BB2F94">
        <w:tc>
          <w:tcPr>
            <w:cnfStyle w:val="001000000000" w:firstRow="0" w:lastRow="0" w:firstColumn="1" w:lastColumn="0" w:oddVBand="0" w:evenVBand="0" w:oddHBand="0" w:evenHBand="0" w:firstRowFirstColumn="0" w:firstRowLastColumn="0" w:lastRowFirstColumn="0" w:lastRowLastColumn="0"/>
            <w:tcW w:w="0" w:type="auto"/>
            <w:gridSpan w:val="3"/>
          </w:tcPr>
          <w:p w14:paraId="0243539B" w14:textId="77777777" w:rsidR="00DB2BF6" w:rsidRPr="009106F1" w:rsidRDefault="00DB2BF6" w:rsidP="00BB2F94">
            <w:pPr>
              <w:rPr>
                <w:rFonts w:cstheme="minorHAnsi"/>
                <w:sz w:val="24"/>
                <w:szCs w:val="24"/>
              </w:rPr>
            </w:pPr>
            <w:r w:rsidRPr="009106F1">
              <w:rPr>
                <w:rFonts w:cstheme="minorHAnsi"/>
                <w:sz w:val="24"/>
                <w:szCs w:val="24"/>
              </w:rPr>
              <w:t>Data Source: NCDS</w:t>
            </w:r>
          </w:p>
        </w:tc>
      </w:tr>
    </w:tbl>
    <w:p w14:paraId="31C334A3" w14:textId="77777777" w:rsidR="00DB2BF6" w:rsidRPr="009106F1" w:rsidRDefault="00DB2BF6" w:rsidP="00DB2BF6">
      <w:pPr>
        <w:rPr>
          <w:rFonts w:cstheme="minorHAnsi"/>
          <w:sz w:val="24"/>
          <w:szCs w:val="24"/>
          <w:lang w:val="en-US"/>
        </w:rPr>
      </w:pPr>
    </w:p>
    <w:p w14:paraId="28C72FB3" w14:textId="77777777" w:rsidR="00DB2BF6" w:rsidRPr="009106F1" w:rsidRDefault="00DB2BF6" w:rsidP="00DB2BF6">
      <w:pPr>
        <w:pStyle w:val="Heading2"/>
        <w:rPr>
          <w:rFonts w:asciiTheme="minorHAnsi" w:hAnsiTheme="minorHAnsi" w:cstheme="minorHAnsi"/>
          <w:b/>
          <w:bCs/>
          <w:color w:val="auto"/>
          <w:sz w:val="24"/>
          <w:szCs w:val="24"/>
        </w:rPr>
      </w:pPr>
      <w:bookmarkStart w:id="27" w:name="_Toc144117918"/>
      <w:r w:rsidRPr="009106F1">
        <w:rPr>
          <w:rFonts w:asciiTheme="minorHAnsi" w:hAnsiTheme="minorHAnsi" w:cstheme="minorHAnsi"/>
          <w:b/>
          <w:bCs/>
          <w:color w:val="auto"/>
          <w:sz w:val="24"/>
          <w:szCs w:val="24"/>
        </w:rPr>
        <w:t>Modelling Main Economic Activity</w:t>
      </w:r>
      <w:bookmarkEnd w:id="27"/>
    </w:p>
    <w:p w14:paraId="7C7DC1BC" w14:textId="77777777" w:rsidR="00DB2BF6" w:rsidRPr="009106F1" w:rsidRDefault="00DB2BF6" w:rsidP="00DB2BF6">
      <w:pPr>
        <w:rPr>
          <w:rFonts w:cstheme="minorHAnsi"/>
          <w:sz w:val="24"/>
          <w:szCs w:val="24"/>
        </w:rPr>
      </w:pPr>
      <w:r w:rsidRPr="009106F1">
        <w:rPr>
          <w:rFonts w:cstheme="minorHAnsi"/>
          <w:sz w:val="24"/>
          <w:szCs w:val="24"/>
        </w:rPr>
        <w:t xml:space="preserve">The main outcome variable is the main economic activity of individuals in September of 1974. This is the first month individuals were in when they received their O-level results after mandatory schooling. The first set of analyses estimate a multinominal logistic regression model. Table 1.9 details the deviance, change in deviance, change in degrees of </w:t>
      </w:r>
      <w:r w:rsidRPr="009106F1">
        <w:rPr>
          <w:rFonts w:cstheme="minorHAnsi"/>
          <w:sz w:val="24"/>
          <w:szCs w:val="24"/>
        </w:rPr>
        <w:lastRenderedPageBreak/>
        <w:t xml:space="preserve">freedom, the McFadden’s Adjusted Pseudo R2, AIC, and BIC measure to compare the null model with models of one explanatory variable. Table 1.10 details the same but through a sequential building of the null model with each subsequent independent variable added. </w:t>
      </w:r>
    </w:p>
    <w:p w14:paraId="7F7E5615" w14:textId="77777777" w:rsidR="00DB2BF6" w:rsidRPr="009106F1" w:rsidRDefault="00DB2BF6" w:rsidP="00DB2BF6">
      <w:pPr>
        <w:rPr>
          <w:rFonts w:cstheme="minorHAnsi"/>
          <w:sz w:val="24"/>
          <w:szCs w:val="24"/>
        </w:rPr>
      </w:pPr>
      <w:r w:rsidRPr="009106F1">
        <w:rPr>
          <w:rFonts w:cstheme="minorHAnsi"/>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2CB96F86" w14:textId="77777777" w:rsidR="00DB2BF6" w:rsidRPr="009106F1" w:rsidRDefault="00DB2BF6" w:rsidP="00DB2BF6">
      <w:pPr>
        <w:rPr>
          <w:rFonts w:cstheme="minorHAnsi"/>
          <w:sz w:val="24"/>
          <w:szCs w:val="24"/>
        </w:rPr>
      </w:pPr>
      <w:r w:rsidRPr="009106F1">
        <w:rPr>
          <w:rFonts w:cstheme="minorHAnsi"/>
          <w:sz w:val="24"/>
          <w:szCs w:val="24"/>
        </w:rPr>
        <w:t xml:space="preserve">The model output is using the reference category of full-time employment for two reasons. The first is that said category has the largest sample of all economic activity sub-categories. The second is that a contrast with full-time employment is sociologically compelling. Contrasting full-time employment with other economic activity destinations like education or apprenticeships is temporally relevant given the possible impact that increasing the mandatory school leaving age, decline in manufacturing industry, rise in part-time work may have on the economic destinations of youth. </w:t>
      </w:r>
    </w:p>
    <w:p w14:paraId="60F81FF3" w14:textId="77777777" w:rsidR="00DB2BF6" w:rsidRPr="009106F1" w:rsidRDefault="00DB2BF6" w:rsidP="00DB2BF6">
      <w:pPr>
        <w:pStyle w:val="Caption"/>
        <w:keepNext/>
        <w:rPr>
          <w:rFonts w:cstheme="minorHAnsi"/>
          <w:color w:val="auto"/>
          <w:sz w:val="24"/>
          <w:szCs w:val="24"/>
        </w:rPr>
      </w:pPr>
      <w:bookmarkStart w:id="28" w:name="_Toc137904678"/>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9</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w:t>
      </w:r>
      <w:bookmarkEnd w:id="28"/>
    </w:p>
    <w:tbl>
      <w:tblPr>
        <w:tblStyle w:val="PlainTable4"/>
        <w:tblW w:w="5000" w:type="pct"/>
        <w:tblLook w:val="04A0" w:firstRow="1" w:lastRow="0" w:firstColumn="1" w:lastColumn="0" w:noHBand="0" w:noVBand="1"/>
      </w:tblPr>
      <w:tblGrid>
        <w:gridCol w:w="1962"/>
        <w:gridCol w:w="1228"/>
        <w:gridCol w:w="1154"/>
        <w:gridCol w:w="777"/>
        <w:gridCol w:w="1451"/>
        <w:gridCol w:w="1228"/>
        <w:gridCol w:w="1226"/>
      </w:tblGrid>
      <w:tr w:rsidR="00DB2BF6" w:rsidRPr="009106F1" w14:paraId="7DABDF92"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29EE96EE"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680" w:type="pct"/>
          </w:tcPr>
          <w:p w14:paraId="4120E048"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9" w:type="pct"/>
          </w:tcPr>
          <w:p w14:paraId="2549105C"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430" w:type="pct"/>
          </w:tcPr>
          <w:p w14:paraId="7F0569F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804" w:type="pct"/>
          </w:tcPr>
          <w:p w14:paraId="0DBF330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80" w:type="pct"/>
          </w:tcPr>
          <w:p w14:paraId="7B16392F"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79" w:type="pct"/>
          </w:tcPr>
          <w:p w14:paraId="1E9CBA82"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57E62AA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45ACD5C8"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680" w:type="pct"/>
          </w:tcPr>
          <w:p w14:paraId="1292294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9" w:type="pct"/>
          </w:tcPr>
          <w:p w14:paraId="0C47726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30" w:type="pct"/>
          </w:tcPr>
          <w:p w14:paraId="2BFC7D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04" w:type="pct"/>
          </w:tcPr>
          <w:p w14:paraId="1065D9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0" w:type="pct"/>
          </w:tcPr>
          <w:p w14:paraId="2E5608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79" w:type="pct"/>
          </w:tcPr>
          <w:p w14:paraId="35855A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125A67FB" w14:textId="77777777" w:rsidTr="00BB2F94">
        <w:tc>
          <w:tcPr>
            <w:cnfStyle w:val="001000000000" w:firstRow="0" w:lastRow="0" w:firstColumn="1" w:lastColumn="0" w:oddVBand="0" w:evenVBand="0" w:oddHBand="0" w:evenHBand="0" w:firstRowFirstColumn="0" w:firstRowLastColumn="0" w:lastRowFirstColumn="0" w:lastRowLastColumn="0"/>
            <w:tcW w:w="1087" w:type="pct"/>
          </w:tcPr>
          <w:p w14:paraId="33FEBA48"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680" w:type="pct"/>
          </w:tcPr>
          <w:p w14:paraId="4E3D3A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9" w:type="pct"/>
          </w:tcPr>
          <w:p w14:paraId="1E05410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430" w:type="pct"/>
          </w:tcPr>
          <w:p w14:paraId="4A9CAE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77CF8E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0" w:type="pct"/>
          </w:tcPr>
          <w:p w14:paraId="709CD4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79" w:type="pct"/>
          </w:tcPr>
          <w:p w14:paraId="4B90F0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4C3D0E7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3153D12A" w14:textId="77777777" w:rsidR="00DB2BF6" w:rsidRPr="009106F1" w:rsidRDefault="00DB2BF6" w:rsidP="00BB2F94">
            <w:pPr>
              <w:rPr>
                <w:rFonts w:cstheme="minorHAnsi"/>
                <w:sz w:val="24"/>
                <w:szCs w:val="24"/>
              </w:rPr>
            </w:pPr>
            <w:r w:rsidRPr="009106F1">
              <w:rPr>
                <w:rFonts w:cstheme="minorHAnsi"/>
                <w:sz w:val="24"/>
                <w:szCs w:val="24"/>
              </w:rPr>
              <w:t>Null Model + Sex</w:t>
            </w:r>
          </w:p>
        </w:tc>
        <w:tc>
          <w:tcPr>
            <w:tcW w:w="680" w:type="pct"/>
          </w:tcPr>
          <w:p w14:paraId="778C0E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639" w:type="pct"/>
          </w:tcPr>
          <w:p w14:paraId="5326602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430" w:type="pct"/>
          </w:tcPr>
          <w:p w14:paraId="0244D8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2622F5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680" w:type="pct"/>
          </w:tcPr>
          <w:p w14:paraId="2633CE9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679" w:type="pct"/>
          </w:tcPr>
          <w:p w14:paraId="2C8A2F1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DB2BF6" w:rsidRPr="009106F1" w14:paraId="50850EAF" w14:textId="77777777" w:rsidTr="00BB2F94">
        <w:tc>
          <w:tcPr>
            <w:cnfStyle w:val="001000000000" w:firstRow="0" w:lastRow="0" w:firstColumn="1" w:lastColumn="0" w:oddVBand="0" w:evenVBand="0" w:oddHBand="0" w:evenHBand="0" w:firstRowFirstColumn="0" w:firstRowLastColumn="0" w:lastRowFirstColumn="0" w:lastRowLastColumn="0"/>
            <w:tcW w:w="1087" w:type="pct"/>
          </w:tcPr>
          <w:p w14:paraId="5D61FE1E" w14:textId="77777777" w:rsidR="00DB2BF6" w:rsidRPr="009106F1" w:rsidRDefault="00DB2BF6" w:rsidP="00BB2F94">
            <w:pPr>
              <w:rPr>
                <w:rFonts w:cstheme="minorHAnsi"/>
                <w:sz w:val="24"/>
                <w:szCs w:val="24"/>
              </w:rPr>
            </w:pPr>
            <w:r w:rsidRPr="009106F1">
              <w:rPr>
                <w:rFonts w:cstheme="minorHAnsi"/>
                <w:sz w:val="24"/>
                <w:szCs w:val="24"/>
              </w:rPr>
              <w:t>Null Model + Tenure</w:t>
            </w:r>
          </w:p>
        </w:tc>
        <w:tc>
          <w:tcPr>
            <w:tcW w:w="680" w:type="pct"/>
          </w:tcPr>
          <w:p w14:paraId="135EB8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639" w:type="pct"/>
          </w:tcPr>
          <w:p w14:paraId="33E7BD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430" w:type="pct"/>
          </w:tcPr>
          <w:p w14:paraId="5C5214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53DA54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680" w:type="pct"/>
          </w:tcPr>
          <w:p w14:paraId="79D78D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679" w:type="pct"/>
          </w:tcPr>
          <w:p w14:paraId="5D66EC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DB2BF6" w:rsidRPr="009106F1" w14:paraId="0CB7AD5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1B9123F2" w14:textId="77777777" w:rsidR="00DB2BF6" w:rsidRPr="009106F1" w:rsidRDefault="00DB2BF6" w:rsidP="00BB2F94">
            <w:pPr>
              <w:rPr>
                <w:rFonts w:cstheme="minorHAnsi"/>
                <w:sz w:val="24"/>
                <w:szCs w:val="24"/>
              </w:rPr>
            </w:pPr>
            <w:r w:rsidRPr="009106F1">
              <w:rPr>
                <w:rFonts w:cstheme="minorHAnsi"/>
                <w:sz w:val="24"/>
                <w:szCs w:val="24"/>
              </w:rPr>
              <w:t>Null Model + NS-SEC</w:t>
            </w:r>
          </w:p>
        </w:tc>
        <w:tc>
          <w:tcPr>
            <w:tcW w:w="680" w:type="pct"/>
          </w:tcPr>
          <w:p w14:paraId="2A1CC29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20492.89</w:t>
            </w:r>
          </w:p>
        </w:tc>
        <w:tc>
          <w:tcPr>
            <w:tcW w:w="639" w:type="pct"/>
          </w:tcPr>
          <w:p w14:paraId="2C63211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1163.58</w:t>
            </w:r>
          </w:p>
        </w:tc>
        <w:tc>
          <w:tcPr>
            <w:tcW w:w="430" w:type="pct"/>
          </w:tcPr>
          <w:p w14:paraId="71F8FB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04" w:type="pct"/>
          </w:tcPr>
          <w:p w14:paraId="77E35A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680" w:type="pct"/>
          </w:tcPr>
          <w:p w14:paraId="680C10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20548.89</w:t>
            </w:r>
          </w:p>
        </w:tc>
        <w:tc>
          <w:tcPr>
            <w:tcW w:w="679" w:type="pct"/>
          </w:tcPr>
          <w:p w14:paraId="31D3282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20744.23</w:t>
            </w:r>
          </w:p>
        </w:tc>
      </w:tr>
      <w:tr w:rsidR="00DB2BF6" w:rsidRPr="009106F1" w14:paraId="14B0770D" w14:textId="77777777" w:rsidTr="00BB2F94">
        <w:tc>
          <w:tcPr>
            <w:cnfStyle w:val="001000000000" w:firstRow="0" w:lastRow="0" w:firstColumn="1" w:lastColumn="0" w:oddVBand="0" w:evenVBand="0" w:oddHBand="0" w:evenHBand="0" w:firstRowFirstColumn="0" w:firstRowLastColumn="0" w:lastRowFirstColumn="0" w:lastRowLastColumn="0"/>
            <w:tcW w:w="1087" w:type="pct"/>
          </w:tcPr>
          <w:p w14:paraId="7D82C324" w14:textId="77777777" w:rsidR="00DB2BF6" w:rsidRPr="009106F1" w:rsidRDefault="00DB2BF6" w:rsidP="00BB2F94">
            <w:pPr>
              <w:rPr>
                <w:rFonts w:cstheme="minorHAnsi"/>
                <w:sz w:val="24"/>
                <w:szCs w:val="24"/>
              </w:rPr>
            </w:pPr>
            <w:r w:rsidRPr="009106F1">
              <w:rPr>
                <w:rFonts w:cstheme="minorHAnsi"/>
                <w:sz w:val="24"/>
                <w:szCs w:val="24"/>
              </w:rPr>
              <w:t>Null Model + Reading</w:t>
            </w:r>
          </w:p>
        </w:tc>
        <w:tc>
          <w:tcPr>
            <w:tcW w:w="680" w:type="pct"/>
          </w:tcPr>
          <w:p w14:paraId="1C852DA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639" w:type="pct"/>
          </w:tcPr>
          <w:p w14:paraId="3C35E1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430" w:type="pct"/>
          </w:tcPr>
          <w:p w14:paraId="7A0760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081691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680" w:type="pct"/>
          </w:tcPr>
          <w:p w14:paraId="64D770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679" w:type="pct"/>
          </w:tcPr>
          <w:p w14:paraId="38078CC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DB2BF6" w:rsidRPr="009106F1" w14:paraId="230267E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50D3EF82" w14:textId="77777777" w:rsidR="00DB2BF6" w:rsidRPr="009106F1" w:rsidRDefault="00DB2BF6" w:rsidP="00BB2F94">
            <w:pPr>
              <w:rPr>
                <w:rFonts w:cstheme="minorHAnsi"/>
                <w:sz w:val="24"/>
                <w:szCs w:val="24"/>
              </w:rPr>
            </w:pPr>
            <w:r w:rsidRPr="009106F1">
              <w:rPr>
                <w:rFonts w:cstheme="minorHAnsi"/>
                <w:sz w:val="24"/>
                <w:szCs w:val="24"/>
              </w:rPr>
              <w:t>Null Model + Maths</w:t>
            </w:r>
          </w:p>
        </w:tc>
        <w:tc>
          <w:tcPr>
            <w:tcW w:w="680" w:type="pct"/>
          </w:tcPr>
          <w:p w14:paraId="6D983A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639" w:type="pct"/>
          </w:tcPr>
          <w:p w14:paraId="040906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430" w:type="pct"/>
          </w:tcPr>
          <w:p w14:paraId="6939505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56CB5D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680" w:type="pct"/>
          </w:tcPr>
          <w:p w14:paraId="52DAD0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679" w:type="pct"/>
          </w:tcPr>
          <w:p w14:paraId="2F77D3B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2E58E0E3" w14:textId="77777777" w:rsidR="00DB2BF6" w:rsidRPr="009106F1" w:rsidRDefault="00DB2BF6" w:rsidP="00DB2BF6">
      <w:pPr>
        <w:rPr>
          <w:rFonts w:cstheme="minorHAnsi"/>
          <w:sz w:val="24"/>
          <w:szCs w:val="24"/>
        </w:rPr>
      </w:pPr>
    </w:p>
    <w:p w14:paraId="22B82162" w14:textId="5C454516" w:rsidR="00DB2BF6" w:rsidRDefault="00DB2BF6" w:rsidP="00DB2BF6">
      <w:pPr>
        <w:rPr>
          <w:rFonts w:cstheme="minorHAnsi"/>
          <w:sz w:val="24"/>
          <w:szCs w:val="24"/>
        </w:rPr>
      </w:pPr>
      <w:r w:rsidRPr="009106F1">
        <w:rPr>
          <w:rFonts w:cstheme="minorHAnsi"/>
          <w:sz w:val="24"/>
          <w:szCs w:val="24"/>
        </w:rPr>
        <w:t xml:space="preserve">Explanatory variables are entered sequentially in the subsequent multiple logistic model following </w:t>
      </w:r>
      <w:r w:rsidRPr="009106F1">
        <w:rPr>
          <w:rFonts w:cstheme="minorHAnsi"/>
          <w:sz w:val="24"/>
          <w:szCs w:val="24"/>
        </w:rPr>
        <w:fldChar w:fldCharType="begin"/>
      </w:r>
      <w:r>
        <w:rPr>
          <w:rFonts w:cstheme="minorHAnsi"/>
          <w:sz w:val="24"/>
          <w:szCs w:val="24"/>
        </w:rPr>
        <w:instrText xml:space="preserve"> ADDIN ZOTERO_ITEM CSL_CITATION {"citationID":"ftuk7Ilg","properties":{"formattedCitation":"(Gayle and Lambert, 2009)","plainCitation":"(Gayle and Lambert, 2009)","noteIndex":0},"citationItems":[{"id":1142,"uris":["http://zotero.org/users/8741181/items/KKRY87H8"],"itemData":{"id":1142,"type":"article-journal","abstract":"Many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example. </w:t>
      </w:r>
    </w:p>
    <w:p w14:paraId="0CE579EE" w14:textId="77777777" w:rsidR="00DB2BF6" w:rsidRPr="009106F1" w:rsidRDefault="00DB2BF6" w:rsidP="00DB2BF6">
      <w:pPr>
        <w:rPr>
          <w:rFonts w:cstheme="minorHAnsi"/>
          <w:sz w:val="24"/>
          <w:szCs w:val="24"/>
        </w:rPr>
      </w:pPr>
    </w:p>
    <w:p w14:paraId="5A836452" w14:textId="77777777" w:rsidR="00DB2BF6" w:rsidRPr="009106F1" w:rsidRDefault="00DB2BF6" w:rsidP="00DB2BF6">
      <w:pPr>
        <w:pStyle w:val="Caption"/>
        <w:keepNext/>
        <w:rPr>
          <w:rFonts w:cstheme="minorHAnsi"/>
          <w:color w:val="auto"/>
          <w:sz w:val="24"/>
          <w:szCs w:val="24"/>
        </w:rPr>
      </w:pPr>
      <w:bookmarkStart w:id="29" w:name="_Toc137904679"/>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10</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w:t>
      </w:r>
      <w:bookmarkEnd w:id="29"/>
    </w:p>
    <w:tbl>
      <w:tblPr>
        <w:tblStyle w:val="PlainTable4"/>
        <w:tblW w:w="5000" w:type="pct"/>
        <w:tblLook w:val="04A0" w:firstRow="1" w:lastRow="0" w:firstColumn="1" w:lastColumn="0" w:noHBand="0" w:noVBand="1"/>
      </w:tblPr>
      <w:tblGrid>
        <w:gridCol w:w="1443"/>
        <w:gridCol w:w="1238"/>
        <w:gridCol w:w="1202"/>
        <w:gridCol w:w="1202"/>
        <w:gridCol w:w="1466"/>
        <w:gridCol w:w="1238"/>
        <w:gridCol w:w="1237"/>
      </w:tblGrid>
      <w:tr w:rsidR="00DB2BF6" w:rsidRPr="009106F1" w14:paraId="6AA8B11B"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7DAC74DA"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686" w:type="pct"/>
          </w:tcPr>
          <w:p w14:paraId="5C0BD1F2"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66" w:type="pct"/>
          </w:tcPr>
          <w:p w14:paraId="4C82096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666" w:type="pct"/>
          </w:tcPr>
          <w:p w14:paraId="33AFA21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812" w:type="pct"/>
          </w:tcPr>
          <w:p w14:paraId="73EB096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86" w:type="pct"/>
          </w:tcPr>
          <w:p w14:paraId="1AD395B9"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85" w:type="pct"/>
          </w:tcPr>
          <w:p w14:paraId="422398C6"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2171A17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649F3618"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686" w:type="pct"/>
          </w:tcPr>
          <w:p w14:paraId="4AEB16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66" w:type="pct"/>
          </w:tcPr>
          <w:p w14:paraId="37B8E62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66" w:type="pct"/>
          </w:tcPr>
          <w:p w14:paraId="4B6352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12" w:type="pct"/>
          </w:tcPr>
          <w:p w14:paraId="3C5425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6" w:type="pct"/>
          </w:tcPr>
          <w:p w14:paraId="0323C66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85" w:type="pct"/>
          </w:tcPr>
          <w:p w14:paraId="0E7E61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557BF1CA" w14:textId="77777777" w:rsidTr="00BB2F94">
        <w:tc>
          <w:tcPr>
            <w:cnfStyle w:val="001000000000" w:firstRow="0" w:lastRow="0" w:firstColumn="1" w:lastColumn="0" w:oddVBand="0" w:evenVBand="0" w:oddHBand="0" w:evenHBand="0" w:firstRowFirstColumn="0" w:firstRowLastColumn="0" w:lastRowFirstColumn="0" w:lastRowLastColumn="0"/>
            <w:tcW w:w="799" w:type="pct"/>
          </w:tcPr>
          <w:p w14:paraId="1F4D1087"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686" w:type="pct"/>
          </w:tcPr>
          <w:p w14:paraId="6A7FD5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66" w:type="pct"/>
          </w:tcPr>
          <w:p w14:paraId="453D9D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66" w:type="pct"/>
          </w:tcPr>
          <w:p w14:paraId="67D562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00249B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6" w:type="pct"/>
          </w:tcPr>
          <w:p w14:paraId="176CD7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85" w:type="pct"/>
          </w:tcPr>
          <w:p w14:paraId="45908C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150C3A0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0EF7C88C"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w:t>
            </w:r>
          </w:p>
        </w:tc>
        <w:tc>
          <w:tcPr>
            <w:tcW w:w="686" w:type="pct"/>
          </w:tcPr>
          <w:p w14:paraId="52D567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66" w:type="pct"/>
          </w:tcPr>
          <w:p w14:paraId="5FF035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66" w:type="pct"/>
          </w:tcPr>
          <w:p w14:paraId="1D398D5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43F0D9B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86" w:type="pct"/>
          </w:tcPr>
          <w:p w14:paraId="09DD0C6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85" w:type="pct"/>
          </w:tcPr>
          <w:p w14:paraId="0031E4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DB2BF6" w:rsidRPr="009106F1" w14:paraId="197B48B6" w14:textId="77777777" w:rsidTr="00BB2F94">
        <w:tc>
          <w:tcPr>
            <w:cnfStyle w:val="001000000000" w:firstRow="0" w:lastRow="0" w:firstColumn="1" w:lastColumn="0" w:oddVBand="0" w:evenVBand="0" w:oddHBand="0" w:evenHBand="0" w:firstRowFirstColumn="0" w:firstRowLastColumn="0" w:lastRowFirstColumn="0" w:lastRowLastColumn="0"/>
            <w:tcW w:w="799" w:type="pct"/>
          </w:tcPr>
          <w:p w14:paraId="111A7BDB"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w:t>
            </w:r>
          </w:p>
        </w:tc>
        <w:tc>
          <w:tcPr>
            <w:tcW w:w="686" w:type="pct"/>
          </w:tcPr>
          <w:p w14:paraId="400E3E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16572.38</w:t>
            </w:r>
          </w:p>
        </w:tc>
        <w:tc>
          <w:tcPr>
            <w:tcW w:w="666" w:type="pct"/>
          </w:tcPr>
          <w:p w14:paraId="7D83A4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215.22</w:t>
            </w:r>
          </w:p>
        </w:tc>
        <w:tc>
          <w:tcPr>
            <w:tcW w:w="666" w:type="pct"/>
          </w:tcPr>
          <w:p w14:paraId="3E53C5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2EBC18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86" w:type="pct"/>
          </w:tcPr>
          <w:p w14:paraId="00FC6C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16604.38</w:t>
            </w:r>
          </w:p>
        </w:tc>
        <w:tc>
          <w:tcPr>
            <w:tcW w:w="685" w:type="pct"/>
          </w:tcPr>
          <w:p w14:paraId="6EE31A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16716.00</w:t>
            </w:r>
          </w:p>
        </w:tc>
      </w:tr>
      <w:tr w:rsidR="00DB2BF6" w:rsidRPr="009106F1" w14:paraId="087ABE4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9A12857"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NS-SEC</w:t>
            </w:r>
          </w:p>
        </w:tc>
        <w:tc>
          <w:tcPr>
            <w:tcW w:w="686" w:type="pct"/>
          </w:tcPr>
          <w:p w14:paraId="26954A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16318.67</w:t>
            </w:r>
          </w:p>
        </w:tc>
        <w:tc>
          <w:tcPr>
            <w:tcW w:w="666" w:type="pct"/>
          </w:tcPr>
          <w:p w14:paraId="484E5F6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253.71</w:t>
            </w:r>
          </w:p>
        </w:tc>
        <w:tc>
          <w:tcPr>
            <w:tcW w:w="666" w:type="pct"/>
          </w:tcPr>
          <w:p w14:paraId="01ADD5D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12" w:type="pct"/>
          </w:tcPr>
          <w:p w14:paraId="04F09B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86" w:type="pct"/>
          </w:tcPr>
          <w:p w14:paraId="1D77344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16398.67</w:t>
            </w:r>
          </w:p>
        </w:tc>
        <w:tc>
          <w:tcPr>
            <w:tcW w:w="685" w:type="pct"/>
          </w:tcPr>
          <w:p w14:paraId="011E74F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16677.73</w:t>
            </w:r>
          </w:p>
        </w:tc>
      </w:tr>
      <w:tr w:rsidR="00DB2BF6" w:rsidRPr="009106F1" w14:paraId="68B9C2A7" w14:textId="77777777" w:rsidTr="00BB2F94">
        <w:tc>
          <w:tcPr>
            <w:cnfStyle w:val="001000000000" w:firstRow="0" w:lastRow="0" w:firstColumn="1" w:lastColumn="0" w:oddVBand="0" w:evenVBand="0" w:oddHBand="0" w:evenHBand="0" w:firstRowFirstColumn="0" w:firstRowLastColumn="0" w:lastRowFirstColumn="0" w:lastRowLastColumn="0"/>
            <w:tcW w:w="799" w:type="pct"/>
          </w:tcPr>
          <w:p w14:paraId="67E27A01"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NS-SEC + Reading</w:t>
            </w:r>
          </w:p>
        </w:tc>
        <w:tc>
          <w:tcPr>
            <w:tcW w:w="686" w:type="pct"/>
          </w:tcPr>
          <w:p w14:paraId="766F5B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16097.12</w:t>
            </w:r>
          </w:p>
        </w:tc>
        <w:tc>
          <w:tcPr>
            <w:tcW w:w="666" w:type="pct"/>
          </w:tcPr>
          <w:p w14:paraId="291B96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221.55</w:t>
            </w:r>
          </w:p>
        </w:tc>
        <w:tc>
          <w:tcPr>
            <w:tcW w:w="666" w:type="pct"/>
          </w:tcPr>
          <w:p w14:paraId="226099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6EFDF0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86" w:type="pct"/>
          </w:tcPr>
          <w:p w14:paraId="1EF357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16185.12</w:t>
            </w:r>
          </w:p>
        </w:tc>
        <w:tc>
          <w:tcPr>
            <w:tcW w:w="685" w:type="pct"/>
          </w:tcPr>
          <w:p w14:paraId="78762D6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16492.09</w:t>
            </w:r>
          </w:p>
        </w:tc>
      </w:tr>
      <w:tr w:rsidR="00DB2BF6" w:rsidRPr="009106F1" w14:paraId="46C34B8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396D7DE0"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NS-SEC + Reading + Maths</w:t>
            </w:r>
          </w:p>
        </w:tc>
        <w:tc>
          <w:tcPr>
            <w:tcW w:w="686" w:type="pct"/>
          </w:tcPr>
          <w:p w14:paraId="3882C1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16026.66</w:t>
            </w:r>
          </w:p>
        </w:tc>
        <w:tc>
          <w:tcPr>
            <w:tcW w:w="666" w:type="pct"/>
          </w:tcPr>
          <w:p w14:paraId="0B53D3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70.46</w:t>
            </w:r>
          </w:p>
        </w:tc>
        <w:tc>
          <w:tcPr>
            <w:tcW w:w="666" w:type="pct"/>
          </w:tcPr>
          <w:p w14:paraId="29DF6F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7BD296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686" w:type="pct"/>
          </w:tcPr>
          <w:p w14:paraId="58F793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685" w:type="pct"/>
          </w:tcPr>
          <w:p w14:paraId="2CD6C7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bl>
    <w:p w14:paraId="4D34E48A" w14:textId="77777777" w:rsidR="00DB2BF6" w:rsidRPr="009106F1" w:rsidRDefault="00DB2BF6" w:rsidP="00DB2BF6">
      <w:pPr>
        <w:rPr>
          <w:rFonts w:cstheme="minorHAnsi"/>
          <w:sz w:val="24"/>
          <w:szCs w:val="24"/>
        </w:rPr>
      </w:pPr>
    </w:p>
    <w:p w14:paraId="013056F5" w14:textId="77777777" w:rsidR="00DB2BF6" w:rsidRPr="009106F1" w:rsidRDefault="00DB2BF6" w:rsidP="00DB2BF6">
      <w:pPr>
        <w:rPr>
          <w:rFonts w:cstheme="minorHAnsi"/>
          <w:sz w:val="24"/>
          <w:szCs w:val="24"/>
        </w:rPr>
      </w:pPr>
      <w:r w:rsidRPr="009106F1">
        <w:rPr>
          <w:rFonts w:eastAsiaTheme="minorEastAsia" w:cstheme="minorHAnsi"/>
          <w:sz w:val="24"/>
          <w:szCs w:val="24"/>
        </w:rPr>
        <w:t xml:space="preserve">The model fit statistics demonstrate that there are normally distributed residuals and that the model is correctly specified. Table 1.10 suggests that for the full proposed model, deviance is reduced by 5,629.81 from the null. AIC and BIC statistics also suggest that the full model is the best fit model amongst those entered. Finally, the full model presents with an adjusted pseudo R2 of 0.26. In other words, the full model explains 26 per cent of the variance of economic activity, leaving 74 per cent unexplained. </w:t>
      </w:r>
      <w:r w:rsidRPr="009106F1">
        <w:rPr>
          <w:rFonts w:cstheme="minorHAnsi"/>
          <w:sz w:val="24"/>
          <w:szCs w:val="24"/>
        </w:rPr>
        <w:t xml:space="preserve">The following analysis with the full model is a complete case analysis with 7915 observations. </w:t>
      </w:r>
    </w:p>
    <w:p w14:paraId="368499CB" w14:textId="13CAEEAE" w:rsidR="00DB2BF6" w:rsidRPr="009106F1" w:rsidRDefault="00DB2BF6" w:rsidP="00DB2BF6">
      <w:pPr>
        <w:rPr>
          <w:rFonts w:eastAsiaTheme="minorEastAsia" w:cstheme="minorHAnsi"/>
          <w:sz w:val="24"/>
          <w:szCs w:val="24"/>
        </w:rPr>
      </w:pPr>
      <w:r w:rsidRPr="009106F1">
        <w:rPr>
          <w:rFonts w:cstheme="minorHAnsi"/>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106F1">
        <w:rPr>
          <w:rFonts w:cstheme="minorHAnsi"/>
          <w:sz w:val="24"/>
          <w:szCs w:val="24"/>
        </w:rPr>
        <w:fldChar w:fldCharType="begin"/>
      </w:r>
      <w:r>
        <w:rPr>
          <w:rFonts w:cstheme="minorHAnsi"/>
          <w:sz w:val="24"/>
          <w:szCs w:val="24"/>
        </w:rPr>
        <w:instrText xml:space="preserve"> ADDIN ZOTERO_ITEM CSL_CITATION {"citationID":"i4KHVSCs","properties":{"formattedCitation":"(Gayle and Lambert, 2009)","plainCitation":"(Gayle and Lambert, 2009)","noteIndex":0},"citationItems":[{"id":1142,"uris":["http://zotero.org/users/8741181/items/KKRY87H8"],"itemData":{"id":1142,"type":"article-journal","abstract":"Many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9106F1">
        <w:rPr>
          <w:rFonts w:cstheme="minorHAnsi"/>
          <w:sz w:val="24"/>
          <w:szCs w:val="24"/>
        </w:rPr>
        <w:fldChar w:fldCharType="begin"/>
      </w:r>
      <w:r>
        <w:rPr>
          <w:rFonts w:cstheme="minorHAnsi"/>
          <w:sz w:val="24"/>
          <w:szCs w:val="24"/>
        </w:rPr>
        <w:instrText xml:space="preserve"> ADDIN ZOTERO_ITEM CSL_CITATION {"citationID":"t5SSw1Rn","properties":{"formattedCitation":"(Norton and Dowd, 2018)","plainCitation":"(Norton and Dowd, 2018)","noteIndex":0},"citationItems":[{"id":1140,"uris":["http://zotero.org/users/8741181/items/AYB868BY"],"itemData":{"id":1140,"type":"article-journal","abstract":"Objective.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(Norton and Dowd, 2018)</w:t>
      </w:r>
      <w:r w:rsidRPr="009106F1">
        <w:rPr>
          <w:rFonts w:cstheme="minorHAnsi"/>
          <w:sz w:val="24"/>
          <w:szCs w:val="24"/>
        </w:rPr>
        <w:fldChar w:fldCharType="end"/>
      </w:r>
      <w:r w:rsidRPr="009106F1">
        <w:rPr>
          <w:rFonts w:cstheme="minorHAnsi"/>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9106F1">
        <w:rPr>
          <w:rFonts w:cstheme="minorHAnsi"/>
          <w:sz w:val="24"/>
          <w:szCs w:val="24"/>
        </w:rPr>
        <w:fldChar w:fldCharType="begin"/>
      </w:r>
      <w:r>
        <w:rPr>
          <w:rFonts w:cstheme="minorHAnsi"/>
          <w:sz w:val="24"/>
          <w:szCs w:val="24"/>
        </w:rPr>
        <w:instrText xml:space="preserve"> ADDIN ZOTERO_ITEM CSL_CITATION {"citationID":"cW21tD40","properties":{"formattedCitation":"(Gayle and Lambert, 2009)","plainCitation":"(Gayle and Lambert, 2009)","noteIndex":0},"citationItems":[{"id":1142,"uris":["http://zotero.org/users/8741181/items/KKRY87H8"],"itemData":{"id":1142,"type":"article-journal","abstract":"Many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9106F1">
        <w:rPr>
          <w:rFonts w:eastAsiaTheme="minorEastAsia" w:cstheme="minorHAnsi"/>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106F1">
        <w:rPr>
          <w:rFonts w:eastAsiaTheme="minorEastAsia" w:cstheme="minorHAnsi"/>
          <w:sz w:val="24"/>
          <w:szCs w:val="24"/>
        </w:rPr>
        <w:fldChar w:fldCharType="begin"/>
      </w:r>
      <w:r>
        <w:rPr>
          <w:rFonts w:eastAsiaTheme="minorEastAsia" w:cstheme="minorHAnsi"/>
          <w:sz w:val="24"/>
          <w:szCs w:val="24"/>
        </w:rPr>
        <w:instrText xml:space="preserve"> ADDIN ZOTERO_ITEM CSL_CITATION {"citationID":"DEW7BW1A","properties":{"formattedCitation":"(Norton and Dowd, 2018)","plainCitation":"(Norton and Dowd, 2018)","noteIndex":0},"citationItems":[{"id":1140,"uris":["http://zotero.org/users/8741181/items/AYB868BY"],"itemData":{"id":1140,"type":"article-journal","abstract":"Objective.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eastAsiaTheme="minorEastAsia" w:cstheme="minorHAnsi"/>
          <w:sz w:val="24"/>
          <w:szCs w:val="24"/>
        </w:rPr>
        <w:fldChar w:fldCharType="separate"/>
      </w:r>
      <w:r w:rsidRPr="009106F1">
        <w:rPr>
          <w:rFonts w:cstheme="minorHAnsi"/>
          <w:sz w:val="24"/>
          <w:szCs w:val="24"/>
        </w:rPr>
        <w:t>(Norton and Dowd, 2018)</w:t>
      </w:r>
      <w:r w:rsidRPr="009106F1">
        <w:rPr>
          <w:rFonts w:eastAsiaTheme="minorEastAsia" w:cstheme="minorHAnsi"/>
          <w:sz w:val="24"/>
          <w:szCs w:val="24"/>
        </w:rPr>
        <w:fldChar w:fldCharType="end"/>
      </w:r>
      <w:r w:rsidRPr="009106F1">
        <w:rPr>
          <w:rFonts w:eastAsiaTheme="minorEastAsia" w:cstheme="minorHAnsi"/>
          <w:sz w:val="24"/>
          <w:szCs w:val="24"/>
        </w:rPr>
        <w:t>.</w:t>
      </w:r>
    </w:p>
    <w:p w14:paraId="180CE1B5" w14:textId="77777777" w:rsidR="00DB2BF6" w:rsidRPr="009106F1" w:rsidRDefault="00DB2BF6" w:rsidP="00DB2BF6">
      <w:pPr>
        <w:rPr>
          <w:rFonts w:eastAsiaTheme="minorEastAsia" w:cstheme="minorHAnsi"/>
          <w:sz w:val="24"/>
          <w:szCs w:val="24"/>
        </w:rPr>
      </w:pPr>
      <w:r w:rsidRPr="009106F1">
        <w:rPr>
          <w:rFonts w:eastAsiaTheme="minorEastAsia" w:cstheme="minorHAnsi"/>
          <w:sz w:val="24"/>
          <w:szCs w:val="24"/>
        </w:rPr>
        <w:t xml:space="preserve">For subsequent analysis, log odds will be presented for use of basic substantive effects, with average marginal effects being used alongside as a complement to interpretation.  </w:t>
      </w:r>
    </w:p>
    <w:p w14:paraId="413B9D58" w14:textId="5B4004BE" w:rsidR="00DB2BF6" w:rsidRPr="009106F1" w:rsidRDefault="00DB2BF6" w:rsidP="00DB2BF6">
      <w:pPr>
        <w:rPr>
          <w:rFonts w:cstheme="minorHAnsi"/>
          <w:sz w:val="24"/>
          <w:szCs w:val="24"/>
        </w:rPr>
      </w:pPr>
      <w:r w:rsidRPr="009106F1">
        <w:rPr>
          <w:rFonts w:cstheme="minorHAnsi"/>
          <w:sz w:val="24"/>
          <w:szCs w:val="24"/>
        </w:rPr>
        <w:t xml:space="preserve">The results of the multinominal logistic regression model are reported in table 1.11. It is not possible to ascertain the significance parameters of variables other than in relation to the reference category </w:t>
      </w:r>
      <w:r w:rsidRPr="009106F1">
        <w:rPr>
          <w:rFonts w:cstheme="minorHAnsi"/>
          <w:sz w:val="24"/>
          <w:szCs w:val="24"/>
        </w:rPr>
        <w:fldChar w:fldCharType="begin"/>
      </w:r>
      <w:r>
        <w:rPr>
          <w:rFonts w:cstheme="minorHAnsi"/>
          <w:sz w:val="24"/>
          <w:szCs w:val="24"/>
        </w:rPr>
        <w:instrText xml:space="preserve"> ADDIN ZOTERO_ITEM CSL_CITATION {"citationID":"cF3jiyZS","properties":{"formattedCitation":"(Firth, 2003)","plainCitation":"(Firth, 2003)","noteIndex":0},"citationItems":[{"id":393,"uris":["http://zotero.org/users/8741181/items/I3UQ8YDX"],"itemData":{"id":393,"type":"article-journal","abstract":"Effects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2003)</w:t>
      </w:r>
      <w:r w:rsidRPr="009106F1">
        <w:rPr>
          <w:rFonts w:cstheme="minorHAnsi"/>
          <w:sz w:val="24"/>
          <w:szCs w:val="24"/>
        </w:rPr>
        <w:fldChar w:fldCharType="end"/>
      </w:r>
      <w:r w:rsidRPr="009106F1">
        <w:rPr>
          <w:rFonts w:cstheme="minorHAnsi"/>
          <w:sz w:val="24"/>
          <w:szCs w:val="24"/>
        </w:rPr>
        <w:t xml:space="preserve">. This is known as the reference category problem. Quasi-variances were considered to overcome this reference category problem, these are detailed for NS-SEC (the only variable that can provide quasi-variance statistics) in table 1.11.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 multinominal </w:t>
      </w:r>
      <w:r w:rsidRPr="009106F1">
        <w:rPr>
          <w:rFonts w:cstheme="minorHAnsi"/>
          <w:sz w:val="24"/>
          <w:szCs w:val="24"/>
        </w:rPr>
        <w:lastRenderedPageBreak/>
        <w:t>logistic regression models. Due to this, the creation of quasi-variance statistics was done via a quasi-variance calculator</w:t>
      </w:r>
      <w:r w:rsidRPr="009106F1">
        <w:rPr>
          <w:rStyle w:val="FootnoteReference"/>
          <w:rFonts w:cstheme="minorHAnsi"/>
          <w:sz w:val="24"/>
          <w:szCs w:val="24"/>
        </w:rPr>
        <w:footnoteReference w:id="10"/>
      </w:r>
      <w:r w:rsidRPr="009106F1">
        <w:rPr>
          <w:rFonts w:cstheme="minorHAnsi"/>
          <w:sz w:val="24"/>
          <w:szCs w:val="24"/>
        </w:rPr>
        <w:t xml:space="preserve"> </w:t>
      </w:r>
      <w:r w:rsidRPr="009106F1">
        <w:rPr>
          <w:rFonts w:cstheme="minorHAnsi"/>
          <w:sz w:val="24"/>
          <w:szCs w:val="24"/>
        </w:rPr>
        <w:fldChar w:fldCharType="begin"/>
      </w:r>
      <w:r>
        <w:rPr>
          <w:rFonts w:cstheme="minorHAnsi"/>
          <w:sz w:val="24"/>
          <w:szCs w:val="24"/>
        </w:rPr>
        <w:instrText xml:space="preserve"> ADDIN ZOTERO_ITEM CSL_CITATION {"citationID":"kB9F3rvA","properties":{"formattedCitation":"(Firth, 2000)","plainCitation":"(Firth, 2000)","noteIndex":0},"citationItems":[{"id":1399,"uris":["http://zotero.org/users/8741181/items/V87BA7L7"],"itemData":{"id":1399,"type":"article-journal","abstract":"The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2000)</w:t>
      </w:r>
      <w:r w:rsidRPr="009106F1">
        <w:rPr>
          <w:rFonts w:cstheme="minorHAnsi"/>
          <w:sz w:val="24"/>
          <w:szCs w:val="24"/>
        </w:rPr>
        <w:fldChar w:fldCharType="end"/>
      </w:r>
      <w:r w:rsidRPr="009106F1">
        <w:rPr>
          <w:rFonts w:cstheme="minorHAnsi"/>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2710027A" w14:textId="77777777" w:rsidR="00DB2BF6" w:rsidRPr="009106F1" w:rsidRDefault="00DB2BF6" w:rsidP="00DB2BF6">
      <w:pPr>
        <w:rPr>
          <w:rFonts w:cstheme="minorHAnsi"/>
          <w:sz w:val="24"/>
          <w:szCs w:val="24"/>
        </w:rPr>
      </w:pPr>
      <w:bookmarkStart w:id="30" w:name="_Hlk133861904"/>
      <w:r w:rsidRPr="009106F1">
        <w:rPr>
          <w:rFonts w:cstheme="minorHAnsi"/>
          <w:sz w:val="24"/>
          <w:szCs w:val="24"/>
        </w:rPr>
        <w:t xml:space="preserve">The output for post-schooling education demonstrates that individuals that received five or more O-levels had an increased higher log odds of being in post-schooling education over employment. Using average marginal effects there is a 3 per cent increased probability for an individual to be in post-schooling education over employment if they received five or more O-levels. Individuals that are men had a decreased log odds of being in post-schooling education over employment than woman, or in terms of average marginal effects, a 7 per cent decreased probability of being in post-schooling education over employment if the individual is a man. Individuals that didn’t own their own home compared to those that did have a decreased log odds of being in post-schooling education over employment. In other words, there is a 3 per cent decreased probability of being in post-schooling education over employment if the individual resided in a home that their parents did not own. Results suggest that individuals whose parents have lower NS-SEC social class occupations have a significantly lower log odds of being in post-schooling education over employment. For a full breakdown of social class across each economic activity category see figure 1.1 for the predicted probabilities. The 95 per cent quasi-variance comparison intervals suggest that there are significant differences in post-schooling education activity of children whose fathers occupy different NS-SEC categories. Whilst reading and maths scores are statistically significant and demonstrate increased scores indicate a slight increased log odds in being in post-schooling education over employment. Substantively speaking, neither reading nor maths provide an increased probability of being in post-schooling education over employment when looking at average marginal effects. </w:t>
      </w:r>
    </w:p>
    <w:p w14:paraId="2C3BBD11" w14:textId="77777777" w:rsidR="00DB2BF6" w:rsidRPr="009106F1" w:rsidRDefault="00DB2BF6" w:rsidP="00DB2BF6">
      <w:pPr>
        <w:rPr>
          <w:rFonts w:cstheme="minorHAnsi"/>
          <w:sz w:val="24"/>
          <w:szCs w:val="24"/>
        </w:rPr>
      </w:pPr>
      <w:r w:rsidRPr="009106F1">
        <w:rPr>
          <w:rFonts w:cstheme="minorHAnsi"/>
          <w:sz w:val="24"/>
          <w:szCs w:val="24"/>
        </w:rPr>
        <w:t xml:space="preserve">The output for school demonstrates that individuals that received five or more O-levels had an increased log odds of being in school over employment, using average marginal effects individuals with five or more O-levels saw a 44 per cent increased probability of being in school over employment. Individuals that are men over women had an increased log odds of being in school over employment, this translates into a 0 per cent increased probability of being in school over employment. Individuals that didn’t own their own home compared to those that did have a decreased log odds of being in school over employment, this translates to a 3 per cent decreased probability. Results suggest a downward gradient for individuals whose parents have lower NS-SEC occupations. Those individuals whose parents have lower NS-SEC occupations have a significantly lower log odds of being in school over employment – the greatest decrease in log odds comes from those fathers that are classified as being small employers. Quasi-variance statistics concur with this. Reading and </w:t>
      </w:r>
      <w:r w:rsidRPr="009106F1">
        <w:rPr>
          <w:rFonts w:cstheme="minorHAnsi"/>
          <w:sz w:val="24"/>
          <w:szCs w:val="24"/>
        </w:rPr>
        <w:lastRenderedPageBreak/>
        <w:t xml:space="preserve">maths scores are against statistically significant and show an increased log odds of being in school over employment – though only reading scores translate to a substantive 1 per cent increase probability of being in school over employment. </w:t>
      </w:r>
    </w:p>
    <w:p w14:paraId="0AD0F83D" w14:textId="77777777" w:rsidR="00DB2BF6" w:rsidRPr="009106F1" w:rsidRDefault="00DB2BF6" w:rsidP="00DB2BF6">
      <w:pPr>
        <w:rPr>
          <w:rFonts w:cstheme="minorHAnsi"/>
          <w:sz w:val="24"/>
          <w:szCs w:val="24"/>
        </w:rPr>
      </w:pPr>
      <w:r w:rsidRPr="009106F1">
        <w:rPr>
          <w:rFonts w:cstheme="minorHAnsi"/>
          <w:sz w:val="24"/>
          <w:szCs w:val="24"/>
        </w:rPr>
        <w:t xml:space="preserve">The output for training &amp; apprenticeships demonstrates that individuals that received five or more O-levels had a decreased log odds of being in training &amp; apprenticeships over employment, in terms of average marginal effects, this corresponds to a decreased probability of 16 per cent. Individuals that are men over women had an increased log odds of being in training &amp; apprenticeships over employment, or a 25 per cent increased probability. Results suggest that individuals that didn’t own their own home compared to those that did have a decreased log odds of being in training &amp; apprenticeships over employment.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lower managerial and routine occupations, there was a decreased log odds of being in training &amp; apprenticeships over employment. Reading scores are not statistically significant. Maths scores are statistically significant though hold no substantive significance – there is a 0 per cent increase in probability of being in training &amp; apprenticeships over employment with increased maths scores. </w:t>
      </w:r>
    </w:p>
    <w:p w14:paraId="0DD00572" w14:textId="77777777" w:rsidR="00DB2BF6" w:rsidRPr="009106F1" w:rsidRDefault="00DB2BF6" w:rsidP="00DB2BF6">
      <w:pPr>
        <w:rPr>
          <w:rFonts w:cstheme="minorHAnsi"/>
          <w:sz w:val="24"/>
          <w:szCs w:val="24"/>
        </w:rPr>
        <w:sectPr w:rsidR="00DB2BF6" w:rsidRPr="009106F1">
          <w:pgSz w:w="11906" w:h="16838"/>
          <w:pgMar w:top="1440" w:right="1440" w:bottom="1440" w:left="1440" w:header="708" w:footer="708" w:gutter="0"/>
          <w:cols w:space="708"/>
          <w:docGrid w:linePitch="360"/>
        </w:sectPr>
      </w:pPr>
      <w:r w:rsidRPr="009106F1">
        <w:rPr>
          <w:rFonts w:cstheme="minorHAnsi"/>
          <w:sz w:val="24"/>
          <w:szCs w:val="24"/>
        </w:rPr>
        <w:t xml:space="preserve">The output for unemployment &amp; OLF demonstrates that individuals whose fathers were lower supervisory &amp; technical occupations has a decreased log odds of being in unemployment &amp; OLF over employment. This translates to a 1 per cent decreased probability of being in unemployment &amp; OLF over employment if an individual’s father is part of lower supervisory &amp; technical occupations over higher managerial occupations. Increased reading scores translate to a decreased log odds of being in unemployment &amp; OLF over employment, though there is no substantive effect as average marginal effects demonstrate a 0 per cent increased probability of being in unemployment &amp; OLF over employment. </w:t>
      </w:r>
      <w:bookmarkEnd w:id="30"/>
    </w:p>
    <w:p w14:paraId="006D8C42" w14:textId="77777777" w:rsidR="00DB2BF6" w:rsidRPr="009106F1" w:rsidRDefault="00DB2BF6" w:rsidP="00DB2BF6">
      <w:pPr>
        <w:pStyle w:val="Caption"/>
        <w:keepNext/>
        <w:rPr>
          <w:rFonts w:cstheme="minorHAnsi"/>
          <w:color w:val="auto"/>
          <w:sz w:val="24"/>
          <w:szCs w:val="24"/>
        </w:rPr>
      </w:pPr>
    </w:p>
    <w:p w14:paraId="05AA690B" w14:textId="77777777" w:rsidR="00DB2BF6" w:rsidRPr="009106F1" w:rsidRDefault="00DB2BF6" w:rsidP="00DB2BF6">
      <w:pPr>
        <w:pStyle w:val="Caption"/>
        <w:keepNext/>
        <w:rPr>
          <w:rFonts w:cstheme="minorHAnsi"/>
          <w:color w:val="auto"/>
          <w:sz w:val="24"/>
          <w:szCs w:val="24"/>
        </w:rPr>
      </w:pPr>
      <w:bookmarkStart w:id="31" w:name="_Toc13790468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11</w:t>
      </w:r>
      <w:r w:rsidRPr="009106F1">
        <w:rPr>
          <w:rFonts w:cstheme="minorHAnsi"/>
          <w:color w:val="auto"/>
          <w:sz w:val="24"/>
          <w:szCs w:val="24"/>
        </w:rPr>
        <w:fldChar w:fldCharType="end"/>
      </w:r>
      <w:r w:rsidRPr="009106F1">
        <w:rPr>
          <w:rFonts w:cstheme="minorHAnsi"/>
          <w:color w:val="auto"/>
          <w:sz w:val="24"/>
          <w:szCs w:val="24"/>
        </w:rPr>
        <w:t xml:space="preserve"> </w:t>
      </w:r>
      <w:proofErr w:type="spellStart"/>
      <w:r w:rsidRPr="009106F1">
        <w:rPr>
          <w:rFonts w:cstheme="minorHAnsi"/>
          <w:color w:val="auto"/>
          <w:sz w:val="24"/>
          <w:szCs w:val="24"/>
        </w:rPr>
        <w:t>Mlogit</w:t>
      </w:r>
      <w:proofErr w:type="spellEnd"/>
      <w:r w:rsidRPr="009106F1">
        <w:rPr>
          <w:rFonts w:cstheme="minorHAnsi"/>
          <w:color w:val="auto"/>
          <w:sz w:val="24"/>
          <w:szCs w:val="24"/>
        </w:rPr>
        <w:t xml:space="preserve"> of Economic Activity</w:t>
      </w:r>
      <w:bookmarkEnd w:id="31"/>
    </w:p>
    <w:tbl>
      <w:tblPr>
        <w:tblStyle w:val="PlainTable4"/>
        <w:tblW w:w="5000" w:type="pct"/>
        <w:tblLook w:val="04A0" w:firstRow="1" w:lastRow="0" w:firstColumn="1" w:lastColumn="0" w:noHBand="0" w:noVBand="1"/>
      </w:tblPr>
      <w:tblGrid>
        <w:gridCol w:w="5569"/>
        <w:gridCol w:w="815"/>
        <w:gridCol w:w="843"/>
        <w:gridCol w:w="659"/>
        <w:gridCol w:w="1801"/>
        <w:gridCol w:w="1429"/>
        <w:gridCol w:w="1424"/>
        <w:gridCol w:w="1418"/>
      </w:tblGrid>
      <w:tr w:rsidR="00DB2BF6" w:rsidRPr="009106F1" w14:paraId="5AC706C0"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58C6CC9" w14:textId="77777777" w:rsidR="00DB2BF6" w:rsidRPr="009106F1" w:rsidRDefault="00DB2BF6" w:rsidP="00BB2F94">
            <w:pPr>
              <w:rPr>
                <w:rFonts w:cstheme="minorHAnsi"/>
                <w:sz w:val="24"/>
                <w:szCs w:val="24"/>
              </w:rPr>
            </w:pPr>
            <w:bookmarkStart w:id="32" w:name="_Hlk133662765"/>
            <w:bookmarkStart w:id="33" w:name="_Hlk133842776"/>
          </w:p>
        </w:tc>
        <w:tc>
          <w:tcPr>
            <w:tcW w:w="830" w:type="pct"/>
            <w:gridSpan w:val="3"/>
          </w:tcPr>
          <w:p w14:paraId="273663A6"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1157" w:type="pct"/>
            <w:gridSpan w:val="2"/>
          </w:tcPr>
          <w:p w14:paraId="6C999EDC"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Average Marginal Effects</w:t>
            </w:r>
          </w:p>
        </w:tc>
        <w:tc>
          <w:tcPr>
            <w:tcW w:w="1018" w:type="pct"/>
            <w:gridSpan w:val="2"/>
          </w:tcPr>
          <w:p w14:paraId="5C7049AB" w14:textId="77777777" w:rsidR="00DB2BF6" w:rsidRPr="009106F1" w:rsidRDefault="00DB2BF6" w:rsidP="00BB2F9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Quasi-variance</w:t>
            </w:r>
          </w:p>
        </w:tc>
      </w:tr>
      <w:tr w:rsidR="00DB2BF6" w:rsidRPr="009106F1" w14:paraId="2D07F43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05AE797"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292" w:type="pct"/>
          </w:tcPr>
          <w:p w14:paraId="5A735EA6"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02" w:type="pct"/>
          </w:tcPr>
          <w:p w14:paraId="1702FB7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236" w:type="pct"/>
          </w:tcPr>
          <w:p w14:paraId="6876EDE8"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645" w:type="pct"/>
          </w:tcPr>
          <w:p w14:paraId="3591D505"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512" w:type="pct"/>
          </w:tcPr>
          <w:p w14:paraId="36A5DE55"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proofErr w:type="gramStart"/>
            <w:r w:rsidRPr="009106F1">
              <w:rPr>
                <w:rFonts w:cstheme="minorHAnsi"/>
                <w:b/>
                <w:sz w:val="24"/>
                <w:szCs w:val="24"/>
              </w:rPr>
              <w:t>S.E</w:t>
            </w:r>
            <w:proofErr w:type="gramEnd"/>
          </w:p>
        </w:tc>
        <w:tc>
          <w:tcPr>
            <w:tcW w:w="510" w:type="pct"/>
          </w:tcPr>
          <w:p w14:paraId="144F419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proofErr w:type="gramStart"/>
            <w:r w:rsidRPr="009106F1">
              <w:rPr>
                <w:rFonts w:cstheme="minorHAnsi"/>
                <w:b/>
                <w:sz w:val="24"/>
                <w:szCs w:val="24"/>
              </w:rPr>
              <w:t>S.E</w:t>
            </w:r>
            <w:proofErr w:type="gramEnd"/>
          </w:p>
        </w:tc>
        <w:tc>
          <w:tcPr>
            <w:tcW w:w="508" w:type="pct"/>
          </w:tcPr>
          <w:p w14:paraId="3F94081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QV</w:t>
            </w:r>
          </w:p>
        </w:tc>
      </w:tr>
      <w:tr w:rsidR="00DB2BF6" w:rsidRPr="009106F1" w14:paraId="47D58AE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5318860" w14:textId="77777777" w:rsidR="00DB2BF6" w:rsidRPr="009106F1" w:rsidRDefault="00DB2BF6" w:rsidP="00BB2F94">
            <w:pPr>
              <w:rPr>
                <w:rFonts w:cstheme="minorHAnsi"/>
                <w:sz w:val="24"/>
                <w:szCs w:val="24"/>
              </w:rPr>
            </w:pPr>
            <w:r w:rsidRPr="009106F1">
              <w:rPr>
                <w:rFonts w:cstheme="minorHAnsi"/>
                <w:sz w:val="24"/>
                <w:szCs w:val="24"/>
              </w:rPr>
              <w:t>Employment</w:t>
            </w:r>
          </w:p>
        </w:tc>
        <w:tc>
          <w:tcPr>
            <w:tcW w:w="292" w:type="pct"/>
          </w:tcPr>
          <w:p w14:paraId="784997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A5548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4C240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B2AB8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10EFF7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0E535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43D1E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1EA661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63DB2FA" w14:textId="77777777" w:rsidR="00DB2BF6" w:rsidRPr="009106F1" w:rsidRDefault="00DB2BF6" w:rsidP="00BB2F94">
            <w:pPr>
              <w:rPr>
                <w:rFonts w:cstheme="minorHAnsi"/>
                <w:sz w:val="24"/>
                <w:szCs w:val="24"/>
              </w:rPr>
            </w:pPr>
          </w:p>
        </w:tc>
        <w:tc>
          <w:tcPr>
            <w:tcW w:w="292" w:type="pct"/>
          </w:tcPr>
          <w:p w14:paraId="6808077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71380F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6246DB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36DBB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3C1CD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2CFFD0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6CED2D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3168CDD"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85C8036" w14:textId="77777777" w:rsidR="00DB2BF6" w:rsidRPr="009106F1" w:rsidRDefault="00DB2BF6" w:rsidP="00BB2F94">
            <w:pPr>
              <w:rPr>
                <w:rFonts w:cstheme="minorHAnsi"/>
                <w:sz w:val="24"/>
                <w:szCs w:val="24"/>
              </w:rPr>
            </w:pPr>
            <w:r w:rsidRPr="009106F1">
              <w:rPr>
                <w:rFonts w:cstheme="minorHAnsi"/>
                <w:sz w:val="24"/>
                <w:szCs w:val="24"/>
              </w:rPr>
              <w:t>Post-Schooling Education</w:t>
            </w:r>
          </w:p>
        </w:tc>
        <w:tc>
          <w:tcPr>
            <w:tcW w:w="292" w:type="pct"/>
          </w:tcPr>
          <w:p w14:paraId="0FAF86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5BC263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B6629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96517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6395A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015483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2571D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CC6434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26ADF4"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292" w:type="pct"/>
          </w:tcPr>
          <w:p w14:paraId="4DEC13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4A911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151939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3B626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DF710F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A53BF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9D573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6B7C36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D109D70"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292" w:type="pct"/>
          </w:tcPr>
          <w:p w14:paraId="0174C1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7740A5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060E51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E6999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42680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4256C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AAF6B6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29E14F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2D02BB8"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292" w:type="pct"/>
            <w:vAlign w:val="bottom"/>
          </w:tcPr>
          <w:p w14:paraId="672A21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02" w:type="pct"/>
            <w:vAlign w:val="bottom"/>
          </w:tcPr>
          <w:p w14:paraId="5661E3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04735B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899EA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23B446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60CA6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E558A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436955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59879A4" w14:textId="77777777" w:rsidR="00DB2BF6" w:rsidRPr="009106F1" w:rsidRDefault="00DB2BF6" w:rsidP="00BB2F94">
            <w:pPr>
              <w:rPr>
                <w:rFonts w:cstheme="minorHAnsi"/>
                <w:sz w:val="24"/>
                <w:szCs w:val="24"/>
              </w:rPr>
            </w:pPr>
            <w:r w:rsidRPr="009106F1">
              <w:rPr>
                <w:rFonts w:cstheme="minorHAnsi"/>
                <w:sz w:val="24"/>
                <w:szCs w:val="24"/>
              </w:rPr>
              <w:t>Sex</w:t>
            </w:r>
          </w:p>
        </w:tc>
        <w:tc>
          <w:tcPr>
            <w:tcW w:w="292" w:type="pct"/>
          </w:tcPr>
          <w:p w14:paraId="357F5D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242FC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0ED600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2DBF3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0B1D1A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69961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7540DB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9A1F48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0B1892"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3DBA72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4BC14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E6E238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25570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2BD0D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9AB31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7894ED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8CEB9B6"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652FC7BF"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292" w:type="pct"/>
            <w:vAlign w:val="bottom"/>
          </w:tcPr>
          <w:p w14:paraId="750ED44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02" w:type="pct"/>
          </w:tcPr>
          <w:p w14:paraId="54F1DB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5D6DF5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E5D6C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12" w:type="pct"/>
          </w:tcPr>
          <w:p w14:paraId="4109E1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30A24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72DF2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A83B32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DB735A3"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292" w:type="pct"/>
          </w:tcPr>
          <w:p w14:paraId="189182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1513B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447557A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4AF957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F0648E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F28A3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51966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B4B5060"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697D2953"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292" w:type="pct"/>
          </w:tcPr>
          <w:p w14:paraId="01A731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62453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AA608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EA448F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4F8F86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5032DE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A8FD7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2CD27B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357248D" w14:textId="77777777" w:rsidR="00DB2BF6" w:rsidRPr="009106F1" w:rsidRDefault="00DB2BF6" w:rsidP="00BB2F94">
            <w:pPr>
              <w:rPr>
                <w:rFonts w:cstheme="minorHAnsi"/>
                <w:i/>
                <w:iCs/>
                <w:sz w:val="24"/>
                <w:szCs w:val="24"/>
              </w:rPr>
            </w:pPr>
            <w:r w:rsidRPr="009106F1">
              <w:rPr>
                <w:rFonts w:cstheme="minorHAnsi"/>
                <w:i/>
                <w:iCs/>
                <w:sz w:val="24"/>
                <w:szCs w:val="24"/>
              </w:rPr>
              <w:t xml:space="preserve">  Don't Own Home</w:t>
            </w:r>
          </w:p>
        </w:tc>
        <w:tc>
          <w:tcPr>
            <w:tcW w:w="292" w:type="pct"/>
          </w:tcPr>
          <w:p w14:paraId="21221F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351E2E2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61DDC6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414A3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76CA48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94EE35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273E2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58A821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37ABD19" w14:textId="77777777" w:rsidR="00DB2BF6" w:rsidRPr="009106F1" w:rsidRDefault="00DB2BF6" w:rsidP="00BB2F94">
            <w:pPr>
              <w:rPr>
                <w:rFonts w:cstheme="minorHAnsi"/>
                <w:sz w:val="24"/>
                <w:szCs w:val="24"/>
              </w:rPr>
            </w:pPr>
            <w:r w:rsidRPr="009106F1">
              <w:rPr>
                <w:rFonts w:cstheme="minorHAnsi"/>
                <w:sz w:val="24"/>
                <w:szCs w:val="24"/>
              </w:rPr>
              <w:t>NS-SEC</w:t>
            </w:r>
          </w:p>
        </w:tc>
        <w:tc>
          <w:tcPr>
            <w:tcW w:w="292" w:type="pct"/>
          </w:tcPr>
          <w:p w14:paraId="46B56B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8F5A4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2AB83C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8EBDA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B23FC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E8913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7BCE54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90F3F5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DAD7CC2"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292" w:type="pct"/>
          </w:tcPr>
          <w:p w14:paraId="2397CE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1CBB5E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F0E71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812FB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B34FB1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0A912F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7EDE81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shd w:val="clear" w:color="auto" w:fill="F7F7F7"/>
              </w:rPr>
              <w:t>0.01</w:t>
            </w:r>
          </w:p>
        </w:tc>
      </w:tr>
      <w:tr w:rsidR="00DB2BF6" w:rsidRPr="009106F1" w14:paraId="3FA7ED92"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8FDE744"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292" w:type="pct"/>
          </w:tcPr>
          <w:p w14:paraId="5F9DDC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02" w:type="pct"/>
          </w:tcPr>
          <w:p w14:paraId="461EB2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22B264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0CBAB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107ADD9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492CD0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1ED07F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265BDD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851C292"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63A22E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02" w:type="pct"/>
          </w:tcPr>
          <w:p w14:paraId="5FD678C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36" w:type="pct"/>
          </w:tcPr>
          <w:p w14:paraId="41E4C8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0DF7A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185DF8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82325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508" w:type="pct"/>
          </w:tcPr>
          <w:p w14:paraId="2764002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r>
      <w:tr w:rsidR="00DB2BF6" w:rsidRPr="009106F1" w14:paraId="2E665E4B"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542FCDDF"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292" w:type="pct"/>
          </w:tcPr>
          <w:p w14:paraId="48F9C0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306540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36" w:type="pct"/>
          </w:tcPr>
          <w:p w14:paraId="3774B0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2AE78C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4A5BD3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FBD012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508" w:type="pct"/>
          </w:tcPr>
          <w:p w14:paraId="50E2F8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479B70F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83C1CA5"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Supervisory &amp; Technical Occupations</w:t>
            </w:r>
          </w:p>
        </w:tc>
        <w:tc>
          <w:tcPr>
            <w:tcW w:w="292" w:type="pct"/>
            <w:vAlign w:val="bottom"/>
          </w:tcPr>
          <w:p w14:paraId="25239E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628AA6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7C21F53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DC9C0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7FF980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1B19C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35C452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F279AA4"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148E116"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53EFD5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32DB4E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2253DCA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645FD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46199A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F4A97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4BB3E3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4016E3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D647692" w14:textId="77777777" w:rsidR="00DB2BF6" w:rsidRPr="009106F1" w:rsidRDefault="00DB2BF6" w:rsidP="00BB2F94">
            <w:pPr>
              <w:rPr>
                <w:rFonts w:cstheme="minorHAnsi"/>
                <w:i/>
                <w:iCs/>
                <w:sz w:val="24"/>
                <w:szCs w:val="24"/>
              </w:rPr>
            </w:pPr>
            <w:r w:rsidRPr="009106F1">
              <w:rPr>
                <w:rFonts w:cstheme="minorHAnsi"/>
                <w:i/>
                <w:iCs/>
                <w:sz w:val="24"/>
                <w:szCs w:val="24"/>
              </w:rPr>
              <w:t xml:space="preserve">  Routine Occupations</w:t>
            </w:r>
          </w:p>
        </w:tc>
        <w:tc>
          <w:tcPr>
            <w:tcW w:w="292" w:type="pct"/>
            <w:vAlign w:val="bottom"/>
          </w:tcPr>
          <w:p w14:paraId="522595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02" w:type="pct"/>
          </w:tcPr>
          <w:p w14:paraId="06E8471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17FC7F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4CAE37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5283A12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ECA39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4F09BF6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bookmarkEnd w:id="32"/>
      <w:tr w:rsidR="00DB2BF6" w:rsidRPr="009106F1" w14:paraId="38F28BBE"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5EF42D4" w14:textId="77777777" w:rsidR="00DB2BF6" w:rsidRPr="009106F1" w:rsidRDefault="00DB2BF6" w:rsidP="00BB2F94">
            <w:pPr>
              <w:rPr>
                <w:rFonts w:cstheme="minorHAnsi"/>
                <w:sz w:val="24"/>
                <w:szCs w:val="24"/>
              </w:rPr>
            </w:pPr>
            <w:r w:rsidRPr="009106F1">
              <w:rPr>
                <w:rFonts w:cstheme="minorHAnsi"/>
                <w:sz w:val="24"/>
                <w:szCs w:val="24"/>
              </w:rPr>
              <w:t>Reading Scores</w:t>
            </w:r>
          </w:p>
        </w:tc>
        <w:tc>
          <w:tcPr>
            <w:tcW w:w="292" w:type="pct"/>
            <w:vAlign w:val="bottom"/>
          </w:tcPr>
          <w:p w14:paraId="46E36D9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1DF145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vAlign w:val="bottom"/>
          </w:tcPr>
          <w:p w14:paraId="4C1194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98A8AE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2FECA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73AE7E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840CC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1F2A66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E7BCCF" w14:textId="77777777" w:rsidR="00DB2BF6" w:rsidRPr="009106F1" w:rsidRDefault="00DB2BF6" w:rsidP="00BB2F94">
            <w:pPr>
              <w:rPr>
                <w:rFonts w:cstheme="minorHAnsi"/>
                <w:sz w:val="24"/>
                <w:szCs w:val="24"/>
              </w:rPr>
            </w:pPr>
            <w:r w:rsidRPr="009106F1">
              <w:rPr>
                <w:rFonts w:cstheme="minorHAnsi"/>
                <w:sz w:val="24"/>
                <w:szCs w:val="24"/>
              </w:rPr>
              <w:t>Maths Scores</w:t>
            </w:r>
          </w:p>
        </w:tc>
        <w:tc>
          <w:tcPr>
            <w:tcW w:w="292" w:type="pct"/>
            <w:vAlign w:val="bottom"/>
          </w:tcPr>
          <w:p w14:paraId="144321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6E6141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240BF3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799A28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2A10F9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684A95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054D8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728AC2E"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4E5774E"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292" w:type="pct"/>
            <w:vAlign w:val="bottom"/>
          </w:tcPr>
          <w:p w14:paraId="221EE1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02" w:type="pct"/>
            <w:vAlign w:val="bottom"/>
          </w:tcPr>
          <w:p w14:paraId="15C36F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36" w:type="pct"/>
          </w:tcPr>
          <w:p w14:paraId="05AAA4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E76B4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AF463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CA7B37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89D57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695836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E624590" w14:textId="77777777" w:rsidR="00DB2BF6" w:rsidRPr="009106F1" w:rsidRDefault="00DB2BF6" w:rsidP="00BB2F94">
            <w:pPr>
              <w:rPr>
                <w:rFonts w:cstheme="minorHAnsi"/>
                <w:sz w:val="24"/>
                <w:szCs w:val="24"/>
              </w:rPr>
            </w:pPr>
          </w:p>
        </w:tc>
        <w:tc>
          <w:tcPr>
            <w:tcW w:w="292" w:type="pct"/>
          </w:tcPr>
          <w:p w14:paraId="2B1391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8D06C8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5EDF96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29082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CDA20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1728A6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D90C9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F3982D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0DE0D69" w14:textId="77777777" w:rsidR="00DB2BF6" w:rsidRPr="009106F1" w:rsidRDefault="00DB2BF6" w:rsidP="00BB2F94">
            <w:pPr>
              <w:rPr>
                <w:rFonts w:cstheme="minorHAnsi"/>
                <w:sz w:val="24"/>
                <w:szCs w:val="24"/>
              </w:rPr>
            </w:pPr>
            <w:r w:rsidRPr="009106F1">
              <w:rPr>
                <w:rFonts w:cstheme="minorHAnsi"/>
                <w:sz w:val="24"/>
                <w:szCs w:val="24"/>
              </w:rPr>
              <w:t>School</w:t>
            </w:r>
          </w:p>
        </w:tc>
        <w:tc>
          <w:tcPr>
            <w:tcW w:w="292" w:type="pct"/>
          </w:tcPr>
          <w:p w14:paraId="51B5419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1A162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74792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FC492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32A97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3FE5C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01E23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A0F172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5D6319" w14:textId="77777777" w:rsidR="00DB2BF6" w:rsidRPr="009106F1" w:rsidRDefault="00DB2BF6" w:rsidP="00BB2F94">
            <w:pPr>
              <w:rPr>
                <w:rFonts w:cstheme="minorHAnsi"/>
                <w:sz w:val="24"/>
                <w:szCs w:val="24"/>
              </w:rPr>
            </w:pPr>
            <w:r w:rsidRPr="009106F1">
              <w:rPr>
                <w:rFonts w:cstheme="minorHAnsi"/>
                <w:sz w:val="24"/>
                <w:szCs w:val="24"/>
              </w:rPr>
              <w:lastRenderedPageBreak/>
              <w:t>Educational Attainment</w:t>
            </w:r>
          </w:p>
        </w:tc>
        <w:tc>
          <w:tcPr>
            <w:tcW w:w="292" w:type="pct"/>
          </w:tcPr>
          <w:p w14:paraId="65AF8C9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AB2A8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52E795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971A24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76BBE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B6A02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6CF2CF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E3DACD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6FF7E8BD"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292" w:type="pct"/>
          </w:tcPr>
          <w:p w14:paraId="14A895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28F0A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64932A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CC860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E2B99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59AE51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F76739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0622E6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F1CA267"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788F0B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02" w:type="pct"/>
            <w:vAlign w:val="bottom"/>
          </w:tcPr>
          <w:p w14:paraId="22B096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36" w:type="pct"/>
          </w:tcPr>
          <w:p w14:paraId="6B7898D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C8BFA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512" w:type="pct"/>
          </w:tcPr>
          <w:p w14:paraId="711F43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76ACF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79B6A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362215C"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19A6475"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292" w:type="pct"/>
          </w:tcPr>
          <w:p w14:paraId="0B0CA3D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EF61F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32684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7C829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4E888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7BBAA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358391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1C4D0F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6A67F85"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2C76D4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65C416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E96CC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A2876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D4950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0B21B4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BCDD08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36C1DA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6923196"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292" w:type="pct"/>
            <w:vAlign w:val="bottom"/>
          </w:tcPr>
          <w:p w14:paraId="0184F9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02" w:type="pct"/>
            <w:vAlign w:val="bottom"/>
          </w:tcPr>
          <w:p w14:paraId="656070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3FC801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76FD59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0651C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20838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07C16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FFA56D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5BA974B"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292" w:type="pct"/>
          </w:tcPr>
          <w:p w14:paraId="324AC3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928D8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F151A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7B266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21D58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AE484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BA97B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E1D37BE"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1E167E5"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292" w:type="pct"/>
          </w:tcPr>
          <w:p w14:paraId="0F5B79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4341F4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544D97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FB47B7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9F246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E92D8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28973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6D6105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1F0617E"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292" w:type="pct"/>
          </w:tcPr>
          <w:p w14:paraId="3DD907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02" w:type="pct"/>
          </w:tcPr>
          <w:p w14:paraId="49F417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343AE7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2E086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0A81A7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B021E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B4D7D8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B41C45C"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D3EBBF1"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292" w:type="pct"/>
          </w:tcPr>
          <w:p w14:paraId="7ABCE5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BBFBD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5D2B8A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00349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591BCB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1A4E1F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2275D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EA82CC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516E9B2"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292" w:type="pct"/>
          </w:tcPr>
          <w:p w14:paraId="7B10174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359A87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1A043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C5146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505946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21A66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69E26E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5A6EA39A"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4C99B25"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292" w:type="pct"/>
            <w:vAlign w:val="bottom"/>
          </w:tcPr>
          <w:p w14:paraId="4551824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02" w:type="pct"/>
          </w:tcPr>
          <w:p w14:paraId="6300B6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2D565C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652109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512" w:type="pct"/>
          </w:tcPr>
          <w:p w14:paraId="3F8052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8E469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2D9F7C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E2B072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872A8D"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19785AB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02" w:type="pct"/>
          </w:tcPr>
          <w:p w14:paraId="393DAD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0E2D1B2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376FD3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36DCBE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4D93BB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379A1B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DB2BF6" w:rsidRPr="009106F1" w14:paraId="7131BB1C"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3BE73A1"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292" w:type="pct"/>
          </w:tcPr>
          <w:p w14:paraId="7C66C9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02" w:type="pct"/>
          </w:tcPr>
          <w:p w14:paraId="0E3E77B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0D84609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A7AF7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4A6542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29B26E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3D43E8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F37971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E4158A"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292" w:type="pct"/>
          </w:tcPr>
          <w:p w14:paraId="181B06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02" w:type="pct"/>
          </w:tcPr>
          <w:p w14:paraId="5FC4266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0301CC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70891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12" w:type="pct"/>
          </w:tcPr>
          <w:p w14:paraId="1ED4E7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68B00C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44CE08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6838554F"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2AC817D"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2EF03F0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02" w:type="pct"/>
          </w:tcPr>
          <w:p w14:paraId="51ADAB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0E94AA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786DA4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12" w:type="pct"/>
          </w:tcPr>
          <w:p w14:paraId="214AE0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0A624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10D8CCE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67396B1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42DB0C8"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77E3D6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02" w:type="pct"/>
          </w:tcPr>
          <w:p w14:paraId="7AB730A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0D187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615B37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512" w:type="pct"/>
            <w:vAlign w:val="bottom"/>
          </w:tcPr>
          <w:p w14:paraId="035BB9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0E469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05AD5F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3B440AB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0CE2A86"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292" w:type="pct"/>
            <w:vAlign w:val="bottom"/>
          </w:tcPr>
          <w:p w14:paraId="204210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216CA8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607A51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4F9F1E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2656502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584D1EB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1A112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B75FD4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5AEBD0"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292" w:type="pct"/>
            <w:vAlign w:val="bottom"/>
          </w:tcPr>
          <w:p w14:paraId="071557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58C28B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3A7709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03C2D6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649D7E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08FFCF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8D12B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FA30AF2"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883BA95"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292" w:type="pct"/>
            <w:vAlign w:val="bottom"/>
          </w:tcPr>
          <w:p w14:paraId="6099BBC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02" w:type="pct"/>
            <w:vAlign w:val="bottom"/>
          </w:tcPr>
          <w:p w14:paraId="04C566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36" w:type="pct"/>
          </w:tcPr>
          <w:p w14:paraId="23E734B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7DE30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1E7B3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50DE2A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6211EA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02C876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E7CAFE" w14:textId="77777777" w:rsidR="00DB2BF6" w:rsidRPr="009106F1" w:rsidRDefault="00DB2BF6" w:rsidP="00BB2F94">
            <w:pPr>
              <w:rPr>
                <w:rFonts w:cstheme="minorHAnsi"/>
                <w:sz w:val="24"/>
                <w:szCs w:val="24"/>
              </w:rPr>
            </w:pPr>
          </w:p>
        </w:tc>
        <w:tc>
          <w:tcPr>
            <w:tcW w:w="292" w:type="pct"/>
          </w:tcPr>
          <w:p w14:paraId="43634D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539F83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9932A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DD903D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597442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5C156C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CE389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7649CC2"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7534306" w14:textId="77777777" w:rsidR="00DB2BF6" w:rsidRPr="009106F1" w:rsidRDefault="00DB2BF6" w:rsidP="00BB2F94">
            <w:pPr>
              <w:rPr>
                <w:rFonts w:cstheme="minorHAnsi"/>
                <w:sz w:val="24"/>
                <w:szCs w:val="24"/>
              </w:rPr>
            </w:pPr>
            <w:r w:rsidRPr="009106F1">
              <w:rPr>
                <w:rFonts w:cstheme="minorHAnsi"/>
                <w:sz w:val="24"/>
                <w:szCs w:val="24"/>
              </w:rPr>
              <w:t>Training &amp; Apprenticeships</w:t>
            </w:r>
          </w:p>
        </w:tc>
        <w:tc>
          <w:tcPr>
            <w:tcW w:w="292" w:type="pct"/>
          </w:tcPr>
          <w:p w14:paraId="603F176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6F715A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6A9F49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BD092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0B9F38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63F99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0101A6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AFB612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9DE8AC2"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292" w:type="pct"/>
          </w:tcPr>
          <w:p w14:paraId="597DEF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4F6BDF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786911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1DAE9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62BDD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BDBB8D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74E897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A79D22F"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8CB22B5"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292" w:type="pct"/>
          </w:tcPr>
          <w:p w14:paraId="33FF58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65E8F7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57A0C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63C0A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85DDEA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4342C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0AC3BA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51B146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811E5A"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6A7655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02" w:type="pct"/>
            <w:vAlign w:val="bottom"/>
          </w:tcPr>
          <w:p w14:paraId="58B1BA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3559993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49583F1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512" w:type="pct"/>
          </w:tcPr>
          <w:p w14:paraId="5978C9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9D7B2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2E1378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61E7AB5"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AEB54CA"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292" w:type="pct"/>
          </w:tcPr>
          <w:p w14:paraId="3120B6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EFCB29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F5CB9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34DF1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50277F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164626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1C3B32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2C5298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5630D7"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579CA6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F9B745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9CA7D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82C40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4C493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0457AA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228D0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F01183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0D7DC77"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292" w:type="pct"/>
            <w:vAlign w:val="bottom"/>
          </w:tcPr>
          <w:p w14:paraId="34319DB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02" w:type="pct"/>
          </w:tcPr>
          <w:p w14:paraId="6E7B6EA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105212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7904A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12" w:type="pct"/>
          </w:tcPr>
          <w:p w14:paraId="357598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B60E2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EDA12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431814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809E5AC"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292" w:type="pct"/>
          </w:tcPr>
          <w:p w14:paraId="7EBCB1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7E326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504651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4A073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0A69D7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1988511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D9B26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E760A5C"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5A39748E" w14:textId="77777777" w:rsidR="00DB2BF6" w:rsidRPr="009106F1" w:rsidRDefault="00DB2BF6" w:rsidP="00BB2F94">
            <w:pPr>
              <w:rPr>
                <w:rFonts w:cstheme="minorHAnsi"/>
                <w:sz w:val="24"/>
                <w:szCs w:val="24"/>
              </w:rPr>
            </w:pPr>
            <w:r w:rsidRPr="009106F1">
              <w:rPr>
                <w:rFonts w:cstheme="minorHAnsi"/>
                <w:i/>
                <w:iCs/>
                <w:sz w:val="24"/>
                <w:szCs w:val="24"/>
              </w:rPr>
              <w:t xml:space="preserve">  Own Home</w:t>
            </w:r>
          </w:p>
        </w:tc>
        <w:tc>
          <w:tcPr>
            <w:tcW w:w="292" w:type="pct"/>
          </w:tcPr>
          <w:p w14:paraId="69395D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8CF6E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8C4F6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74190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1956429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D4637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9CC52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4F2B37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782245"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Don't Own Home</w:t>
            </w:r>
          </w:p>
        </w:tc>
        <w:tc>
          <w:tcPr>
            <w:tcW w:w="292" w:type="pct"/>
            <w:vAlign w:val="bottom"/>
          </w:tcPr>
          <w:p w14:paraId="68C789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02" w:type="pct"/>
          </w:tcPr>
          <w:p w14:paraId="49EF3A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36" w:type="pct"/>
            <w:vAlign w:val="bottom"/>
          </w:tcPr>
          <w:p w14:paraId="79A59F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1D9EE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008F3AB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1CCB3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51515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15AF39A"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DDC2890"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292" w:type="pct"/>
          </w:tcPr>
          <w:p w14:paraId="720CDC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277D3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7A0A8F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23D8D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0E5D5E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2F00F5F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52E975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673327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94038C1"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292" w:type="pct"/>
          </w:tcPr>
          <w:p w14:paraId="2FCE2D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3C14F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A25C62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62F46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EA699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857FF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72EA029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58A2AD2E"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5C644C75"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292" w:type="pct"/>
          </w:tcPr>
          <w:p w14:paraId="0ED612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02" w:type="pct"/>
          </w:tcPr>
          <w:p w14:paraId="457F45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vAlign w:val="bottom"/>
          </w:tcPr>
          <w:p w14:paraId="3E9F01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4FE58A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5C9B9E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91FC9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336F87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55E132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DAAF00"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2778856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02" w:type="pct"/>
          </w:tcPr>
          <w:p w14:paraId="55A31B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6D6048B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1D180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D2FEC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32920C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508" w:type="pct"/>
          </w:tcPr>
          <w:p w14:paraId="27FA38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DB2BF6" w:rsidRPr="009106F1" w14:paraId="335856C9"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512919E"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292" w:type="pct"/>
          </w:tcPr>
          <w:p w14:paraId="746946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02" w:type="pct"/>
          </w:tcPr>
          <w:p w14:paraId="05BA9AA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tcPr>
          <w:p w14:paraId="62CC49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22C49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080DA9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0F256A2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29656E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2316D7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062C38"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0ADB39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02" w:type="pct"/>
          </w:tcPr>
          <w:p w14:paraId="174B4F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F27B11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0C225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vAlign w:val="bottom"/>
          </w:tcPr>
          <w:p w14:paraId="633531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0ACA8D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508" w:type="pct"/>
          </w:tcPr>
          <w:p w14:paraId="17AEA6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67EF369E"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5D425297"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292" w:type="pct"/>
          </w:tcPr>
          <w:p w14:paraId="546740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1816BA1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AEE15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AAFD6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26D487E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426D97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015654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0DBC1EE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0F4C80"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68F6AE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02" w:type="pct"/>
          </w:tcPr>
          <w:p w14:paraId="5A925DB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C2111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BA204E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71A1E4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AD788D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69A8D9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07042C74"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4FA4F4D"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292" w:type="pct"/>
            <w:vAlign w:val="bottom"/>
          </w:tcPr>
          <w:p w14:paraId="11C0E6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30488F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6AAE29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vAlign w:val="bottom"/>
          </w:tcPr>
          <w:p w14:paraId="367189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CC2C8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798F2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1975E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B77297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62A24A6"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292" w:type="pct"/>
            <w:vAlign w:val="bottom"/>
          </w:tcPr>
          <w:p w14:paraId="59CCCB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209D18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45B497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3C18F26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2418AE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61EBC7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D60F3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665C4AB"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57D9F95"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292" w:type="pct"/>
            <w:vAlign w:val="bottom"/>
          </w:tcPr>
          <w:p w14:paraId="5F5FCE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02" w:type="pct"/>
            <w:vAlign w:val="bottom"/>
          </w:tcPr>
          <w:p w14:paraId="797667C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4E77EA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696552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F1855D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3A14FE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E83191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AEF99E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36BB00" w14:textId="77777777" w:rsidR="00DB2BF6" w:rsidRPr="009106F1" w:rsidRDefault="00DB2BF6" w:rsidP="00BB2F94">
            <w:pPr>
              <w:rPr>
                <w:rFonts w:cstheme="minorHAnsi"/>
                <w:i/>
                <w:iCs/>
                <w:sz w:val="24"/>
                <w:szCs w:val="24"/>
              </w:rPr>
            </w:pPr>
          </w:p>
        </w:tc>
        <w:tc>
          <w:tcPr>
            <w:tcW w:w="292" w:type="pct"/>
          </w:tcPr>
          <w:p w14:paraId="03B0B1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C9A99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420DBE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45500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C11FA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8D0C3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BD7A5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5F3B93F"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4EF3650" w14:textId="77777777" w:rsidR="00DB2BF6" w:rsidRPr="009106F1" w:rsidRDefault="00DB2BF6" w:rsidP="00BB2F94">
            <w:pPr>
              <w:rPr>
                <w:rFonts w:cstheme="minorHAnsi"/>
                <w:sz w:val="24"/>
                <w:szCs w:val="24"/>
              </w:rPr>
            </w:pPr>
            <w:r w:rsidRPr="009106F1">
              <w:rPr>
                <w:rFonts w:cstheme="minorHAnsi"/>
                <w:sz w:val="24"/>
                <w:szCs w:val="24"/>
              </w:rPr>
              <w:t>Unemployment &amp; Out of Labour Force</w:t>
            </w:r>
          </w:p>
        </w:tc>
        <w:tc>
          <w:tcPr>
            <w:tcW w:w="292" w:type="pct"/>
          </w:tcPr>
          <w:p w14:paraId="280372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743F8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759267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C89050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7F923E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28728D0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D9847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AF47A5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2169E25"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292" w:type="pct"/>
          </w:tcPr>
          <w:p w14:paraId="48BDDFB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373D17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3DBC3C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96BFB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E96E8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E57601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90F4C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7BB27B6"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0056B84" w14:textId="77777777" w:rsidR="00DB2BF6" w:rsidRPr="009106F1" w:rsidRDefault="00DB2BF6" w:rsidP="00BB2F94">
            <w:pPr>
              <w:rPr>
                <w:rFonts w:cstheme="minorHAnsi"/>
                <w:sz w:val="24"/>
                <w:szCs w:val="24"/>
              </w:rPr>
            </w:pPr>
            <w:r w:rsidRPr="009106F1">
              <w:rPr>
                <w:rFonts w:cstheme="minorHAnsi"/>
                <w:i/>
                <w:iCs/>
                <w:sz w:val="24"/>
                <w:szCs w:val="24"/>
              </w:rPr>
              <w:t xml:space="preserve">  Less than five O-levels</w:t>
            </w:r>
          </w:p>
        </w:tc>
        <w:tc>
          <w:tcPr>
            <w:tcW w:w="292" w:type="pct"/>
          </w:tcPr>
          <w:p w14:paraId="5AFA64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2F2EE0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CA304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4EB8B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B4CCEA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CA200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DEB52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19296E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1EF5C0A"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06AACD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02" w:type="pct"/>
            <w:vAlign w:val="bottom"/>
          </w:tcPr>
          <w:p w14:paraId="618E97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365548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00C5B7A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vAlign w:val="bottom"/>
          </w:tcPr>
          <w:p w14:paraId="3C227C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21E3C2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CF5824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5327F64"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4FB525D1"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292" w:type="pct"/>
          </w:tcPr>
          <w:p w14:paraId="737898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47944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6B45EF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4F9CF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E96CDC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6A6135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E3BBF9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8E1745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D4DF040"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7206A7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45BB5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D5469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A5EAA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CC4EFB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0A2D9B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2B22FD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4FAC280"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5C38FA68"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292" w:type="pct"/>
            <w:vAlign w:val="bottom"/>
          </w:tcPr>
          <w:p w14:paraId="10EB489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tcPr>
          <w:p w14:paraId="2D4C96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E32ED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2CFDE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B9A17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193A76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888D9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C57F85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30483FE"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292" w:type="pct"/>
          </w:tcPr>
          <w:p w14:paraId="5F4852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48F37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355BBA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B18B3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1DA01F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22F08E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18F2A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3597D60"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5DEE5F2"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292" w:type="pct"/>
          </w:tcPr>
          <w:p w14:paraId="532826B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466318D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62BCFDC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761411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90B02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66109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3BBB6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932EEF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2BABA3"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292" w:type="pct"/>
          </w:tcPr>
          <w:p w14:paraId="456444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02" w:type="pct"/>
          </w:tcPr>
          <w:p w14:paraId="32B571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75E030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4A5B04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367692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413AF3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D8B6F2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038EE25"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205AF53"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292" w:type="pct"/>
          </w:tcPr>
          <w:p w14:paraId="5F23F5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018244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7D83F0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9B701D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0CCE544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6283B9A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727511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3FC1E6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14C0E7"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292" w:type="pct"/>
          </w:tcPr>
          <w:p w14:paraId="7E3958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78FF47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4553C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4FCDE5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3E9C1D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9BE04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39C3B4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DB2BF6" w:rsidRPr="009106F1" w14:paraId="6C2D6C15"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A27078C"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292" w:type="pct"/>
          </w:tcPr>
          <w:p w14:paraId="66594D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02" w:type="pct"/>
          </w:tcPr>
          <w:p w14:paraId="0AF327A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36" w:type="pct"/>
          </w:tcPr>
          <w:p w14:paraId="2D44AC6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E9790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77CA8B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646073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508" w:type="pct"/>
          </w:tcPr>
          <w:p w14:paraId="63486A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r>
      <w:tr w:rsidR="00DB2BF6" w:rsidRPr="009106F1" w14:paraId="7AAEDA0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59843F0"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5D730D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02" w:type="pct"/>
          </w:tcPr>
          <w:p w14:paraId="21DF93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36" w:type="pct"/>
          </w:tcPr>
          <w:p w14:paraId="19338B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98934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4FAAAB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183286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508" w:type="pct"/>
          </w:tcPr>
          <w:p w14:paraId="7FB26A8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r>
      <w:tr w:rsidR="00DB2BF6" w:rsidRPr="009106F1" w14:paraId="0AD4CC67"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20EFDFFE"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292" w:type="pct"/>
            <w:vAlign w:val="bottom"/>
          </w:tcPr>
          <w:p w14:paraId="2D70E0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02" w:type="pct"/>
          </w:tcPr>
          <w:p w14:paraId="5E6DD8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37144B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0A423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40295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23BE8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0.22</w:t>
            </w:r>
          </w:p>
        </w:tc>
        <w:tc>
          <w:tcPr>
            <w:tcW w:w="508" w:type="pct"/>
          </w:tcPr>
          <w:p w14:paraId="4F47A6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r>
      <w:tr w:rsidR="00DB2BF6" w:rsidRPr="009106F1" w14:paraId="14F1BCB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0B23BD3"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70ADCE2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02" w:type="pct"/>
          </w:tcPr>
          <w:p w14:paraId="56CB0A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36" w:type="pct"/>
          </w:tcPr>
          <w:p w14:paraId="465185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40854C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4D5A3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2FB76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508" w:type="pct"/>
          </w:tcPr>
          <w:p w14:paraId="23F54F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r>
      <w:tr w:rsidR="00DB2BF6" w:rsidRPr="009106F1" w14:paraId="1B8BA16D"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8E24301"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292" w:type="pct"/>
            <w:vAlign w:val="bottom"/>
          </w:tcPr>
          <w:p w14:paraId="3B3134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69B853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36" w:type="pct"/>
          </w:tcPr>
          <w:p w14:paraId="5F65E5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31B81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14CE8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6E78DE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508" w:type="pct"/>
          </w:tcPr>
          <w:p w14:paraId="2DFB44D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385A6BD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6BC9F79"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Routine Occupations</w:t>
            </w:r>
          </w:p>
        </w:tc>
        <w:tc>
          <w:tcPr>
            <w:tcW w:w="292" w:type="pct"/>
            <w:vAlign w:val="bottom"/>
          </w:tcPr>
          <w:p w14:paraId="1D3ECCB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02" w:type="pct"/>
          </w:tcPr>
          <w:p w14:paraId="0D4111B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1451E6B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50C9B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6FAEA1E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98504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1F0906E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1DDC7A1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FE7D91D"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292" w:type="pct"/>
            <w:vAlign w:val="bottom"/>
          </w:tcPr>
          <w:p w14:paraId="7C812E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02E9DB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36" w:type="pct"/>
          </w:tcPr>
          <w:p w14:paraId="609C5F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A18BA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51C321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45F047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DEAA5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39E0C5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E43B219"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292" w:type="pct"/>
            <w:vAlign w:val="bottom"/>
          </w:tcPr>
          <w:p w14:paraId="76142D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7F1C4E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7C0233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7B8A6FA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08E94ED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7981DE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6486D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40D57BA"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014C1F9B"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292" w:type="pct"/>
            <w:vAlign w:val="bottom"/>
          </w:tcPr>
          <w:p w14:paraId="606521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02" w:type="pct"/>
            <w:vAlign w:val="bottom"/>
          </w:tcPr>
          <w:p w14:paraId="22B1BB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17806E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50D39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7569F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134C7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0E032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BFA60B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EEB60EC" w14:textId="77777777" w:rsidR="00DB2BF6" w:rsidRPr="009106F1" w:rsidRDefault="00DB2BF6" w:rsidP="00BB2F94">
            <w:pPr>
              <w:rPr>
                <w:rFonts w:cstheme="minorHAnsi"/>
                <w:sz w:val="24"/>
                <w:szCs w:val="24"/>
              </w:rPr>
            </w:pPr>
          </w:p>
        </w:tc>
        <w:tc>
          <w:tcPr>
            <w:tcW w:w="292" w:type="pct"/>
          </w:tcPr>
          <w:p w14:paraId="36F21C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01316C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600B3B8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9F6F6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0249E7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831BC8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719987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8F21364"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1F5D7718" w14:textId="77777777" w:rsidR="00DB2BF6" w:rsidRPr="009106F1" w:rsidRDefault="00DB2BF6" w:rsidP="00BB2F94">
            <w:pPr>
              <w:rPr>
                <w:rFonts w:cstheme="minorHAnsi"/>
                <w:sz w:val="24"/>
                <w:szCs w:val="24"/>
              </w:rPr>
            </w:pPr>
            <w:r w:rsidRPr="009106F1">
              <w:rPr>
                <w:rFonts w:cstheme="minorHAnsi"/>
                <w:sz w:val="24"/>
                <w:szCs w:val="24"/>
              </w:rPr>
              <w:t>Number of observations</w:t>
            </w:r>
          </w:p>
        </w:tc>
        <w:tc>
          <w:tcPr>
            <w:tcW w:w="3005" w:type="pct"/>
            <w:gridSpan w:val="7"/>
          </w:tcPr>
          <w:p w14:paraId="5FAE9E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r w:rsidR="00DB2BF6" w:rsidRPr="009106F1" w14:paraId="0B16641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DEC5CA" w14:textId="77777777" w:rsidR="00DB2BF6" w:rsidRPr="009106F1" w:rsidRDefault="00DB2BF6" w:rsidP="00BB2F94">
            <w:pPr>
              <w:rPr>
                <w:rFonts w:cstheme="minorHAnsi"/>
                <w:sz w:val="24"/>
                <w:szCs w:val="24"/>
              </w:rPr>
            </w:pPr>
            <w:r w:rsidRPr="009106F1">
              <w:rPr>
                <w:rFonts w:cstheme="minorHAnsi"/>
                <w:sz w:val="24"/>
                <w:szCs w:val="24"/>
              </w:rPr>
              <w:t>McFadden’s Adjusted Pseudo R2</w:t>
            </w:r>
          </w:p>
        </w:tc>
        <w:tc>
          <w:tcPr>
            <w:tcW w:w="3005" w:type="pct"/>
            <w:gridSpan w:val="7"/>
          </w:tcPr>
          <w:p w14:paraId="42567D6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r>
      <w:tr w:rsidR="00DB2BF6" w:rsidRPr="009106F1" w14:paraId="17A6B835"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5098CC1" w14:textId="77777777" w:rsidR="00DB2BF6" w:rsidRPr="009106F1" w:rsidRDefault="00DB2BF6" w:rsidP="00BB2F94">
            <w:pPr>
              <w:rPr>
                <w:rFonts w:cstheme="minorHAnsi"/>
                <w:sz w:val="24"/>
                <w:szCs w:val="24"/>
              </w:rPr>
            </w:pPr>
            <w:r w:rsidRPr="009106F1">
              <w:rPr>
                <w:rFonts w:cstheme="minorHAnsi"/>
                <w:sz w:val="24"/>
                <w:szCs w:val="24"/>
              </w:rPr>
              <w:t>Cox-Snell Pseudo R2</w:t>
            </w:r>
          </w:p>
        </w:tc>
        <w:tc>
          <w:tcPr>
            <w:tcW w:w="3005" w:type="pct"/>
            <w:gridSpan w:val="7"/>
          </w:tcPr>
          <w:p w14:paraId="0A69CB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r>
      <w:tr w:rsidR="00DB2BF6" w:rsidRPr="009106F1" w14:paraId="0402DFB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1F582F2" w14:textId="77777777" w:rsidR="00DB2BF6" w:rsidRPr="009106F1" w:rsidRDefault="00DB2BF6" w:rsidP="00BB2F94">
            <w:pPr>
              <w:rPr>
                <w:rFonts w:cstheme="minorHAnsi"/>
                <w:sz w:val="24"/>
                <w:szCs w:val="24"/>
              </w:rPr>
            </w:pPr>
            <w:r w:rsidRPr="009106F1">
              <w:rPr>
                <w:rFonts w:cstheme="minorHAnsi"/>
                <w:sz w:val="24"/>
                <w:szCs w:val="24"/>
              </w:rPr>
              <w:t>Nagelkerke Pseudo R2</w:t>
            </w:r>
          </w:p>
        </w:tc>
        <w:tc>
          <w:tcPr>
            <w:tcW w:w="3005" w:type="pct"/>
            <w:gridSpan w:val="7"/>
          </w:tcPr>
          <w:p w14:paraId="72AD78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r>
      <w:tr w:rsidR="00DB2BF6" w:rsidRPr="009106F1" w14:paraId="520E2D74"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7D4CA406" w14:textId="77777777" w:rsidR="00DB2BF6" w:rsidRPr="009106F1" w:rsidRDefault="00DB2BF6" w:rsidP="00BB2F94">
            <w:pPr>
              <w:rPr>
                <w:rFonts w:cstheme="minorHAnsi"/>
                <w:sz w:val="24"/>
                <w:szCs w:val="24"/>
              </w:rPr>
            </w:pPr>
            <w:r w:rsidRPr="009106F1">
              <w:rPr>
                <w:rFonts w:cstheme="minorHAnsi"/>
                <w:sz w:val="24"/>
                <w:szCs w:val="24"/>
              </w:rPr>
              <w:t>AIC</w:t>
            </w:r>
          </w:p>
        </w:tc>
        <w:tc>
          <w:tcPr>
            <w:tcW w:w="3005" w:type="pct"/>
            <w:gridSpan w:val="7"/>
          </w:tcPr>
          <w:p w14:paraId="003D7D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16122.66</w:t>
            </w:r>
          </w:p>
        </w:tc>
      </w:tr>
      <w:tr w:rsidR="00DB2BF6" w:rsidRPr="009106F1" w14:paraId="6870697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4F29AE8" w14:textId="77777777" w:rsidR="00DB2BF6" w:rsidRPr="009106F1" w:rsidRDefault="00DB2BF6" w:rsidP="00BB2F94">
            <w:pPr>
              <w:rPr>
                <w:rFonts w:cstheme="minorHAnsi"/>
                <w:sz w:val="24"/>
                <w:szCs w:val="24"/>
              </w:rPr>
            </w:pPr>
            <w:r w:rsidRPr="009106F1">
              <w:rPr>
                <w:rFonts w:cstheme="minorHAnsi"/>
                <w:sz w:val="24"/>
                <w:szCs w:val="24"/>
              </w:rPr>
              <w:t>BIC</w:t>
            </w:r>
          </w:p>
        </w:tc>
        <w:tc>
          <w:tcPr>
            <w:tcW w:w="3005" w:type="pct"/>
            <w:gridSpan w:val="7"/>
            <w:vAlign w:val="bottom"/>
          </w:tcPr>
          <w:p w14:paraId="6A2D57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r w:rsidR="00DB2BF6" w:rsidRPr="009106F1" w14:paraId="730FFF11" w14:textId="77777777" w:rsidTr="00BB2F94">
        <w:tc>
          <w:tcPr>
            <w:cnfStyle w:val="001000000000" w:firstRow="0" w:lastRow="0" w:firstColumn="1" w:lastColumn="0" w:oddVBand="0" w:evenVBand="0" w:oddHBand="0" w:evenHBand="0" w:firstRowFirstColumn="0" w:firstRowLastColumn="0" w:lastRowFirstColumn="0" w:lastRowLastColumn="0"/>
            <w:tcW w:w="1995" w:type="pct"/>
          </w:tcPr>
          <w:p w14:paraId="3B8B6787" w14:textId="77777777" w:rsidR="00DB2BF6" w:rsidRPr="009106F1" w:rsidRDefault="00DB2BF6" w:rsidP="00BB2F94">
            <w:pPr>
              <w:rPr>
                <w:rFonts w:cstheme="minorHAnsi"/>
                <w:sz w:val="24"/>
                <w:szCs w:val="24"/>
              </w:rPr>
            </w:pPr>
          </w:p>
        </w:tc>
        <w:tc>
          <w:tcPr>
            <w:tcW w:w="3005" w:type="pct"/>
            <w:gridSpan w:val="7"/>
          </w:tcPr>
          <w:p w14:paraId="6E0F89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652261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Note: Complete Case Analysis</w:t>
            </w:r>
          </w:p>
        </w:tc>
      </w:tr>
      <w:bookmarkEnd w:id="33"/>
    </w:tbl>
    <w:p w14:paraId="47B93572" w14:textId="77777777" w:rsidR="00DB2BF6" w:rsidRPr="009106F1" w:rsidRDefault="00DB2BF6" w:rsidP="00DB2BF6">
      <w:pPr>
        <w:rPr>
          <w:rFonts w:cstheme="minorHAnsi"/>
          <w:sz w:val="24"/>
          <w:szCs w:val="24"/>
        </w:rPr>
        <w:sectPr w:rsidR="00DB2BF6" w:rsidRPr="009106F1" w:rsidSect="00B947F6">
          <w:pgSz w:w="16838" w:h="11906" w:orient="landscape"/>
          <w:pgMar w:top="1440" w:right="1440" w:bottom="1440" w:left="1440" w:header="709" w:footer="709" w:gutter="0"/>
          <w:cols w:space="708"/>
          <w:docGrid w:linePitch="360"/>
        </w:sectPr>
      </w:pPr>
    </w:p>
    <w:p w14:paraId="27444370" w14:textId="77777777" w:rsidR="00DB2BF6" w:rsidRPr="009106F1" w:rsidRDefault="00DB2BF6" w:rsidP="00DB2BF6">
      <w:pPr>
        <w:rPr>
          <w:rFonts w:cstheme="minorHAnsi"/>
          <w:sz w:val="24"/>
          <w:szCs w:val="24"/>
        </w:rPr>
      </w:pPr>
      <w:r w:rsidRPr="009106F1">
        <w:rPr>
          <w:rFonts w:cstheme="minorHAnsi"/>
          <w:sz w:val="24"/>
          <w:szCs w:val="24"/>
        </w:rPr>
        <w:lastRenderedPageBreak/>
        <w:t>To understand this in a more manageable format, each variable</w:t>
      </w:r>
      <w:r w:rsidRPr="009106F1">
        <w:rPr>
          <w:rStyle w:val="FootnoteReference"/>
          <w:rFonts w:cstheme="minorHAnsi"/>
          <w:sz w:val="24"/>
          <w:szCs w:val="24"/>
        </w:rPr>
        <w:footnoteReference w:id="11"/>
      </w:r>
      <w:r w:rsidRPr="009106F1">
        <w:rPr>
          <w:rFonts w:cstheme="minorHAnsi"/>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00DBDE2F" w14:textId="31E7A121" w:rsidR="00DB2BF6" w:rsidRPr="009106F1" w:rsidRDefault="00DB2BF6" w:rsidP="00DB2BF6">
      <w:pPr>
        <w:rPr>
          <w:rFonts w:cstheme="minorHAnsi"/>
          <w:sz w:val="24"/>
          <w:szCs w:val="24"/>
        </w:rPr>
      </w:pPr>
      <w:r w:rsidRPr="009106F1">
        <w:rPr>
          <w:rFonts w:cstheme="minorHAnsi"/>
          <w:sz w:val="24"/>
          <w:szCs w:val="24"/>
        </w:rPr>
        <w:t xml:space="preserve">Focusing on NS-SEC, figure 1.1 depicts the predicted probabilities at means of economic activity of those categories that were statistically significant. Predicted probabilities for each economic activity category are presented. There is a general upward trend for individuals to be in employment going down the class schema. The opposite can be said with respect to post-schooling education and even more sharply so for those individuals that are continuing in school. Training &amp; apprenticeships demonstrate that those individuals whose fathers were from NS-SEC class IV – in other words skilled manual occupations – are most likely to enter into training &amp; apprenticeship pathways. This is not entirely surprising giving the socio-historical context of the NCDS. Apprenticeship &amp; training schemes were heavily influenced by skilled manual worker occupations </w:t>
      </w:r>
      <w:r w:rsidRPr="009106F1">
        <w:rPr>
          <w:rFonts w:cstheme="minorHAnsi"/>
          <w:sz w:val="24"/>
          <w:szCs w:val="24"/>
        </w:rPr>
        <w:fldChar w:fldCharType="begin"/>
      </w:r>
      <w:r>
        <w:rPr>
          <w:rFonts w:cstheme="minorHAnsi"/>
          <w:sz w:val="24"/>
          <w:szCs w:val="24"/>
        </w:rPr>
        <w:instrText xml:space="preserve"> ADDIN ZOTERO_ITEM CSL_CITATION {"citationID":"YN6Cug9d","properties":{"formattedCitation":"(Booth and Satchell, 1994)","plainCitation":"(Booth and Satchell, 1994)","noteIndex":0},"citationItems":[{"id":93,"uris":["http://zotero.org/users/8741181/items/7YJ99XBP"],"itemData":{"id":93,"type":"article-journal","abstract":"IT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(Booth and Satchell, 1994)</w:t>
      </w:r>
      <w:r w:rsidRPr="009106F1">
        <w:rPr>
          <w:rFonts w:cstheme="minorHAnsi"/>
          <w:sz w:val="24"/>
          <w:szCs w:val="24"/>
        </w:rPr>
        <w:fldChar w:fldCharType="end"/>
      </w:r>
      <w:r w:rsidRPr="009106F1">
        <w:rPr>
          <w:rFonts w:cstheme="minorHAnsi"/>
          <w:sz w:val="24"/>
          <w:szCs w:val="24"/>
        </w:rPr>
        <w:t xml:space="preserve">. </w:t>
      </w:r>
    </w:p>
    <w:p w14:paraId="0DE750EC" w14:textId="77777777" w:rsidR="00DB2BF6" w:rsidRPr="009106F1" w:rsidRDefault="00DB2BF6" w:rsidP="00DB2BF6">
      <w:pPr>
        <w:rPr>
          <w:rFonts w:cstheme="minorHAnsi"/>
          <w:sz w:val="24"/>
          <w:szCs w:val="24"/>
        </w:rPr>
      </w:pPr>
    </w:p>
    <w:p w14:paraId="7E1828C7" w14:textId="77777777" w:rsidR="00DB2BF6" w:rsidRPr="009106F1" w:rsidRDefault="00DB2BF6" w:rsidP="00DB2BF6">
      <w:pPr>
        <w:keepNext/>
        <w:rPr>
          <w:rFonts w:cstheme="minorHAnsi"/>
          <w:sz w:val="24"/>
          <w:szCs w:val="24"/>
        </w:rPr>
      </w:pPr>
      <w:r w:rsidRPr="009106F1">
        <w:rPr>
          <w:rFonts w:cstheme="minorHAnsi"/>
          <w:noProof/>
          <w:sz w:val="24"/>
          <w:szCs w:val="24"/>
        </w:rPr>
        <w:drawing>
          <wp:inline distT="0" distB="0" distL="0" distR="0" wp14:anchorId="73296852" wp14:editId="1693F9F1">
            <wp:extent cx="5029200" cy="3657600"/>
            <wp:effectExtent l="0" t="0" r="0" b="0"/>
            <wp:docPr id="3597251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25187"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7FE144BA" w14:textId="77777777" w:rsidR="00DB2BF6" w:rsidRPr="009106F1" w:rsidRDefault="00DB2BF6" w:rsidP="00DB2BF6">
      <w:pPr>
        <w:pStyle w:val="Caption"/>
        <w:rPr>
          <w:rFonts w:cstheme="minorHAnsi"/>
          <w:color w:val="auto"/>
          <w:sz w:val="24"/>
          <w:szCs w:val="24"/>
        </w:rPr>
      </w:pPr>
      <w:bookmarkStart w:id="34" w:name="_Toc137904689"/>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NS-SEC</w:t>
      </w:r>
      <w:bookmarkEnd w:id="34"/>
    </w:p>
    <w:p w14:paraId="0016817F" w14:textId="2CC191CC" w:rsidR="00DB2BF6" w:rsidRPr="009106F1" w:rsidRDefault="00DB2BF6" w:rsidP="00DB2BF6">
      <w:pPr>
        <w:pStyle w:val="Caption"/>
        <w:rPr>
          <w:rFonts w:cstheme="minorHAnsi"/>
          <w:b w:val="0"/>
          <w:bCs w:val="0"/>
          <w:color w:val="auto"/>
          <w:sz w:val="24"/>
          <w:szCs w:val="24"/>
        </w:rPr>
      </w:pPr>
      <w:r w:rsidRPr="009106F1">
        <w:rPr>
          <w:rFonts w:cstheme="minorHAnsi"/>
          <w:b w:val="0"/>
          <w:bCs w:val="0"/>
          <w:color w:val="auto"/>
          <w:sz w:val="24"/>
          <w:szCs w:val="24"/>
        </w:rPr>
        <w:t xml:space="preserve">Moving on to Sex, figure 1.2 demonstrates that women are more likely than men to enter in employment post-mandatory schooling. This is also true for less traditional post-schooling education and school (though comparatively the effect sizes are much smaller for school </w:t>
      </w:r>
      <w:r w:rsidRPr="009106F1">
        <w:rPr>
          <w:rFonts w:cstheme="minorHAnsi"/>
          <w:b w:val="0"/>
          <w:bCs w:val="0"/>
          <w:color w:val="auto"/>
          <w:sz w:val="24"/>
          <w:szCs w:val="24"/>
        </w:rPr>
        <w:lastRenderedPageBreak/>
        <w:t xml:space="preserve">than for post-schooling education). The largest sex-based effect relates to men being more likely to enter training &amp; apprenticeship pathways compared to women. Given that the ‘feminization’ of the labour market had only recently begun </w:t>
      </w:r>
      <w:r w:rsidRPr="009106F1">
        <w:rPr>
          <w:rFonts w:cstheme="minorHAnsi"/>
          <w:b w:val="0"/>
          <w:bCs w:val="0"/>
          <w:color w:val="auto"/>
          <w:sz w:val="24"/>
          <w:szCs w:val="24"/>
        </w:rPr>
        <w:fldChar w:fldCharType="begin"/>
      </w:r>
      <w:r>
        <w:rPr>
          <w:rFonts w:cstheme="minorHAnsi"/>
          <w:b w:val="0"/>
          <w:bCs w:val="0"/>
          <w:color w:val="auto"/>
          <w:sz w:val="24"/>
          <w:szCs w:val="24"/>
        </w:rPr>
        <w:instrText xml:space="preserve"> ADDIN ZOTERO_ITEM CSL_CITATION {"citationID":"iWc8aHaA","properties":{"formattedCitation":"(Guinea-Martin and Elliott, 2008)","plainCitation":"(Guinea-Martin and Elliott, 2008)","noteIndex":0},"citationItems":[{"id":37,"uris":["http://zotero.org/users/8741181/items/DREYBAX8"],"itemData":{"id":37,"type":"article-journal","abstract":"This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Pr="009106F1">
        <w:rPr>
          <w:rFonts w:cstheme="minorHAnsi"/>
          <w:b w:val="0"/>
          <w:bCs w:val="0"/>
          <w:color w:val="auto"/>
          <w:sz w:val="24"/>
          <w:szCs w:val="24"/>
        </w:rPr>
        <w:fldChar w:fldCharType="separate"/>
      </w:r>
      <w:r w:rsidRPr="009106F1">
        <w:rPr>
          <w:rFonts w:cstheme="minorHAnsi"/>
          <w:b w:val="0"/>
          <w:bCs w:val="0"/>
          <w:color w:val="auto"/>
          <w:sz w:val="24"/>
          <w:szCs w:val="24"/>
        </w:rPr>
        <w:t>(Guinea-Martin and Elliott, 2008)</w:t>
      </w:r>
      <w:r w:rsidRPr="009106F1">
        <w:rPr>
          <w:rFonts w:cstheme="minorHAnsi"/>
          <w:b w:val="0"/>
          <w:bCs w:val="0"/>
          <w:color w:val="auto"/>
          <w:sz w:val="24"/>
          <w:szCs w:val="24"/>
        </w:rPr>
        <w:fldChar w:fldCharType="end"/>
      </w:r>
      <w:r w:rsidRPr="009106F1">
        <w:rPr>
          <w:rFonts w:cstheme="minorHAnsi"/>
          <w:b w:val="0"/>
          <w:bCs w:val="0"/>
          <w:color w:val="auto"/>
          <w:sz w:val="24"/>
          <w:szCs w:val="24"/>
        </w:rPr>
        <w:t xml:space="preserve"> under the NCDS cohort, alongside the predisposition for apprenticeship programs to be focused primarily upon skilled manual labour </w:t>
      </w:r>
      <w:r w:rsidRPr="009106F1">
        <w:rPr>
          <w:rFonts w:cstheme="minorHAnsi"/>
          <w:b w:val="0"/>
          <w:bCs w:val="0"/>
          <w:color w:val="auto"/>
          <w:sz w:val="24"/>
          <w:szCs w:val="24"/>
        </w:rPr>
        <w:fldChar w:fldCharType="begin"/>
      </w:r>
      <w:r>
        <w:rPr>
          <w:rFonts w:cstheme="minorHAnsi"/>
          <w:b w:val="0"/>
          <w:bCs w:val="0"/>
          <w:color w:val="auto"/>
          <w:sz w:val="24"/>
          <w:szCs w:val="24"/>
        </w:rPr>
        <w:instrText xml:space="preserve"> ADDIN ZOTERO_ITEM CSL_CITATION {"citationID":"BRBDy66L","properties":{"formattedCitation":"(Booth and Satchell, 1994)","plainCitation":"(Booth and Satchell, 1994)","noteIndex":0},"citationItems":[{"id":93,"uris":["http://zotero.org/users/8741181/items/7YJ99XBP"],"itemData":{"id":93,"type":"article-journal","abstract":"IT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b w:val="0"/>
          <w:bCs w:val="0"/>
          <w:color w:val="auto"/>
          <w:sz w:val="24"/>
          <w:szCs w:val="24"/>
        </w:rPr>
        <w:fldChar w:fldCharType="separate"/>
      </w:r>
      <w:r w:rsidRPr="009106F1">
        <w:rPr>
          <w:rFonts w:cstheme="minorHAnsi"/>
          <w:b w:val="0"/>
          <w:bCs w:val="0"/>
          <w:color w:val="auto"/>
          <w:sz w:val="24"/>
          <w:szCs w:val="24"/>
        </w:rPr>
        <w:t>(Booth and Satchell, 1994)</w:t>
      </w:r>
      <w:r w:rsidRPr="009106F1">
        <w:rPr>
          <w:rFonts w:cstheme="minorHAnsi"/>
          <w:b w:val="0"/>
          <w:bCs w:val="0"/>
          <w:color w:val="auto"/>
          <w:sz w:val="24"/>
          <w:szCs w:val="24"/>
        </w:rPr>
        <w:fldChar w:fldCharType="end"/>
      </w:r>
      <w:r w:rsidRPr="009106F1">
        <w:rPr>
          <w:rFonts w:cstheme="minorHAnsi"/>
          <w:b w:val="0"/>
          <w:bCs w:val="0"/>
          <w:color w:val="auto"/>
          <w:sz w:val="24"/>
          <w:szCs w:val="24"/>
        </w:rPr>
        <w:t xml:space="preserve"> it is somewhat understandable as to why this effect size is as large as it is. </w:t>
      </w:r>
    </w:p>
    <w:p w14:paraId="7A72843B" w14:textId="77777777" w:rsidR="00DB2BF6" w:rsidRPr="009106F1" w:rsidRDefault="00DB2BF6" w:rsidP="00DB2BF6">
      <w:pPr>
        <w:pStyle w:val="Caption"/>
        <w:keepNext/>
        <w:rPr>
          <w:rFonts w:cstheme="minorHAnsi"/>
          <w:color w:val="auto"/>
          <w:sz w:val="24"/>
          <w:szCs w:val="24"/>
        </w:rPr>
      </w:pPr>
      <w:r w:rsidRPr="009106F1">
        <w:rPr>
          <w:rFonts w:cstheme="minorHAnsi"/>
          <w:noProof/>
          <w:color w:val="auto"/>
          <w:sz w:val="24"/>
          <w:szCs w:val="24"/>
        </w:rPr>
        <w:drawing>
          <wp:inline distT="0" distB="0" distL="0" distR="0" wp14:anchorId="45E8589C" wp14:editId="7D9C2C23">
            <wp:extent cx="5029200" cy="3657600"/>
            <wp:effectExtent l="0" t="0" r="0" b="0"/>
            <wp:docPr id="962780261"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0261" name="Picture 1" descr="A picture containing text, diagram, line, parall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1647B3E3" w14:textId="77777777" w:rsidR="00DB2BF6" w:rsidRPr="009106F1" w:rsidRDefault="00DB2BF6" w:rsidP="00DB2BF6">
      <w:pPr>
        <w:pStyle w:val="Caption"/>
        <w:rPr>
          <w:rFonts w:cstheme="minorHAnsi"/>
          <w:color w:val="auto"/>
          <w:sz w:val="24"/>
          <w:szCs w:val="24"/>
        </w:rPr>
      </w:pPr>
      <w:bookmarkStart w:id="35" w:name="_Toc137904690"/>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Sex</w:t>
      </w:r>
      <w:bookmarkEnd w:id="35"/>
    </w:p>
    <w:p w14:paraId="57CCD4AB" w14:textId="77777777" w:rsidR="00DB2BF6" w:rsidRPr="009106F1" w:rsidRDefault="00DB2BF6" w:rsidP="00DB2BF6">
      <w:pPr>
        <w:pStyle w:val="Caption"/>
        <w:rPr>
          <w:rFonts w:cstheme="minorHAnsi"/>
          <w:b w:val="0"/>
          <w:bCs w:val="0"/>
          <w:color w:val="auto"/>
          <w:sz w:val="24"/>
          <w:szCs w:val="24"/>
        </w:rPr>
      </w:pPr>
      <w:r w:rsidRPr="009106F1">
        <w:rPr>
          <w:rFonts w:cstheme="minorHAnsi"/>
          <w:b w:val="0"/>
          <w:bCs w:val="0"/>
          <w:color w:val="auto"/>
          <w:sz w:val="24"/>
          <w:szCs w:val="24"/>
        </w:rPr>
        <w:t xml:space="preserve">Moving on to educational attainment, figure 1.3 demonstrates that effect sizes comparatively are largest when discussing attainment over other variables. Predictably, those individuals that gained five or more O-levels were more likely to enter school pathways and less likely to enter in employment pathways compared to their peers that received less than five O-levels. Those that earned less than five O-levels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68078FB7" w14:textId="77777777" w:rsidR="00DB2BF6" w:rsidRPr="009106F1" w:rsidRDefault="00DB2BF6" w:rsidP="00DB2BF6">
      <w:pPr>
        <w:rPr>
          <w:rFonts w:cstheme="minorHAnsi"/>
          <w:sz w:val="24"/>
          <w:szCs w:val="24"/>
          <w:lang w:val="en-US"/>
        </w:rPr>
      </w:pPr>
    </w:p>
    <w:p w14:paraId="05215965" w14:textId="77777777" w:rsidR="00DB2BF6" w:rsidRPr="009106F1" w:rsidRDefault="00DB2BF6" w:rsidP="00DB2BF6">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6B564841" wp14:editId="681EC419">
            <wp:extent cx="5029200" cy="3657600"/>
            <wp:effectExtent l="0" t="0" r="0" b="0"/>
            <wp:docPr id="1642326829" name="Picture 2"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6829" name="Picture 2" descr="A picture containing text, diagram, line,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B6F191B" w14:textId="77777777" w:rsidR="00DB2BF6" w:rsidRPr="009106F1" w:rsidRDefault="00DB2BF6" w:rsidP="00DB2BF6">
      <w:pPr>
        <w:pStyle w:val="Caption"/>
        <w:rPr>
          <w:rFonts w:cstheme="minorHAnsi"/>
          <w:color w:val="auto"/>
          <w:sz w:val="24"/>
          <w:szCs w:val="24"/>
        </w:rPr>
      </w:pPr>
      <w:bookmarkStart w:id="36" w:name="_Toc137904691"/>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Educational Attainment</w:t>
      </w:r>
      <w:bookmarkEnd w:id="36"/>
    </w:p>
    <w:p w14:paraId="20232176" w14:textId="77777777" w:rsidR="00DB2BF6" w:rsidRPr="009106F1" w:rsidRDefault="00DB2BF6" w:rsidP="00DB2BF6">
      <w:pPr>
        <w:pStyle w:val="Caption"/>
        <w:rPr>
          <w:rFonts w:cstheme="minorHAnsi"/>
          <w:b w:val="0"/>
          <w:bCs w:val="0"/>
          <w:color w:val="auto"/>
          <w:sz w:val="24"/>
          <w:szCs w:val="24"/>
        </w:rPr>
      </w:pPr>
      <w:r w:rsidRPr="009106F1">
        <w:rPr>
          <w:rFonts w:cstheme="minorHAnsi"/>
          <w:b w:val="0"/>
          <w:bCs w:val="0"/>
          <w:color w:val="auto"/>
          <w:sz w:val="24"/>
          <w:szCs w:val="24"/>
        </w:rPr>
        <w:t xml:space="preserve">Moving on to housing tenure, figure 1.4 demonstrates that whilst there are substantive findings, the effect sizes compared to other variables are the smallest. Those that grew up in households that owned their own home were less likely to enter employment straight after mandatory schooling ended and more likely to enter some form of education – either post-schooling education or school-based pathways. </w:t>
      </w:r>
    </w:p>
    <w:p w14:paraId="7EC7810F" w14:textId="77777777" w:rsidR="00DB2BF6" w:rsidRPr="009106F1" w:rsidRDefault="00DB2BF6" w:rsidP="00DB2BF6">
      <w:pPr>
        <w:rPr>
          <w:rFonts w:cstheme="minorHAnsi"/>
          <w:sz w:val="24"/>
          <w:szCs w:val="24"/>
          <w:lang w:val="en-US"/>
        </w:rPr>
      </w:pPr>
    </w:p>
    <w:p w14:paraId="46AF0A72" w14:textId="77777777" w:rsidR="00DB2BF6" w:rsidRPr="009106F1" w:rsidRDefault="00DB2BF6" w:rsidP="00DB2BF6">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7F55CEDE" wp14:editId="19EE080C">
            <wp:extent cx="5029200" cy="3657600"/>
            <wp:effectExtent l="0" t="0" r="0" b="0"/>
            <wp:docPr id="1483202472" name="Picture 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2472" name="Picture 3" descr="A picture containing text, diagram, line,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43083C4" w14:textId="77777777" w:rsidR="00DB2BF6" w:rsidRPr="009106F1" w:rsidRDefault="00DB2BF6" w:rsidP="00DB2BF6">
      <w:pPr>
        <w:pStyle w:val="Caption"/>
        <w:rPr>
          <w:rFonts w:cstheme="minorHAnsi"/>
          <w:color w:val="auto"/>
          <w:sz w:val="24"/>
          <w:szCs w:val="24"/>
        </w:rPr>
      </w:pPr>
      <w:bookmarkStart w:id="37" w:name="_Toc137904692"/>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Housing Tenure</w:t>
      </w:r>
      <w:bookmarkEnd w:id="37"/>
    </w:p>
    <w:p w14:paraId="143BD391" w14:textId="77777777" w:rsidR="00DB2BF6" w:rsidRPr="009106F1" w:rsidRDefault="00DB2BF6" w:rsidP="00DB2BF6">
      <w:pPr>
        <w:pStyle w:val="Heading3"/>
        <w:rPr>
          <w:rFonts w:asciiTheme="minorHAnsi" w:hAnsiTheme="minorHAnsi" w:cstheme="minorHAnsi"/>
          <w:b/>
          <w:bCs/>
          <w:color w:val="auto"/>
        </w:rPr>
      </w:pPr>
      <w:bookmarkStart w:id="38" w:name="_Toc144117919"/>
      <w:r w:rsidRPr="009106F1">
        <w:rPr>
          <w:rFonts w:asciiTheme="minorHAnsi" w:hAnsiTheme="minorHAnsi" w:cstheme="minorHAnsi"/>
          <w:b/>
          <w:bCs/>
          <w:color w:val="auto"/>
        </w:rPr>
        <w:t>Discussion and Conclusion</w:t>
      </w:r>
      <w:bookmarkEnd w:id="38"/>
    </w:p>
    <w:p w14:paraId="56302197" w14:textId="77777777" w:rsidR="00DB2BF6" w:rsidRPr="009106F1" w:rsidRDefault="00DB2BF6" w:rsidP="00DB2BF6">
      <w:pPr>
        <w:rPr>
          <w:rFonts w:cstheme="minorHAnsi"/>
          <w:sz w:val="24"/>
          <w:szCs w:val="24"/>
        </w:rPr>
      </w:pPr>
      <w:r w:rsidRPr="009106F1">
        <w:rPr>
          <w:rFonts w:cstheme="minorHAnsi"/>
          <w:sz w:val="24"/>
          <w:szCs w:val="24"/>
        </w:rPr>
        <w:t xml:space="preserve">The multinominal logistic regression model indicates that educational attainment by far has the largest single substantive impact upon an individual’s economic activity sorting post-mandatory schooling. The impact of educational attainment had the greatest level of impact on those sorting into schooling over employment. Sex was also found to have substantively significant relationships with certain economic activities – primarily training &amp; apprenticeships. The negative gradient amongst NS-SEC indicates that for educational economic activity outcomes, there is a class-based impact upon individual activity sorting post-mandatory education. Though, this class impact is not as pronounced as educational attainment. Cognitive ability provides a small but statistically significant effect upon economic activity outcomes. The interaction between cognitive ability and educational attainment within this model presents evidence for a mediating effect. </w:t>
      </w:r>
    </w:p>
    <w:p w14:paraId="0F857560" w14:textId="77777777" w:rsidR="00DB2BF6" w:rsidRPr="009106F1" w:rsidRDefault="00DB2BF6" w:rsidP="00DB2BF6">
      <w:pPr>
        <w:rPr>
          <w:rFonts w:cstheme="minorHAnsi"/>
          <w:sz w:val="24"/>
          <w:szCs w:val="24"/>
        </w:rPr>
      </w:pPr>
      <w:r w:rsidRPr="009106F1">
        <w:rPr>
          <w:rFonts w:cstheme="minorHAnsi"/>
          <w:sz w:val="24"/>
          <w:szCs w:val="24"/>
        </w:rPr>
        <w:t xml:space="preserve">There are several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stay on in school post-mandatory schooling. With those whose parents occupy NS-SEC VII having a much lower chance of choosing this pathway comparative to say, choosing to start employment. Comparative to another structural inequality such as sex however, and the sexed effects for staying on in school are very small </w:t>
      </w:r>
      <w:r w:rsidRPr="009106F1">
        <w:rPr>
          <w:rFonts w:cstheme="minorHAnsi"/>
          <w:sz w:val="24"/>
          <w:szCs w:val="24"/>
        </w:rPr>
        <w:lastRenderedPageBreak/>
        <w:t xml:space="preserve">substantively speaking. When it comes to training &amp; apprenticeship pathways however, there is a much more pronounced effect here – with men much more likely to choose this pathway comparative to women. These varied structural effects speak to the complex socio-historical context of the NCDS. As previously mentioned, the status of the labour market at the time of the NCDS cohort, as well as the skilled manual dominance of training &amp; apprenticeship schemes during this time is probably the best explanation for this structural variation. </w:t>
      </w:r>
    </w:p>
    <w:p w14:paraId="0DF49D59" w14:textId="7F0892E5" w:rsidR="00DB2BF6" w:rsidRPr="009106F1" w:rsidRDefault="00DB2BF6" w:rsidP="00DB2BF6">
      <w:pPr>
        <w:rPr>
          <w:rFonts w:cstheme="minorHAnsi"/>
          <w:sz w:val="24"/>
          <w:szCs w:val="24"/>
        </w:rPr>
      </w:pPr>
      <w:r w:rsidRPr="009106F1">
        <w:rPr>
          <w:rFonts w:cstheme="minorHAnsi"/>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106F1">
        <w:rPr>
          <w:rFonts w:cstheme="minorHAnsi"/>
          <w:sz w:val="24"/>
          <w:szCs w:val="24"/>
        </w:rPr>
        <w:fldChar w:fldCharType="begin"/>
      </w:r>
      <w:r>
        <w:rPr>
          <w:rFonts w:cstheme="minorHAnsi"/>
          <w:sz w:val="24"/>
          <w:szCs w:val="24"/>
        </w:rPr>
        <w:instrText xml:space="preserve"> ADDIN ZOTERO_ITEM CSL_CITATION {"citationID":"uEpaCxxB","properties":{"formattedCitation":"(Saunders, 2003)","plainCitation":"(Saunders, 2003)","noteIndex":0},"citationItems":[{"id":1391,"uris":["http://zotero.org/users/8741181/items/MJKZD9AL"],"itemData":{"id":1391,"type":"book","publisher":"Routledge","title":"Social Theory and the Urban Question","author":[{"family":"Saunders","given":"Peter"}],"issued":{"date-parts":[["2003"]]}}}],"schema":"https://github.com/citation-style-language/schema/raw/master/csl-citation.json"}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w:t>
      </w:r>
      <w:r w:rsidRPr="009106F1">
        <w:rPr>
          <w:rFonts w:cstheme="minorHAnsi"/>
          <w:sz w:val="24"/>
          <w:szCs w:val="24"/>
        </w:rPr>
        <w:fldChar w:fldCharType="end"/>
      </w:r>
      <w:r w:rsidRPr="009106F1">
        <w:rPr>
          <w:rFonts w:cstheme="minorHAnsi"/>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106F1">
        <w:rPr>
          <w:rFonts w:cstheme="minorHAnsi"/>
          <w:sz w:val="24"/>
          <w:szCs w:val="24"/>
        </w:rPr>
        <w:fldChar w:fldCharType="begin"/>
      </w:r>
      <w:r>
        <w:rPr>
          <w:rFonts w:cstheme="minorHAnsi"/>
          <w:sz w:val="24"/>
          <w:szCs w:val="24"/>
        </w:rPr>
        <w:instrText xml:space="preserve"> ADDIN ZOTERO_ITEM CSL_CITATION {"citationID":"UcK3t85i","properties":{"formattedCitation":"(Saunders, 2021)","plainCitation":"(Saunders, 2021)","noteIndex":0},"citationItems":[{"id":1390,"uris":["http://zotero.org/users/8741181/items/ABKNULJG"],"itemData":{"id":1390,"type":"book","publisher":"Routledge","title":"A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2021)</w:t>
      </w:r>
      <w:r w:rsidRPr="009106F1">
        <w:rPr>
          <w:rFonts w:cstheme="minorHAnsi"/>
          <w:sz w:val="24"/>
          <w:szCs w:val="24"/>
        </w:rPr>
        <w:fldChar w:fldCharType="end"/>
      </w:r>
      <w:r w:rsidRPr="009106F1">
        <w:rPr>
          <w:rFonts w:cstheme="minorHAnsi"/>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p>
    <w:p w14:paraId="7C451F05" w14:textId="77777777" w:rsidR="00DB2BF6" w:rsidRPr="009106F1" w:rsidRDefault="00DB2BF6" w:rsidP="00DB2BF6">
      <w:pPr>
        <w:rPr>
          <w:rFonts w:cstheme="minorHAnsi"/>
          <w:sz w:val="24"/>
          <w:szCs w:val="24"/>
        </w:rPr>
      </w:pPr>
      <w:r w:rsidRPr="009106F1">
        <w:rPr>
          <w:rFonts w:cstheme="minorHAnsi"/>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02C3EBCC" w14:textId="77777777" w:rsidR="00DB2BF6" w:rsidRPr="009106F1" w:rsidRDefault="00DB2BF6" w:rsidP="00DB2BF6">
      <w:pPr>
        <w:rPr>
          <w:rFonts w:eastAsiaTheme="majorEastAsia" w:cstheme="minorHAnsi"/>
          <w:sz w:val="24"/>
          <w:szCs w:val="24"/>
        </w:rPr>
      </w:pPr>
      <w:r w:rsidRPr="009106F1">
        <w:rPr>
          <w:rFonts w:cstheme="minorHAnsi"/>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7915 individuals. This amounts to 63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Pr="009106F1">
        <w:rPr>
          <w:rFonts w:cstheme="minorHAnsi"/>
          <w:sz w:val="24"/>
          <w:szCs w:val="24"/>
        </w:rPr>
        <w:br w:type="page"/>
      </w:r>
    </w:p>
    <w:p w14:paraId="313990A8" w14:textId="77777777" w:rsidR="00DB2BF6" w:rsidRPr="009106F1" w:rsidRDefault="00DB2BF6" w:rsidP="00DB2BF6">
      <w:pPr>
        <w:pStyle w:val="Heading2"/>
        <w:rPr>
          <w:rFonts w:asciiTheme="minorHAnsi" w:hAnsiTheme="minorHAnsi" w:cstheme="minorHAnsi"/>
          <w:b/>
          <w:bCs/>
          <w:color w:val="auto"/>
          <w:sz w:val="24"/>
          <w:szCs w:val="24"/>
        </w:rPr>
      </w:pPr>
      <w:bookmarkStart w:id="39" w:name="_Toc144117920"/>
      <w:r w:rsidRPr="009106F1">
        <w:rPr>
          <w:rFonts w:asciiTheme="minorHAnsi" w:hAnsiTheme="minorHAnsi" w:cstheme="minorHAnsi"/>
          <w:b/>
          <w:bCs/>
          <w:color w:val="auto"/>
          <w:sz w:val="24"/>
          <w:szCs w:val="24"/>
        </w:rPr>
        <w:lastRenderedPageBreak/>
        <w:t>Sensitivity Analysis of Independent Variables</w:t>
      </w:r>
      <w:bookmarkEnd w:id="39"/>
    </w:p>
    <w:p w14:paraId="086F4292" w14:textId="3D35EB28" w:rsidR="00DB2BF6" w:rsidRPr="009106F1" w:rsidRDefault="00DB2BF6" w:rsidP="00DB2BF6">
      <w:pPr>
        <w:rPr>
          <w:rFonts w:cstheme="minorHAnsi"/>
          <w:sz w:val="24"/>
          <w:szCs w:val="24"/>
        </w:rPr>
      </w:pPr>
      <w:r w:rsidRPr="009106F1">
        <w:rPr>
          <w:rFonts w:cstheme="minorHAnsi"/>
          <w:sz w:val="24"/>
          <w:szCs w:val="24"/>
        </w:rPr>
        <w:t xml:space="preserve">There are a variety of socio-economic measures used by social scientists. It is not common practice within social stratification research </w:t>
      </w:r>
      <w:r w:rsidRPr="009106F1">
        <w:rPr>
          <w:rFonts w:cstheme="minorHAnsi"/>
          <w:sz w:val="24"/>
          <w:szCs w:val="24"/>
        </w:rPr>
        <w:fldChar w:fldCharType="begin"/>
      </w:r>
      <w:r>
        <w:rPr>
          <w:rFonts w:cstheme="minorHAnsi"/>
          <w:sz w:val="24"/>
          <w:szCs w:val="24"/>
        </w:rPr>
        <w:instrText xml:space="preserve"> ADDIN ZOTERO_ITEM CSL_CITATION {"citationID":"XsjPChtI","properties":{"formattedCitation":"(Lambert and Barnett, 2021)","plainCitation":"(Lambert and Barnett, 2021)","noteIndex":0},"citationItems":[{"id":371,"uris":["http://zotero.org/users/8741181/items/RQZ4C89C"],"itemData":{"id":371,"type":"chapter","abstract":"Many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w:t>
      </w:r>
      <w:r w:rsidRPr="009106F1">
        <w:rPr>
          <w:rFonts w:cstheme="minorHAnsi"/>
          <w:sz w:val="24"/>
          <w:szCs w:val="24"/>
        </w:rPr>
        <w:fldChar w:fldCharType="end"/>
      </w:r>
      <w:r w:rsidRPr="009106F1">
        <w:rPr>
          <w:rFonts w:cstheme="minorHAnsi"/>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w:t>
      </w:r>
      <w:proofErr w:type="gramStart"/>
      <w:r w:rsidRPr="009106F1">
        <w:rPr>
          <w:rFonts w:cstheme="minorHAnsi"/>
          <w:sz w:val="24"/>
          <w:szCs w:val="24"/>
        </w:rPr>
        <w:t>has</w:t>
      </w:r>
      <w:proofErr w:type="gramEnd"/>
      <w:r w:rsidRPr="009106F1">
        <w:rPr>
          <w:rFonts w:cstheme="minorHAnsi"/>
          <w:sz w:val="24"/>
          <w:szCs w:val="24"/>
        </w:rPr>
        <w:t xml:space="preserve"> already been discussed. Given the historical nature of the NCDS cohort, a sensitivity analysis would provide an interesting insight to the temporal sensitivity of these socio-economic measures, as well as presenting results that demonstrate the best model fit. The subsequent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2F5994BC" w14:textId="77777777" w:rsidR="00DB2BF6" w:rsidRPr="009106F1" w:rsidRDefault="00DB2BF6" w:rsidP="00DB2BF6">
      <w:pPr>
        <w:pStyle w:val="Heading3"/>
        <w:rPr>
          <w:rFonts w:asciiTheme="minorHAnsi" w:hAnsiTheme="minorHAnsi" w:cstheme="minorHAnsi"/>
          <w:b/>
          <w:bCs/>
          <w:color w:val="auto"/>
        </w:rPr>
      </w:pPr>
      <w:bookmarkStart w:id="40" w:name="_Toc144117921"/>
      <w:r w:rsidRPr="009106F1">
        <w:rPr>
          <w:rFonts w:asciiTheme="minorHAnsi" w:hAnsiTheme="minorHAnsi" w:cstheme="minorHAnsi"/>
          <w:b/>
          <w:bCs/>
          <w:color w:val="auto"/>
        </w:rPr>
        <w:t>Testing Measures of Parental Social Class</w:t>
      </w:r>
      <w:bookmarkEnd w:id="40"/>
    </w:p>
    <w:p w14:paraId="1AABC4E5" w14:textId="77777777" w:rsidR="00DB2BF6" w:rsidRPr="009106F1" w:rsidRDefault="00DB2BF6" w:rsidP="00DB2BF6">
      <w:pPr>
        <w:rPr>
          <w:rFonts w:cstheme="minorHAnsi"/>
          <w:sz w:val="24"/>
          <w:szCs w:val="24"/>
        </w:rPr>
      </w:pPr>
      <w:r w:rsidRPr="009106F1">
        <w:rPr>
          <w:rFonts w:cstheme="minorHAnsi"/>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4AAD3B70" w14:textId="77777777" w:rsidR="00DB2BF6" w:rsidRPr="009106F1" w:rsidRDefault="00DB2BF6" w:rsidP="00DB2BF6">
      <w:pPr>
        <w:rPr>
          <w:rFonts w:cstheme="minorHAnsi"/>
          <w:sz w:val="24"/>
          <w:szCs w:val="24"/>
        </w:rPr>
      </w:pPr>
      <w:r w:rsidRPr="009106F1">
        <w:rPr>
          <w:rFonts w:cstheme="minorHAnsi"/>
          <w:sz w:val="24"/>
          <w:szCs w:val="24"/>
        </w:rPr>
        <w:t xml:space="preserve">Three separate multinominal logistic regressions are presented in table 1.12. The first model has been described at length in the previous section and uses NS-SEC. The second model uses CAMSIS and the third uses RGSC. These models all present using log odds. A further table assessing all models using average marginal effects is found within the appendix in table A5. </w:t>
      </w:r>
    </w:p>
    <w:p w14:paraId="72CE2501" w14:textId="77777777" w:rsidR="00DB2BF6" w:rsidRPr="009106F1" w:rsidRDefault="00DB2BF6" w:rsidP="00DB2BF6">
      <w:pPr>
        <w:rPr>
          <w:rFonts w:cstheme="minorHAnsi"/>
          <w:sz w:val="24"/>
          <w:szCs w:val="24"/>
        </w:rPr>
      </w:pPr>
      <w:r w:rsidRPr="009106F1">
        <w:rPr>
          <w:rFonts w:cstheme="minorHAnsi"/>
          <w:sz w:val="24"/>
          <w:szCs w:val="24"/>
        </w:rPr>
        <w:t xml:space="preserve">The substantive conclusions drawn from the analysis of the NS-SEC model do not change across all three models. In fact, it is remarkable how similar the coefficients are across the models. Looking specifically the social stratification measures across the models, all produce substantively identical conclusions. This provides evidence to suggest that none of the socio-economic measures diverge greatly and all are as temporally sensitive (or insensitive) as one another. This is an interesting finding, considering the construction of each of these various socio-economic measures happened at different time-points, the similarity within substantive findings is remarkable. Especially when considering the fact each socio-economic measure operates under slightly different analytical frameworks. </w:t>
      </w:r>
    </w:p>
    <w:p w14:paraId="696E9817" w14:textId="77777777" w:rsidR="00DB2BF6" w:rsidRPr="009106F1" w:rsidRDefault="00DB2BF6" w:rsidP="00DB2BF6">
      <w:pPr>
        <w:rPr>
          <w:rFonts w:cstheme="minorHAnsi"/>
          <w:sz w:val="24"/>
          <w:szCs w:val="24"/>
        </w:rPr>
      </w:pPr>
      <w:r w:rsidRPr="009106F1">
        <w:rPr>
          <w:rFonts w:cstheme="minorHAnsi"/>
          <w:sz w:val="24"/>
          <w:szCs w:val="24"/>
        </w:rPr>
        <w:t xml:space="preserve">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 CAMSIS model. Considering BIC penalises models for estimating additional parameters it is not entirely surprising that it considers the CAMSIS to be a better fit than the NS-SEC schema. These differences are however extremely small. Given the identical substantive conclusions alongside the near identical goodness-of-fit statistics there is no overall preferred model statistically speaking. As such, going forward the preferred model of choice for subsequent analysis will be the NS-SEC model. This choice </w:t>
      </w:r>
      <w:r w:rsidRPr="009106F1">
        <w:rPr>
          <w:rFonts w:cstheme="minorHAnsi"/>
          <w:sz w:val="24"/>
          <w:szCs w:val="24"/>
        </w:rPr>
        <w:lastRenderedPageBreak/>
        <w:t xml:space="preserve">was primarily made due to its relative use in contemporary sociological literature compared to the RGSC and to a lesser degree CAMSIS. </w:t>
      </w:r>
    </w:p>
    <w:p w14:paraId="52CD8697" w14:textId="77777777" w:rsidR="00DB2BF6" w:rsidRPr="009106F1" w:rsidRDefault="00DB2BF6" w:rsidP="00DB2BF6">
      <w:pPr>
        <w:rPr>
          <w:rFonts w:cstheme="minorHAnsi"/>
          <w:sz w:val="24"/>
          <w:szCs w:val="24"/>
        </w:rPr>
      </w:pPr>
    </w:p>
    <w:p w14:paraId="31B13FB3" w14:textId="77777777" w:rsidR="00DB2BF6" w:rsidRPr="009106F1" w:rsidRDefault="00DB2BF6" w:rsidP="00DB2BF6">
      <w:pPr>
        <w:rPr>
          <w:rFonts w:cstheme="minorHAnsi"/>
          <w:sz w:val="24"/>
          <w:szCs w:val="24"/>
        </w:rPr>
      </w:pPr>
    </w:p>
    <w:p w14:paraId="77E57EA1" w14:textId="77777777" w:rsidR="00DB2BF6" w:rsidRPr="009106F1" w:rsidRDefault="00DB2BF6" w:rsidP="00DB2BF6">
      <w:pPr>
        <w:rPr>
          <w:rFonts w:cstheme="minorHAnsi"/>
          <w:sz w:val="24"/>
          <w:szCs w:val="24"/>
        </w:rPr>
      </w:pPr>
    </w:p>
    <w:p w14:paraId="3A37E711" w14:textId="77777777" w:rsidR="00DB2BF6" w:rsidRPr="009106F1" w:rsidRDefault="00DB2BF6" w:rsidP="00DB2BF6">
      <w:pPr>
        <w:rPr>
          <w:rFonts w:cstheme="minorHAnsi"/>
          <w:sz w:val="24"/>
          <w:szCs w:val="24"/>
        </w:rPr>
      </w:pPr>
    </w:p>
    <w:p w14:paraId="0DA84554" w14:textId="77777777" w:rsidR="00DB2BF6" w:rsidRPr="009106F1" w:rsidRDefault="00DB2BF6" w:rsidP="00DB2BF6">
      <w:pPr>
        <w:rPr>
          <w:rFonts w:cstheme="minorHAnsi"/>
          <w:sz w:val="24"/>
          <w:szCs w:val="24"/>
        </w:rPr>
      </w:pPr>
    </w:p>
    <w:p w14:paraId="0B786C4E" w14:textId="77777777" w:rsidR="00DB2BF6" w:rsidRPr="009106F1" w:rsidRDefault="00DB2BF6" w:rsidP="00DB2BF6">
      <w:pPr>
        <w:rPr>
          <w:rFonts w:cstheme="minorHAnsi"/>
          <w:sz w:val="24"/>
          <w:szCs w:val="24"/>
        </w:rPr>
      </w:pPr>
    </w:p>
    <w:p w14:paraId="25DF9613" w14:textId="77777777" w:rsidR="00DB2BF6" w:rsidRPr="009106F1" w:rsidRDefault="00DB2BF6" w:rsidP="00DB2BF6">
      <w:pPr>
        <w:rPr>
          <w:rFonts w:cstheme="minorHAnsi"/>
          <w:sz w:val="24"/>
          <w:szCs w:val="24"/>
        </w:rPr>
      </w:pPr>
    </w:p>
    <w:p w14:paraId="0D8D110D" w14:textId="77777777" w:rsidR="00DB2BF6" w:rsidRPr="009106F1" w:rsidRDefault="00DB2BF6" w:rsidP="00DB2BF6">
      <w:pPr>
        <w:rPr>
          <w:rFonts w:cstheme="minorHAnsi"/>
          <w:sz w:val="24"/>
          <w:szCs w:val="24"/>
        </w:rPr>
      </w:pPr>
    </w:p>
    <w:p w14:paraId="77D3D166" w14:textId="77777777" w:rsidR="00DB2BF6" w:rsidRPr="009106F1" w:rsidRDefault="00DB2BF6" w:rsidP="00DB2BF6">
      <w:pPr>
        <w:rPr>
          <w:rFonts w:cstheme="minorHAnsi"/>
          <w:sz w:val="24"/>
          <w:szCs w:val="24"/>
        </w:rPr>
      </w:pPr>
    </w:p>
    <w:p w14:paraId="1415204E" w14:textId="77777777" w:rsidR="00DB2BF6" w:rsidRPr="009106F1" w:rsidRDefault="00DB2BF6" w:rsidP="00DB2BF6">
      <w:pPr>
        <w:rPr>
          <w:rFonts w:cstheme="minorHAnsi"/>
          <w:sz w:val="24"/>
          <w:szCs w:val="24"/>
        </w:rPr>
      </w:pPr>
    </w:p>
    <w:p w14:paraId="098519B2" w14:textId="77777777" w:rsidR="00DB2BF6" w:rsidRPr="009106F1" w:rsidRDefault="00DB2BF6" w:rsidP="00DB2BF6">
      <w:pPr>
        <w:rPr>
          <w:rFonts w:cstheme="minorHAnsi"/>
          <w:sz w:val="24"/>
          <w:szCs w:val="24"/>
        </w:rPr>
      </w:pPr>
    </w:p>
    <w:p w14:paraId="52376E78" w14:textId="77777777" w:rsidR="00DB2BF6" w:rsidRPr="009106F1" w:rsidRDefault="00DB2BF6" w:rsidP="00DB2BF6">
      <w:pPr>
        <w:rPr>
          <w:rFonts w:cstheme="minorHAnsi"/>
          <w:sz w:val="24"/>
          <w:szCs w:val="24"/>
        </w:rPr>
      </w:pPr>
    </w:p>
    <w:p w14:paraId="3395E343" w14:textId="77777777" w:rsidR="00DB2BF6" w:rsidRPr="009106F1" w:rsidRDefault="00DB2BF6" w:rsidP="00DB2BF6">
      <w:pPr>
        <w:rPr>
          <w:rFonts w:cstheme="minorHAnsi"/>
          <w:sz w:val="24"/>
          <w:szCs w:val="24"/>
        </w:rPr>
      </w:pPr>
    </w:p>
    <w:p w14:paraId="183C49E0" w14:textId="77777777" w:rsidR="00DB2BF6" w:rsidRPr="009106F1" w:rsidRDefault="00DB2BF6" w:rsidP="00DB2BF6">
      <w:pPr>
        <w:rPr>
          <w:rFonts w:cstheme="minorHAnsi"/>
          <w:sz w:val="24"/>
          <w:szCs w:val="24"/>
        </w:rPr>
      </w:pPr>
    </w:p>
    <w:p w14:paraId="5BEAC341" w14:textId="77777777" w:rsidR="00DB2BF6" w:rsidRPr="009106F1" w:rsidRDefault="00DB2BF6" w:rsidP="00DB2BF6">
      <w:pPr>
        <w:rPr>
          <w:rFonts w:cstheme="minorHAnsi"/>
          <w:sz w:val="24"/>
          <w:szCs w:val="24"/>
        </w:rPr>
      </w:pPr>
    </w:p>
    <w:p w14:paraId="58518D3F" w14:textId="77777777" w:rsidR="00DB2BF6" w:rsidRPr="009106F1" w:rsidRDefault="00DB2BF6" w:rsidP="00DB2BF6">
      <w:pPr>
        <w:rPr>
          <w:rFonts w:cstheme="minorHAnsi"/>
          <w:sz w:val="24"/>
          <w:szCs w:val="24"/>
        </w:rPr>
      </w:pPr>
    </w:p>
    <w:p w14:paraId="4BA494A9" w14:textId="77777777" w:rsidR="00DB2BF6" w:rsidRPr="009106F1" w:rsidRDefault="00DB2BF6" w:rsidP="00DB2BF6">
      <w:pPr>
        <w:rPr>
          <w:rFonts w:cstheme="minorHAnsi"/>
          <w:sz w:val="24"/>
          <w:szCs w:val="24"/>
        </w:rPr>
      </w:pPr>
    </w:p>
    <w:p w14:paraId="03E7EB05" w14:textId="77777777" w:rsidR="00DB2BF6" w:rsidRPr="009106F1" w:rsidRDefault="00DB2BF6" w:rsidP="00DB2BF6">
      <w:pPr>
        <w:rPr>
          <w:rFonts w:cstheme="minorHAnsi"/>
          <w:sz w:val="24"/>
          <w:szCs w:val="24"/>
        </w:rPr>
      </w:pPr>
    </w:p>
    <w:p w14:paraId="732FC733" w14:textId="77777777" w:rsidR="00DB2BF6" w:rsidRPr="009106F1" w:rsidRDefault="00DB2BF6" w:rsidP="00DB2BF6">
      <w:pPr>
        <w:rPr>
          <w:rFonts w:cstheme="minorHAnsi"/>
          <w:sz w:val="24"/>
          <w:szCs w:val="24"/>
        </w:rPr>
      </w:pPr>
    </w:p>
    <w:p w14:paraId="0AF9EC10" w14:textId="77777777" w:rsidR="00DB2BF6" w:rsidRPr="009106F1" w:rsidRDefault="00DB2BF6" w:rsidP="00DB2BF6">
      <w:pPr>
        <w:rPr>
          <w:rFonts w:cstheme="minorHAnsi"/>
          <w:sz w:val="24"/>
          <w:szCs w:val="24"/>
        </w:rPr>
      </w:pPr>
    </w:p>
    <w:p w14:paraId="30E1D118" w14:textId="77777777" w:rsidR="00DB2BF6" w:rsidRPr="009106F1" w:rsidRDefault="00DB2BF6" w:rsidP="00DB2BF6">
      <w:pPr>
        <w:rPr>
          <w:rFonts w:cstheme="minorHAnsi"/>
          <w:sz w:val="24"/>
          <w:szCs w:val="24"/>
        </w:rPr>
      </w:pPr>
    </w:p>
    <w:p w14:paraId="621F50CC" w14:textId="77777777" w:rsidR="00DB2BF6" w:rsidRPr="009106F1" w:rsidRDefault="00DB2BF6" w:rsidP="00DB2BF6">
      <w:pPr>
        <w:rPr>
          <w:rFonts w:cstheme="minorHAnsi"/>
          <w:sz w:val="24"/>
          <w:szCs w:val="24"/>
        </w:rPr>
      </w:pPr>
    </w:p>
    <w:p w14:paraId="666B7C19" w14:textId="77777777" w:rsidR="00DB2BF6" w:rsidRPr="009106F1" w:rsidRDefault="00DB2BF6" w:rsidP="00DB2BF6">
      <w:pPr>
        <w:rPr>
          <w:rFonts w:cstheme="minorHAnsi"/>
          <w:sz w:val="24"/>
          <w:szCs w:val="24"/>
        </w:rPr>
      </w:pPr>
    </w:p>
    <w:p w14:paraId="4484AAB1" w14:textId="77777777" w:rsidR="00DB2BF6" w:rsidRPr="009106F1" w:rsidRDefault="00DB2BF6" w:rsidP="00DB2BF6">
      <w:pPr>
        <w:rPr>
          <w:rFonts w:cstheme="minorHAnsi"/>
          <w:sz w:val="24"/>
          <w:szCs w:val="24"/>
        </w:rPr>
      </w:pPr>
    </w:p>
    <w:p w14:paraId="30951973" w14:textId="77777777" w:rsidR="00DB2BF6" w:rsidRPr="009106F1" w:rsidRDefault="00DB2BF6" w:rsidP="00DB2BF6">
      <w:pPr>
        <w:rPr>
          <w:rFonts w:cstheme="minorHAnsi"/>
          <w:sz w:val="24"/>
          <w:szCs w:val="24"/>
        </w:rPr>
      </w:pPr>
    </w:p>
    <w:p w14:paraId="62FE1FC0" w14:textId="77777777" w:rsidR="00DB2BF6" w:rsidRPr="009106F1" w:rsidRDefault="00DB2BF6" w:rsidP="00DB2BF6">
      <w:pPr>
        <w:rPr>
          <w:rFonts w:cstheme="minorHAnsi"/>
          <w:sz w:val="24"/>
          <w:szCs w:val="24"/>
        </w:rPr>
      </w:pPr>
    </w:p>
    <w:p w14:paraId="4A14F3D2" w14:textId="77777777" w:rsidR="00DB2BF6" w:rsidRPr="009106F1" w:rsidRDefault="00DB2BF6" w:rsidP="00DB2BF6">
      <w:pPr>
        <w:rPr>
          <w:rFonts w:cstheme="minorHAnsi"/>
          <w:b/>
          <w:bCs/>
          <w:sz w:val="24"/>
          <w:szCs w:val="24"/>
        </w:rPr>
        <w:sectPr w:rsidR="00DB2BF6" w:rsidRPr="009106F1">
          <w:pgSz w:w="11906" w:h="16838"/>
          <w:pgMar w:top="1440" w:right="1440" w:bottom="1440" w:left="1440" w:header="708" w:footer="708" w:gutter="0"/>
          <w:cols w:space="708"/>
          <w:docGrid w:linePitch="360"/>
        </w:sectPr>
      </w:pPr>
    </w:p>
    <w:p w14:paraId="20DAAEC9" w14:textId="77777777" w:rsidR="00DB2BF6" w:rsidRPr="009106F1" w:rsidRDefault="00DB2BF6" w:rsidP="00DB2BF6">
      <w:pPr>
        <w:pStyle w:val="Caption"/>
        <w:keepNext/>
        <w:rPr>
          <w:rFonts w:cstheme="minorHAnsi"/>
          <w:color w:val="auto"/>
          <w:sz w:val="24"/>
          <w:szCs w:val="24"/>
        </w:rPr>
      </w:pPr>
    </w:p>
    <w:p w14:paraId="0070134A" w14:textId="77777777" w:rsidR="00DB2BF6" w:rsidRPr="009106F1" w:rsidRDefault="00DB2BF6" w:rsidP="00DB2BF6">
      <w:pPr>
        <w:pStyle w:val="Caption"/>
        <w:keepNext/>
        <w:rPr>
          <w:rFonts w:cstheme="minorHAnsi"/>
          <w:color w:val="auto"/>
          <w:sz w:val="24"/>
          <w:szCs w:val="24"/>
        </w:rPr>
      </w:pPr>
      <w:bookmarkStart w:id="41" w:name="_Toc13790468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12</w:t>
      </w:r>
      <w:r w:rsidRPr="009106F1">
        <w:rPr>
          <w:rFonts w:cstheme="minorHAnsi"/>
          <w:color w:val="auto"/>
          <w:sz w:val="24"/>
          <w:szCs w:val="24"/>
        </w:rPr>
        <w:fldChar w:fldCharType="end"/>
      </w:r>
      <w:r w:rsidRPr="009106F1">
        <w:rPr>
          <w:rFonts w:cstheme="minorHAnsi"/>
          <w:color w:val="auto"/>
          <w:sz w:val="24"/>
          <w:szCs w:val="24"/>
        </w:rPr>
        <w:t xml:space="preserve"> Sensitivity analyses of alternative measures of parental social stratification</w:t>
      </w:r>
      <w:bookmarkEnd w:id="41"/>
    </w:p>
    <w:tbl>
      <w:tblPr>
        <w:tblStyle w:val="PlainTable4"/>
        <w:tblW w:w="5000" w:type="pct"/>
        <w:tblLook w:val="04A0" w:firstRow="1" w:lastRow="0" w:firstColumn="1" w:lastColumn="0" w:noHBand="0" w:noVBand="1"/>
      </w:tblPr>
      <w:tblGrid>
        <w:gridCol w:w="5924"/>
        <w:gridCol w:w="935"/>
        <w:gridCol w:w="1008"/>
        <w:gridCol w:w="734"/>
        <w:gridCol w:w="935"/>
        <w:gridCol w:w="1008"/>
        <w:gridCol w:w="734"/>
        <w:gridCol w:w="935"/>
        <w:gridCol w:w="1008"/>
        <w:gridCol w:w="737"/>
      </w:tblGrid>
      <w:tr w:rsidR="00DB2BF6" w:rsidRPr="009106F1" w14:paraId="670DBB36"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6A0AF2F" w14:textId="77777777" w:rsidR="00DB2BF6" w:rsidRPr="009106F1" w:rsidRDefault="00DB2BF6" w:rsidP="00BB2F94">
            <w:pPr>
              <w:rPr>
                <w:rFonts w:cstheme="minorHAnsi"/>
                <w:sz w:val="24"/>
                <w:szCs w:val="24"/>
              </w:rPr>
            </w:pPr>
            <w:bookmarkStart w:id="42" w:name="_Hlk136963657"/>
          </w:p>
        </w:tc>
        <w:tc>
          <w:tcPr>
            <w:tcW w:w="959" w:type="pct"/>
            <w:gridSpan w:val="3"/>
          </w:tcPr>
          <w:p w14:paraId="3D6D8BD9"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E9AC6BF"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2C748BC"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23E0261"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FEE11E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322436"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DA3FC2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9028DA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4D3EC4C" w14:textId="77777777" w:rsidR="00DB2BF6" w:rsidRPr="009106F1" w:rsidRDefault="00DB2BF6" w:rsidP="00BB2F94">
            <w:pPr>
              <w:rPr>
                <w:rFonts w:cstheme="minorHAnsi"/>
                <w:sz w:val="24"/>
                <w:szCs w:val="24"/>
              </w:rPr>
            </w:pPr>
          </w:p>
        </w:tc>
        <w:tc>
          <w:tcPr>
            <w:tcW w:w="959" w:type="pct"/>
            <w:gridSpan w:val="3"/>
          </w:tcPr>
          <w:p w14:paraId="211CE5B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NS-SEC</w:t>
            </w:r>
          </w:p>
        </w:tc>
        <w:tc>
          <w:tcPr>
            <w:tcW w:w="959" w:type="pct"/>
            <w:gridSpan w:val="3"/>
          </w:tcPr>
          <w:p w14:paraId="6CA68476"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CAMSIS</w:t>
            </w:r>
          </w:p>
        </w:tc>
        <w:tc>
          <w:tcPr>
            <w:tcW w:w="960" w:type="pct"/>
            <w:gridSpan w:val="3"/>
          </w:tcPr>
          <w:p w14:paraId="4B3485E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RGSC</w:t>
            </w:r>
          </w:p>
        </w:tc>
      </w:tr>
      <w:tr w:rsidR="00DB2BF6" w:rsidRPr="009106F1" w14:paraId="7782E32B"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201B848"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335" w:type="pct"/>
          </w:tcPr>
          <w:p w14:paraId="07076FD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435B0C42"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263" w:type="pct"/>
          </w:tcPr>
          <w:p w14:paraId="16F228CE"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63141EB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15EBD91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263" w:type="pct"/>
          </w:tcPr>
          <w:p w14:paraId="13F4AD3D"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2CA6BB21"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13659CC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264" w:type="pct"/>
          </w:tcPr>
          <w:p w14:paraId="3C3C7C8C"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DB2BF6" w:rsidRPr="009106F1" w14:paraId="0ABBA47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51E06E" w14:textId="77777777" w:rsidR="00DB2BF6" w:rsidRPr="009106F1" w:rsidRDefault="00DB2BF6" w:rsidP="00BB2F94">
            <w:pPr>
              <w:rPr>
                <w:rFonts w:cstheme="minorHAnsi"/>
                <w:sz w:val="24"/>
                <w:szCs w:val="24"/>
              </w:rPr>
            </w:pPr>
            <w:r w:rsidRPr="009106F1">
              <w:rPr>
                <w:rFonts w:cstheme="minorHAnsi"/>
                <w:sz w:val="24"/>
                <w:szCs w:val="24"/>
              </w:rPr>
              <w:t>Employment</w:t>
            </w:r>
          </w:p>
        </w:tc>
        <w:tc>
          <w:tcPr>
            <w:tcW w:w="335" w:type="pct"/>
          </w:tcPr>
          <w:p w14:paraId="271BC6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FA9ADB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B7AD2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1F4C8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6CB16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81D11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395F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A1FAB7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C0158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93ACC85"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BA1B628" w14:textId="77777777" w:rsidR="00DB2BF6" w:rsidRPr="009106F1" w:rsidRDefault="00DB2BF6" w:rsidP="00BB2F94">
            <w:pPr>
              <w:rPr>
                <w:rFonts w:cstheme="minorHAnsi"/>
                <w:sz w:val="24"/>
                <w:szCs w:val="24"/>
              </w:rPr>
            </w:pPr>
          </w:p>
        </w:tc>
        <w:tc>
          <w:tcPr>
            <w:tcW w:w="335" w:type="pct"/>
          </w:tcPr>
          <w:p w14:paraId="65D614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0DFD8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670D2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14485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CB5B4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1EC22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AEAC5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BB1EC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3BF9E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DD5607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FC50C2C" w14:textId="77777777" w:rsidR="00DB2BF6" w:rsidRPr="009106F1" w:rsidRDefault="00DB2BF6" w:rsidP="00BB2F94">
            <w:pPr>
              <w:rPr>
                <w:rFonts w:cstheme="minorHAnsi"/>
                <w:sz w:val="24"/>
                <w:szCs w:val="24"/>
              </w:rPr>
            </w:pPr>
            <w:r w:rsidRPr="009106F1">
              <w:rPr>
                <w:rFonts w:cstheme="minorHAnsi"/>
                <w:sz w:val="24"/>
                <w:szCs w:val="24"/>
              </w:rPr>
              <w:t>Post-Schooling Education</w:t>
            </w:r>
          </w:p>
        </w:tc>
        <w:tc>
          <w:tcPr>
            <w:tcW w:w="335" w:type="pct"/>
          </w:tcPr>
          <w:p w14:paraId="15709F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C9619E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56C3C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45FEA6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EB01E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57EA2A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631F19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50F59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8EE02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97377BC"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DE2AE50"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335" w:type="pct"/>
          </w:tcPr>
          <w:p w14:paraId="0C4621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977A8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E84BB8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51A2B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7FD7C9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A1EB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8C7DE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6BF68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808EC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010564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DC52989"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335" w:type="pct"/>
          </w:tcPr>
          <w:p w14:paraId="2FD736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E443C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ADD29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18A90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BC782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FEFCD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DBADBB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48B58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0CE93F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4D07B83"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DCAEE48"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7D24301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7056172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31C33E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2A5141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0A44988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049B1D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DCA57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361" w:type="pct"/>
            <w:vAlign w:val="bottom"/>
          </w:tcPr>
          <w:p w14:paraId="66835E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58DD17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12E38F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D1F24F6"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335" w:type="pct"/>
          </w:tcPr>
          <w:p w14:paraId="6ED9B9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19DE1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0D620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1BACA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5F9F0A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092C1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91E62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DA714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DCB740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C25948B"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54BECBE"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4CC5F1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0CB58C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419D2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DA80E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336BC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5DE2D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77A79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081720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10086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CF579D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8C0976C"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335" w:type="pct"/>
            <w:vAlign w:val="bottom"/>
          </w:tcPr>
          <w:p w14:paraId="0F7DFF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6FAE50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0D436F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6F11BB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61" w:type="pct"/>
          </w:tcPr>
          <w:p w14:paraId="164013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334BD0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E7F98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00142E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215A36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E37B60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04F2D81"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335" w:type="pct"/>
          </w:tcPr>
          <w:p w14:paraId="48917A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0244C2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B8B41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86BEF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FCDA8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FC815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9F32E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14859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F9D3C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DEEC64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4FFC05"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335" w:type="pct"/>
          </w:tcPr>
          <w:p w14:paraId="498429D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E4668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E224F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556C3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C8FA1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D2F3E2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8718E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774C76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6127A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778DE00"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C38FA6A"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335" w:type="pct"/>
          </w:tcPr>
          <w:p w14:paraId="40EB9A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29A3A8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067B83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B6C2D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-0.68</w:t>
            </w:r>
          </w:p>
        </w:tc>
        <w:tc>
          <w:tcPr>
            <w:tcW w:w="361" w:type="pct"/>
          </w:tcPr>
          <w:p w14:paraId="1016AA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509201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C5758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0DF9CCC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433230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D1FDBA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E9915F"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335" w:type="pct"/>
          </w:tcPr>
          <w:p w14:paraId="057ACE9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35452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4DC4C0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25CC4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BF182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B30F2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FDFD5E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91EC0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BBAEC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B11AC64"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A3B2955"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335" w:type="pct"/>
          </w:tcPr>
          <w:p w14:paraId="3AAD5F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828E4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3DDF00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44D08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A5CD05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5B10A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3FFA2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104BF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E3ED2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64B166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00F39F7"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335" w:type="pct"/>
          </w:tcPr>
          <w:p w14:paraId="232F97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61" w:type="pct"/>
          </w:tcPr>
          <w:p w14:paraId="73C334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2D33C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1CD5F4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7190F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783F67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9251F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45FA04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39500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DCEF25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9A8286A"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23235C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61" w:type="pct"/>
          </w:tcPr>
          <w:p w14:paraId="1E8E33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63" w:type="pct"/>
          </w:tcPr>
          <w:p w14:paraId="504CA1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26D119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EC8C2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6EC2DD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DA735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2C5B3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580808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5BE2BA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734AC48"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335" w:type="pct"/>
          </w:tcPr>
          <w:p w14:paraId="1AC21F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243E2C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63" w:type="pct"/>
          </w:tcPr>
          <w:p w14:paraId="003309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10DE2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CAA23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619121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AD8FE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19E2E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C78EA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9222883"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B9D802F"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344B4E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48185C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69B31A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171E482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C2D2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012DD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EC1D5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2979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B1AAB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E43735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E78E1EF"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335" w:type="pct"/>
            <w:vAlign w:val="bottom"/>
          </w:tcPr>
          <w:p w14:paraId="0E807E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727F8F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22A232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3694F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A20F6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D9EA2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9D9C7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2B454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3B148B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827AE2D"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CAD8C5B"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48EE43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61" w:type="pct"/>
          </w:tcPr>
          <w:p w14:paraId="7793A6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767033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967CD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E3E53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812A8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E3A4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E17B6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EB385F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135A4A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551AC79" w14:textId="77777777" w:rsidR="00DB2BF6" w:rsidRPr="009106F1" w:rsidRDefault="00DB2BF6" w:rsidP="00BB2F94">
            <w:pPr>
              <w:rPr>
                <w:rFonts w:cstheme="minorHAnsi"/>
                <w:sz w:val="24"/>
                <w:szCs w:val="24"/>
              </w:rPr>
            </w:pPr>
            <w:r w:rsidRPr="009106F1">
              <w:rPr>
                <w:rFonts w:cstheme="minorHAnsi"/>
                <w:sz w:val="24"/>
                <w:szCs w:val="24"/>
              </w:rPr>
              <w:t>CAMSIS</w:t>
            </w:r>
          </w:p>
        </w:tc>
        <w:tc>
          <w:tcPr>
            <w:tcW w:w="335" w:type="pct"/>
            <w:vAlign w:val="bottom"/>
          </w:tcPr>
          <w:p w14:paraId="795253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6652BD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vAlign w:val="bottom"/>
          </w:tcPr>
          <w:p w14:paraId="0F46C7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95B3FB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61" w:type="pct"/>
          </w:tcPr>
          <w:p w14:paraId="2CA7E5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263" w:type="pct"/>
          </w:tcPr>
          <w:p w14:paraId="4019B5A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559C7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04042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C43D4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87D1A0D"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1FBA550" w14:textId="77777777" w:rsidR="00DB2BF6" w:rsidRPr="009106F1" w:rsidRDefault="00DB2BF6" w:rsidP="00BB2F94">
            <w:pPr>
              <w:rPr>
                <w:rFonts w:cstheme="minorHAnsi"/>
                <w:sz w:val="24"/>
                <w:szCs w:val="24"/>
              </w:rPr>
            </w:pPr>
            <w:r w:rsidRPr="009106F1">
              <w:rPr>
                <w:rFonts w:cstheme="minorHAnsi"/>
                <w:sz w:val="24"/>
                <w:szCs w:val="24"/>
              </w:rPr>
              <w:t>RGSC</w:t>
            </w:r>
          </w:p>
        </w:tc>
        <w:tc>
          <w:tcPr>
            <w:tcW w:w="335" w:type="pct"/>
            <w:vAlign w:val="bottom"/>
          </w:tcPr>
          <w:p w14:paraId="0E01E2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7966AC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E78AF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7CC13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B2478D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13C5D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3CE1F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58DAB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70A7D7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6862E3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25D1EF2"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335" w:type="pct"/>
            <w:vAlign w:val="bottom"/>
          </w:tcPr>
          <w:p w14:paraId="1978E2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4D986E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BC3BE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F7D4C8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4EE55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66143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C541B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1B21E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94927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A0B12FC"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4A7C26F"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335" w:type="pct"/>
          </w:tcPr>
          <w:p w14:paraId="32DAD69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06851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D06B1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4E2F5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1DFFE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938AA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E931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7615F4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43471C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F5C2C2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5E40A3D"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0869A4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7E9A9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A0A79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EA08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36775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30254D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B7D327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7D04E25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3F6BA31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C71C4E9"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E15BD1D" w14:textId="77777777" w:rsidR="00DB2BF6" w:rsidRPr="009106F1" w:rsidRDefault="00DB2BF6" w:rsidP="00BB2F94">
            <w:pPr>
              <w:rPr>
                <w:rFonts w:cstheme="minorHAnsi"/>
                <w:sz w:val="24"/>
                <w:szCs w:val="24"/>
              </w:rPr>
            </w:pPr>
            <w:r w:rsidRPr="009106F1">
              <w:rPr>
                <w:rFonts w:cstheme="minorHAnsi"/>
                <w:i/>
                <w:iCs/>
                <w:sz w:val="24"/>
                <w:szCs w:val="24"/>
              </w:rPr>
              <w:t xml:space="preserve">  Skilled Manual</w:t>
            </w:r>
          </w:p>
        </w:tc>
        <w:tc>
          <w:tcPr>
            <w:tcW w:w="335" w:type="pct"/>
          </w:tcPr>
          <w:p w14:paraId="1304D4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4CCF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CD2F5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42A71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3E44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EDC75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AA265C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361" w:type="pct"/>
          </w:tcPr>
          <w:p w14:paraId="5327F3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3EBB8F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D25107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9C049E"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335" w:type="pct"/>
          </w:tcPr>
          <w:p w14:paraId="436A29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AD1348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6D8B6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2EC59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03A66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B80A5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15541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-1.14</w:t>
            </w:r>
          </w:p>
        </w:tc>
        <w:tc>
          <w:tcPr>
            <w:tcW w:w="361" w:type="pct"/>
          </w:tcPr>
          <w:p w14:paraId="0EB015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14416D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AB874BA"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1F5C714" w14:textId="77777777" w:rsidR="00DB2BF6" w:rsidRPr="009106F1" w:rsidRDefault="00DB2BF6" w:rsidP="00BB2F94">
            <w:pPr>
              <w:rPr>
                <w:rFonts w:cstheme="minorHAnsi"/>
                <w:sz w:val="24"/>
                <w:szCs w:val="24"/>
              </w:rPr>
            </w:pPr>
            <w:r w:rsidRPr="009106F1">
              <w:rPr>
                <w:rFonts w:cstheme="minorHAnsi"/>
                <w:i/>
                <w:iCs/>
                <w:sz w:val="24"/>
                <w:szCs w:val="24"/>
              </w:rPr>
              <w:t xml:space="preserve">  Unskilled</w:t>
            </w:r>
          </w:p>
        </w:tc>
        <w:tc>
          <w:tcPr>
            <w:tcW w:w="335" w:type="pct"/>
          </w:tcPr>
          <w:p w14:paraId="4CE30A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D271C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08DF0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05C3C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D81F6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DCE93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9049F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-1.52</w:t>
            </w:r>
          </w:p>
        </w:tc>
        <w:tc>
          <w:tcPr>
            <w:tcW w:w="361" w:type="pct"/>
          </w:tcPr>
          <w:p w14:paraId="717085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4" w:type="pct"/>
          </w:tcPr>
          <w:p w14:paraId="04C8E9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3E6278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62BADF"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335" w:type="pct"/>
            <w:vAlign w:val="bottom"/>
          </w:tcPr>
          <w:p w14:paraId="43A7B2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137539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vAlign w:val="bottom"/>
          </w:tcPr>
          <w:p w14:paraId="133434A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4D447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6EC8D89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A2ADF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9C610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4E60A7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CFBD3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6D0F5A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F868DD9"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335" w:type="pct"/>
            <w:vAlign w:val="bottom"/>
          </w:tcPr>
          <w:p w14:paraId="67FCC6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6746C3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0BD68F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D7153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1F93B7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010425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170EBD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2B8752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016A51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81B1F3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96E125A"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335" w:type="pct"/>
            <w:vAlign w:val="bottom"/>
          </w:tcPr>
          <w:p w14:paraId="0EC2F7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61" w:type="pct"/>
            <w:vAlign w:val="bottom"/>
          </w:tcPr>
          <w:p w14:paraId="6893B2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053012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203167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-3.32</w:t>
            </w:r>
          </w:p>
        </w:tc>
        <w:tc>
          <w:tcPr>
            <w:tcW w:w="361" w:type="pct"/>
            <w:vAlign w:val="bottom"/>
          </w:tcPr>
          <w:p w14:paraId="225C46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263" w:type="pct"/>
          </w:tcPr>
          <w:p w14:paraId="49134F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4D33A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-1.25</w:t>
            </w:r>
          </w:p>
        </w:tc>
        <w:tc>
          <w:tcPr>
            <w:tcW w:w="361" w:type="pct"/>
            <w:vAlign w:val="bottom"/>
          </w:tcPr>
          <w:p w14:paraId="366E0B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264" w:type="pct"/>
          </w:tcPr>
          <w:p w14:paraId="36C1E92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E4F2C61"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3895FD7" w14:textId="77777777" w:rsidR="00DB2BF6" w:rsidRPr="009106F1" w:rsidRDefault="00DB2BF6" w:rsidP="00BB2F94">
            <w:pPr>
              <w:rPr>
                <w:rFonts w:cstheme="minorHAnsi"/>
                <w:i/>
                <w:iCs/>
                <w:sz w:val="24"/>
                <w:szCs w:val="24"/>
              </w:rPr>
            </w:pPr>
          </w:p>
        </w:tc>
        <w:tc>
          <w:tcPr>
            <w:tcW w:w="335" w:type="pct"/>
          </w:tcPr>
          <w:p w14:paraId="582E93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D59C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6DF0F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65A4F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1B6C42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B8FD1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55B0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D6036F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F28E1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74BEF1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E6671F5" w14:textId="77777777" w:rsidR="00DB2BF6" w:rsidRPr="009106F1" w:rsidRDefault="00DB2BF6" w:rsidP="00BB2F94">
            <w:pPr>
              <w:rPr>
                <w:rFonts w:cstheme="minorHAnsi"/>
                <w:sz w:val="24"/>
                <w:szCs w:val="24"/>
              </w:rPr>
            </w:pPr>
            <w:r w:rsidRPr="009106F1">
              <w:rPr>
                <w:rFonts w:cstheme="minorHAnsi"/>
                <w:sz w:val="24"/>
                <w:szCs w:val="24"/>
              </w:rPr>
              <w:t>School</w:t>
            </w:r>
          </w:p>
        </w:tc>
        <w:tc>
          <w:tcPr>
            <w:tcW w:w="335" w:type="pct"/>
          </w:tcPr>
          <w:p w14:paraId="4B2EB3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9A334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50FAA1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4FCFB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83686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EE3B8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11B5E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20BA50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3C7E9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2B6C756"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7201562" w14:textId="77777777" w:rsidR="00DB2BF6" w:rsidRPr="009106F1" w:rsidRDefault="00DB2BF6" w:rsidP="00BB2F94">
            <w:pPr>
              <w:rPr>
                <w:rFonts w:cstheme="minorHAnsi"/>
                <w:i/>
                <w:iCs/>
                <w:sz w:val="24"/>
                <w:szCs w:val="24"/>
              </w:rPr>
            </w:pPr>
            <w:r w:rsidRPr="009106F1">
              <w:rPr>
                <w:rFonts w:cstheme="minorHAnsi"/>
                <w:sz w:val="24"/>
                <w:szCs w:val="24"/>
              </w:rPr>
              <w:t>Educational Attainment</w:t>
            </w:r>
          </w:p>
        </w:tc>
        <w:tc>
          <w:tcPr>
            <w:tcW w:w="335" w:type="pct"/>
          </w:tcPr>
          <w:p w14:paraId="74E103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75AC5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055DD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9126E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33905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D8C4A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A0216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22A8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5B318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E96AC7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90A17E3" w14:textId="77777777" w:rsidR="00DB2BF6" w:rsidRPr="009106F1" w:rsidRDefault="00DB2BF6" w:rsidP="00BB2F94">
            <w:pPr>
              <w:rPr>
                <w:rFonts w:cstheme="minorHAnsi"/>
                <w:sz w:val="24"/>
                <w:szCs w:val="24"/>
              </w:rPr>
            </w:pPr>
            <w:r w:rsidRPr="009106F1">
              <w:rPr>
                <w:rFonts w:cstheme="minorHAnsi"/>
                <w:i/>
                <w:iCs/>
                <w:sz w:val="24"/>
                <w:szCs w:val="24"/>
              </w:rPr>
              <w:t xml:space="preserve">  Less than five O-levels</w:t>
            </w:r>
          </w:p>
        </w:tc>
        <w:tc>
          <w:tcPr>
            <w:tcW w:w="335" w:type="pct"/>
          </w:tcPr>
          <w:p w14:paraId="134364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1B60AD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6E7C6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4BD47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C7051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C031A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E131B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E1EB9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BB0F4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C51B5C5"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5641991"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5C35A79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116A41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347258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21B485E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2.93</w:t>
            </w:r>
          </w:p>
        </w:tc>
        <w:tc>
          <w:tcPr>
            <w:tcW w:w="361" w:type="pct"/>
            <w:vAlign w:val="bottom"/>
          </w:tcPr>
          <w:p w14:paraId="2581EF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04DC08A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84452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400F413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4" w:type="pct"/>
          </w:tcPr>
          <w:p w14:paraId="244669B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AB4518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B713D2" w14:textId="77777777" w:rsidR="00DB2BF6" w:rsidRPr="009106F1" w:rsidRDefault="00DB2BF6" w:rsidP="00BB2F94">
            <w:pPr>
              <w:rPr>
                <w:rFonts w:cstheme="minorHAnsi"/>
                <w:sz w:val="24"/>
                <w:szCs w:val="24"/>
              </w:rPr>
            </w:pPr>
            <w:r w:rsidRPr="009106F1">
              <w:rPr>
                <w:rFonts w:cstheme="minorHAnsi"/>
                <w:sz w:val="24"/>
                <w:szCs w:val="24"/>
              </w:rPr>
              <w:t>Sex</w:t>
            </w:r>
          </w:p>
        </w:tc>
        <w:tc>
          <w:tcPr>
            <w:tcW w:w="335" w:type="pct"/>
          </w:tcPr>
          <w:p w14:paraId="7B801D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EC48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FB57BA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055258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D8EB6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70652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8999A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7C632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97BBA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A4581EF"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2A8EFCE"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26046F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13252E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486057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48CE8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CCC8F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EA6A82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A8DC7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C2839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E291C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BF3765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7968F75"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335" w:type="pct"/>
            <w:vAlign w:val="bottom"/>
          </w:tcPr>
          <w:p w14:paraId="060A48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61" w:type="pct"/>
            <w:vAlign w:val="bottom"/>
          </w:tcPr>
          <w:p w14:paraId="539E97F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063947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E65F4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086F93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3B8077E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A85045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6C04E14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1244942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79597D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61035A8" w14:textId="77777777" w:rsidR="00DB2BF6" w:rsidRPr="009106F1" w:rsidRDefault="00DB2BF6" w:rsidP="00BB2F94">
            <w:pPr>
              <w:rPr>
                <w:rFonts w:cstheme="minorHAnsi"/>
                <w:i/>
                <w:iCs/>
                <w:sz w:val="24"/>
                <w:szCs w:val="24"/>
              </w:rPr>
            </w:pPr>
            <w:r w:rsidRPr="009106F1">
              <w:rPr>
                <w:rFonts w:cstheme="minorHAnsi"/>
                <w:sz w:val="24"/>
                <w:szCs w:val="24"/>
              </w:rPr>
              <w:t>Housing Tenure</w:t>
            </w:r>
          </w:p>
        </w:tc>
        <w:tc>
          <w:tcPr>
            <w:tcW w:w="335" w:type="pct"/>
          </w:tcPr>
          <w:p w14:paraId="66E75B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4B3E5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47CB0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E9DFA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D9B1E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2E919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375A8B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3D5F7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286C7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71167E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0F00866"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335" w:type="pct"/>
          </w:tcPr>
          <w:p w14:paraId="537F08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4B75C9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0ACEF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56053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B736A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5D6E5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02F31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D981D4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FA84FF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894F40D"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1CC4F08" w14:textId="77777777" w:rsidR="00DB2BF6" w:rsidRPr="009106F1" w:rsidRDefault="00DB2BF6" w:rsidP="00BB2F94">
            <w:pPr>
              <w:rPr>
                <w:rFonts w:cstheme="minorHAnsi"/>
                <w:i/>
                <w:iCs/>
                <w:sz w:val="24"/>
                <w:szCs w:val="24"/>
              </w:rPr>
            </w:pPr>
            <w:r w:rsidRPr="009106F1">
              <w:rPr>
                <w:rFonts w:cstheme="minorHAnsi"/>
                <w:i/>
                <w:iCs/>
                <w:sz w:val="24"/>
                <w:szCs w:val="24"/>
              </w:rPr>
              <w:t xml:space="preserve">  Don't Own Home</w:t>
            </w:r>
          </w:p>
        </w:tc>
        <w:tc>
          <w:tcPr>
            <w:tcW w:w="335" w:type="pct"/>
          </w:tcPr>
          <w:p w14:paraId="1600A3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318485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43F705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6969D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0B27FE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18689AC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006BD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61" w:type="pct"/>
          </w:tcPr>
          <w:p w14:paraId="1D963A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274978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9402DA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563610E"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335" w:type="pct"/>
          </w:tcPr>
          <w:p w14:paraId="208F10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B829E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D0A147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BEFE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844D0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306A6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12806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7803E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DF774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71B478A"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E2347A3"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335" w:type="pct"/>
          </w:tcPr>
          <w:p w14:paraId="3A8023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0D976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1B29C9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C2EE4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E0904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AF953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9FF8F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C2BE3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AC9B4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733B26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C94245F"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335" w:type="pct"/>
            <w:vAlign w:val="bottom"/>
          </w:tcPr>
          <w:p w14:paraId="2A43FC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61" w:type="pct"/>
          </w:tcPr>
          <w:p w14:paraId="0D3D3F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01B584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2BA2F37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56311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4ABA9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89224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9A0B1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4BB0E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3CC4AB5"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550E56D"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2B7E5AA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61" w:type="pct"/>
          </w:tcPr>
          <w:p w14:paraId="296924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41A31B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29587E2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2ED52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58B5C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77A7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59A3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CE2CC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A09BB7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5AAD11"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335" w:type="pct"/>
          </w:tcPr>
          <w:p w14:paraId="74AE18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61" w:type="pct"/>
          </w:tcPr>
          <w:p w14:paraId="55E351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0CABB7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2B14DA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6FC93D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2BFDA2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5219FA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5F5AE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D36CA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580C01F"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268B63F"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335" w:type="pct"/>
          </w:tcPr>
          <w:p w14:paraId="56243A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61" w:type="pct"/>
          </w:tcPr>
          <w:p w14:paraId="46DF29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7A400E9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67CA9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787E3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32499F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E342C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2A35B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FF8C3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456546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757567B"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0C9D71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61" w:type="pct"/>
          </w:tcPr>
          <w:p w14:paraId="0F22582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39D86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D38C4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5C602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86981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2AC208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06974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8AEC8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2A10AB7"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EF1697B"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1E68810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61" w:type="pct"/>
          </w:tcPr>
          <w:p w14:paraId="2A29DD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232C04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ABB83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6C15F0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367B5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CB3C2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73923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610192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272511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724CE66" w14:textId="77777777" w:rsidR="00DB2BF6" w:rsidRPr="009106F1" w:rsidRDefault="00DB2BF6" w:rsidP="00BB2F94">
            <w:pPr>
              <w:rPr>
                <w:rFonts w:cstheme="minorHAnsi"/>
                <w:sz w:val="24"/>
                <w:szCs w:val="24"/>
              </w:rPr>
            </w:pPr>
            <w:r w:rsidRPr="009106F1">
              <w:rPr>
                <w:rFonts w:cstheme="minorHAnsi"/>
                <w:sz w:val="24"/>
                <w:szCs w:val="24"/>
              </w:rPr>
              <w:t>CAMSIS</w:t>
            </w:r>
          </w:p>
        </w:tc>
        <w:tc>
          <w:tcPr>
            <w:tcW w:w="335" w:type="pct"/>
            <w:vAlign w:val="bottom"/>
          </w:tcPr>
          <w:p w14:paraId="7A0ED0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255661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DD76F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CCEC1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32EF3D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1F10B2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5EA67D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4385D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15E87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880EB18"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69D5BB0" w14:textId="77777777" w:rsidR="00DB2BF6" w:rsidRPr="009106F1" w:rsidRDefault="00DB2BF6" w:rsidP="00BB2F94">
            <w:pPr>
              <w:rPr>
                <w:rFonts w:cstheme="minorHAnsi"/>
                <w:sz w:val="24"/>
                <w:szCs w:val="24"/>
              </w:rPr>
            </w:pPr>
            <w:r w:rsidRPr="009106F1">
              <w:rPr>
                <w:rFonts w:cstheme="minorHAnsi"/>
                <w:sz w:val="24"/>
                <w:szCs w:val="24"/>
              </w:rPr>
              <w:t>RGSC</w:t>
            </w:r>
          </w:p>
        </w:tc>
        <w:tc>
          <w:tcPr>
            <w:tcW w:w="335" w:type="pct"/>
            <w:vAlign w:val="bottom"/>
          </w:tcPr>
          <w:p w14:paraId="5DD3263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086EA7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81FEC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BC1B2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0D6F5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183FD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F9BCC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70309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A7F162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F43808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4C7E245" w14:textId="77777777" w:rsidR="00DB2BF6" w:rsidRPr="009106F1" w:rsidRDefault="00DB2BF6" w:rsidP="00BB2F94">
            <w:pPr>
              <w:rPr>
                <w:rFonts w:cstheme="minorHAnsi"/>
                <w:i/>
                <w:iCs/>
                <w:sz w:val="24"/>
                <w:szCs w:val="24"/>
              </w:rPr>
            </w:pPr>
            <w:r w:rsidRPr="009106F1">
              <w:rPr>
                <w:rFonts w:cstheme="minorHAnsi"/>
                <w:i/>
                <w:iCs/>
                <w:sz w:val="24"/>
                <w:szCs w:val="24"/>
              </w:rPr>
              <w:t xml:space="preserve">  Professional</w:t>
            </w:r>
          </w:p>
        </w:tc>
        <w:tc>
          <w:tcPr>
            <w:tcW w:w="335" w:type="pct"/>
            <w:vAlign w:val="bottom"/>
          </w:tcPr>
          <w:p w14:paraId="73402F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0075E6C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622E8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44288B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7844D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9B0DD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13C6A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5C553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E1964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317D200"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BA73767" w14:textId="77777777" w:rsidR="00DB2BF6" w:rsidRPr="009106F1" w:rsidRDefault="00DB2BF6" w:rsidP="00BB2F94">
            <w:pPr>
              <w:rPr>
                <w:rFonts w:cstheme="minorHAnsi"/>
                <w:i/>
                <w:iCs/>
                <w:sz w:val="24"/>
                <w:szCs w:val="24"/>
              </w:rPr>
            </w:pPr>
            <w:r w:rsidRPr="009106F1">
              <w:rPr>
                <w:rFonts w:cstheme="minorHAnsi"/>
                <w:i/>
                <w:iCs/>
                <w:sz w:val="24"/>
                <w:szCs w:val="24"/>
              </w:rPr>
              <w:t xml:space="preserve">  Managerial and Technical</w:t>
            </w:r>
          </w:p>
        </w:tc>
        <w:tc>
          <w:tcPr>
            <w:tcW w:w="335" w:type="pct"/>
          </w:tcPr>
          <w:p w14:paraId="79053B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8BF79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4983B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F4148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67F76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2E1E1B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2E9DEE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7BE29B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(0.24)</w:t>
            </w:r>
          </w:p>
        </w:tc>
        <w:tc>
          <w:tcPr>
            <w:tcW w:w="264" w:type="pct"/>
          </w:tcPr>
          <w:p w14:paraId="3F8241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3531CA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3DFFF33" w14:textId="77777777" w:rsidR="00DB2BF6" w:rsidRPr="009106F1" w:rsidRDefault="00DB2BF6" w:rsidP="00BB2F94">
            <w:pPr>
              <w:rPr>
                <w:rFonts w:cstheme="minorHAnsi"/>
                <w:i/>
                <w:iCs/>
                <w:sz w:val="24"/>
                <w:szCs w:val="24"/>
              </w:rPr>
            </w:pPr>
            <w:r w:rsidRPr="009106F1">
              <w:rPr>
                <w:rFonts w:cstheme="minorHAnsi"/>
                <w:i/>
                <w:iCs/>
                <w:sz w:val="24"/>
                <w:szCs w:val="24"/>
              </w:rPr>
              <w:lastRenderedPageBreak/>
              <w:t xml:space="preserve">  Skilled Non-Manual</w:t>
            </w:r>
          </w:p>
        </w:tc>
        <w:tc>
          <w:tcPr>
            <w:tcW w:w="335" w:type="pct"/>
          </w:tcPr>
          <w:p w14:paraId="034E20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72F3E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A702B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C52C2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DF1E05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3386F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71792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3E5539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667937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FCE925B"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67F8691" w14:textId="77777777" w:rsidR="00DB2BF6" w:rsidRPr="009106F1" w:rsidRDefault="00DB2BF6" w:rsidP="00BB2F94">
            <w:pPr>
              <w:rPr>
                <w:rFonts w:cstheme="minorHAnsi"/>
                <w:i/>
                <w:iCs/>
                <w:sz w:val="24"/>
                <w:szCs w:val="24"/>
              </w:rPr>
            </w:pPr>
            <w:r w:rsidRPr="009106F1">
              <w:rPr>
                <w:rFonts w:cstheme="minorHAnsi"/>
                <w:i/>
                <w:iCs/>
                <w:sz w:val="24"/>
                <w:szCs w:val="24"/>
              </w:rPr>
              <w:t xml:space="preserve">  Skilled Manual</w:t>
            </w:r>
          </w:p>
        </w:tc>
        <w:tc>
          <w:tcPr>
            <w:tcW w:w="335" w:type="pct"/>
          </w:tcPr>
          <w:p w14:paraId="555A36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0DF28D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C2E64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AD046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3DCB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4B2D8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5C347B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-1.57</w:t>
            </w:r>
          </w:p>
        </w:tc>
        <w:tc>
          <w:tcPr>
            <w:tcW w:w="361" w:type="pct"/>
          </w:tcPr>
          <w:p w14:paraId="647F4C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264" w:type="pct"/>
          </w:tcPr>
          <w:p w14:paraId="02B25E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8D25C7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2D1760C" w14:textId="77777777" w:rsidR="00DB2BF6" w:rsidRPr="009106F1" w:rsidRDefault="00DB2BF6" w:rsidP="00BB2F94">
            <w:pPr>
              <w:rPr>
                <w:rFonts w:cstheme="minorHAnsi"/>
                <w:i/>
                <w:iCs/>
                <w:sz w:val="24"/>
                <w:szCs w:val="24"/>
              </w:rPr>
            </w:pPr>
            <w:r w:rsidRPr="009106F1">
              <w:rPr>
                <w:rFonts w:cstheme="minorHAnsi"/>
                <w:i/>
                <w:iCs/>
                <w:sz w:val="24"/>
                <w:szCs w:val="24"/>
              </w:rPr>
              <w:t xml:space="preserve">  Partly Skilled</w:t>
            </w:r>
          </w:p>
        </w:tc>
        <w:tc>
          <w:tcPr>
            <w:tcW w:w="335" w:type="pct"/>
          </w:tcPr>
          <w:p w14:paraId="38AA4B5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818AC5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59923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F0357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E3014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59206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E0B42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w:t>
            </w:r>
          </w:p>
        </w:tc>
        <w:tc>
          <w:tcPr>
            <w:tcW w:w="361" w:type="pct"/>
          </w:tcPr>
          <w:p w14:paraId="310505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28AFBC2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9A74330"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9332152" w14:textId="77777777" w:rsidR="00DB2BF6" w:rsidRPr="009106F1" w:rsidRDefault="00DB2BF6" w:rsidP="00BB2F94">
            <w:pPr>
              <w:rPr>
                <w:rFonts w:cstheme="minorHAnsi"/>
                <w:i/>
                <w:iCs/>
                <w:sz w:val="24"/>
                <w:szCs w:val="24"/>
              </w:rPr>
            </w:pPr>
            <w:r w:rsidRPr="009106F1">
              <w:rPr>
                <w:rFonts w:cstheme="minorHAnsi"/>
                <w:i/>
                <w:iCs/>
                <w:sz w:val="24"/>
                <w:szCs w:val="24"/>
              </w:rPr>
              <w:t xml:space="preserve">  Unskilled</w:t>
            </w:r>
          </w:p>
        </w:tc>
        <w:tc>
          <w:tcPr>
            <w:tcW w:w="335" w:type="pct"/>
          </w:tcPr>
          <w:p w14:paraId="79920E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348B1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6C2C2A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8B335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E2784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D08B6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259E1D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-1.86</w:t>
            </w:r>
          </w:p>
        </w:tc>
        <w:tc>
          <w:tcPr>
            <w:tcW w:w="361" w:type="pct"/>
          </w:tcPr>
          <w:p w14:paraId="3D39C9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6CEA75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0FA0F9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0C986FE"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335" w:type="pct"/>
            <w:vAlign w:val="bottom"/>
          </w:tcPr>
          <w:p w14:paraId="6E4C90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0A43AF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1C08C3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2D0A6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0996FC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00585FC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95EE2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282C00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3B2CCE7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EECD895"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435C616"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335" w:type="pct"/>
            <w:vAlign w:val="bottom"/>
          </w:tcPr>
          <w:p w14:paraId="2DFD21D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63082BD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4B87B9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0EA9C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3389849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DB09CB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B7864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14C4D98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5ED8D1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F4C897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3DA05A"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335" w:type="pct"/>
            <w:vAlign w:val="bottom"/>
          </w:tcPr>
          <w:p w14:paraId="1A3D567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61" w:type="pct"/>
            <w:vAlign w:val="bottom"/>
          </w:tcPr>
          <w:p w14:paraId="3E2AEE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1017BA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9507D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-4.76</w:t>
            </w:r>
          </w:p>
        </w:tc>
        <w:tc>
          <w:tcPr>
            <w:tcW w:w="361" w:type="pct"/>
            <w:vAlign w:val="bottom"/>
          </w:tcPr>
          <w:p w14:paraId="1FEB21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1A7571F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26A189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w:t>
            </w:r>
          </w:p>
        </w:tc>
        <w:tc>
          <w:tcPr>
            <w:tcW w:w="361" w:type="pct"/>
            <w:vAlign w:val="bottom"/>
          </w:tcPr>
          <w:p w14:paraId="1E207C7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5F5307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E8AD026"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0642684F" w14:textId="77777777" w:rsidR="00DB2BF6" w:rsidRPr="009106F1" w:rsidRDefault="00DB2BF6" w:rsidP="00BB2F94">
            <w:pPr>
              <w:rPr>
                <w:rFonts w:cstheme="minorHAnsi"/>
                <w:sz w:val="24"/>
                <w:szCs w:val="24"/>
              </w:rPr>
            </w:pPr>
          </w:p>
        </w:tc>
        <w:tc>
          <w:tcPr>
            <w:tcW w:w="335" w:type="pct"/>
          </w:tcPr>
          <w:p w14:paraId="3CA85C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1F2082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D3060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3E43A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5A399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03F25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9833F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70E05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FF82A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00BCDD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E600159" w14:textId="77777777" w:rsidR="00DB2BF6" w:rsidRPr="009106F1" w:rsidRDefault="00DB2BF6" w:rsidP="00BB2F94">
            <w:pPr>
              <w:rPr>
                <w:rFonts w:cstheme="minorHAnsi"/>
                <w:i/>
                <w:iCs/>
                <w:sz w:val="24"/>
                <w:szCs w:val="24"/>
              </w:rPr>
            </w:pPr>
            <w:r w:rsidRPr="009106F1">
              <w:rPr>
                <w:rFonts w:cstheme="minorHAnsi"/>
                <w:sz w:val="24"/>
                <w:szCs w:val="24"/>
              </w:rPr>
              <w:t>Training &amp; Apprenticeships</w:t>
            </w:r>
          </w:p>
        </w:tc>
        <w:tc>
          <w:tcPr>
            <w:tcW w:w="335" w:type="pct"/>
          </w:tcPr>
          <w:p w14:paraId="642068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A42E2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303B6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082F8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B92FC9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0F16C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8CEBD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E4128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4BA098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4AB6AD0"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FE496A1"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335" w:type="pct"/>
          </w:tcPr>
          <w:p w14:paraId="7F73A3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50D5F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22DA1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BA40D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FA61E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F650F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8DDE5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968C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18CE1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27B284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F2D775E"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335" w:type="pct"/>
          </w:tcPr>
          <w:p w14:paraId="6E4927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78763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FF34D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3E921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1BE6F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1C560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C082F7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111B5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F7765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7FAA512"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9C59E55"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2D58220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61" w:type="pct"/>
            <w:vAlign w:val="bottom"/>
          </w:tcPr>
          <w:p w14:paraId="291E70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0FC2AE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3AB75A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2706EE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50070A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391C460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0CB7D4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035AA8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BF3FD5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59B8BD6"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335" w:type="pct"/>
          </w:tcPr>
          <w:p w14:paraId="6B508A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BEF70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BA8CD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5E359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DFB6E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1DDDB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747B1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47458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E8268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3CCE0A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A4AD62F"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0407B2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651E2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E596E1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E0C3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4C9C3E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B6D36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C184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60C87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9AA42A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C68BBE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5D45A63"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335" w:type="pct"/>
            <w:vAlign w:val="bottom"/>
          </w:tcPr>
          <w:p w14:paraId="7E9C66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511045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84BA9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9A010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w:t>
            </w:r>
          </w:p>
        </w:tc>
        <w:tc>
          <w:tcPr>
            <w:tcW w:w="361" w:type="pct"/>
          </w:tcPr>
          <w:p w14:paraId="5CB3C5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7A9C9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7B569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15ADDD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4A0427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A35CC5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8FCDE02" w14:textId="77777777" w:rsidR="00DB2BF6" w:rsidRPr="009106F1" w:rsidRDefault="00DB2BF6" w:rsidP="00BB2F94">
            <w:pPr>
              <w:rPr>
                <w:rFonts w:cstheme="minorHAnsi"/>
                <w:i/>
                <w:iCs/>
                <w:sz w:val="24"/>
                <w:szCs w:val="24"/>
              </w:rPr>
            </w:pPr>
            <w:r w:rsidRPr="009106F1">
              <w:rPr>
                <w:rFonts w:cstheme="minorHAnsi"/>
                <w:sz w:val="24"/>
                <w:szCs w:val="24"/>
              </w:rPr>
              <w:t>Housing Tenure</w:t>
            </w:r>
          </w:p>
        </w:tc>
        <w:tc>
          <w:tcPr>
            <w:tcW w:w="335" w:type="pct"/>
          </w:tcPr>
          <w:p w14:paraId="17DDFE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A6C92C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48EB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27452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38FE6A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8F8E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85F45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9F6399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60C20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D3A738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CEDF67C"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335" w:type="pct"/>
          </w:tcPr>
          <w:p w14:paraId="7015BF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D6808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B2A35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D53301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B68AC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99BB7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5E5E1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F124CC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C1859D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015164D"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66DE7C4"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335" w:type="pct"/>
            <w:vAlign w:val="bottom"/>
          </w:tcPr>
          <w:p w14:paraId="616124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66B36B8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vAlign w:val="bottom"/>
          </w:tcPr>
          <w:p w14:paraId="0C3162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D98D80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4BA400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6DA2AA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4643D7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649734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4" w:type="pct"/>
          </w:tcPr>
          <w:p w14:paraId="17C15C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0C4B12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4057DC2" w14:textId="77777777" w:rsidR="00DB2BF6" w:rsidRPr="009106F1" w:rsidRDefault="00DB2BF6" w:rsidP="00BB2F94">
            <w:pPr>
              <w:rPr>
                <w:rFonts w:cstheme="minorHAnsi"/>
                <w:sz w:val="24"/>
                <w:szCs w:val="24"/>
              </w:rPr>
            </w:pPr>
            <w:r w:rsidRPr="009106F1">
              <w:rPr>
                <w:rFonts w:cstheme="minorHAnsi"/>
                <w:sz w:val="24"/>
                <w:szCs w:val="24"/>
              </w:rPr>
              <w:t>NS-SEC</w:t>
            </w:r>
          </w:p>
        </w:tc>
        <w:tc>
          <w:tcPr>
            <w:tcW w:w="335" w:type="pct"/>
          </w:tcPr>
          <w:p w14:paraId="11B66A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E0D327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B5660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BB410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5D80EF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CC246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41404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F00AB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7B408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C9B6A39"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4CCAE63"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335" w:type="pct"/>
          </w:tcPr>
          <w:p w14:paraId="5B4ACC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F962D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F4CAC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B8114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1F44A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3DBE9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68FE5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95D0D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51D111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15E452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146ED4A"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335" w:type="pct"/>
          </w:tcPr>
          <w:p w14:paraId="290A0E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61" w:type="pct"/>
          </w:tcPr>
          <w:p w14:paraId="01EA26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vAlign w:val="bottom"/>
          </w:tcPr>
          <w:p w14:paraId="0EE54E9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E0492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069D1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68B52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9DA12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E00DA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1CC30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6DBE793"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8902F6E"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7E7871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6D9E23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66C5EC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210B6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634B3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ED7C95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752CD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E9A77D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6F3179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289648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D4FBA55"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335" w:type="pct"/>
          </w:tcPr>
          <w:p w14:paraId="76AC37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61" w:type="pct"/>
          </w:tcPr>
          <w:p w14:paraId="47CAD3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4B2AA8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8737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477D5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4541CF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9E7BA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9DD00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E7466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6728EEC"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BE219C2"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Supervisory &amp; Technical Occupations</w:t>
            </w:r>
          </w:p>
        </w:tc>
        <w:tc>
          <w:tcPr>
            <w:tcW w:w="335" w:type="pct"/>
            <w:vAlign w:val="bottom"/>
          </w:tcPr>
          <w:p w14:paraId="3C0300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61" w:type="pct"/>
          </w:tcPr>
          <w:p w14:paraId="5A30F3C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230501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22677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8C509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9F843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43737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54B80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C7C45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EB16A0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E19CDE"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335" w:type="pct"/>
          </w:tcPr>
          <w:p w14:paraId="314BE6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47C89F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769673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4E072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1A358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29987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6DFC1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108ED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E8BA7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524827A"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73E0A88" w14:textId="77777777" w:rsidR="00DB2BF6" w:rsidRPr="009106F1" w:rsidRDefault="00DB2BF6" w:rsidP="00BB2F94">
            <w:pPr>
              <w:rPr>
                <w:rFonts w:cstheme="minorHAnsi"/>
                <w:i/>
                <w:iCs/>
                <w:sz w:val="24"/>
                <w:szCs w:val="24"/>
              </w:rPr>
            </w:pPr>
            <w:r w:rsidRPr="009106F1">
              <w:rPr>
                <w:rFonts w:cstheme="minorHAnsi"/>
                <w:i/>
                <w:iCs/>
                <w:sz w:val="24"/>
                <w:szCs w:val="24"/>
              </w:rPr>
              <w:t xml:space="preserve">  Routine Occupations</w:t>
            </w:r>
          </w:p>
        </w:tc>
        <w:tc>
          <w:tcPr>
            <w:tcW w:w="335" w:type="pct"/>
            <w:vAlign w:val="bottom"/>
          </w:tcPr>
          <w:p w14:paraId="4226B1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61" w:type="pct"/>
          </w:tcPr>
          <w:p w14:paraId="6170F7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45C8CC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3527F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EE721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3F428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8B1B90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5149C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2C6F1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CAC51E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4AE31D3" w14:textId="77777777" w:rsidR="00DB2BF6" w:rsidRPr="009106F1" w:rsidRDefault="00DB2BF6" w:rsidP="00BB2F94">
            <w:pPr>
              <w:rPr>
                <w:rFonts w:cstheme="minorHAnsi"/>
                <w:sz w:val="24"/>
                <w:szCs w:val="24"/>
              </w:rPr>
            </w:pPr>
            <w:r w:rsidRPr="009106F1">
              <w:rPr>
                <w:rFonts w:cstheme="minorHAnsi"/>
                <w:sz w:val="24"/>
                <w:szCs w:val="24"/>
              </w:rPr>
              <w:t>CAMSIS</w:t>
            </w:r>
          </w:p>
        </w:tc>
        <w:tc>
          <w:tcPr>
            <w:tcW w:w="335" w:type="pct"/>
            <w:vAlign w:val="bottom"/>
          </w:tcPr>
          <w:p w14:paraId="19BA4B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1AF479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FF30D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1A66B7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tcPr>
          <w:p w14:paraId="71A1B8D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643C40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695BE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9AF26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F6264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38682F9"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9CFBBF3" w14:textId="77777777" w:rsidR="00DB2BF6" w:rsidRPr="009106F1" w:rsidRDefault="00DB2BF6" w:rsidP="00BB2F94">
            <w:pPr>
              <w:rPr>
                <w:rFonts w:cstheme="minorHAnsi"/>
                <w:sz w:val="24"/>
                <w:szCs w:val="24"/>
              </w:rPr>
            </w:pPr>
            <w:r w:rsidRPr="009106F1">
              <w:rPr>
                <w:rFonts w:cstheme="minorHAnsi"/>
                <w:sz w:val="24"/>
                <w:szCs w:val="24"/>
              </w:rPr>
              <w:t>RGSC</w:t>
            </w:r>
          </w:p>
        </w:tc>
        <w:tc>
          <w:tcPr>
            <w:tcW w:w="335" w:type="pct"/>
            <w:vAlign w:val="bottom"/>
          </w:tcPr>
          <w:p w14:paraId="316A44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54DE39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C4253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8A04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4EBF7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B84B4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D1E37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411B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BB8970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9A0C99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5B2A00"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335" w:type="pct"/>
            <w:vAlign w:val="bottom"/>
          </w:tcPr>
          <w:p w14:paraId="76672D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6F5899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509D3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5001F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0C993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03C559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5AC7D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545BF4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FC6D3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164A334"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862173F"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335" w:type="pct"/>
          </w:tcPr>
          <w:p w14:paraId="7622959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7D29E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6060F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8D4C8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4BCFB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0FA19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55B1CD9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c>
          <w:tcPr>
            <w:tcW w:w="361" w:type="pct"/>
          </w:tcPr>
          <w:p w14:paraId="212834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1E63B0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48D683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CD5F79A"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7788B6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2D0E0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25093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83FF4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89699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48A8A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41E79F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6DCCDC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67362D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3B2C0B9"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FE3F4DF" w14:textId="77777777" w:rsidR="00DB2BF6" w:rsidRPr="009106F1" w:rsidRDefault="00DB2BF6" w:rsidP="00BB2F94">
            <w:pPr>
              <w:rPr>
                <w:rFonts w:cstheme="minorHAnsi"/>
                <w:sz w:val="24"/>
                <w:szCs w:val="24"/>
              </w:rPr>
            </w:pPr>
            <w:r w:rsidRPr="009106F1">
              <w:rPr>
                <w:rFonts w:cstheme="minorHAnsi"/>
                <w:i/>
                <w:iCs/>
                <w:sz w:val="24"/>
                <w:szCs w:val="24"/>
              </w:rPr>
              <w:t xml:space="preserve">  Skilled Manual</w:t>
            </w:r>
          </w:p>
        </w:tc>
        <w:tc>
          <w:tcPr>
            <w:tcW w:w="335" w:type="pct"/>
          </w:tcPr>
          <w:p w14:paraId="4736089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EF58E0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D56B3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237EDE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6AEB2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715D9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7C3477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-0.42</w:t>
            </w:r>
          </w:p>
        </w:tc>
        <w:tc>
          <w:tcPr>
            <w:tcW w:w="361" w:type="pct"/>
          </w:tcPr>
          <w:p w14:paraId="03CECC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2F7702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58360A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B983BAA"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335" w:type="pct"/>
          </w:tcPr>
          <w:p w14:paraId="1A35ED6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1E08F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EF03B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120482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E7CBC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26062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6C177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47096E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4FD690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45A6932"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4C1F4D6B" w14:textId="77777777" w:rsidR="00DB2BF6" w:rsidRPr="009106F1" w:rsidRDefault="00DB2BF6" w:rsidP="00BB2F94">
            <w:pPr>
              <w:rPr>
                <w:rFonts w:cstheme="minorHAnsi"/>
                <w:sz w:val="24"/>
                <w:szCs w:val="24"/>
              </w:rPr>
            </w:pPr>
            <w:r w:rsidRPr="009106F1">
              <w:rPr>
                <w:rFonts w:cstheme="minorHAnsi"/>
                <w:i/>
                <w:iCs/>
                <w:sz w:val="24"/>
                <w:szCs w:val="24"/>
              </w:rPr>
              <w:t xml:space="preserve">  Unskilled</w:t>
            </w:r>
          </w:p>
        </w:tc>
        <w:tc>
          <w:tcPr>
            <w:tcW w:w="335" w:type="pct"/>
          </w:tcPr>
          <w:p w14:paraId="67E9D3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06834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8BCC0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C34E0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38C0C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EC5CA9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14FA4C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-0.81</w:t>
            </w:r>
          </w:p>
        </w:tc>
        <w:tc>
          <w:tcPr>
            <w:tcW w:w="361" w:type="pct"/>
          </w:tcPr>
          <w:p w14:paraId="614F69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3E948FB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342CBE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B829DD2"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335" w:type="pct"/>
            <w:vAlign w:val="bottom"/>
          </w:tcPr>
          <w:p w14:paraId="5CED68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1ACA9BC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9C6AD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5F83F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1F9AE3F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1427D1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68999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77DE65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29E8CE6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700E516"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4968876" w14:textId="77777777" w:rsidR="00DB2BF6" w:rsidRPr="009106F1" w:rsidRDefault="00DB2BF6" w:rsidP="00BB2F94">
            <w:pPr>
              <w:rPr>
                <w:rFonts w:cstheme="minorHAnsi"/>
                <w:i/>
                <w:iCs/>
                <w:sz w:val="24"/>
                <w:szCs w:val="24"/>
              </w:rPr>
            </w:pPr>
            <w:r w:rsidRPr="009106F1">
              <w:rPr>
                <w:rFonts w:cstheme="minorHAnsi"/>
                <w:sz w:val="24"/>
                <w:szCs w:val="24"/>
              </w:rPr>
              <w:t>Math Scores</w:t>
            </w:r>
          </w:p>
        </w:tc>
        <w:tc>
          <w:tcPr>
            <w:tcW w:w="335" w:type="pct"/>
            <w:vAlign w:val="bottom"/>
          </w:tcPr>
          <w:p w14:paraId="6DFDDB4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ED206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1A4CDF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21DBD2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19EE09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BFFF9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60CED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909973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3FFC24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A3B591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8616452"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335" w:type="pct"/>
            <w:vAlign w:val="bottom"/>
          </w:tcPr>
          <w:p w14:paraId="1B5263C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61" w:type="pct"/>
            <w:vAlign w:val="bottom"/>
          </w:tcPr>
          <w:p w14:paraId="42CA6F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6B21BA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7F354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-2.35</w:t>
            </w:r>
          </w:p>
        </w:tc>
        <w:tc>
          <w:tcPr>
            <w:tcW w:w="361" w:type="pct"/>
            <w:vAlign w:val="bottom"/>
          </w:tcPr>
          <w:p w14:paraId="1CEACF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77248EB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08407E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-1.72</w:t>
            </w:r>
          </w:p>
        </w:tc>
        <w:tc>
          <w:tcPr>
            <w:tcW w:w="361" w:type="pct"/>
            <w:vAlign w:val="bottom"/>
          </w:tcPr>
          <w:p w14:paraId="7430FC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164AAF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C4E7F75"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1D61C9A" w14:textId="77777777" w:rsidR="00DB2BF6" w:rsidRPr="009106F1" w:rsidRDefault="00DB2BF6" w:rsidP="00BB2F94">
            <w:pPr>
              <w:rPr>
                <w:rFonts w:cstheme="minorHAnsi"/>
                <w:i/>
                <w:iCs/>
                <w:sz w:val="24"/>
                <w:szCs w:val="24"/>
              </w:rPr>
            </w:pPr>
          </w:p>
        </w:tc>
        <w:tc>
          <w:tcPr>
            <w:tcW w:w="335" w:type="pct"/>
          </w:tcPr>
          <w:p w14:paraId="6E1417D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3E349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1766F8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7A19F4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E675B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E22A4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20E58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B73C1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2E23D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9057E7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A7C9F1F" w14:textId="77777777" w:rsidR="00DB2BF6" w:rsidRPr="009106F1" w:rsidRDefault="00DB2BF6" w:rsidP="00BB2F94">
            <w:pPr>
              <w:rPr>
                <w:rFonts w:cstheme="minorHAnsi"/>
                <w:sz w:val="24"/>
                <w:szCs w:val="24"/>
              </w:rPr>
            </w:pPr>
            <w:r w:rsidRPr="009106F1">
              <w:rPr>
                <w:rFonts w:cstheme="minorHAnsi"/>
                <w:sz w:val="24"/>
                <w:szCs w:val="24"/>
              </w:rPr>
              <w:t>Unemployment &amp; Out of Labour Force</w:t>
            </w:r>
          </w:p>
        </w:tc>
        <w:tc>
          <w:tcPr>
            <w:tcW w:w="335" w:type="pct"/>
          </w:tcPr>
          <w:p w14:paraId="39F126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35461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722C5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C114A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E6DA6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F9A6F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2BEB3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8FA2F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1035CA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A27FDA3"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2D10C9E" w14:textId="77777777" w:rsidR="00DB2BF6" w:rsidRPr="009106F1" w:rsidRDefault="00DB2BF6" w:rsidP="00BB2F94">
            <w:pPr>
              <w:rPr>
                <w:rFonts w:cstheme="minorHAnsi"/>
                <w:i/>
                <w:iCs/>
                <w:sz w:val="24"/>
                <w:szCs w:val="24"/>
              </w:rPr>
            </w:pPr>
            <w:r w:rsidRPr="009106F1">
              <w:rPr>
                <w:rFonts w:cstheme="minorHAnsi"/>
                <w:sz w:val="24"/>
                <w:szCs w:val="24"/>
              </w:rPr>
              <w:t>Educational Attainment</w:t>
            </w:r>
          </w:p>
        </w:tc>
        <w:tc>
          <w:tcPr>
            <w:tcW w:w="335" w:type="pct"/>
          </w:tcPr>
          <w:p w14:paraId="38DDF9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6B926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803DA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6DA60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2A23B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4C49F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62A20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93F92C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16EE97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DA2BBE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B3A48B4"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335" w:type="pct"/>
          </w:tcPr>
          <w:p w14:paraId="160410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4EEB3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4782E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19FF4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074B6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87E0C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6AFAC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C702C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65D20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DA6B21F"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70E92EF"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3527BFC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50F41C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3FEE20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2D54F0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2EABB61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0C75BC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1BCEE3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6B026DF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5741AD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09E118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F0C1758"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335" w:type="pct"/>
          </w:tcPr>
          <w:p w14:paraId="1DE85A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5EEFC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C4E19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B23F0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D009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3FD90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1AE360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35AB7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A2B77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366B2CF"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B12A5BB"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756CDA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6BFF1D2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50F2E8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278A9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9FE8B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54C8F8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52AC6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5184B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00824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0FE54B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E6988D"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335" w:type="pct"/>
            <w:vAlign w:val="bottom"/>
          </w:tcPr>
          <w:p w14:paraId="1A77292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68734F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2ABFDA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1D3C60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304162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575B7B2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6B90F06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tcPr>
          <w:p w14:paraId="326423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4" w:type="pct"/>
          </w:tcPr>
          <w:p w14:paraId="46C0E42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020905A"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8058796"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335" w:type="pct"/>
          </w:tcPr>
          <w:p w14:paraId="372F76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2EFA8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F3109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73DDF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BC47F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C6DB3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8518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7F854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CC72D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60AF46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C4E8FE7" w14:textId="77777777" w:rsidR="00DB2BF6" w:rsidRPr="009106F1" w:rsidRDefault="00DB2BF6" w:rsidP="00BB2F94">
            <w:pPr>
              <w:rPr>
                <w:rFonts w:cstheme="minorHAnsi"/>
                <w:sz w:val="24"/>
                <w:szCs w:val="24"/>
              </w:rPr>
            </w:pPr>
            <w:r w:rsidRPr="009106F1">
              <w:rPr>
                <w:rFonts w:cstheme="minorHAnsi"/>
                <w:i/>
                <w:iCs/>
                <w:sz w:val="24"/>
                <w:szCs w:val="24"/>
              </w:rPr>
              <w:t xml:space="preserve">  Own Home</w:t>
            </w:r>
          </w:p>
        </w:tc>
        <w:tc>
          <w:tcPr>
            <w:tcW w:w="335" w:type="pct"/>
          </w:tcPr>
          <w:p w14:paraId="1CF38E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46AE88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0B5E7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D6D52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5F3D0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582EC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ACA1E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711E18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4052F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8E28302"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6D4DE9B4"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335" w:type="pct"/>
          </w:tcPr>
          <w:p w14:paraId="610B8EA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61" w:type="pct"/>
          </w:tcPr>
          <w:p w14:paraId="136BBA9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6E1EF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4A42D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61" w:type="pct"/>
            <w:vAlign w:val="bottom"/>
          </w:tcPr>
          <w:p w14:paraId="69655F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71116B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4451AA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61" w:type="pct"/>
          </w:tcPr>
          <w:p w14:paraId="0BF3B7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4" w:type="pct"/>
          </w:tcPr>
          <w:p w14:paraId="1FDBA8A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B8847B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4C8CA3B"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335" w:type="pct"/>
          </w:tcPr>
          <w:p w14:paraId="1602FF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C1058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A1629B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4A96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B7A1B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67B359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FC381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A3F72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F1249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4D1A481"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6341DE9"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335" w:type="pct"/>
          </w:tcPr>
          <w:p w14:paraId="386C32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9E32D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B6444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09BC6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3201E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23373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AD762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3DFA7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617A9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00D6DD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9A0A781"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335" w:type="pct"/>
          </w:tcPr>
          <w:p w14:paraId="3346D40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3F4029E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1B93EF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5584C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78386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BCFD3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FB7F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14CFE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1D629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B0522BC"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E3BB3EF"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5372C8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61" w:type="pct"/>
          </w:tcPr>
          <w:p w14:paraId="757211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63" w:type="pct"/>
          </w:tcPr>
          <w:p w14:paraId="3425FA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00404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52CAB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DCDEE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05416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4E65D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49A35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427ABC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126F33"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335" w:type="pct"/>
            <w:vAlign w:val="bottom"/>
          </w:tcPr>
          <w:p w14:paraId="2140B66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4AA2036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44686D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52BF9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30D31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C34BA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DEE82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21899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4CCE9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519BEB9"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0F67D2A"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7B2C75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73B0D0A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63" w:type="pct"/>
          </w:tcPr>
          <w:p w14:paraId="61418F1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2B1AC8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D7F80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F663A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FE905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9880E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3A326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314AE7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7B68A83"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70EC8C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3DC854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3" w:type="pct"/>
          </w:tcPr>
          <w:p w14:paraId="495ED1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59ABF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CBC2B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9D06C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BE53B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42F43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42DFB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B088D5C"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1B76DC56"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39EF8A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61" w:type="pct"/>
          </w:tcPr>
          <w:p w14:paraId="359EB1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2400A21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56CE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82CB5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64C04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5D9C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B3B41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B4FAF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642492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223C9FA" w14:textId="77777777" w:rsidR="00DB2BF6" w:rsidRPr="009106F1" w:rsidRDefault="00DB2BF6" w:rsidP="00BB2F94">
            <w:pPr>
              <w:rPr>
                <w:rFonts w:cstheme="minorHAnsi"/>
                <w:sz w:val="24"/>
                <w:szCs w:val="24"/>
              </w:rPr>
            </w:pPr>
            <w:r w:rsidRPr="009106F1">
              <w:rPr>
                <w:rFonts w:cstheme="minorHAnsi"/>
                <w:sz w:val="24"/>
                <w:szCs w:val="24"/>
              </w:rPr>
              <w:t>CAMSIS</w:t>
            </w:r>
          </w:p>
        </w:tc>
        <w:tc>
          <w:tcPr>
            <w:tcW w:w="335" w:type="pct"/>
            <w:vAlign w:val="bottom"/>
          </w:tcPr>
          <w:p w14:paraId="420867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77A07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F716F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DCCD05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tcPr>
          <w:p w14:paraId="75624D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5754B4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7AF84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382DB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E3870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109D2FE"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27FC5F84" w14:textId="77777777" w:rsidR="00DB2BF6" w:rsidRPr="009106F1" w:rsidRDefault="00DB2BF6" w:rsidP="00BB2F94">
            <w:pPr>
              <w:rPr>
                <w:rFonts w:cstheme="minorHAnsi"/>
                <w:sz w:val="24"/>
                <w:szCs w:val="24"/>
              </w:rPr>
            </w:pPr>
            <w:r w:rsidRPr="009106F1">
              <w:rPr>
                <w:rFonts w:cstheme="minorHAnsi"/>
                <w:sz w:val="24"/>
                <w:szCs w:val="24"/>
              </w:rPr>
              <w:t>RGSC</w:t>
            </w:r>
          </w:p>
        </w:tc>
        <w:tc>
          <w:tcPr>
            <w:tcW w:w="335" w:type="pct"/>
            <w:vAlign w:val="bottom"/>
          </w:tcPr>
          <w:p w14:paraId="17E90D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62B199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269D7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7C7C1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FB1B2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F2A4B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4949F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4C06A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4B439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78E68D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0F0402E"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335" w:type="pct"/>
            <w:vAlign w:val="bottom"/>
          </w:tcPr>
          <w:p w14:paraId="1BDAD96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35D279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67A64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06733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24181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622D4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12C81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35E41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1F679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46A9B84"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7D591C1A"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335" w:type="pct"/>
          </w:tcPr>
          <w:p w14:paraId="5E98186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BEC93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DE010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7DBDFF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92C88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C8290A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77F372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361" w:type="pct"/>
          </w:tcPr>
          <w:p w14:paraId="517645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4146CE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162A8C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8DD0853"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729504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9E65CE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587E7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9C19B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36A6F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5483C9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6F4937E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66F3A5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264" w:type="pct"/>
          </w:tcPr>
          <w:p w14:paraId="2C32BBF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BE9F693"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0F1F2A0" w14:textId="77777777" w:rsidR="00DB2BF6" w:rsidRPr="009106F1" w:rsidRDefault="00DB2BF6" w:rsidP="00BB2F94">
            <w:pPr>
              <w:rPr>
                <w:rFonts w:cstheme="minorHAnsi"/>
                <w:sz w:val="24"/>
                <w:szCs w:val="24"/>
              </w:rPr>
            </w:pPr>
            <w:r w:rsidRPr="009106F1">
              <w:rPr>
                <w:rFonts w:cstheme="minorHAnsi"/>
                <w:i/>
                <w:iCs/>
                <w:sz w:val="24"/>
                <w:szCs w:val="24"/>
              </w:rPr>
              <w:t xml:space="preserve">  Skilled Manual</w:t>
            </w:r>
          </w:p>
        </w:tc>
        <w:tc>
          <w:tcPr>
            <w:tcW w:w="335" w:type="pct"/>
          </w:tcPr>
          <w:p w14:paraId="4CF5A2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65B0E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E43995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25FAE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BAAA8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D1020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B235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45CCB1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264" w:type="pct"/>
          </w:tcPr>
          <w:p w14:paraId="58C1551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E3EDB6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9A5271E"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335" w:type="pct"/>
          </w:tcPr>
          <w:p w14:paraId="3FDA68D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8F4C9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1ED06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1FFD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F4CE1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374E3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664AFE5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0.94</w:t>
            </w:r>
          </w:p>
        </w:tc>
        <w:tc>
          <w:tcPr>
            <w:tcW w:w="361" w:type="pct"/>
          </w:tcPr>
          <w:p w14:paraId="660BAF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69571EA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78F84B6"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C7310B9" w14:textId="77777777" w:rsidR="00DB2BF6" w:rsidRPr="009106F1" w:rsidRDefault="00DB2BF6" w:rsidP="00BB2F94">
            <w:pPr>
              <w:rPr>
                <w:rFonts w:cstheme="minorHAnsi"/>
                <w:sz w:val="24"/>
                <w:szCs w:val="24"/>
              </w:rPr>
            </w:pPr>
            <w:r w:rsidRPr="009106F1">
              <w:rPr>
                <w:rFonts w:cstheme="minorHAnsi"/>
                <w:i/>
                <w:iCs/>
                <w:sz w:val="24"/>
                <w:szCs w:val="24"/>
              </w:rPr>
              <w:t xml:space="preserve">  Unskilled</w:t>
            </w:r>
          </w:p>
        </w:tc>
        <w:tc>
          <w:tcPr>
            <w:tcW w:w="335" w:type="pct"/>
          </w:tcPr>
          <w:p w14:paraId="4555660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8388F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CF3B8E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D0A13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688862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E8E55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569CA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0.90</w:t>
            </w:r>
          </w:p>
        </w:tc>
        <w:tc>
          <w:tcPr>
            <w:tcW w:w="361" w:type="pct"/>
          </w:tcPr>
          <w:p w14:paraId="1695DD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0E6659C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7E7762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7E2E3EE"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335" w:type="pct"/>
            <w:vAlign w:val="bottom"/>
          </w:tcPr>
          <w:p w14:paraId="464EE2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5B56F5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320E356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6623E9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0AB5D3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7C8AE8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7F96F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61" w:type="pct"/>
            <w:vAlign w:val="bottom"/>
          </w:tcPr>
          <w:p w14:paraId="3742A5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4" w:type="pct"/>
          </w:tcPr>
          <w:p w14:paraId="12C76E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748251B"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5AC727C" w14:textId="77777777" w:rsidR="00DB2BF6" w:rsidRPr="009106F1" w:rsidRDefault="00DB2BF6" w:rsidP="00BB2F94">
            <w:pPr>
              <w:rPr>
                <w:rFonts w:cstheme="minorHAnsi"/>
                <w:i/>
                <w:iCs/>
                <w:sz w:val="24"/>
                <w:szCs w:val="24"/>
              </w:rPr>
            </w:pPr>
            <w:r w:rsidRPr="009106F1">
              <w:rPr>
                <w:rFonts w:cstheme="minorHAnsi"/>
                <w:sz w:val="24"/>
                <w:szCs w:val="24"/>
              </w:rPr>
              <w:t>Math Scores</w:t>
            </w:r>
          </w:p>
        </w:tc>
        <w:tc>
          <w:tcPr>
            <w:tcW w:w="335" w:type="pct"/>
            <w:vAlign w:val="bottom"/>
          </w:tcPr>
          <w:p w14:paraId="53B0E1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43C21F8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09402BC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7DDB36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5DD7C5B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9C8FB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E6877D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8CB59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C2F22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551BA4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5C46C87"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335" w:type="pct"/>
            <w:vAlign w:val="bottom"/>
          </w:tcPr>
          <w:p w14:paraId="6B844A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61" w:type="pct"/>
            <w:vAlign w:val="bottom"/>
          </w:tcPr>
          <w:p w14:paraId="4D1FEB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5C9218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6BB45D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-1.49</w:t>
            </w:r>
          </w:p>
        </w:tc>
        <w:tc>
          <w:tcPr>
            <w:tcW w:w="361" w:type="pct"/>
            <w:vAlign w:val="bottom"/>
          </w:tcPr>
          <w:p w14:paraId="0180CF4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459BDB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74D77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-2.54</w:t>
            </w:r>
          </w:p>
        </w:tc>
        <w:tc>
          <w:tcPr>
            <w:tcW w:w="361" w:type="pct"/>
            <w:vAlign w:val="bottom"/>
          </w:tcPr>
          <w:p w14:paraId="41FA28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264" w:type="pct"/>
          </w:tcPr>
          <w:p w14:paraId="34DF4B1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7517468"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B6423B6" w14:textId="77777777" w:rsidR="00DB2BF6" w:rsidRPr="009106F1" w:rsidRDefault="00DB2BF6" w:rsidP="00BB2F94">
            <w:pPr>
              <w:rPr>
                <w:rFonts w:cstheme="minorHAnsi"/>
                <w:sz w:val="24"/>
                <w:szCs w:val="24"/>
              </w:rPr>
            </w:pPr>
          </w:p>
        </w:tc>
        <w:tc>
          <w:tcPr>
            <w:tcW w:w="335" w:type="pct"/>
          </w:tcPr>
          <w:p w14:paraId="2BBAE8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C8727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8087A0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83D070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84448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E959B5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C763B3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ECB88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12F1BF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05DF7A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AEB75CD" w14:textId="77777777" w:rsidR="00DB2BF6" w:rsidRPr="009106F1" w:rsidRDefault="00DB2BF6" w:rsidP="00BB2F94">
            <w:pPr>
              <w:rPr>
                <w:rFonts w:cstheme="minorHAnsi"/>
                <w:sz w:val="24"/>
                <w:szCs w:val="24"/>
              </w:rPr>
            </w:pPr>
            <w:r w:rsidRPr="009106F1">
              <w:rPr>
                <w:rFonts w:cstheme="minorHAnsi"/>
                <w:sz w:val="24"/>
                <w:szCs w:val="24"/>
              </w:rPr>
              <w:t>Number of observations</w:t>
            </w:r>
          </w:p>
        </w:tc>
        <w:tc>
          <w:tcPr>
            <w:tcW w:w="959" w:type="pct"/>
            <w:gridSpan w:val="3"/>
          </w:tcPr>
          <w:p w14:paraId="2612FF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959" w:type="pct"/>
            <w:gridSpan w:val="3"/>
          </w:tcPr>
          <w:p w14:paraId="41F0373B" w14:textId="77777777" w:rsidR="00DB2BF6" w:rsidRPr="009106F1" w:rsidRDefault="00DB2BF6" w:rsidP="00BB2F94">
            <w:pPr>
              <w:tabs>
                <w:tab w:val="left" w:pos="687"/>
                <w:tab w:val="center" w:pos="1050"/>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b/>
              <w:t>7915</w:t>
            </w:r>
          </w:p>
        </w:tc>
        <w:tc>
          <w:tcPr>
            <w:tcW w:w="960" w:type="pct"/>
            <w:gridSpan w:val="3"/>
          </w:tcPr>
          <w:p w14:paraId="3783A5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DB2BF6" w:rsidRPr="009106F1" w14:paraId="3928EC1A"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3FF25E71" w14:textId="77777777" w:rsidR="00DB2BF6" w:rsidRPr="009106F1" w:rsidRDefault="00DB2BF6" w:rsidP="00BB2F94">
            <w:pPr>
              <w:rPr>
                <w:rFonts w:cstheme="minorHAnsi"/>
                <w:sz w:val="24"/>
                <w:szCs w:val="24"/>
              </w:rPr>
            </w:pPr>
            <w:r w:rsidRPr="009106F1">
              <w:rPr>
                <w:rFonts w:cstheme="minorHAnsi"/>
                <w:sz w:val="24"/>
                <w:szCs w:val="24"/>
              </w:rPr>
              <w:t>McFadden’s Adjusted Pseudo R2</w:t>
            </w:r>
          </w:p>
        </w:tc>
        <w:tc>
          <w:tcPr>
            <w:tcW w:w="959" w:type="pct"/>
            <w:gridSpan w:val="3"/>
          </w:tcPr>
          <w:p w14:paraId="501DE5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59" w:type="pct"/>
            <w:gridSpan w:val="3"/>
          </w:tcPr>
          <w:p w14:paraId="25F283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60" w:type="pct"/>
            <w:gridSpan w:val="3"/>
          </w:tcPr>
          <w:p w14:paraId="639A7F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r>
      <w:tr w:rsidR="00DB2BF6" w:rsidRPr="009106F1" w14:paraId="69CC4F7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1F6639B" w14:textId="77777777" w:rsidR="00DB2BF6" w:rsidRPr="009106F1" w:rsidRDefault="00DB2BF6" w:rsidP="00BB2F94">
            <w:pPr>
              <w:rPr>
                <w:rFonts w:cstheme="minorHAnsi"/>
                <w:sz w:val="24"/>
                <w:szCs w:val="24"/>
              </w:rPr>
            </w:pPr>
            <w:r w:rsidRPr="009106F1">
              <w:rPr>
                <w:rFonts w:cstheme="minorHAnsi"/>
                <w:sz w:val="24"/>
                <w:szCs w:val="24"/>
              </w:rPr>
              <w:t>Cox-Snell Pseudo R2</w:t>
            </w:r>
          </w:p>
        </w:tc>
        <w:tc>
          <w:tcPr>
            <w:tcW w:w="959" w:type="pct"/>
            <w:gridSpan w:val="3"/>
          </w:tcPr>
          <w:p w14:paraId="14581A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59" w:type="pct"/>
            <w:gridSpan w:val="3"/>
          </w:tcPr>
          <w:p w14:paraId="12EC88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60" w:type="pct"/>
            <w:gridSpan w:val="3"/>
          </w:tcPr>
          <w:p w14:paraId="174C6B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r>
      <w:tr w:rsidR="00DB2BF6" w:rsidRPr="009106F1" w14:paraId="035DD2F1"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E11BD8E" w14:textId="77777777" w:rsidR="00DB2BF6" w:rsidRPr="009106F1" w:rsidRDefault="00DB2BF6" w:rsidP="00BB2F94">
            <w:pPr>
              <w:rPr>
                <w:rFonts w:cstheme="minorHAnsi"/>
                <w:sz w:val="24"/>
                <w:szCs w:val="24"/>
              </w:rPr>
            </w:pPr>
            <w:r w:rsidRPr="009106F1">
              <w:rPr>
                <w:rFonts w:cstheme="minorHAnsi"/>
                <w:sz w:val="24"/>
                <w:szCs w:val="24"/>
              </w:rPr>
              <w:t>Nagelkerke Pseudo R2</w:t>
            </w:r>
          </w:p>
        </w:tc>
        <w:tc>
          <w:tcPr>
            <w:tcW w:w="959" w:type="pct"/>
            <w:gridSpan w:val="3"/>
          </w:tcPr>
          <w:p w14:paraId="69A1E0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59" w:type="pct"/>
            <w:gridSpan w:val="3"/>
          </w:tcPr>
          <w:p w14:paraId="0226E3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60" w:type="pct"/>
            <w:gridSpan w:val="3"/>
          </w:tcPr>
          <w:p w14:paraId="28F2BD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r>
      <w:tr w:rsidR="00DB2BF6" w:rsidRPr="009106F1" w14:paraId="2F546E3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1722B70" w14:textId="77777777" w:rsidR="00DB2BF6" w:rsidRPr="009106F1" w:rsidRDefault="00DB2BF6" w:rsidP="00BB2F94">
            <w:pPr>
              <w:rPr>
                <w:rFonts w:cstheme="minorHAnsi"/>
                <w:sz w:val="24"/>
                <w:szCs w:val="24"/>
              </w:rPr>
            </w:pPr>
            <w:r w:rsidRPr="009106F1">
              <w:rPr>
                <w:rFonts w:cstheme="minorHAnsi"/>
                <w:sz w:val="24"/>
                <w:szCs w:val="24"/>
              </w:rPr>
              <w:t>AIC</w:t>
            </w:r>
          </w:p>
        </w:tc>
        <w:tc>
          <w:tcPr>
            <w:tcW w:w="959" w:type="pct"/>
            <w:gridSpan w:val="3"/>
          </w:tcPr>
          <w:p w14:paraId="53F930E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959" w:type="pct"/>
            <w:gridSpan w:val="3"/>
          </w:tcPr>
          <w:p w14:paraId="19D586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960" w:type="pct"/>
            <w:gridSpan w:val="3"/>
            <w:vAlign w:val="bottom"/>
          </w:tcPr>
          <w:p w14:paraId="2F92D7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r>
      <w:tr w:rsidR="00DB2BF6" w:rsidRPr="009106F1" w14:paraId="0D769B36" w14:textId="77777777" w:rsidTr="00BB2F94">
        <w:tc>
          <w:tcPr>
            <w:cnfStyle w:val="001000000000" w:firstRow="0" w:lastRow="0" w:firstColumn="1" w:lastColumn="0" w:oddVBand="0" w:evenVBand="0" w:oddHBand="0" w:evenHBand="0" w:firstRowFirstColumn="0" w:firstRowLastColumn="0" w:lastRowFirstColumn="0" w:lastRowLastColumn="0"/>
            <w:tcW w:w="2122" w:type="pct"/>
          </w:tcPr>
          <w:p w14:paraId="55155AFF" w14:textId="77777777" w:rsidR="00DB2BF6" w:rsidRPr="009106F1" w:rsidRDefault="00DB2BF6" w:rsidP="00BB2F94">
            <w:pPr>
              <w:rPr>
                <w:rFonts w:cstheme="minorHAnsi"/>
                <w:sz w:val="24"/>
                <w:szCs w:val="24"/>
              </w:rPr>
            </w:pPr>
            <w:r w:rsidRPr="009106F1">
              <w:rPr>
                <w:rFonts w:cstheme="minorHAnsi"/>
                <w:sz w:val="24"/>
                <w:szCs w:val="24"/>
              </w:rPr>
              <w:t>BIC</w:t>
            </w:r>
          </w:p>
        </w:tc>
        <w:tc>
          <w:tcPr>
            <w:tcW w:w="959" w:type="pct"/>
            <w:gridSpan w:val="3"/>
            <w:vAlign w:val="bottom"/>
          </w:tcPr>
          <w:p w14:paraId="2F50BD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16457.53</w:t>
            </w:r>
          </w:p>
        </w:tc>
        <w:tc>
          <w:tcPr>
            <w:tcW w:w="959" w:type="pct"/>
            <w:gridSpan w:val="3"/>
          </w:tcPr>
          <w:p w14:paraId="478C7C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16301.72</w:t>
            </w:r>
          </w:p>
        </w:tc>
        <w:tc>
          <w:tcPr>
            <w:tcW w:w="960" w:type="pct"/>
            <w:gridSpan w:val="3"/>
            <w:vAlign w:val="bottom"/>
          </w:tcPr>
          <w:p w14:paraId="738341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16458.14</w:t>
            </w:r>
          </w:p>
        </w:tc>
      </w:tr>
      <w:tr w:rsidR="00DB2BF6" w:rsidRPr="009106F1" w14:paraId="7904897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A2D2A21" w14:textId="77777777" w:rsidR="00DB2BF6" w:rsidRPr="009106F1" w:rsidRDefault="00DB2BF6" w:rsidP="00BB2F94">
            <w:pPr>
              <w:rPr>
                <w:rFonts w:cstheme="minorHAnsi"/>
                <w:sz w:val="24"/>
                <w:szCs w:val="24"/>
              </w:rPr>
            </w:pPr>
          </w:p>
        </w:tc>
        <w:tc>
          <w:tcPr>
            <w:tcW w:w="2878" w:type="pct"/>
            <w:gridSpan w:val="9"/>
          </w:tcPr>
          <w:p w14:paraId="51B600B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4E464652"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Note: Complete Case Analysis for NS-SEC, CAMSIS, RGSC</w:t>
            </w:r>
          </w:p>
        </w:tc>
      </w:tr>
    </w:tbl>
    <w:p w14:paraId="3E1A4D42" w14:textId="77777777" w:rsidR="00DB2BF6" w:rsidRPr="009106F1" w:rsidRDefault="00DB2BF6" w:rsidP="00DB2BF6">
      <w:pPr>
        <w:rPr>
          <w:rFonts w:cstheme="minorHAnsi"/>
          <w:sz w:val="24"/>
          <w:szCs w:val="24"/>
        </w:rPr>
        <w:sectPr w:rsidR="00DB2BF6" w:rsidRPr="009106F1" w:rsidSect="00E1481F">
          <w:pgSz w:w="16838" w:h="11906" w:orient="landscape"/>
          <w:pgMar w:top="1440" w:right="1440" w:bottom="1440" w:left="1440" w:header="709" w:footer="709" w:gutter="0"/>
          <w:cols w:space="708"/>
          <w:docGrid w:linePitch="360"/>
        </w:sectPr>
      </w:pPr>
    </w:p>
    <w:p w14:paraId="1212AB48" w14:textId="77777777" w:rsidR="00DB2BF6" w:rsidRPr="009106F1" w:rsidRDefault="00DB2BF6" w:rsidP="00DB2BF6">
      <w:pPr>
        <w:pStyle w:val="Heading3"/>
        <w:rPr>
          <w:rFonts w:asciiTheme="minorHAnsi" w:hAnsiTheme="minorHAnsi" w:cstheme="minorHAnsi"/>
          <w:b/>
          <w:bCs/>
          <w:color w:val="auto"/>
        </w:rPr>
      </w:pPr>
      <w:bookmarkStart w:id="43" w:name="_Toc144117922"/>
      <w:bookmarkEnd w:id="42"/>
      <w:r w:rsidRPr="009106F1">
        <w:rPr>
          <w:rFonts w:asciiTheme="minorHAnsi" w:hAnsiTheme="minorHAnsi" w:cstheme="minorHAnsi"/>
          <w:b/>
          <w:bCs/>
          <w:color w:val="auto"/>
        </w:rPr>
        <w:lastRenderedPageBreak/>
        <w:t>Discussion and Conclusions</w:t>
      </w:r>
      <w:bookmarkEnd w:id="43"/>
    </w:p>
    <w:p w14:paraId="71419583" w14:textId="77777777" w:rsidR="00DB2BF6" w:rsidRPr="009106F1" w:rsidRDefault="00DB2BF6" w:rsidP="00DB2BF6">
      <w:pPr>
        <w:rPr>
          <w:rFonts w:cstheme="minorHAnsi"/>
          <w:sz w:val="24"/>
          <w:szCs w:val="24"/>
        </w:rPr>
      </w:pPr>
      <w:r w:rsidRPr="009106F1">
        <w:rPr>
          <w:rFonts w:cstheme="minorHAnsi"/>
          <w:sz w:val="24"/>
          <w:szCs w:val="24"/>
        </w:rPr>
        <w:t xml:space="preserve">This section has sought to provide a sensitivity analysis of socio-economic measures into the model of economic activity to understand if there is any temporal sensitivity amongst the socio-economic measures and also to understand the best fit model amongst these measures. Overall, the findings suggest that there is harmony in socio-economic measures when it comes to the substantive findings of the economic activity model and the near identical goodness-of-fit statistics suggest no one model is better than any other. Overall, this section concludes by going forward with the NS-SEC model for any subsequent statistical analysis. </w:t>
      </w:r>
    </w:p>
    <w:p w14:paraId="7C11B0CE" w14:textId="2C5F53E7" w:rsidR="00DB2BF6" w:rsidRPr="009106F1" w:rsidRDefault="00DB2BF6" w:rsidP="00DB2BF6">
      <w:pPr>
        <w:rPr>
          <w:rFonts w:cstheme="minorHAnsi"/>
          <w:sz w:val="24"/>
          <w:szCs w:val="24"/>
        </w:rPr>
      </w:pPr>
      <w:r w:rsidRPr="009106F1">
        <w:rPr>
          <w:rFonts w:cstheme="minorHAnsi"/>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106F1">
        <w:rPr>
          <w:rFonts w:cstheme="minorHAnsi"/>
          <w:sz w:val="24"/>
          <w:szCs w:val="24"/>
        </w:rPr>
        <w:fldChar w:fldCharType="begin"/>
      </w:r>
      <w:r>
        <w:rPr>
          <w:rFonts w:cstheme="minorHAnsi"/>
          <w:sz w:val="24"/>
          <w:szCs w:val="24"/>
        </w:rPr>
        <w:instrText xml:space="preserve"> ADDIN ZOTERO_ITEM CSL_CITATION {"citationID":"r6VoRspC","properties":{"formattedCitation":"(Rose and Pevalin, 2002)","plainCitation":"(Rose and Pevalin, 2002)","noteIndex":0},"citationItems":[{"id":1139,"uris":["http://zotero.org/users/8741181/items/B3MWRUU8"],"itemData":{"id":1139,"type":"article-journal","abstract":"In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4DB8D688" w14:textId="77777777" w:rsidR="00DB2BF6" w:rsidRPr="009106F1" w:rsidRDefault="00DB2BF6" w:rsidP="00DB2BF6">
      <w:pPr>
        <w:rPr>
          <w:rFonts w:cstheme="minorHAnsi"/>
          <w:sz w:val="24"/>
          <w:szCs w:val="24"/>
        </w:rPr>
      </w:pPr>
      <w:r w:rsidRPr="009106F1">
        <w:rPr>
          <w:rFonts w:cstheme="minorHAnsi"/>
          <w:sz w:val="24"/>
          <w:szCs w:val="24"/>
        </w:rPr>
        <w:t xml:space="preserve">When comparing AIC and BIC statistics there is a slight advantage given to the CAMSIS model over both RGSC and NS-SEC. This would at first suggest the selection of the CAMSIS model for substantive interpretation going forward. This would be an erroneous conclusion, however. Firstly, the differences in AIC and BIC statistics between say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0AF772" w14:textId="77777777" w:rsidR="00DB2BF6" w:rsidRPr="009106F1" w:rsidRDefault="00DB2BF6" w:rsidP="00DB2BF6">
      <w:pPr>
        <w:rPr>
          <w:rFonts w:cstheme="minorHAnsi"/>
          <w:sz w:val="24"/>
          <w:szCs w:val="24"/>
        </w:rPr>
      </w:pPr>
      <w:r w:rsidRPr="009106F1">
        <w:rPr>
          <w:rFonts w:cstheme="minorHAnsi"/>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0AC3BAAA" w14:textId="77777777" w:rsidR="00DB2BF6" w:rsidRPr="009106F1" w:rsidRDefault="00DB2BF6" w:rsidP="00DB2BF6">
      <w:pPr>
        <w:pStyle w:val="Heading2"/>
        <w:rPr>
          <w:rFonts w:asciiTheme="minorHAnsi" w:hAnsiTheme="minorHAnsi" w:cstheme="minorHAnsi"/>
          <w:b/>
          <w:bCs/>
          <w:color w:val="auto"/>
          <w:sz w:val="24"/>
          <w:szCs w:val="24"/>
        </w:rPr>
      </w:pPr>
      <w:bookmarkStart w:id="44" w:name="_Toc144117923"/>
      <w:r w:rsidRPr="009106F1">
        <w:rPr>
          <w:rFonts w:asciiTheme="minorHAnsi" w:hAnsiTheme="minorHAnsi" w:cstheme="minorHAnsi"/>
          <w:b/>
          <w:bCs/>
          <w:color w:val="auto"/>
          <w:sz w:val="24"/>
          <w:szCs w:val="24"/>
        </w:rPr>
        <w:t>Missing Data in the NCDS</w:t>
      </w:r>
      <w:bookmarkEnd w:id="44"/>
    </w:p>
    <w:p w14:paraId="11DCD4F7" w14:textId="77777777" w:rsidR="00DB2BF6" w:rsidRPr="009106F1" w:rsidRDefault="00DB2BF6" w:rsidP="00DB2BF6">
      <w:pPr>
        <w:pStyle w:val="Heading3"/>
        <w:rPr>
          <w:rFonts w:asciiTheme="minorHAnsi" w:hAnsiTheme="minorHAnsi" w:cstheme="minorHAnsi"/>
          <w:b/>
          <w:bCs/>
          <w:color w:val="auto"/>
        </w:rPr>
      </w:pPr>
      <w:bookmarkStart w:id="45" w:name="_Toc144117924"/>
      <w:r w:rsidRPr="009106F1">
        <w:rPr>
          <w:rFonts w:asciiTheme="minorHAnsi" w:hAnsiTheme="minorHAnsi" w:cstheme="minorHAnsi"/>
          <w:b/>
          <w:bCs/>
          <w:color w:val="auto"/>
        </w:rPr>
        <w:t>Missing Data</w:t>
      </w:r>
      <w:bookmarkEnd w:id="45"/>
    </w:p>
    <w:p w14:paraId="5FE2CCF6" w14:textId="7CA420C7" w:rsidR="00DB2BF6" w:rsidRPr="009106F1" w:rsidRDefault="00DB2BF6" w:rsidP="00DB2BF6">
      <w:pPr>
        <w:rPr>
          <w:rFonts w:cstheme="minorHAnsi"/>
          <w:sz w:val="24"/>
          <w:szCs w:val="24"/>
        </w:rPr>
      </w:pPr>
      <w:r w:rsidRPr="009106F1">
        <w:rPr>
          <w:rFonts w:cstheme="minorHAnsi"/>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106F1">
        <w:rPr>
          <w:rFonts w:cstheme="minorHAnsi"/>
          <w:sz w:val="24"/>
          <w:szCs w:val="24"/>
        </w:rPr>
        <w:fldChar w:fldCharType="begin"/>
      </w:r>
      <w:r>
        <w:rPr>
          <w:rFonts w:cstheme="minorHAnsi"/>
          <w:sz w:val="24"/>
          <w:szCs w:val="24"/>
        </w:rPr>
        <w:instrText xml:space="preserve"> ADDIN ZOTERO_ITEM CSL_CITATION {"citationID":"E40s0Np4","properties":{"formattedCitation":"(Hawkes and Plewis, 2006; Silverwood {\\i{}et al.}, 2021)","plainCitation":"(Hawkes and Plewis, 2006; Silverwood et al., 2021)","dontUpdate":true,"noteIndex":0},"citationItems":[{"id":1191,"uris":["http://zotero.org/users/8741181/items/UJSKP2Q8"],"itemData":{"id":1191,"type":"article-journal","abstract":"Summary.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2006: 479; 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w:t>
      </w:r>
      <w:r w:rsidRPr="009106F1">
        <w:rPr>
          <w:rFonts w:cstheme="minorHAnsi"/>
          <w:sz w:val="24"/>
          <w:szCs w:val="24"/>
        </w:rPr>
        <w:lastRenderedPageBreak/>
        <w:t xml:space="preserve">‘natural’ exists from the original sample. Those however that either cannot be found, reject continued participation etc are individuals that we hold partial data on – being able to utilise this partial data within my analysis could be beneficial. </w:t>
      </w:r>
    </w:p>
    <w:p w14:paraId="1ADDF347" w14:textId="77777777" w:rsidR="00DB2BF6" w:rsidRPr="009106F1" w:rsidRDefault="00DB2BF6" w:rsidP="00DB2BF6">
      <w:pPr>
        <w:rPr>
          <w:rFonts w:cstheme="minorHAnsi"/>
          <w:sz w:val="24"/>
          <w:szCs w:val="24"/>
        </w:rPr>
      </w:pPr>
      <w:r w:rsidRPr="009106F1">
        <w:rPr>
          <w:rFonts w:cstheme="minorHAnsi"/>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w:t>
      </w:r>
      <w:proofErr w:type="gramStart"/>
      <w:r w:rsidRPr="009106F1">
        <w:rPr>
          <w:rFonts w:cstheme="minorHAnsi"/>
          <w:sz w:val="24"/>
          <w:szCs w:val="24"/>
        </w:rPr>
        <w:t>MAR</w:t>
      </w:r>
      <w:proofErr w:type="gramEnd"/>
      <w:r w:rsidRPr="009106F1">
        <w:rPr>
          <w:rFonts w:cstheme="minorHAnsi"/>
          <w:sz w:val="24"/>
          <w:szCs w:val="24"/>
        </w:rPr>
        <w:t xml:space="preserve"> then approaches like multiple imputation (MI), inverse probability weighting are made available – the former being extensively documented with the NCDS in particular in (Hawkes and Plewis 2006). </w:t>
      </w:r>
    </w:p>
    <w:p w14:paraId="4FCAB293" w14:textId="648A1A30" w:rsidR="00DB2BF6" w:rsidRPr="009106F1" w:rsidRDefault="00DB2BF6" w:rsidP="00DB2BF6">
      <w:pPr>
        <w:rPr>
          <w:rFonts w:cstheme="minorHAnsi"/>
          <w:sz w:val="24"/>
          <w:szCs w:val="24"/>
        </w:rPr>
      </w:pPr>
      <w:r w:rsidRPr="009106F1">
        <w:rPr>
          <w:rFonts w:cstheme="minorHAnsi"/>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106F1">
        <w:rPr>
          <w:rFonts w:cstheme="minorHAnsi"/>
          <w:sz w:val="24"/>
          <w:szCs w:val="24"/>
        </w:rPr>
        <w:fldChar w:fldCharType="begin"/>
      </w:r>
      <w:r>
        <w:rPr>
          <w:rFonts w:cstheme="minorHAnsi"/>
          <w:sz w:val="24"/>
          <w:szCs w:val="24"/>
        </w:rPr>
        <w:instrText xml:space="preserve"> ADDIN ZOTERO_ITEM CSL_CITATION {"citationID":"ifui4buc","properties":{"formattedCitation":"(Carpenter and Kenward, 2012)","plainCitation":"(Carpenter and Kenward, 2012)","noteIndex":0},"citationItems":[{"id":1396,"uris":["http://zotero.org/users/8741181/items/WHNZTFH2"],"itemData":{"id":1396,"type":"book","publisher":"John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2E318BB1" w14:textId="3ADA07F2" w:rsidR="00DB2BF6" w:rsidRPr="009106F1" w:rsidRDefault="00DB2BF6" w:rsidP="00DB2BF6">
      <w:pPr>
        <w:rPr>
          <w:rFonts w:cstheme="minorHAnsi"/>
          <w:sz w:val="24"/>
          <w:szCs w:val="24"/>
        </w:rPr>
      </w:pPr>
      <w:r w:rsidRPr="009106F1">
        <w:rPr>
          <w:rFonts w:cstheme="minorHAnsi"/>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9106F1">
        <w:rPr>
          <w:rFonts w:cstheme="minorHAnsi"/>
          <w:sz w:val="24"/>
          <w:szCs w:val="24"/>
        </w:rPr>
        <w:fldChar w:fldCharType="begin"/>
      </w:r>
      <w:r>
        <w:rPr>
          <w:rFonts w:cstheme="minorHAnsi"/>
          <w:sz w:val="24"/>
          <w:szCs w:val="24"/>
        </w:rPr>
        <w:instrText xml:space="preserve"> ADDIN ZOTERO_ITEM CSL_CITATION {"citationID":"1TYKjRx4","properties":{"formattedCitation":"(Seaman {\\i{}et al.}, 2012; Seaman and White, 2013)","plainCitation":"(Seaman et al., 2012; Seaman and White, 2013)","noteIndex":0},"citationItems":[{"id":1068,"uris":["http://zotero.org/users/8741181/items/BWAWSKCR"],"itemData":{"id":1068,"type":"article-journal","abstract":"Two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J."},{"family":"Li","given":"Leah"}],"issued":{"date-parts":[["2012",3]]}}},{"id":1069,"uris":["http://zotero.org/users/8741181/items/3FH63QFY"],"itemData":{"id":1069,"type":"article-journal","abstract":"The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(Seaman </w:t>
      </w:r>
      <w:r w:rsidRPr="009106F1">
        <w:rPr>
          <w:rFonts w:cstheme="minorHAnsi"/>
          <w:i/>
          <w:iCs/>
          <w:sz w:val="24"/>
          <w:szCs w:val="24"/>
        </w:rPr>
        <w:t>et al.</w:t>
      </w:r>
      <w:r w:rsidRPr="009106F1">
        <w:rPr>
          <w:rFonts w:cstheme="minorHAnsi"/>
          <w:sz w:val="24"/>
          <w:szCs w:val="24"/>
        </w:rPr>
        <w:t>, 2012; Seaman and White, 2013)</w:t>
      </w:r>
      <w:r w:rsidRPr="009106F1">
        <w:rPr>
          <w:rFonts w:cstheme="minorHAnsi"/>
          <w:sz w:val="24"/>
          <w:szCs w:val="24"/>
        </w:rPr>
        <w:fldChar w:fldCharType="end"/>
      </w:r>
      <w:r w:rsidRPr="009106F1">
        <w:rPr>
          <w:rFonts w:cstheme="minorHAnsi"/>
          <w:sz w:val="24"/>
          <w:szCs w:val="24"/>
        </w:rPr>
        <w:t xml:space="preserve">. </w:t>
      </w:r>
    </w:p>
    <w:p w14:paraId="3DC8DA6B" w14:textId="6B435323" w:rsidR="00DB2BF6" w:rsidRPr="009106F1" w:rsidRDefault="00DB2BF6" w:rsidP="00DB2BF6">
      <w:pPr>
        <w:rPr>
          <w:rFonts w:cstheme="minorHAnsi"/>
          <w:sz w:val="24"/>
          <w:szCs w:val="24"/>
        </w:rPr>
      </w:pPr>
      <w:r w:rsidRPr="009106F1">
        <w:rPr>
          <w:rFonts w:cstheme="minorHAnsi"/>
          <w:sz w:val="24"/>
          <w:szCs w:val="24"/>
        </w:rPr>
        <w:t>A third method involves Multiple Imputation (MI). This method substituted missing data with substituted values</w:t>
      </w:r>
      <w:r w:rsidRPr="009106F1">
        <w:rPr>
          <w:rStyle w:val="FootnoteReference"/>
          <w:rFonts w:cstheme="minorHAnsi"/>
          <w:sz w:val="24"/>
          <w:szCs w:val="24"/>
        </w:rPr>
        <w:footnoteReference w:id="12"/>
      </w:r>
      <w:r w:rsidRPr="009106F1">
        <w:rPr>
          <w:rFonts w:cstheme="minorHAnsi"/>
          <w:sz w:val="24"/>
          <w:szCs w:val="24"/>
        </w:rPr>
        <w:t xml:space="preserve">. MI is an attractive method because it is practical and widely applicable </w:t>
      </w:r>
      <w:r w:rsidRPr="009106F1">
        <w:rPr>
          <w:rFonts w:cstheme="minorHAnsi"/>
          <w:sz w:val="24"/>
          <w:szCs w:val="24"/>
        </w:rPr>
        <w:fldChar w:fldCharType="begin"/>
      </w:r>
      <w:r>
        <w:rPr>
          <w:rFonts w:cstheme="minorHAnsi"/>
          <w:sz w:val="24"/>
          <w:szCs w:val="24"/>
        </w:rPr>
        <w:instrText xml:space="preserve"> ADDIN ZOTERO_ITEM CSL_CITATION {"citationID":"W24QxWnC","properties":{"formattedCitation":"(Carpenter and Kenward, 2012)","plainCitation":"(Carpenter and Kenward, 2012)","noteIndex":0},"citationItems":[{"id":1396,"uris":["http://zotero.org/users/8741181/items/WHNZTFH2"],"itemData":{"id":1396,"type":"book","publisher":"John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5D7021E5" w14:textId="70CE982B" w:rsidR="00DB2BF6" w:rsidRPr="009106F1" w:rsidRDefault="00DB2BF6" w:rsidP="00DB2BF6">
      <w:pPr>
        <w:rPr>
          <w:rFonts w:cstheme="minorHAnsi"/>
          <w:sz w:val="24"/>
          <w:szCs w:val="24"/>
        </w:rPr>
      </w:pPr>
      <w:r w:rsidRPr="009106F1">
        <w:rPr>
          <w:rFonts w:cstheme="minorHAnsi"/>
          <w:sz w:val="24"/>
          <w:szCs w:val="24"/>
        </w:rPr>
        <w:t xml:space="preserve">Full-information Maximum Likelihood (FIML) is another method for dealing with missingness. For the regression based analysis including interactions with data from at least two stages of the life course, </w:t>
      </w:r>
      <w:r w:rsidRPr="009106F1">
        <w:rPr>
          <w:rFonts w:cstheme="minorHAnsi"/>
          <w:sz w:val="24"/>
          <w:szCs w:val="24"/>
        </w:rPr>
        <w:fldChar w:fldCharType="begin"/>
      </w:r>
      <w:r>
        <w:rPr>
          <w:rFonts w:cstheme="minorHAnsi"/>
          <w:sz w:val="24"/>
          <w:szCs w:val="24"/>
        </w:rPr>
        <w:instrText xml:space="preserve"> ADDIN ZOTERO_ITEM CSL_CITATION {"citationID":"ifbHM4vf","properties":{"formattedCitation":"(Silverwood {\\i{}et al.}, 2021)","plainCitation":"(Silverwood et al., 2021)","noteIndex":0},"citationItems":[{"id":1179,"uris":["http://zotero.org/users/8741181/items/JJQ92X8Q"],"itemData":{"id":1179,"type":"article-journal","abstract":"Non-response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106F1">
        <w:rPr>
          <w:rFonts w:cstheme="minorHAnsi"/>
          <w:sz w:val="24"/>
          <w:szCs w:val="24"/>
        </w:rPr>
        <w:fldChar w:fldCharType="begin"/>
      </w:r>
      <w:r>
        <w:rPr>
          <w:rFonts w:cstheme="minorHAnsi"/>
          <w:sz w:val="24"/>
          <w:szCs w:val="24"/>
        </w:rPr>
        <w:instrText xml:space="preserve"> ADDIN ZOTERO_ITEM CSL_CITATION {"citationID":"yeAUP7eY","properties":{"formattedCitation":"(Carpenter and Kenward, 2012)","plainCitation":"(Carpenter and Kenward, 2012)","noteIndex":0},"citationItems":[{"id":1396,"uris":["http://zotero.org/users/8741181/items/WHNZTFH2"],"itemData":{"id":1396,"type":"book","publisher":"John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Recently, there has been some debate surrounding FIML vs MI approaches. </w:t>
      </w:r>
    </w:p>
    <w:p w14:paraId="31D14507" w14:textId="54CA6454" w:rsidR="00DB2BF6" w:rsidRPr="009106F1" w:rsidRDefault="00DB2BF6" w:rsidP="00DB2BF6">
      <w:pPr>
        <w:rPr>
          <w:rFonts w:cstheme="minorHAnsi"/>
          <w:sz w:val="24"/>
          <w:szCs w:val="24"/>
        </w:rPr>
      </w:pPr>
      <w:r w:rsidRPr="009106F1">
        <w:rPr>
          <w:rFonts w:cstheme="minorHAnsi"/>
          <w:sz w:val="24"/>
          <w:szCs w:val="24"/>
        </w:rPr>
        <w:t xml:space="preserve">Paul Allison in a series of articles </w:t>
      </w:r>
      <w:r w:rsidRPr="009106F1">
        <w:rPr>
          <w:rFonts w:cstheme="minorHAnsi"/>
          <w:sz w:val="24"/>
          <w:szCs w:val="24"/>
        </w:rPr>
        <w:fldChar w:fldCharType="begin"/>
      </w:r>
      <w:r>
        <w:rPr>
          <w:rFonts w:cstheme="minorHAnsi"/>
          <w:sz w:val="24"/>
          <w:szCs w:val="24"/>
        </w:rPr>
        <w:instrText xml:space="preserve"> ADDIN ZOTERO_ITEM CSL_CITATION {"citationID":"UkJ4bFza","properties":{"formattedCitation":"(P. Allison, 2012, 2012; Allison, 2015)","plainCitation":"(P. Allison, 2012, 2012; Allison, 2015)","dontUpdate":true,"noteIndex":0},"citationItems":[{"id":1394,"uris":["http://zotero.org/users/8741181/items/DEEIGKVI"],"itemData":{"id":1394,"type":"post-weblog","abstract":"I’ve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1315,"uris":["http://zotero.org/users/8741181/items/ZWX33VJB"],"itemData":{"id":1315,"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Likelihood","author":[{"family":"Allison","given":"Paul"}],"issued":{"date-parts":[["2012"]]}}},{"id":1395,"uris":["http://zotero.org/users/8741181/items/4UHM7CYR"],"itemData":{"id":1395,"type":"post-weblog","abstract":"In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2012a, 2012b, 2015)</w:t>
      </w:r>
      <w:r w:rsidRPr="009106F1">
        <w:rPr>
          <w:rFonts w:cstheme="minorHAnsi"/>
          <w:sz w:val="24"/>
          <w:szCs w:val="24"/>
        </w:rPr>
        <w:fldChar w:fldCharType="end"/>
      </w:r>
      <w:r w:rsidRPr="009106F1">
        <w:rPr>
          <w:rFonts w:cstheme="minorHAnsi"/>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w:t>
      </w:r>
      <w:r w:rsidRPr="009106F1">
        <w:rPr>
          <w:rFonts w:cstheme="minorHAnsi"/>
          <w:sz w:val="24"/>
          <w:szCs w:val="24"/>
        </w:rPr>
        <w:lastRenderedPageBreak/>
        <w:t>run into an 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106F1">
        <w:rPr>
          <w:rStyle w:val="FootnoteReference"/>
          <w:rFonts w:cstheme="minorHAnsi"/>
          <w:sz w:val="24"/>
          <w:szCs w:val="24"/>
        </w:rPr>
        <w:footnoteReference w:id="13"/>
      </w:r>
      <w:r w:rsidRPr="009106F1">
        <w:rPr>
          <w:rFonts w:cstheme="minorHAnsi"/>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106F1">
        <w:rPr>
          <w:rFonts w:cstheme="minorHAnsi"/>
          <w:sz w:val="24"/>
          <w:szCs w:val="24"/>
        </w:rPr>
        <w:fldChar w:fldCharType="begin"/>
      </w:r>
      <w:r>
        <w:rPr>
          <w:rFonts w:cstheme="minorHAnsi"/>
          <w:sz w:val="24"/>
          <w:szCs w:val="24"/>
        </w:rPr>
        <w:instrText xml:space="preserve"> ADDIN ZOTERO_ITEM CSL_CITATION {"citationID":"8zXp7zfc","properties":{"formattedCitation":"(Allison, 2015)","plainCitation":"(Allison, 2015)","noteIndex":0},"citationItems":[{"id":1395,"uris":["http://zotero.org/users/8741181/items/4UHM7CYR"],"itemData":{"id":1395,"type":"post-weblog","abstract":"In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2015)</w:t>
      </w:r>
      <w:r w:rsidRPr="009106F1">
        <w:rPr>
          <w:rFonts w:cstheme="minorHAnsi"/>
          <w:sz w:val="24"/>
          <w:szCs w:val="24"/>
        </w:rPr>
        <w:fldChar w:fldCharType="end"/>
      </w:r>
      <w:r w:rsidRPr="009106F1">
        <w:rPr>
          <w:rFonts w:cstheme="minorHAnsi"/>
          <w:sz w:val="24"/>
          <w:szCs w:val="24"/>
        </w:rPr>
        <w:t xml:space="preserve"> argues around 10</w:t>
      </w:r>
      <w:r w:rsidRPr="009106F1">
        <w:rPr>
          <w:rStyle w:val="FootnoteReference"/>
          <w:rFonts w:cstheme="minorHAnsi"/>
          <w:sz w:val="24"/>
          <w:szCs w:val="24"/>
        </w:rPr>
        <w:footnoteReference w:id="14"/>
      </w:r>
      <w:r w:rsidRPr="009106F1">
        <w:rPr>
          <w:rFonts w:cstheme="minorHAnsi"/>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451FA87" w14:textId="77777777" w:rsidR="00DB2BF6" w:rsidRPr="009106F1" w:rsidRDefault="00DB2BF6" w:rsidP="00DB2BF6">
      <w:pPr>
        <w:rPr>
          <w:rFonts w:cstheme="minorHAnsi"/>
          <w:sz w:val="24"/>
          <w:szCs w:val="24"/>
        </w:rPr>
      </w:pPr>
      <w:r w:rsidRPr="009106F1">
        <w:rPr>
          <w:rFonts w:cstheme="minorHAnsi"/>
          <w:sz w:val="24"/>
          <w:szCs w:val="24"/>
        </w:rPr>
        <w:t>When dealing with MI the subsequent question that naturally follows is how many imputations is sufficient? Silverwood et al (2021: 21) suggest that anything around 50 imputations would be sufficient for reliable estimation of point estimate and estimating p-values with little error. Though sometimes with large samples with sizeable missingness more imputations may be required.</w:t>
      </w:r>
    </w:p>
    <w:p w14:paraId="1804F6D8" w14:textId="77777777" w:rsidR="00DB2BF6" w:rsidRPr="009106F1" w:rsidRDefault="00DB2BF6" w:rsidP="00DB2BF6">
      <w:pPr>
        <w:rPr>
          <w:rFonts w:cstheme="minorHAnsi"/>
          <w:sz w:val="24"/>
          <w:szCs w:val="24"/>
        </w:rPr>
      </w:pPr>
      <w:r w:rsidRPr="009106F1">
        <w:rPr>
          <w:rFonts w:cstheme="minorHAnsi"/>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9106F1">
        <w:rPr>
          <w:rStyle w:val="FootnoteReference"/>
          <w:rFonts w:cstheme="minorHAnsi"/>
          <w:sz w:val="24"/>
          <w:szCs w:val="24"/>
        </w:rPr>
        <w:footnoteReference w:id="15"/>
      </w:r>
      <w:r w:rsidRPr="009106F1">
        <w:rPr>
          <w:rFonts w:cstheme="minorHAnsi"/>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117E823B" w14:textId="77777777" w:rsidR="00DB2BF6" w:rsidRPr="009106F1" w:rsidRDefault="00DB2BF6" w:rsidP="00DB2BF6">
      <w:pPr>
        <w:rPr>
          <w:rFonts w:cstheme="minorHAnsi"/>
          <w:sz w:val="24"/>
          <w:szCs w:val="24"/>
        </w:rPr>
      </w:pPr>
      <w:r w:rsidRPr="009106F1">
        <w:rPr>
          <w:rFonts w:cstheme="minorHAnsi"/>
          <w:sz w:val="24"/>
          <w:szCs w:val="24"/>
        </w:rPr>
        <w:t>Patterns of missing data are presented in table 1.13. Within the NCDS sample, 63 per cent have complete records on all variables, 16 per cent are missing values at socio-economic measures, a further 8 per cent missing on socio-economic measures, housing tenure and cognitive ability, 5 per cent missing at socioeconomic measures and housing tenure, 4 per cent missing at cognitive ability, and 2 per cent missing values for housing tenure. Further missingness in the sample not presented in the table are &lt;1 per cent. In total, 7,898 cases have a complete observation at all variables, 4,638 cases have incomplete observations.</w:t>
      </w:r>
    </w:p>
    <w:p w14:paraId="3D56C908" w14:textId="58D51353" w:rsidR="00DB2BF6" w:rsidRPr="009106F1" w:rsidRDefault="00DB2BF6" w:rsidP="00DB2BF6">
      <w:pPr>
        <w:rPr>
          <w:rFonts w:cstheme="minorHAnsi"/>
          <w:sz w:val="24"/>
          <w:szCs w:val="24"/>
        </w:rPr>
      </w:pPr>
      <w:r w:rsidRPr="009106F1">
        <w:rPr>
          <w:rFonts w:cstheme="minorHAnsi"/>
          <w:sz w:val="24"/>
          <w:szCs w:val="24"/>
        </w:rPr>
        <w:t xml:space="preserve">An overview by </w:t>
      </w:r>
      <w:r w:rsidRPr="009106F1">
        <w:rPr>
          <w:rFonts w:cstheme="minorHAnsi"/>
          <w:sz w:val="24"/>
          <w:szCs w:val="24"/>
        </w:rPr>
        <w:fldChar w:fldCharType="begin"/>
      </w:r>
      <w:r>
        <w:rPr>
          <w:rFonts w:cstheme="minorHAnsi"/>
          <w:sz w:val="24"/>
          <w:szCs w:val="24"/>
        </w:rPr>
        <w:instrText xml:space="preserve"> ADDIN ZOTERO_ITEM CSL_CITATION {"citationID":"p889xpdB","properties":{"formattedCitation":"(Power and Elliott, 2006)","plainCitation":"(Power and Elliott, 2006)","noteIndex":0},"citationItems":[{"id":1182,"uris":["http://zotero.org/users/8741181/items/NNVTZBKX"],"itemData":{"id":1182,"type":"article-journal","abstract":"The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106F1">
        <w:rPr>
          <w:rFonts w:eastAsia="Times New Roman" w:cstheme="minorHAnsi"/>
          <w:sz w:val="24"/>
          <w:szCs w:val="24"/>
          <w:lang w:eastAsia="en-GB"/>
        </w:rPr>
        <w:t xml:space="preserve">16,402, this corresponds to 1,181 people dropping out due to refusal. Taking the eligible sample after death, emigration, and refusal to 15,221. At age 23, the NCDS notes that 12,503 people were successfully traced and </w:t>
      </w:r>
      <w:r w:rsidRPr="009106F1">
        <w:rPr>
          <w:rFonts w:eastAsia="Times New Roman" w:cstheme="minorHAnsi"/>
          <w:sz w:val="24"/>
          <w:szCs w:val="24"/>
          <w:lang w:eastAsia="en-GB"/>
        </w:rPr>
        <w:lastRenderedPageBreak/>
        <w:t xml:space="preserve">conducted a full interview, with a further 33 completing a partial interview </w:t>
      </w:r>
      <w:r w:rsidRPr="009106F1">
        <w:rPr>
          <w:rFonts w:eastAsia="Times New Roman" w:cstheme="minorHAnsi"/>
          <w:sz w:val="24"/>
          <w:szCs w:val="24"/>
          <w:lang w:eastAsia="en-GB"/>
        </w:rPr>
        <w:fldChar w:fldCharType="begin"/>
      </w:r>
      <w:r>
        <w:rPr>
          <w:rFonts w:eastAsia="Times New Roman" w:cstheme="minorHAnsi"/>
          <w:sz w:val="24"/>
          <w:szCs w:val="24"/>
          <w:lang w:eastAsia="en-GB"/>
        </w:rPr>
        <w:instrText xml:space="preserve"> ADDIN ZOTERO_ITEM CSL_CITATION {"citationID":"y3FVidS6","properties":{"formattedCitation":"(Power and Elliott, 2006)","plainCitation":"(Power and Elliott, 2006)","noteIndex":0},"citationItems":[{"id":1182,"uris":["http://zotero.org/users/8741181/items/NNVTZBKX"],"itemData":{"id":1182,"type":"article-journal","abstract":"The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eastAsia="Times New Roman" w:cstheme="minorHAnsi"/>
          <w:sz w:val="24"/>
          <w:szCs w:val="24"/>
          <w:lang w:eastAsia="en-GB"/>
        </w:rPr>
        <w:fldChar w:fldCharType="separate"/>
      </w:r>
      <w:r w:rsidRPr="009106F1">
        <w:rPr>
          <w:rFonts w:cstheme="minorHAnsi"/>
          <w:sz w:val="24"/>
          <w:szCs w:val="24"/>
        </w:rPr>
        <w:t>(Power and Elliott, 2006)</w:t>
      </w:r>
      <w:r w:rsidRPr="009106F1">
        <w:rPr>
          <w:rFonts w:eastAsia="Times New Roman" w:cstheme="minorHAnsi"/>
          <w:sz w:val="24"/>
          <w:szCs w:val="24"/>
          <w:lang w:eastAsia="en-GB"/>
        </w:rPr>
        <w:fldChar w:fldCharType="end"/>
      </w:r>
      <w:r w:rsidRPr="009106F1">
        <w:rPr>
          <w:rFonts w:eastAsia="Times New Roman" w:cstheme="minorHAnsi"/>
          <w:sz w:val="24"/>
          <w:szCs w:val="24"/>
          <w:lang w:eastAsia="en-GB"/>
        </w:rPr>
        <w:t xml:space="preserve">. This amounts to 12,536 people successfully interviewed, meaning that 2,686 people who did not die, emigrate, or refuse to take part in the survey are missing from sweep 4 (age 23). </w:t>
      </w:r>
    </w:p>
    <w:p w14:paraId="456B0934" w14:textId="77777777" w:rsidR="00DB2BF6" w:rsidRPr="009106F1" w:rsidRDefault="00DB2BF6" w:rsidP="00DB2BF6">
      <w:pPr>
        <w:pStyle w:val="Caption"/>
        <w:keepNext/>
        <w:rPr>
          <w:rFonts w:cstheme="minorHAnsi"/>
          <w:color w:val="auto"/>
          <w:sz w:val="24"/>
          <w:szCs w:val="24"/>
        </w:rPr>
      </w:pPr>
      <w:bookmarkStart w:id="46" w:name="_Toc13790468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13</w:t>
      </w:r>
      <w:r w:rsidRPr="009106F1">
        <w:rPr>
          <w:rFonts w:cstheme="minorHAnsi"/>
          <w:color w:val="auto"/>
          <w:sz w:val="24"/>
          <w:szCs w:val="24"/>
        </w:rPr>
        <w:fldChar w:fldCharType="end"/>
      </w:r>
      <w:r w:rsidRPr="009106F1">
        <w:rPr>
          <w:rFonts w:cstheme="minorHAnsi"/>
          <w:color w:val="auto"/>
          <w:sz w:val="24"/>
          <w:szCs w:val="24"/>
        </w:rPr>
        <w:t xml:space="preserve"> Missing data patterns for NCDS</w:t>
      </w:r>
      <w:bookmarkEnd w:id="46"/>
    </w:p>
    <w:tbl>
      <w:tblPr>
        <w:tblStyle w:val="PlainTable4"/>
        <w:tblW w:w="0" w:type="auto"/>
        <w:tblLook w:val="04A0" w:firstRow="1" w:lastRow="0" w:firstColumn="1" w:lastColumn="0" w:noHBand="0" w:noVBand="1"/>
      </w:tblPr>
      <w:tblGrid>
        <w:gridCol w:w="1684"/>
        <w:gridCol w:w="1892"/>
        <w:gridCol w:w="1516"/>
        <w:gridCol w:w="1342"/>
        <w:gridCol w:w="719"/>
        <w:gridCol w:w="1021"/>
        <w:gridCol w:w="852"/>
      </w:tblGrid>
      <w:tr w:rsidR="00DB2BF6" w:rsidRPr="009106F1" w14:paraId="51F57AB0"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CCD" w14:textId="77777777" w:rsidR="00DB2BF6" w:rsidRPr="009106F1" w:rsidRDefault="00DB2BF6" w:rsidP="00BB2F94">
            <w:pPr>
              <w:rPr>
                <w:rFonts w:cstheme="minorHAnsi"/>
                <w:sz w:val="24"/>
                <w:szCs w:val="24"/>
              </w:rPr>
            </w:pPr>
            <w:r w:rsidRPr="009106F1">
              <w:rPr>
                <w:rFonts w:cstheme="minorHAnsi"/>
                <w:sz w:val="24"/>
                <w:szCs w:val="24"/>
              </w:rPr>
              <w:t>Percent Complete (%)</w:t>
            </w:r>
          </w:p>
        </w:tc>
        <w:tc>
          <w:tcPr>
            <w:tcW w:w="0" w:type="auto"/>
          </w:tcPr>
          <w:p w14:paraId="4025574E"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w:t>
            </w:r>
          </w:p>
        </w:tc>
        <w:tc>
          <w:tcPr>
            <w:tcW w:w="0" w:type="auto"/>
          </w:tcPr>
          <w:p w14:paraId="73931536"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Economic Activity</w:t>
            </w:r>
          </w:p>
        </w:tc>
        <w:tc>
          <w:tcPr>
            <w:tcW w:w="0" w:type="auto"/>
          </w:tcPr>
          <w:p w14:paraId="6CA1BC9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Housing Tenure</w:t>
            </w:r>
          </w:p>
        </w:tc>
        <w:tc>
          <w:tcPr>
            <w:tcW w:w="0" w:type="auto"/>
          </w:tcPr>
          <w:p w14:paraId="13CBDB93"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0" w:type="auto"/>
          </w:tcPr>
          <w:p w14:paraId="0EB3423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Reading</w:t>
            </w:r>
          </w:p>
        </w:tc>
        <w:tc>
          <w:tcPr>
            <w:tcW w:w="0" w:type="auto"/>
          </w:tcPr>
          <w:p w14:paraId="0E00DB9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Maths</w:t>
            </w:r>
          </w:p>
        </w:tc>
      </w:tr>
      <w:tr w:rsidR="00DB2BF6" w:rsidRPr="009106F1" w14:paraId="05FF682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708050" w14:textId="77777777" w:rsidR="00DB2BF6" w:rsidRPr="009106F1" w:rsidRDefault="00DB2BF6" w:rsidP="00BB2F94">
            <w:pPr>
              <w:rPr>
                <w:rFonts w:cstheme="minorHAnsi"/>
                <w:sz w:val="24"/>
                <w:szCs w:val="24"/>
              </w:rPr>
            </w:pPr>
            <w:r w:rsidRPr="009106F1">
              <w:rPr>
                <w:rFonts w:cstheme="minorHAnsi"/>
                <w:sz w:val="24"/>
                <w:szCs w:val="24"/>
              </w:rPr>
              <w:t>63</w:t>
            </w:r>
          </w:p>
        </w:tc>
        <w:tc>
          <w:tcPr>
            <w:tcW w:w="0" w:type="auto"/>
          </w:tcPr>
          <w:p w14:paraId="63F756C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2C7EDDA"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AFC7F76"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3B2C5B4"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C5783B3"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46446DD"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DB2BF6" w:rsidRPr="009106F1" w14:paraId="0CD6845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24B47CE" w14:textId="77777777" w:rsidR="00DB2BF6" w:rsidRPr="009106F1" w:rsidRDefault="00DB2BF6" w:rsidP="00BB2F94">
            <w:pPr>
              <w:rPr>
                <w:rFonts w:cstheme="minorHAnsi"/>
                <w:sz w:val="24"/>
                <w:szCs w:val="24"/>
              </w:rPr>
            </w:pPr>
            <w:r w:rsidRPr="009106F1">
              <w:rPr>
                <w:rFonts w:cstheme="minorHAnsi"/>
                <w:sz w:val="24"/>
                <w:szCs w:val="24"/>
              </w:rPr>
              <w:t>16</w:t>
            </w:r>
          </w:p>
        </w:tc>
        <w:tc>
          <w:tcPr>
            <w:tcW w:w="0" w:type="auto"/>
          </w:tcPr>
          <w:p w14:paraId="0D0E870D"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15FAFB4"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EE445C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6560F1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4E8E5101"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4C6772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DB2BF6" w:rsidRPr="009106F1" w14:paraId="6145C24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0B22A" w14:textId="77777777" w:rsidR="00DB2BF6" w:rsidRPr="009106F1" w:rsidRDefault="00DB2BF6" w:rsidP="00BB2F94">
            <w:pPr>
              <w:rPr>
                <w:rFonts w:cstheme="minorHAnsi"/>
                <w:sz w:val="24"/>
                <w:szCs w:val="24"/>
              </w:rPr>
            </w:pPr>
            <w:r w:rsidRPr="009106F1">
              <w:rPr>
                <w:rFonts w:cstheme="minorHAnsi"/>
                <w:sz w:val="24"/>
                <w:szCs w:val="24"/>
              </w:rPr>
              <w:t>8</w:t>
            </w:r>
          </w:p>
        </w:tc>
        <w:tc>
          <w:tcPr>
            <w:tcW w:w="0" w:type="auto"/>
          </w:tcPr>
          <w:p w14:paraId="5BDFA895"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E53463B"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BBA00B4"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39B9C6D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270F0572"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0650B53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DB2BF6" w:rsidRPr="009106F1" w14:paraId="0B076288"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C3BAEFB" w14:textId="77777777" w:rsidR="00DB2BF6" w:rsidRPr="009106F1" w:rsidRDefault="00DB2BF6" w:rsidP="00BB2F94">
            <w:pPr>
              <w:rPr>
                <w:rFonts w:cstheme="minorHAnsi"/>
                <w:sz w:val="24"/>
                <w:szCs w:val="24"/>
              </w:rPr>
            </w:pPr>
            <w:r w:rsidRPr="009106F1">
              <w:rPr>
                <w:rFonts w:cstheme="minorHAnsi"/>
                <w:sz w:val="24"/>
                <w:szCs w:val="24"/>
              </w:rPr>
              <w:t>5</w:t>
            </w:r>
          </w:p>
        </w:tc>
        <w:tc>
          <w:tcPr>
            <w:tcW w:w="0" w:type="auto"/>
          </w:tcPr>
          <w:p w14:paraId="28B4B711"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7DFBF8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DC341F0"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66C547E3"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3963B60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14B9106"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DB2BF6" w:rsidRPr="009106F1" w14:paraId="50A1E0D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5BBC98" w14:textId="77777777" w:rsidR="00DB2BF6" w:rsidRPr="009106F1" w:rsidRDefault="00DB2BF6" w:rsidP="00BB2F94">
            <w:pPr>
              <w:rPr>
                <w:rFonts w:cstheme="minorHAnsi"/>
                <w:sz w:val="24"/>
                <w:szCs w:val="24"/>
              </w:rPr>
            </w:pPr>
            <w:r w:rsidRPr="009106F1">
              <w:rPr>
                <w:rFonts w:cstheme="minorHAnsi"/>
                <w:sz w:val="24"/>
                <w:szCs w:val="24"/>
              </w:rPr>
              <w:t>4</w:t>
            </w:r>
          </w:p>
        </w:tc>
        <w:tc>
          <w:tcPr>
            <w:tcW w:w="0" w:type="auto"/>
          </w:tcPr>
          <w:p w14:paraId="1B5EEE1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3E1685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96B8B2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DC4F7BB"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860A81D"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4F1E1895"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DB2BF6" w:rsidRPr="009106F1" w14:paraId="08D6DE0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D3CB58F" w14:textId="77777777" w:rsidR="00DB2BF6" w:rsidRPr="009106F1" w:rsidRDefault="00DB2BF6" w:rsidP="00BB2F94">
            <w:pPr>
              <w:rPr>
                <w:rFonts w:cstheme="minorHAnsi"/>
                <w:sz w:val="24"/>
                <w:szCs w:val="24"/>
              </w:rPr>
            </w:pPr>
            <w:r w:rsidRPr="009106F1">
              <w:rPr>
                <w:rFonts w:cstheme="minorHAnsi"/>
                <w:sz w:val="24"/>
                <w:szCs w:val="24"/>
              </w:rPr>
              <w:t>2</w:t>
            </w:r>
          </w:p>
        </w:tc>
        <w:tc>
          <w:tcPr>
            <w:tcW w:w="0" w:type="auto"/>
          </w:tcPr>
          <w:p w14:paraId="4D0E1407"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0232BB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505180F2"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61CC9FD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21D432B"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7A67B59" w14:textId="77777777" w:rsidR="00DB2BF6" w:rsidRPr="009106F1" w:rsidRDefault="00DB2BF6" w:rsidP="00BB2F94">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bl>
    <w:p w14:paraId="3611659A" w14:textId="77777777" w:rsidR="00DB2BF6" w:rsidRPr="009106F1" w:rsidRDefault="00DB2BF6" w:rsidP="00DB2BF6">
      <w:pPr>
        <w:rPr>
          <w:rFonts w:cstheme="minorHAnsi"/>
          <w:sz w:val="24"/>
          <w:szCs w:val="24"/>
        </w:rPr>
      </w:pPr>
    </w:p>
    <w:p w14:paraId="5473865B" w14:textId="6CC2AA65" w:rsidR="00DB2BF6" w:rsidRPr="009106F1" w:rsidRDefault="00DB2BF6" w:rsidP="00DB2BF6">
      <w:pPr>
        <w:rPr>
          <w:rFonts w:cstheme="minorHAnsi"/>
          <w:sz w:val="24"/>
          <w:szCs w:val="24"/>
        </w:rPr>
      </w:pPr>
      <w:r w:rsidRPr="009106F1">
        <w:rPr>
          <w:rFonts w:cstheme="minorHAnsi"/>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106F1">
        <w:rPr>
          <w:rFonts w:cstheme="minorHAnsi"/>
          <w:sz w:val="24"/>
          <w:szCs w:val="24"/>
        </w:rPr>
        <w:fldChar w:fldCharType="begin"/>
      </w:r>
      <w:r>
        <w:rPr>
          <w:rFonts w:cstheme="minorHAnsi"/>
          <w:sz w:val="24"/>
          <w:szCs w:val="24"/>
        </w:rPr>
        <w:instrText xml:space="preserve"> ADDIN ZOTERO_ITEM CSL_CITATION {"citationID":"trairXJt","properties":{"formattedCitation":"(Rose and Pevalin, 2002)","plainCitation":"(Rose and Pevalin, 2002)","noteIndex":0},"citationItems":[{"id":1139,"uris":["http://zotero.org/users/8741181/items/B3MWRUU8"],"itemData":{"id":1139,"type":"article-journal","abstract":"In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106F1">
        <w:rPr>
          <w:rFonts w:cstheme="minorHAnsi"/>
          <w:sz w:val="24"/>
          <w:szCs w:val="24"/>
        </w:rPr>
        <w:fldChar w:fldCharType="begin"/>
      </w:r>
      <w:r>
        <w:rPr>
          <w:rFonts w:cstheme="minorHAnsi"/>
          <w:sz w:val="24"/>
          <w:szCs w:val="24"/>
        </w:rPr>
        <w:instrText xml:space="preserve"> ADDIN ZOTERO_ITEM CSL_CITATION {"citationID":"fQZQzPTS","properties":{"formattedCitation":"(ONS, 2023)","plainCitation":"(ONS, 2023)","noteIndex":0},"citationItems":[{"id":1412,"uris":["http://zotero.org/users/8741181/items/9BBFP4FU"],"itemData":{"id":1412,"type":"webpage","abstract":"(aged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(ONS, 2023)</w:t>
      </w:r>
      <w:r w:rsidRPr="009106F1">
        <w:rPr>
          <w:rFonts w:cstheme="minorHAnsi"/>
          <w:sz w:val="24"/>
          <w:szCs w:val="24"/>
        </w:rPr>
        <w:fldChar w:fldCharType="end"/>
      </w:r>
      <w:r w:rsidRPr="009106F1">
        <w:rPr>
          <w:rFonts w:cstheme="minorHAnsi"/>
          <w:sz w:val="24"/>
          <w:szCs w:val="24"/>
        </w:rPr>
        <w:t xml:space="preserve">. This combined with refusal rates of 7.1 per cent </w:t>
      </w:r>
      <w:r w:rsidRPr="009106F1">
        <w:rPr>
          <w:rFonts w:cstheme="minorHAnsi"/>
          <w:sz w:val="24"/>
          <w:szCs w:val="24"/>
        </w:rPr>
        <w:fldChar w:fldCharType="begin"/>
      </w:r>
      <w:r>
        <w:rPr>
          <w:rFonts w:cstheme="minorHAnsi"/>
          <w:sz w:val="24"/>
          <w:szCs w:val="24"/>
        </w:rPr>
        <w:instrText xml:space="preserve"> ADDIN ZOTERO_ITEM CSL_CITATION {"citationID":"PRHidMO0","properties":{"formattedCitation":"(Power and Elliott, 2006)","plainCitation":"(Power and Elliott, 2006)","noteIndex":0},"citationItems":[{"id":1182,"uris":["http://zotero.org/users/8741181/items/NNVTZBKX"],"itemData":{"id":1182,"type":"article-journal","abstract":"The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presents a reasonable case in explaining potential missingness of the largest missing variables in the model. </w:t>
      </w:r>
    </w:p>
    <w:p w14:paraId="6EF640D9" w14:textId="192DC03A" w:rsidR="00DB2BF6" w:rsidRPr="009106F1" w:rsidRDefault="00DB2BF6" w:rsidP="00DB2BF6">
      <w:pPr>
        <w:rPr>
          <w:rFonts w:cstheme="minorHAnsi"/>
          <w:sz w:val="24"/>
          <w:szCs w:val="24"/>
        </w:rPr>
      </w:pPr>
      <w:r w:rsidRPr="009106F1">
        <w:rPr>
          <w:rFonts w:cstheme="minorHAnsi"/>
          <w:sz w:val="24"/>
          <w:szCs w:val="24"/>
        </w:rPr>
        <w:t xml:space="preserve">A complete case analysis is only valid if data can be considered MCAR. If data is found to be MAR, then steps should be taken to address this potential bias in analysis. The gold standard to deal with MAR related data is MI </w:t>
      </w:r>
      <w:r w:rsidRPr="009106F1">
        <w:rPr>
          <w:rFonts w:cstheme="minorHAnsi"/>
          <w:sz w:val="24"/>
          <w:szCs w:val="24"/>
        </w:rPr>
        <w:fldChar w:fldCharType="begin"/>
      </w:r>
      <w:r>
        <w:rPr>
          <w:rFonts w:cstheme="minorHAnsi"/>
          <w:sz w:val="24"/>
          <w:szCs w:val="24"/>
        </w:rPr>
        <w:instrText xml:space="preserve"> ADDIN ZOTERO_ITEM CSL_CITATION {"citationID":"OSb9YpBn","properties":{"formattedCitation":"(Treiman, 2009)","plainCitation":"(Treiman, 2009)","noteIndex":0},"citationItems":[{"id":1388,"uris":["http://zotero.org/users/8741181/items/HI673FMJ"],"itemData":{"id":1388,"type":"book","publisher":"Jossey-Bass","title":"Quantitative data analysis doing social research to test ideas","author":[{"family":"Treiman","given":"Donald J."}],"issued":{"date-parts":[["2009"]]}}}],"schema":"https://github.com/citation-style-language/schema/raw/master/csl-citation.json"}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(Treiman, 2009)</w:t>
      </w:r>
      <w:r w:rsidRPr="009106F1">
        <w:rPr>
          <w:rFonts w:cstheme="minorHAnsi"/>
          <w:sz w:val="24"/>
          <w:szCs w:val="24"/>
        </w:rPr>
        <w:fldChar w:fldCharType="end"/>
      </w:r>
      <w:r w:rsidRPr="009106F1">
        <w:rPr>
          <w:rFonts w:cstheme="minorHAnsi"/>
          <w:sz w:val="24"/>
          <w:szCs w:val="24"/>
        </w:rPr>
        <w:t xml:space="preserve">. The following section seeks to compare a CCA and MI approach to estimate if there are any differences in the substantive conclusions reached. If differences are found, implications are then discussed. </w:t>
      </w:r>
    </w:p>
    <w:p w14:paraId="7822C555" w14:textId="77777777" w:rsidR="00DB2BF6" w:rsidRPr="009106F1" w:rsidRDefault="00DB2BF6" w:rsidP="00DB2BF6">
      <w:pPr>
        <w:pStyle w:val="Heading3"/>
        <w:rPr>
          <w:rFonts w:asciiTheme="minorHAnsi" w:hAnsiTheme="minorHAnsi" w:cstheme="minorHAnsi"/>
          <w:b/>
          <w:bCs/>
          <w:color w:val="auto"/>
        </w:rPr>
      </w:pPr>
      <w:bookmarkStart w:id="47" w:name="_Toc144117925"/>
      <w:r w:rsidRPr="009106F1">
        <w:rPr>
          <w:rFonts w:asciiTheme="minorHAnsi" w:hAnsiTheme="minorHAnsi" w:cstheme="minorHAnsi"/>
          <w:b/>
          <w:bCs/>
          <w:color w:val="auto"/>
        </w:rPr>
        <w:t>Multiple Imputation by Chained Equations</w:t>
      </w:r>
      <w:bookmarkEnd w:id="47"/>
    </w:p>
    <w:p w14:paraId="68F93B7F" w14:textId="77777777" w:rsidR="00DB2BF6" w:rsidRPr="009106F1" w:rsidRDefault="00DB2BF6" w:rsidP="00DB2BF6">
      <w:pPr>
        <w:rPr>
          <w:rFonts w:cstheme="minorHAnsi"/>
          <w:sz w:val="24"/>
          <w:szCs w:val="24"/>
        </w:rPr>
      </w:pPr>
      <w:r w:rsidRPr="009106F1">
        <w:rPr>
          <w:rFonts w:cstheme="minorHAnsi"/>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106F1">
        <w:rPr>
          <w:rFonts w:cstheme="minorHAnsi"/>
          <w:sz w:val="24"/>
          <w:szCs w:val="24"/>
        </w:rPr>
        <w:t>svy</w:t>
      </w:r>
      <w:proofErr w:type="spellEnd"/>
      <w:r w:rsidRPr="009106F1">
        <w:rPr>
          <w:rFonts w:cstheme="minorHAnsi"/>
          <w:sz w:val="24"/>
          <w:szCs w:val="24"/>
        </w:rPr>
        <w:t xml:space="preserve"> suite and so can also adjust for complex survey design.</w:t>
      </w:r>
    </w:p>
    <w:p w14:paraId="3C6C6D73" w14:textId="77777777" w:rsidR="00DB2BF6" w:rsidRPr="009106F1" w:rsidRDefault="00DB2BF6" w:rsidP="00DB2BF6">
      <w:pPr>
        <w:rPr>
          <w:rFonts w:cstheme="minorHAnsi"/>
          <w:sz w:val="24"/>
          <w:szCs w:val="24"/>
        </w:rPr>
      </w:pPr>
      <w:r w:rsidRPr="009106F1">
        <w:rPr>
          <w:rFonts w:cstheme="minorHAnsi"/>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26AFA75A" w14:textId="0E0314F6" w:rsidR="00DB2BF6" w:rsidRPr="009106F1" w:rsidRDefault="00DB2BF6" w:rsidP="00DB2BF6">
      <w:pPr>
        <w:rPr>
          <w:rFonts w:cstheme="minorHAnsi"/>
          <w:sz w:val="24"/>
          <w:szCs w:val="24"/>
        </w:rPr>
      </w:pPr>
      <w:r w:rsidRPr="009106F1">
        <w:rPr>
          <w:rFonts w:cstheme="minorHAnsi"/>
          <w:sz w:val="24"/>
          <w:szCs w:val="24"/>
        </w:rPr>
        <w:lastRenderedPageBreak/>
        <w:t xml:space="preserve">Disadvantaged socio-economic background in childhood, worse mental health and lower cognitive ability in early life, and lack of civic and social participation in adulthood have been found to be consistently associated with non-response </w:t>
      </w:r>
      <w:r w:rsidRPr="009106F1">
        <w:rPr>
          <w:rFonts w:cstheme="minorHAnsi"/>
          <w:sz w:val="24"/>
          <w:szCs w:val="24"/>
        </w:rPr>
        <w:fldChar w:fldCharType="begin"/>
      </w:r>
      <w:r>
        <w:rPr>
          <w:rFonts w:cstheme="minorHAnsi"/>
          <w:sz w:val="24"/>
          <w:szCs w:val="24"/>
        </w:rPr>
        <w:instrText xml:space="preserve"> ADDIN ZOTERO_ITEM CSL_CITATION {"citationID":"yVhtFsid","properties":{"formattedCitation":"(Silverwood {\\i{}et al.}, 2021)","plainCitation":"(Silverwood et al., 2021)","noteIndex":0},"citationItems":[{"id":1179,"uris":["http://zotero.org/users/8741181/items/JJQ92X8Q"],"itemData":{"id":1179,"type":"article-journal","abstract":"Non-response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These variables are easily translated into auxiliary variables for imputation. Using the NCDS missing data guide (ibid), each predictor of non-response at sweep 4 (age 23) was recoded. These correspond to region, number of persons per room, sex of child, social class of mother’s husband, family moves since child’s birth, dad reads to child, area of world in which mother was born, number of family moves since child’s birth, number of household amenities, number of family moves since child’s birth, sum of favourable learning environments. Some auxiliary variables such as cognitive ability was taken out as they were already included in the main model of analysis. </w:t>
      </w:r>
    </w:p>
    <w:p w14:paraId="3BB3E19E" w14:textId="1496C886" w:rsidR="00DB2BF6" w:rsidRPr="009106F1" w:rsidRDefault="00DB2BF6" w:rsidP="00DB2BF6">
      <w:pPr>
        <w:rPr>
          <w:rFonts w:cstheme="minorHAnsi"/>
          <w:sz w:val="24"/>
          <w:szCs w:val="24"/>
        </w:rPr>
      </w:pPr>
      <w:r w:rsidRPr="009106F1">
        <w:rPr>
          <w:rFonts w:cstheme="minorHAnsi"/>
          <w:sz w:val="24"/>
          <w:szCs w:val="24"/>
        </w:rPr>
        <w:t xml:space="preserve">Whilst there is no clear consensus on the number of optimum imputations required to estimate the model </w:t>
      </w:r>
      <w:r w:rsidRPr="009106F1">
        <w:rPr>
          <w:rFonts w:cstheme="minorHAnsi"/>
          <w:sz w:val="24"/>
          <w:szCs w:val="24"/>
        </w:rPr>
        <w:fldChar w:fldCharType="begin"/>
      </w:r>
      <w:r>
        <w:rPr>
          <w:rFonts w:cstheme="minorHAnsi"/>
          <w:sz w:val="24"/>
          <w:szCs w:val="24"/>
        </w:rPr>
        <w:instrText xml:space="preserve"> ADDIN ZOTERO_ITEM CSL_CITATION {"citationID":"8QGPu2uw","properties":{"formattedCitation":"(Silverwood {\\i{}et al.}, 2021)","plainCitation":"(Silverwood et al., 2021)","noteIndex":0},"citationItems":[{"id":1179,"uris":["http://zotero.org/users/8741181/items/JJQ92X8Q"],"itemData":{"id":1179,"type":"article-journal","abstract":"Non-response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7EE32D88" w14:textId="1D8B9A82" w:rsidR="00DB2BF6" w:rsidRPr="009106F1" w:rsidRDefault="00DB2BF6" w:rsidP="00DB2BF6">
      <w:pPr>
        <w:rPr>
          <w:rFonts w:cstheme="minorHAnsi"/>
          <w:sz w:val="24"/>
          <w:szCs w:val="24"/>
        </w:rPr>
      </w:pPr>
      <w:r w:rsidRPr="009106F1">
        <w:rPr>
          <w:rFonts w:cstheme="minorHAnsi"/>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106F1">
        <w:rPr>
          <w:rFonts w:cstheme="minorHAnsi"/>
          <w:sz w:val="24"/>
          <w:szCs w:val="24"/>
        </w:rPr>
        <w:fldChar w:fldCharType="begin"/>
      </w:r>
      <w:r>
        <w:rPr>
          <w:rFonts w:cstheme="minorHAnsi"/>
          <w:sz w:val="24"/>
          <w:szCs w:val="24"/>
        </w:rPr>
        <w:instrText xml:space="preserve"> ADDIN ZOTERO_ITEM CSL_CITATION {"citationID":"dS3olDr1","properties":{"formattedCitation":"(Silverwood {\\i{}et al.}, 2021)","plainCitation":"(Silverwood et al., 2021)","noteIndex":0},"citationItems":[{"id":1179,"uris":["http://zotero.org/users/8741181/items/JJQ92X8Q"],"itemData":{"id":1179,"type":"article-journal","abstract":"Non-response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fact that missingness within the NCDS is largely driven by sweep non-response rather than item non-response means it is even more important to include auxiliary variables within the imputation.  </w:t>
      </w:r>
    </w:p>
    <w:p w14:paraId="6C56B104" w14:textId="77777777" w:rsidR="00DB2BF6" w:rsidRPr="009106F1" w:rsidRDefault="00DB2BF6" w:rsidP="00DB2BF6">
      <w:pPr>
        <w:rPr>
          <w:rFonts w:cstheme="minorHAnsi"/>
          <w:sz w:val="24"/>
          <w:szCs w:val="24"/>
        </w:rPr>
      </w:pPr>
      <w:r w:rsidRPr="009106F1">
        <w:rPr>
          <w:rFonts w:cstheme="minorHAnsi"/>
          <w:sz w:val="24"/>
          <w:szCs w:val="24"/>
        </w:rPr>
        <w:t xml:space="preserve">There were 18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54D1D4F9" w14:textId="77777777" w:rsidR="00DB2BF6" w:rsidRPr="009106F1" w:rsidRDefault="00DB2BF6" w:rsidP="00DB2BF6">
      <w:pPr>
        <w:rPr>
          <w:rFonts w:cstheme="minorHAnsi"/>
          <w:sz w:val="24"/>
          <w:szCs w:val="24"/>
        </w:rPr>
      </w:pPr>
      <w:r w:rsidRPr="009106F1">
        <w:rPr>
          <w:rFonts w:cstheme="minorHAnsi"/>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Variables such as maths scores present clear imbalances – a mean of 17.60 in complete cases and 16.06 in non-complete cases. These imbalances present themselves in every variable within the model except for sex. This is unsurprising </w:t>
      </w:r>
      <w:r w:rsidRPr="009106F1">
        <w:rPr>
          <w:rFonts w:cstheme="minorHAnsi"/>
          <w:sz w:val="24"/>
          <w:szCs w:val="24"/>
        </w:rPr>
        <w:lastRenderedPageBreak/>
        <w:t xml:space="preserve">considering that sex as a variable presents zero missingness. The distributions of the variables thus far present some indications of a MAR or MNAR mechanism being present. </w:t>
      </w:r>
    </w:p>
    <w:p w14:paraId="10E42B4D" w14:textId="77777777" w:rsidR="00DB2BF6" w:rsidRPr="009106F1" w:rsidRDefault="00DB2BF6" w:rsidP="00DB2BF6">
      <w:pPr>
        <w:rPr>
          <w:rFonts w:cstheme="minorHAnsi"/>
          <w:sz w:val="24"/>
          <w:szCs w:val="24"/>
        </w:rPr>
      </w:pPr>
      <w:r w:rsidRPr="009106F1">
        <w:rPr>
          <w:rFonts w:cstheme="minorHAnsi"/>
          <w:sz w:val="24"/>
          <w:szCs w:val="24"/>
        </w:rPr>
        <w:t>With a greater number of variables as our model has, convergence issues are probable. This risk is increased if a model has many categorical variables. Failure to converge was a consistent problem. Without resorting to re-coding analytical variables, the decision was made to drop one of the auxiliary variables in order to produce an imputed model</w:t>
      </w:r>
      <w:r w:rsidRPr="009106F1">
        <w:rPr>
          <w:rStyle w:val="FootnoteReference"/>
          <w:rFonts w:cstheme="minorHAnsi"/>
          <w:sz w:val="24"/>
          <w:szCs w:val="24"/>
        </w:rPr>
        <w:footnoteReference w:id="16"/>
      </w:r>
      <w:r w:rsidRPr="009106F1">
        <w:rPr>
          <w:rFonts w:cstheme="minorHAnsi"/>
          <w:sz w:val="24"/>
          <w:szCs w:val="24"/>
        </w:rPr>
        <w:t xml:space="preserve">. </w:t>
      </w:r>
    </w:p>
    <w:p w14:paraId="1C5DF075" w14:textId="77777777" w:rsidR="00DB2BF6" w:rsidRPr="009106F1" w:rsidRDefault="00DB2BF6" w:rsidP="00DB2BF6">
      <w:pPr>
        <w:rPr>
          <w:rFonts w:cstheme="minorHAnsi"/>
          <w:sz w:val="24"/>
          <w:szCs w:val="24"/>
        </w:rPr>
      </w:pPr>
      <w:r w:rsidRPr="009106F1">
        <w:rPr>
          <w:rFonts w:cstheme="minorHAnsi"/>
          <w:sz w:val="24"/>
          <w:szCs w:val="24"/>
        </w:rPr>
        <w:t>The means and standard deviations of imputed values from each iteration of the imputation were checked and tabulations of each categorical variable to check the distributions of each variable against the imputations.</w:t>
      </w:r>
    </w:p>
    <w:p w14:paraId="5ADE76EB" w14:textId="77777777" w:rsidR="00DB2BF6" w:rsidRPr="009106F1" w:rsidRDefault="00DB2BF6" w:rsidP="00DB2BF6">
      <w:pPr>
        <w:rPr>
          <w:rFonts w:cstheme="minorHAnsi"/>
          <w:sz w:val="24"/>
          <w:szCs w:val="24"/>
        </w:rPr>
      </w:pPr>
      <w:r w:rsidRPr="009106F1">
        <w:rPr>
          <w:rFonts w:cstheme="minorHAnsi"/>
          <w:sz w:val="24"/>
          <w:szCs w:val="24"/>
        </w:rPr>
        <w:t xml:space="preserve">The next models presented will be a comparison of a complete case analysis using NS-SEC from the previous chapter and the imputed model in table 1.14.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7,915 observations of the CCA model. </w:t>
      </w:r>
    </w:p>
    <w:p w14:paraId="2384FAFA" w14:textId="77777777" w:rsidR="00DB2BF6" w:rsidRPr="009106F1" w:rsidRDefault="00DB2BF6" w:rsidP="00DB2BF6">
      <w:pPr>
        <w:rPr>
          <w:rFonts w:cstheme="minorHAnsi"/>
          <w:sz w:val="24"/>
          <w:szCs w:val="24"/>
        </w:rPr>
        <w:sectPr w:rsidR="00DB2BF6" w:rsidRPr="009106F1">
          <w:pgSz w:w="11906" w:h="16838"/>
          <w:pgMar w:top="1440" w:right="1440" w:bottom="1440" w:left="1440" w:header="708" w:footer="708" w:gutter="0"/>
          <w:cols w:space="708"/>
          <w:docGrid w:linePitch="360"/>
        </w:sectPr>
      </w:pPr>
      <w:r w:rsidRPr="009106F1">
        <w:rPr>
          <w:rFonts w:cstheme="minorHAnsi"/>
          <w:sz w:val="24"/>
          <w:szCs w:val="24"/>
        </w:rPr>
        <w:t xml:space="preserve">Overall, there is similarity between the complete case analysis and the imputed model. The substantive conclusions between CCA and MI models are near identical. There are some very slight differences in the </w:t>
      </w:r>
      <w:proofErr w:type="spellStart"/>
      <w:r w:rsidRPr="009106F1">
        <w:rPr>
          <w:rFonts w:cstheme="minorHAnsi"/>
          <w:sz w:val="24"/>
          <w:szCs w:val="24"/>
        </w:rPr>
        <w:t>log</w:t>
      </w:r>
      <w:proofErr w:type="spellEnd"/>
      <w:r w:rsidRPr="009106F1">
        <w:rPr>
          <w:rFonts w:cstheme="minorHAnsi"/>
          <w:sz w:val="24"/>
          <w:szCs w:val="24"/>
        </w:rPr>
        <w:t xml:space="preserve"> odds across educational attainment, sex, and housing tenure but these slight differences are not large enough to impact the substantive conclusions presented in the interpretation of the CCA model. The imputed model confirms the substantive conclusions made from the CCA model. </w:t>
      </w:r>
    </w:p>
    <w:p w14:paraId="3F9D07FC" w14:textId="77777777" w:rsidR="00DB2BF6" w:rsidRPr="009106F1" w:rsidRDefault="00DB2BF6" w:rsidP="00DB2BF6">
      <w:pPr>
        <w:pStyle w:val="Caption"/>
        <w:keepNext/>
        <w:rPr>
          <w:rFonts w:cstheme="minorHAnsi"/>
          <w:color w:val="auto"/>
          <w:sz w:val="24"/>
          <w:szCs w:val="24"/>
        </w:rPr>
      </w:pPr>
    </w:p>
    <w:p w14:paraId="06482D1C" w14:textId="77777777" w:rsidR="00DB2BF6" w:rsidRPr="009106F1" w:rsidRDefault="00DB2BF6" w:rsidP="00DB2BF6">
      <w:pPr>
        <w:pStyle w:val="Caption"/>
        <w:keepNext/>
        <w:rPr>
          <w:rFonts w:cstheme="minorHAnsi"/>
          <w:color w:val="auto"/>
          <w:sz w:val="24"/>
          <w:szCs w:val="24"/>
        </w:rPr>
      </w:pPr>
      <w:bookmarkStart w:id="48" w:name="_Toc13790468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Pr>
          <w:rFonts w:cstheme="minorHAnsi"/>
          <w:noProof/>
          <w:color w:val="auto"/>
          <w:sz w:val="24"/>
          <w:szCs w:val="24"/>
        </w:rPr>
        <w:t>14</w:t>
      </w:r>
      <w:r w:rsidRPr="009106F1">
        <w:rPr>
          <w:rFonts w:cstheme="minorHAnsi"/>
          <w:color w:val="auto"/>
          <w:sz w:val="24"/>
          <w:szCs w:val="24"/>
        </w:rPr>
        <w:fldChar w:fldCharType="end"/>
      </w:r>
      <w:r w:rsidRPr="009106F1">
        <w:rPr>
          <w:rFonts w:cstheme="minorHAnsi"/>
          <w:color w:val="auto"/>
          <w:sz w:val="24"/>
          <w:szCs w:val="24"/>
        </w:rPr>
        <w:t xml:space="preserve"> Comparison of CCA NS-SEC vs Imputed NS-SEC</w:t>
      </w:r>
      <w:bookmarkEnd w:id="48"/>
    </w:p>
    <w:tbl>
      <w:tblPr>
        <w:tblStyle w:val="PlainTable4"/>
        <w:tblW w:w="5000" w:type="pct"/>
        <w:tblLook w:val="04A0" w:firstRow="1" w:lastRow="0" w:firstColumn="1" w:lastColumn="0" w:noHBand="0" w:noVBand="1"/>
      </w:tblPr>
      <w:tblGrid>
        <w:gridCol w:w="6912"/>
        <w:gridCol w:w="1234"/>
        <w:gridCol w:w="1323"/>
        <w:gridCol w:w="966"/>
        <w:gridCol w:w="1231"/>
        <w:gridCol w:w="1323"/>
        <w:gridCol w:w="969"/>
      </w:tblGrid>
      <w:tr w:rsidR="00DB2BF6" w:rsidRPr="009106F1" w14:paraId="70F21CC4"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9F7477E" w14:textId="77777777" w:rsidR="00DB2BF6" w:rsidRPr="009106F1" w:rsidRDefault="00DB2BF6" w:rsidP="00BB2F94">
            <w:pPr>
              <w:rPr>
                <w:rFonts w:cstheme="minorHAnsi"/>
                <w:sz w:val="24"/>
                <w:szCs w:val="24"/>
              </w:rPr>
            </w:pPr>
          </w:p>
        </w:tc>
        <w:tc>
          <w:tcPr>
            <w:tcW w:w="1262" w:type="pct"/>
            <w:gridSpan w:val="3"/>
          </w:tcPr>
          <w:p w14:paraId="3E7E68B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CCA NS-SEC</w:t>
            </w:r>
          </w:p>
        </w:tc>
        <w:tc>
          <w:tcPr>
            <w:tcW w:w="1262" w:type="pct"/>
            <w:gridSpan w:val="3"/>
          </w:tcPr>
          <w:p w14:paraId="12841A5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Imputed NS-SEC</w:t>
            </w:r>
          </w:p>
        </w:tc>
      </w:tr>
      <w:tr w:rsidR="00DB2BF6" w:rsidRPr="009106F1" w14:paraId="22976EC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34683C4"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442" w:type="pct"/>
          </w:tcPr>
          <w:p w14:paraId="1339B3B9"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27B0788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346" w:type="pct"/>
          </w:tcPr>
          <w:p w14:paraId="380DA9D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441" w:type="pct"/>
          </w:tcPr>
          <w:p w14:paraId="7F39772A"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5A9D9332"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347" w:type="pct"/>
          </w:tcPr>
          <w:p w14:paraId="6A24D8A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DB2BF6" w:rsidRPr="009106F1" w14:paraId="7087321F"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682B845" w14:textId="77777777" w:rsidR="00DB2BF6" w:rsidRPr="009106F1" w:rsidRDefault="00DB2BF6" w:rsidP="00BB2F94">
            <w:pPr>
              <w:rPr>
                <w:rFonts w:cstheme="minorHAnsi"/>
                <w:sz w:val="24"/>
                <w:szCs w:val="24"/>
              </w:rPr>
            </w:pPr>
            <w:r w:rsidRPr="009106F1">
              <w:rPr>
                <w:rFonts w:cstheme="minorHAnsi"/>
                <w:sz w:val="24"/>
                <w:szCs w:val="24"/>
              </w:rPr>
              <w:t>Employment</w:t>
            </w:r>
          </w:p>
        </w:tc>
        <w:tc>
          <w:tcPr>
            <w:tcW w:w="442" w:type="pct"/>
          </w:tcPr>
          <w:p w14:paraId="7FE3E3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64AD5D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69F0E7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9DB140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49C95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46100B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979946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D9AC042" w14:textId="77777777" w:rsidR="00DB2BF6" w:rsidRPr="009106F1" w:rsidRDefault="00DB2BF6" w:rsidP="00BB2F94">
            <w:pPr>
              <w:rPr>
                <w:rFonts w:cstheme="minorHAnsi"/>
                <w:sz w:val="24"/>
                <w:szCs w:val="24"/>
              </w:rPr>
            </w:pPr>
          </w:p>
        </w:tc>
        <w:tc>
          <w:tcPr>
            <w:tcW w:w="442" w:type="pct"/>
          </w:tcPr>
          <w:p w14:paraId="04CE54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A7F54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1D9A7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605C8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6D73C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A271C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3FEE506"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84000DA" w14:textId="77777777" w:rsidR="00DB2BF6" w:rsidRPr="009106F1" w:rsidRDefault="00DB2BF6" w:rsidP="00BB2F94">
            <w:pPr>
              <w:rPr>
                <w:rFonts w:cstheme="minorHAnsi"/>
                <w:sz w:val="24"/>
                <w:szCs w:val="24"/>
              </w:rPr>
            </w:pPr>
            <w:r w:rsidRPr="009106F1">
              <w:rPr>
                <w:rFonts w:cstheme="minorHAnsi"/>
                <w:sz w:val="24"/>
                <w:szCs w:val="24"/>
              </w:rPr>
              <w:t>Post-Schooling Education</w:t>
            </w:r>
          </w:p>
        </w:tc>
        <w:tc>
          <w:tcPr>
            <w:tcW w:w="442" w:type="pct"/>
          </w:tcPr>
          <w:p w14:paraId="6A6D6A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2906A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7948911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FF2B4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CF773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4C04821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A11ECC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4A4F404"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442" w:type="pct"/>
          </w:tcPr>
          <w:p w14:paraId="073219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80206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70BD60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C37BD8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16F36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29C87C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90504DA"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7CB5886C"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442" w:type="pct"/>
          </w:tcPr>
          <w:p w14:paraId="5B3F9A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20EB0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896BB8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9A502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5A5949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2E630D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86807A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097E507"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442" w:type="pct"/>
          </w:tcPr>
          <w:p w14:paraId="1E3A22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474" w:type="pct"/>
          </w:tcPr>
          <w:p w14:paraId="374949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11877A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5789E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1.52</w:t>
            </w:r>
          </w:p>
        </w:tc>
        <w:tc>
          <w:tcPr>
            <w:tcW w:w="474" w:type="pct"/>
          </w:tcPr>
          <w:p w14:paraId="4F6656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240A40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057C8BA"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9FB4F11"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442" w:type="pct"/>
          </w:tcPr>
          <w:p w14:paraId="091503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62625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0885C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A625D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AA8AF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3456C8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B3140A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2BC2757"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473E0F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2D40A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BA144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4D480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2750D9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3BAAA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BAC6E7F"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7B8A0FCB"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442" w:type="pct"/>
          </w:tcPr>
          <w:p w14:paraId="7A8CE9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0AEFCF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2CF470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89AD5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26F5F7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451D9A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1F2CA4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117BC54"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442" w:type="pct"/>
          </w:tcPr>
          <w:p w14:paraId="46A0B3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1E08108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366E28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B1AC8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D900EF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6A9B46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A58BE32"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A474D41"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442" w:type="pct"/>
          </w:tcPr>
          <w:p w14:paraId="5C6B7E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2D9E3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1BEA82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E99DC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FB852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D32A1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07ED70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9855B87"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442" w:type="pct"/>
          </w:tcPr>
          <w:p w14:paraId="0C1542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269D725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013862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B331B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-0.77</w:t>
            </w:r>
          </w:p>
        </w:tc>
        <w:tc>
          <w:tcPr>
            <w:tcW w:w="474" w:type="pct"/>
          </w:tcPr>
          <w:p w14:paraId="22A868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31B324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3E8BFCB"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D0B8F0A"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442" w:type="pct"/>
          </w:tcPr>
          <w:p w14:paraId="1F7B63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BA9C7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B5DBD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62C10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38661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25575F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53E9BB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3128392"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442" w:type="pct"/>
          </w:tcPr>
          <w:p w14:paraId="684E540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FFB52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79EF25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7C4B2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500F14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D8292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7BB5626"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DE7EAC9"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442" w:type="pct"/>
          </w:tcPr>
          <w:p w14:paraId="1526E2C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474" w:type="pct"/>
          </w:tcPr>
          <w:p w14:paraId="0FD7E5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687D28B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48F70D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2DE792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27F9DD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72F069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8E4D123"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442" w:type="pct"/>
          </w:tcPr>
          <w:p w14:paraId="6D3803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474" w:type="pct"/>
          </w:tcPr>
          <w:p w14:paraId="18F20D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346" w:type="pct"/>
          </w:tcPr>
          <w:p w14:paraId="18FC68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63552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669E5B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7" w:type="pct"/>
          </w:tcPr>
          <w:p w14:paraId="642129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0DC03D4"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21DD3E3"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442" w:type="pct"/>
          </w:tcPr>
          <w:p w14:paraId="1D5661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15F810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46" w:type="pct"/>
          </w:tcPr>
          <w:p w14:paraId="688C90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398E66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-0.94</w:t>
            </w:r>
          </w:p>
        </w:tc>
        <w:tc>
          <w:tcPr>
            <w:tcW w:w="474" w:type="pct"/>
          </w:tcPr>
          <w:p w14:paraId="4BCC6F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7CD34A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0C8E39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38BC524"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Supervisory &amp; Technical Occupations</w:t>
            </w:r>
          </w:p>
        </w:tc>
        <w:tc>
          <w:tcPr>
            <w:tcW w:w="442" w:type="pct"/>
          </w:tcPr>
          <w:p w14:paraId="4416C9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394A668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764BCA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49A82C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-0.73</w:t>
            </w:r>
          </w:p>
        </w:tc>
        <w:tc>
          <w:tcPr>
            <w:tcW w:w="474" w:type="pct"/>
          </w:tcPr>
          <w:p w14:paraId="469775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B8CBA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1B56F92"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5CF5A1D"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442" w:type="pct"/>
          </w:tcPr>
          <w:p w14:paraId="0EC0F0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1AE8F2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75B839E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791538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5D3EB7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4A01CA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1BF792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886045C" w14:textId="77777777" w:rsidR="00DB2BF6" w:rsidRPr="009106F1" w:rsidRDefault="00DB2BF6" w:rsidP="00BB2F94">
            <w:pPr>
              <w:rPr>
                <w:rFonts w:cstheme="minorHAnsi"/>
                <w:i/>
                <w:iCs/>
                <w:sz w:val="24"/>
                <w:szCs w:val="24"/>
              </w:rPr>
            </w:pPr>
            <w:r w:rsidRPr="009106F1">
              <w:rPr>
                <w:rFonts w:cstheme="minorHAnsi"/>
                <w:i/>
                <w:iCs/>
                <w:sz w:val="24"/>
                <w:szCs w:val="24"/>
              </w:rPr>
              <w:t xml:space="preserve">  Routine Occupations</w:t>
            </w:r>
          </w:p>
        </w:tc>
        <w:tc>
          <w:tcPr>
            <w:tcW w:w="442" w:type="pct"/>
          </w:tcPr>
          <w:p w14:paraId="786232D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6A45076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753A7F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03612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1567AD1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45693F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F713303"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9977CD2"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442" w:type="pct"/>
          </w:tcPr>
          <w:p w14:paraId="239C72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43D6470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0E6EAC7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6DBD0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79DDE5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50BB60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876A95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4BEDC3E"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442" w:type="pct"/>
          </w:tcPr>
          <w:p w14:paraId="591434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773992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76BCF5A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A27E1D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7710433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45F022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1AA8A21"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6B4B50C2"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442" w:type="pct"/>
          </w:tcPr>
          <w:p w14:paraId="436620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474" w:type="pct"/>
          </w:tcPr>
          <w:p w14:paraId="400282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346" w:type="pct"/>
          </w:tcPr>
          <w:p w14:paraId="3B4E5C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8341D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-1.42</w:t>
            </w:r>
          </w:p>
        </w:tc>
        <w:tc>
          <w:tcPr>
            <w:tcW w:w="474" w:type="pct"/>
          </w:tcPr>
          <w:p w14:paraId="126111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30E3E3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ED67F1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681E7D4" w14:textId="77777777" w:rsidR="00DB2BF6" w:rsidRPr="009106F1" w:rsidRDefault="00DB2BF6" w:rsidP="00BB2F94">
            <w:pPr>
              <w:rPr>
                <w:rFonts w:cstheme="minorHAnsi"/>
                <w:sz w:val="24"/>
                <w:szCs w:val="24"/>
              </w:rPr>
            </w:pPr>
          </w:p>
        </w:tc>
        <w:tc>
          <w:tcPr>
            <w:tcW w:w="442" w:type="pct"/>
          </w:tcPr>
          <w:p w14:paraId="70A7BA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D98B5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66D30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5E42A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D51D3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73BDE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C124A75"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75D5D54A" w14:textId="77777777" w:rsidR="00DB2BF6" w:rsidRPr="009106F1" w:rsidRDefault="00DB2BF6" w:rsidP="00BB2F94">
            <w:pPr>
              <w:rPr>
                <w:rFonts w:cstheme="minorHAnsi"/>
                <w:sz w:val="24"/>
                <w:szCs w:val="24"/>
              </w:rPr>
            </w:pPr>
            <w:r w:rsidRPr="009106F1">
              <w:rPr>
                <w:rFonts w:cstheme="minorHAnsi"/>
                <w:sz w:val="24"/>
                <w:szCs w:val="24"/>
              </w:rPr>
              <w:t>School</w:t>
            </w:r>
          </w:p>
        </w:tc>
        <w:tc>
          <w:tcPr>
            <w:tcW w:w="442" w:type="pct"/>
          </w:tcPr>
          <w:p w14:paraId="27646C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2A229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3226F7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BE2349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008CC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7C98C6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4A28B6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4BF1E48" w14:textId="77777777" w:rsidR="00DB2BF6" w:rsidRPr="009106F1" w:rsidRDefault="00DB2BF6" w:rsidP="00BB2F94">
            <w:pPr>
              <w:rPr>
                <w:rFonts w:cstheme="minorHAnsi"/>
                <w:sz w:val="24"/>
                <w:szCs w:val="24"/>
              </w:rPr>
            </w:pPr>
            <w:r w:rsidRPr="009106F1">
              <w:rPr>
                <w:rFonts w:cstheme="minorHAnsi"/>
                <w:sz w:val="24"/>
                <w:szCs w:val="24"/>
              </w:rPr>
              <w:lastRenderedPageBreak/>
              <w:t>Educational Attainment</w:t>
            </w:r>
          </w:p>
        </w:tc>
        <w:tc>
          <w:tcPr>
            <w:tcW w:w="442" w:type="pct"/>
          </w:tcPr>
          <w:p w14:paraId="22F977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7640D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34672A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4CF23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98216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1E92E6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6BEEDE9"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6ACBD240"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442" w:type="pct"/>
          </w:tcPr>
          <w:p w14:paraId="284DD2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C92EA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B3CE4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A1EEA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7F179FF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4860DB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479549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5B9EC19"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442" w:type="pct"/>
          </w:tcPr>
          <w:p w14:paraId="68A336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474" w:type="pct"/>
          </w:tcPr>
          <w:p w14:paraId="586EA7E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6" w:type="pct"/>
          </w:tcPr>
          <w:p w14:paraId="282C86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F3311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2.89</w:t>
            </w:r>
          </w:p>
        </w:tc>
        <w:tc>
          <w:tcPr>
            <w:tcW w:w="474" w:type="pct"/>
          </w:tcPr>
          <w:p w14:paraId="754207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0128C77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58CD360"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DAEB9FD"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442" w:type="pct"/>
          </w:tcPr>
          <w:p w14:paraId="0321E6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691DF0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652679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00A94B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0F8FA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A9F1F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8B3F44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6961385"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677A2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6AA38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6B4CF16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1D6E5B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2C37BF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1B0DA4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44B6B4C"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AAFDB28"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442" w:type="pct"/>
          </w:tcPr>
          <w:p w14:paraId="677755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474" w:type="pct"/>
          </w:tcPr>
          <w:p w14:paraId="6810B85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647D29D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0B9F79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695C2C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101D6F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D6FF74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C602EBA"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442" w:type="pct"/>
          </w:tcPr>
          <w:p w14:paraId="40ED99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635B7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5D2D3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3F7E7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87AE4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7DA7E7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E83EE4C"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B6EE677"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442" w:type="pct"/>
          </w:tcPr>
          <w:p w14:paraId="288C447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82C40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44AFBD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4F981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2D7B1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7D196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80C71A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6599D45"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442" w:type="pct"/>
          </w:tcPr>
          <w:p w14:paraId="16F33AB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474" w:type="pct"/>
          </w:tcPr>
          <w:p w14:paraId="0C20E98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65ABD8D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CAA0F5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731C2E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7" w:type="pct"/>
          </w:tcPr>
          <w:p w14:paraId="1B23D0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DB72447"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071D377"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442" w:type="pct"/>
          </w:tcPr>
          <w:p w14:paraId="49CA38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DF974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5F2ED6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38B6B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6A246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0A67DDD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DA8216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5F78C17"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442" w:type="pct"/>
          </w:tcPr>
          <w:p w14:paraId="04C60F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D3DE3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A4074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5CC20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30D68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47E55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D29E139"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46159E45"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442" w:type="pct"/>
          </w:tcPr>
          <w:p w14:paraId="466585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474" w:type="pct"/>
          </w:tcPr>
          <w:p w14:paraId="3FC311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398FC4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B6A0F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-0.60</w:t>
            </w:r>
          </w:p>
        </w:tc>
        <w:tc>
          <w:tcPr>
            <w:tcW w:w="474" w:type="pct"/>
          </w:tcPr>
          <w:p w14:paraId="0ED983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49A4AA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9FDAB9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AB21D33"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442" w:type="pct"/>
          </w:tcPr>
          <w:p w14:paraId="7E1711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474" w:type="pct"/>
          </w:tcPr>
          <w:p w14:paraId="55F542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3CF717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E531A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474" w:type="pct"/>
          </w:tcPr>
          <w:p w14:paraId="052B14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60CED6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CDD0ABA"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3AC99FF"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442" w:type="pct"/>
          </w:tcPr>
          <w:p w14:paraId="5F9C92E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474" w:type="pct"/>
          </w:tcPr>
          <w:p w14:paraId="14BC2B1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11CCF6C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F2414B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263AD9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AC1EE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3F85DD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6F14B61"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71E578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474" w:type="pct"/>
          </w:tcPr>
          <w:p w14:paraId="0B4C52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0A0E01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656055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474" w:type="pct"/>
          </w:tcPr>
          <w:p w14:paraId="3D172D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3D2AF4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1169A82"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A3503A1"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442" w:type="pct"/>
          </w:tcPr>
          <w:p w14:paraId="3ED921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474" w:type="pct"/>
          </w:tcPr>
          <w:p w14:paraId="2AE1B98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3096B06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FFB3DA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474" w:type="pct"/>
          </w:tcPr>
          <w:p w14:paraId="0478493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159E9D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1EE6E1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3212D7"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442" w:type="pct"/>
          </w:tcPr>
          <w:p w14:paraId="2B09A2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474" w:type="pct"/>
          </w:tcPr>
          <w:p w14:paraId="2BBEA3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4BA255D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DC313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-1.45</w:t>
            </w:r>
          </w:p>
        </w:tc>
        <w:tc>
          <w:tcPr>
            <w:tcW w:w="474" w:type="pct"/>
          </w:tcPr>
          <w:p w14:paraId="2FD600F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3FF054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05F4D18"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301FCAA"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442" w:type="pct"/>
          </w:tcPr>
          <w:p w14:paraId="6E46C1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B87AC9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0EF552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472BD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70DD9A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0077D62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31ACF9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31D4AAB"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442" w:type="pct"/>
          </w:tcPr>
          <w:p w14:paraId="05C642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220139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2400029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F706B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06DBF3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3F1D538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A4FE68D"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69B2FD9"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442" w:type="pct"/>
          </w:tcPr>
          <w:p w14:paraId="5A8756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474" w:type="pct"/>
          </w:tcPr>
          <w:p w14:paraId="1515D3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6" w:type="pct"/>
          </w:tcPr>
          <w:p w14:paraId="0167E04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9140AF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w:t>
            </w:r>
          </w:p>
        </w:tc>
        <w:tc>
          <w:tcPr>
            <w:tcW w:w="474" w:type="pct"/>
          </w:tcPr>
          <w:p w14:paraId="60F573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435476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D53D6D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64C767C" w14:textId="77777777" w:rsidR="00DB2BF6" w:rsidRPr="009106F1" w:rsidRDefault="00DB2BF6" w:rsidP="00BB2F94">
            <w:pPr>
              <w:rPr>
                <w:rFonts w:cstheme="minorHAnsi"/>
                <w:sz w:val="24"/>
                <w:szCs w:val="24"/>
              </w:rPr>
            </w:pPr>
          </w:p>
        </w:tc>
        <w:tc>
          <w:tcPr>
            <w:tcW w:w="442" w:type="pct"/>
          </w:tcPr>
          <w:p w14:paraId="3E6A1C8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7D665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4702B6A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E25014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CADC8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1DF448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95146E2"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7466B97E" w14:textId="77777777" w:rsidR="00DB2BF6" w:rsidRPr="009106F1" w:rsidRDefault="00DB2BF6" w:rsidP="00BB2F94">
            <w:pPr>
              <w:rPr>
                <w:rFonts w:cstheme="minorHAnsi"/>
                <w:sz w:val="24"/>
                <w:szCs w:val="24"/>
              </w:rPr>
            </w:pPr>
            <w:r w:rsidRPr="009106F1">
              <w:rPr>
                <w:rFonts w:cstheme="minorHAnsi"/>
                <w:sz w:val="24"/>
                <w:szCs w:val="24"/>
              </w:rPr>
              <w:t>Training &amp; Apprenticeships</w:t>
            </w:r>
          </w:p>
        </w:tc>
        <w:tc>
          <w:tcPr>
            <w:tcW w:w="442" w:type="pct"/>
          </w:tcPr>
          <w:p w14:paraId="23E715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32FC92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B44C3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80224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53DE3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224843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18BA6C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E192258"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442" w:type="pct"/>
          </w:tcPr>
          <w:p w14:paraId="354766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F3169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75A337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197DD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A2285B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696F65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0DB03D1"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58932E7" w14:textId="77777777" w:rsidR="00DB2BF6" w:rsidRPr="009106F1" w:rsidRDefault="00DB2BF6" w:rsidP="00BB2F94">
            <w:pPr>
              <w:rPr>
                <w:rFonts w:cstheme="minorHAnsi"/>
                <w:sz w:val="24"/>
                <w:szCs w:val="24"/>
              </w:rPr>
            </w:pPr>
            <w:r w:rsidRPr="009106F1">
              <w:rPr>
                <w:rFonts w:cstheme="minorHAnsi"/>
                <w:i/>
                <w:iCs/>
                <w:sz w:val="24"/>
                <w:szCs w:val="24"/>
              </w:rPr>
              <w:t xml:space="preserve">  Less than five O-levels</w:t>
            </w:r>
          </w:p>
        </w:tc>
        <w:tc>
          <w:tcPr>
            <w:tcW w:w="442" w:type="pct"/>
          </w:tcPr>
          <w:p w14:paraId="4B7273E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00D5304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DAAA3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64038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8BC99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663770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5172F9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D2E3773"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442" w:type="pct"/>
          </w:tcPr>
          <w:p w14:paraId="51121E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3F2537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11C65A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196A4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0B1E3D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222D76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B79673F"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589D25E" w14:textId="77777777" w:rsidR="00DB2BF6" w:rsidRPr="009106F1" w:rsidRDefault="00DB2BF6" w:rsidP="00BB2F94">
            <w:pPr>
              <w:rPr>
                <w:rFonts w:cstheme="minorHAnsi"/>
                <w:sz w:val="24"/>
                <w:szCs w:val="24"/>
              </w:rPr>
            </w:pPr>
            <w:r w:rsidRPr="009106F1">
              <w:rPr>
                <w:rFonts w:cstheme="minorHAnsi"/>
                <w:sz w:val="24"/>
                <w:szCs w:val="24"/>
              </w:rPr>
              <w:t>Sex</w:t>
            </w:r>
          </w:p>
        </w:tc>
        <w:tc>
          <w:tcPr>
            <w:tcW w:w="442" w:type="pct"/>
          </w:tcPr>
          <w:p w14:paraId="335830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953E07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1D7FC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6107C9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188F6D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0E7361B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FB6BCA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B7AE90C"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54B79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B86E51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10F92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D8733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6C421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D41C8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F9E130D"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70705C29"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442" w:type="pct"/>
          </w:tcPr>
          <w:p w14:paraId="218C76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474" w:type="pct"/>
          </w:tcPr>
          <w:p w14:paraId="24B08B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23E6AAD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334D5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w:t>
            </w:r>
          </w:p>
        </w:tc>
        <w:tc>
          <w:tcPr>
            <w:tcW w:w="474" w:type="pct"/>
          </w:tcPr>
          <w:p w14:paraId="7CE77A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574A11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734ABD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E4DB9C7" w14:textId="77777777" w:rsidR="00DB2BF6" w:rsidRPr="009106F1" w:rsidRDefault="00DB2BF6" w:rsidP="00BB2F94">
            <w:pPr>
              <w:rPr>
                <w:rFonts w:cstheme="minorHAnsi"/>
                <w:i/>
                <w:iCs/>
                <w:sz w:val="24"/>
                <w:szCs w:val="24"/>
              </w:rPr>
            </w:pPr>
            <w:r w:rsidRPr="009106F1">
              <w:rPr>
                <w:rFonts w:cstheme="minorHAnsi"/>
                <w:sz w:val="24"/>
                <w:szCs w:val="24"/>
              </w:rPr>
              <w:t>Housing Tenure</w:t>
            </w:r>
          </w:p>
        </w:tc>
        <w:tc>
          <w:tcPr>
            <w:tcW w:w="442" w:type="pct"/>
          </w:tcPr>
          <w:p w14:paraId="06DD02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7AC2D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36B1E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F6F14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37CF2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1B79B58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966FFAB"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AB0533C" w14:textId="77777777" w:rsidR="00DB2BF6" w:rsidRPr="009106F1" w:rsidRDefault="00DB2BF6" w:rsidP="00BB2F94">
            <w:pPr>
              <w:rPr>
                <w:rFonts w:cstheme="minorHAnsi"/>
                <w:sz w:val="24"/>
                <w:szCs w:val="24"/>
              </w:rPr>
            </w:pPr>
            <w:r w:rsidRPr="009106F1">
              <w:rPr>
                <w:rFonts w:cstheme="minorHAnsi"/>
                <w:i/>
                <w:iCs/>
                <w:sz w:val="24"/>
                <w:szCs w:val="24"/>
              </w:rPr>
              <w:t xml:space="preserve">  Own Home</w:t>
            </w:r>
          </w:p>
        </w:tc>
        <w:tc>
          <w:tcPr>
            <w:tcW w:w="442" w:type="pct"/>
          </w:tcPr>
          <w:p w14:paraId="4975E4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AC2B2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A4338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FD545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3D4A4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FC666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AC7C38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F6B02E2" w14:textId="77777777" w:rsidR="00DB2BF6" w:rsidRPr="009106F1" w:rsidRDefault="00DB2BF6" w:rsidP="00BB2F94">
            <w:pPr>
              <w:rPr>
                <w:rFonts w:cstheme="minorHAnsi"/>
                <w:i/>
                <w:iCs/>
                <w:sz w:val="24"/>
                <w:szCs w:val="24"/>
              </w:rPr>
            </w:pPr>
            <w:r w:rsidRPr="009106F1">
              <w:rPr>
                <w:rFonts w:cstheme="minorHAnsi"/>
                <w:i/>
                <w:iCs/>
                <w:sz w:val="24"/>
                <w:szCs w:val="24"/>
              </w:rPr>
              <w:lastRenderedPageBreak/>
              <w:t xml:space="preserve">  Don't Own Home</w:t>
            </w:r>
          </w:p>
        </w:tc>
        <w:tc>
          <w:tcPr>
            <w:tcW w:w="442" w:type="pct"/>
          </w:tcPr>
          <w:p w14:paraId="775A88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474" w:type="pct"/>
          </w:tcPr>
          <w:p w14:paraId="6721F6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6" w:type="pct"/>
          </w:tcPr>
          <w:p w14:paraId="1CEFB5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318DC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474" w:type="pct"/>
          </w:tcPr>
          <w:p w14:paraId="5BDA83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68F785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1D69FEF"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CA4ECB4" w14:textId="77777777" w:rsidR="00DB2BF6" w:rsidRPr="009106F1" w:rsidRDefault="00DB2BF6" w:rsidP="00BB2F94">
            <w:pPr>
              <w:rPr>
                <w:rFonts w:cstheme="minorHAnsi"/>
                <w:sz w:val="24"/>
                <w:szCs w:val="24"/>
              </w:rPr>
            </w:pPr>
            <w:r w:rsidRPr="009106F1">
              <w:rPr>
                <w:rFonts w:cstheme="minorHAnsi"/>
                <w:sz w:val="24"/>
                <w:szCs w:val="24"/>
              </w:rPr>
              <w:t>NS-SEC</w:t>
            </w:r>
          </w:p>
        </w:tc>
        <w:tc>
          <w:tcPr>
            <w:tcW w:w="442" w:type="pct"/>
          </w:tcPr>
          <w:p w14:paraId="3E19AD8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A21E7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1C8AD0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AA2B1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E89BB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24F6F9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FC96FB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1C269BC"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442" w:type="pct"/>
          </w:tcPr>
          <w:p w14:paraId="6A5EFB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8D872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29DBD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874818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289ACF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620B4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DEB8424"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DD093BB"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442" w:type="pct"/>
          </w:tcPr>
          <w:p w14:paraId="35C040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474" w:type="pct"/>
          </w:tcPr>
          <w:p w14:paraId="2B6DD6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2FD84F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87C0B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69DE8F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1A2A25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3B41E7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F395157"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442" w:type="pct"/>
          </w:tcPr>
          <w:p w14:paraId="44F23E8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1C55F5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28CB048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F78FD5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474" w:type="pct"/>
          </w:tcPr>
          <w:p w14:paraId="2F9CC8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2CC7AF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E3B4D55"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0018423"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442" w:type="pct"/>
          </w:tcPr>
          <w:p w14:paraId="453702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6A6566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4F2267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5DB1E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72411DC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4721941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CE8621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412B64E"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0CE8B5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474" w:type="pct"/>
          </w:tcPr>
          <w:p w14:paraId="567701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2E8ED64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8BEF9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116CBA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132C7D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FCE1F50"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6A08CB06"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442" w:type="pct"/>
          </w:tcPr>
          <w:p w14:paraId="6E6192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304C723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7FC695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071844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474" w:type="pct"/>
          </w:tcPr>
          <w:p w14:paraId="1DED5F9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36798AC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EEE883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19443EF"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442" w:type="pct"/>
          </w:tcPr>
          <w:p w14:paraId="3FFF1C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38E37A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09EEF6D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F815B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-0.41</w:t>
            </w:r>
          </w:p>
        </w:tc>
        <w:tc>
          <w:tcPr>
            <w:tcW w:w="474" w:type="pct"/>
          </w:tcPr>
          <w:p w14:paraId="109832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39D156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3C2BFE5"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FEC8B49"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442" w:type="pct"/>
          </w:tcPr>
          <w:p w14:paraId="00A8392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50A63C0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1459B9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136EA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42BE4B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195C44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04EE0E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1486604"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442" w:type="pct"/>
          </w:tcPr>
          <w:p w14:paraId="317E9F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61BF17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7AF6F57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F343C2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41F5C2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0C3174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B1220B9"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4D163982" w14:textId="77777777" w:rsidR="00DB2BF6" w:rsidRPr="009106F1" w:rsidRDefault="00DB2BF6" w:rsidP="00BB2F94">
            <w:pPr>
              <w:rPr>
                <w:rFonts w:cstheme="minorHAnsi"/>
                <w:sz w:val="24"/>
                <w:szCs w:val="24"/>
              </w:rPr>
            </w:pPr>
            <w:r w:rsidRPr="009106F1">
              <w:rPr>
                <w:rFonts w:cstheme="minorHAnsi"/>
                <w:sz w:val="24"/>
                <w:szCs w:val="24"/>
              </w:rPr>
              <w:t>Intercept</w:t>
            </w:r>
          </w:p>
        </w:tc>
        <w:tc>
          <w:tcPr>
            <w:tcW w:w="442" w:type="pct"/>
          </w:tcPr>
          <w:p w14:paraId="68A910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474" w:type="pct"/>
          </w:tcPr>
          <w:p w14:paraId="38E295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677F56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B18B6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w:t>
            </w:r>
          </w:p>
        </w:tc>
        <w:tc>
          <w:tcPr>
            <w:tcW w:w="474" w:type="pct"/>
          </w:tcPr>
          <w:p w14:paraId="1E2831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06F473F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8237B5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17E506B" w14:textId="77777777" w:rsidR="00DB2BF6" w:rsidRPr="009106F1" w:rsidRDefault="00DB2BF6" w:rsidP="00BB2F94">
            <w:pPr>
              <w:rPr>
                <w:rFonts w:cstheme="minorHAnsi"/>
                <w:sz w:val="24"/>
                <w:szCs w:val="24"/>
              </w:rPr>
            </w:pPr>
          </w:p>
        </w:tc>
        <w:tc>
          <w:tcPr>
            <w:tcW w:w="442" w:type="pct"/>
          </w:tcPr>
          <w:p w14:paraId="55DFF2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B63824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38AD4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FFBE8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E0D51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600843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CE20802"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443FD668" w14:textId="77777777" w:rsidR="00DB2BF6" w:rsidRPr="009106F1" w:rsidRDefault="00DB2BF6" w:rsidP="00BB2F94">
            <w:pPr>
              <w:rPr>
                <w:rFonts w:cstheme="minorHAnsi"/>
                <w:sz w:val="24"/>
                <w:szCs w:val="24"/>
              </w:rPr>
            </w:pPr>
            <w:r w:rsidRPr="009106F1">
              <w:rPr>
                <w:rFonts w:cstheme="minorHAnsi"/>
                <w:sz w:val="24"/>
                <w:szCs w:val="24"/>
              </w:rPr>
              <w:t>Unemployment &amp; Out of Labour Force</w:t>
            </w:r>
          </w:p>
        </w:tc>
        <w:tc>
          <w:tcPr>
            <w:tcW w:w="442" w:type="pct"/>
          </w:tcPr>
          <w:p w14:paraId="60111BC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B63DD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12A4FB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F41C7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98D4C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7CC3C1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83C274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65A38D4"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442" w:type="pct"/>
          </w:tcPr>
          <w:p w14:paraId="4E42D97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59E33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13AE8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BFD56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0EB0B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742D48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A82E1D1"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6BC1009" w14:textId="77777777" w:rsidR="00DB2BF6" w:rsidRPr="009106F1" w:rsidRDefault="00DB2BF6" w:rsidP="00BB2F94">
            <w:pPr>
              <w:rPr>
                <w:rFonts w:cstheme="minorHAnsi"/>
                <w:sz w:val="24"/>
                <w:szCs w:val="24"/>
              </w:rPr>
            </w:pPr>
            <w:r w:rsidRPr="009106F1">
              <w:rPr>
                <w:rFonts w:cstheme="minorHAnsi"/>
                <w:i/>
                <w:iCs/>
                <w:sz w:val="24"/>
                <w:szCs w:val="24"/>
              </w:rPr>
              <w:t xml:space="preserve">  Less than five O-levels</w:t>
            </w:r>
          </w:p>
        </w:tc>
        <w:tc>
          <w:tcPr>
            <w:tcW w:w="442" w:type="pct"/>
          </w:tcPr>
          <w:p w14:paraId="77BFEE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91C5F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07C6EA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0AE02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5E911F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07C458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A9FCB9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A1DF01C"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442" w:type="pct"/>
          </w:tcPr>
          <w:p w14:paraId="799137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474" w:type="pct"/>
          </w:tcPr>
          <w:p w14:paraId="5311584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5B73E4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81493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187AB6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(0.23)</w:t>
            </w:r>
          </w:p>
        </w:tc>
        <w:tc>
          <w:tcPr>
            <w:tcW w:w="347" w:type="pct"/>
          </w:tcPr>
          <w:p w14:paraId="36C18F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11BF8E9"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F51D91D"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442" w:type="pct"/>
          </w:tcPr>
          <w:p w14:paraId="2202FA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73F169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7A5196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70F9C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CEF34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1FBF83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529306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928CC5F"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2D354E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11247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6559EE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617BD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7D302D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5219A4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3F3B929"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8337EC4"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442" w:type="pct"/>
          </w:tcPr>
          <w:p w14:paraId="4A9315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07B6137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6F1640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3B0BC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474" w:type="pct"/>
          </w:tcPr>
          <w:p w14:paraId="6E32DC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7" w:type="pct"/>
          </w:tcPr>
          <w:p w14:paraId="304436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8FB831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81339F3"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442" w:type="pct"/>
          </w:tcPr>
          <w:p w14:paraId="14A31A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0324C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34ACFE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BBE6C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35CEB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1EC2F9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8566310"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23E102D1"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442" w:type="pct"/>
          </w:tcPr>
          <w:p w14:paraId="0A35D04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D8366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4512F1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2B9EE3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1F54CD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2A90995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152DF7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5231DD9"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442" w:type="pct"/>
          </w:tcPr>
          <w:p w14:paraId="5F3D01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474" w:type="pct"/>
          </w:tcPr>
          <w:p w14:paraId="4261D74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3E8BF1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9C110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1EADFF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143A72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F1BA0DB"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353AC87"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442" w:type="pct"/>
          </w:tcPr>
          <w:p w14:paraId="3C0E77C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2160B1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72B4AD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88224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3BAAD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3B8CAE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03FE06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1F6C0FD"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442" w:type="pct"/>
          </w:tcPr>
          <w:p w14:paraId="72564BB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3A30F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1896F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086CEE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EBD1CA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800581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3715C35"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5D903019"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442" w:type="pct"/>
          </w:tcPr>
          <w:p w14:paraId="7F920B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474" w:type="pct"/>
          </w:tcPr>
          <w:p w14:paraId="20E0123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346" w:type="pct"/>
          </w:tcPr>
          <w:p w14:paraId="4F2855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97610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215305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09169C2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C0B4B7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EEB4780"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442" w:type="pct"/>
          </w:tcPr>
          <w:p w14:paraId="5322E9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474" w:type="pct"/>
          </w:tcPr>
          <w:p w14:paraId="7D541C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46" w:type="pct"/>
          </w:tcPr>
          <w:p w14:paraId="1EE38B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A6598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46AB22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c>
          <w:tcPr>
            <w:tcW w:w="347" w:type="pct"/>
          </w:tcPr>
          <w:p w14:paraId="2E6822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DF911B0"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85A0067"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442" w:type="pct"/>
          </w:tcPr>
          <w:p w14:paraId="7FCE14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1FF595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2B7C98D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5FF6A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12B43B9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275EE1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E39F82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72889C4"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493A15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474" w:type="pct"/>
          </w:tcPr>
          <w:p w14:paraId="546014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346" w:type="pct"/>
          </w:tcPr>
          <w:p w14:paraId="050AD7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C0BC9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3B4CFB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1350CFA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36ED1CB"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0F0DD03"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442" w:type="pct"/>
          </w:tcPr>
          <w:p w14:paraId="235B797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074F4E4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6" w:type="pct"/>
          </w:tcPr>
          <w:p w14:paraId="087ACC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9FC0C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474" w:type="pct"/>
          </w:tcPr>
          <w:p w14:paraId="056CC7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7" w:type="pct"/>
          </w:tcPr>
          <w:p w14:paraId="393939E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CEE2C1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D733D27"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Routine Occupations</w:t>
            </w:r>
          </w:p>
        </w:tc>
        <w:tc>
          <w:tcPr>
            <w:tcW w:w="442" w:type="pct"/>
          </w:tcPr>
          <w:p w14:paraId="38FDC3E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474" w:type="pct"/>
          </w:tcPr>
          <w:p w14:paraId="7A5255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439C951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911944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474" w:type="pct"/>
          </w:tcPr>
          <w:p w14:paraId="6271AB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3DCF18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13B94FB"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681D8D9F"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442" w:type="pct"/>
          </w:tcPr>
          <w:p w14:paraId="50CEF9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F5432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46" w:type="pct"/>
          </w:tcPr>
          <w:p w14:paraId="4C1D9B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6EA90B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474" w:type="pct"/>
          </w:tcPr>
          <w:p w14:paraId="0FBEBE4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2395B4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71718BE" w14:textId="77777777" w:rsidTr="00BB2F9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76" w:type="pct"/>
          </w:tcPr>
          <w:p w14:paraId="25CF3747"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442" w:type="pct"/>
          </w:tcPr>
          <w:p w14:paraId="19886D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21D6A4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426068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798D8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0DA8F0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251524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9705BEC"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0C1D114F" w14:textId="77777777" w:rsidR="00DB2BF6" w:rsidRPr="009106F1" w:rsidRDefault="00DB2BF6" w:rsidP="00BB2F94">
            <w:pPr>
              <w:rPr>
                <w:rFonts w:cstheme="minorHAnsi"/>
                <w:i/>
                <w:iCs/>
                <w:sz w:val="24"/>
                <w:szCs w:val="24"/>
              </w:rPr>
            </w:pPr>
            <w:r w:rsidRPr="009106F1">
              <w:rPr>
                <w:rFonts w:cstheme="minorHAnsi"/>
                <w:sz w:val="24"/>
                <w:szCs w:val="24"/>
              </w:rPr>
              <w:t>Intercept</w:t>
            </w:r>
          </w:p>
        </w:tc>
        <w:tc>
          <w:tcPr>
            <w:tcW w:w="442" w:type="pct"/>
          </w:tcPr>
          <w:p w14:paraId="522DC6D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474" w:type="pct"/>
          </w:tcPr>
          <w:p w14:paraId="4131CF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2F050B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F9171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c>
          <w:tcPr>
            <w:tcW w:w="474" w:type="pct"/>
          </w:tcPr>
          <w:p w14:paraId="39C9C9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0D4635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87FFD7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6834407" w14:textId="77777777" w:rsidR="00DB2BF6" w:rsidRPr="009106F1" w:rsidRDefault="00DB2BF6" w:rsidP="00BB2F94">
            <w:pPr>
              <w:rPr>
                <w:rFonts w:cstheme="minorHAnsi"/>
                <w:sz w:val="24"/>
                <w:szCs w:val="24"/>
              </w:rPr>
            </w:pPr>
          </w:p>
        </w:tc>
        <w:tc>
          <w:tcPr>
            <w:tcW w:w="442" w:type="pct"/>
          </w:tcPr>
          <w:p w14:paraId="34D58B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F546D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64E6CD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56977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A131C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0A26AB2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F2FCCA8"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312C587D" w14:textId="77777777" w:rsidR="00DB2BF6" w:rsidRPr="009106F1" w:rsidRDefault="00DB2BF6" w:rsidP="00BB2F94">
            <w:pPr>
              <w:rPr>
                <w:rFonts w:cstheme="minorHAnsi"/>
                <w:sz w:val="24"/>
                <w:szCs w:val="24"/>
              </w:rPr>
            </w:pPr>
            <w:r w:rsidRPr="009106F1">
              <w:rPr>
                <w:rFonts w:cstheme="minorHAnsi"/>
                <w:sz w:val="24"/>
                <w:szCs w:val="24"/>
              </w:rPr>
              <w:t>Number of observations</w:t>
            </w:r>
          </w:p>
        </w:tc>
        <w:tc>
          <w:tcPr>
            <w:tcW w:w="1262" w:type="pct"/>
            <w:gridSpan w:val="3"/>
          </w:tcPr>
          <w:p w14:paraId="0D4B70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1262" w:type="pct"/>
            <w:gridSpan w:val="3"/>
          </w:tcPr>
          <w:p w14:paraId="221874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r w:rsidR="00DB2BF6" w:rsidRPr="009106F1" w14:paraId="36AFD76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CB1EFA" w14:textId="77777777" w:rsidR="00DB2BF6" w:rsidRPr="009106F1" w:rsidRDefault="00DB2BF6" w:rsidP="00BB2F94">
            <w:pPr>
              <w:rPr>
                <w:rFonts w:cstheme="minorHAnsi"/>
                <w:sz w:val="24"/>
                <w:szCs w:val="24"/>
              </w:rPr>
            </w:pPr>
            <w:r w:rsidRPr="009106F1">
              <w:rPr>
                <w:rFonts w:cstheme="minorHAnsi"/>
                <w:sz w:val="24"/>
                <w:szCs w:val="24"/>
              </w:rPr>
              <w:t>Average RVI</w:t>
            </w:r>
          </w:p>
        </w:tc>
        <w:tc>
          <w:tcPr>
            <w:tcW w:w="1262" w:type="pct"/>
            <w:gridSpan w:val="3"/>
          </w:tcPr>
          <w:p w14:paraId="16701D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62" w:type="pct"/>
            <w:gridSpan w:val="3"/>
          </w:tcPr>
          <w:p w14:paraId="66250E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r>
      <w:tr w:rsidR="00DB2BF6" w:rsidRPr="009106F1" w14:paraId="14ADBAB3" w14:textId="77777777" w:rsidTr="00BB2F94">
        <w:tc>
          <w:tcPr>
            <w:cnfStyle w:val="001000000000" w:firstRow="0" w:lastRow="0" w:firstColumn="1" w:lastColumn="0" w:oddVBand="0" w:evenVBand="0" w:oddHBand="0" w:evenHBand="0" w:firstRowFirstColumn="0" w:firstRowLastColumn="0" w:lastRowFirstColumn="0" w:lastRowLastColumn="0"/>
            <w:tcW w:w="2476" w:type="pct"/>
          </w:tcPr>
          <w:p w14:paraId="12E7C092" w14:textId="77777777" w:rsidR="00DB2BF6" w:rsidRPr="009106F1" w:rsidRDefault="00DB2BF6" w:rsidP="00BB2F94">
            <w:pPr>
              <w:rPr>
                <w:rFonts w:cstheme="minorHAnsi"/>
                <w:sz w:val="24"/>
                <w:szCs w:val="24"/>
              </w:rPr>
            </w:pPr>
            <w:r w:rsidRPr="009106F1">
              <w:rPr>
                <w:rFonts w:cstheme="minorHAnsi"/>
                <w:sz w:val="24"/>
                <w:szCs w:val="24"/>
              </w:rPr>
              <w:t>Largest FMI</w:t>
            </w:r>
          </w:p>
        </w:tc>
        <w:tc>
          <w:tcPr>
            <w:tcW w:w="1262" w:type="pct"/>
            <w:gridSpan w:val="3"/>
          </w:tcPr>
          <w:p w14:paraId="5FD36A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62" w:type="pct"/>
            <w:gridSpan w:val="3"/>
          </w:tcPr>
          <w:p w14:paraId="4CA297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0.36</w:t>
            </w:r>
          </w:p>
        </w:tc>
      </w:tr>
      <w:tr w:rsidR="00DB2BF6" w:rsidRPr="009106F1" w14:paraId="3D4BF61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7E02D2E" w14:textId="77777777" w:rsidR="00DB2BF6" w:rsidRPr="009106F1" w:rsidRDefault="00DB2BF6" w:rsidP="00BB2F94">
            <w:pPr>
              <w:rPr>
                <w:rFonts w:cstheme="minorHAnsi"/>
                <w:sz w:val="24"/>
                <w:szCs w:val="24"/>
              </w:rPr>
            </w:pPr>
          </w:p>
        </w:tc>
        <w:tc>
          <w:tcPr>
            <w:tcW w:w="2524" w:type="pct"/>
            <w:gridSpan w:val="6"/>
          </w:tcPr>
          <w:p w14:paraId="1E323AD8"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080830FC"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9106F1">
              <w:rPr>
                <w:rFonts w:cstheme="minorHAnsi"/>
                <w:sz w:val="24"/>
                <w:szCs w:val="24"/>
              </w:rPr>
              <w:t>Note: Comparison of CCA NS-SEC vs Imputed NS-SEC model</w:t>
            </w:r>
          </w:p>
        </w:tc>
      </w:tr>
    </w:tbl>
    <w:p w14:paraId="262C68DC" w14:textId="77777777" w:rsidR="00DB2BF6" w:rsidRPr="009106F1" w:rsidRDefault="00DB2BF6" w:rsidP="00DB2BF6">
      <w:pPr>
        <w:rPr>
          <w:rFonts w:cstheme="minorHAnsi"/>
          <w:sz w:val="24"/>
          <w:szCs w:val="24"/>
        </w:rPr>
      </w:pPr>
    </w:p>
    <w:p w14:paraId="10BF829C" w14:textId="77777777" w:rsidR="00DB2BF6" w:rsidRPr="009106F1" w:rsidRDefault="00DB2BF6" w:rsidP="00DB2BF6">
      <w:pPr>
        <w:rPr>
          <w:rFonts w:cstheme="minorHAnsi"/>
          <w:sz w:val="24"/>
          <w:szCs w:val="24"/>
        </w:rPr>
      </w:pPr>
    </w:p>
    <w:p w14:paraId="1E02677A" w14:textId="77777777" w:rsidR="00DB2BF6" w:rsidRPr="009106F1" w:rsidRDefault="00DB2BF6" w:rsidP="00DB2BF6">
      <w:pPr>
        <w:rPr>
          <w:rFonts w:cstheme="minorHAnsi"/>
          <w:sz w:val="24"/>
          <w:szCs w:val="24"/>
        </w:rPr>
      </w:pPr>
    </w:p>
    <w:p w14:paraId="5D486DC3" w14:textId="77777777" w:rsidR="00DB2BF6" w:rsidRPr="009106F1" w:rsidRDefault="00DB2BF6" w:rsidP="00DB2BF6">
      <w:pPr>
        <w:rPr>
          <w:rFonts w:cstheme="minorHAnsi"/>
          <w:sz w:val="24"/>
          <w:szCs w:val="24"/>
        </w:rPr>
      </w:pPr>
    </w:p>
    <w:p w14:paraId="3EA7C5C1" w14:textId="77777777" w:rsidR="00DB2BF6" w:rsidRPr="009106F1" w:rsidRDefault="00DB2BF6" w:rsidP="00DB2BF6">
      <w:pPr>
        <w:rPr>
          <w:rFonts w:cstheme="minorHAnsi"/>
          <w:sz w:val="24"/>
          <w:szCs w:val="24"/>
        </w:rPr>
        <w:sectPr w:rsidR="00DB2BF6" w:rsidRPr="009106F1" w:rsidSect="00E1481F">
          <w:pgSz w:w="16838" w:h="11906" w:orient="landscape"/>
          <w:pgMar w:top="1440" w:right="1440" w:bottom="1440" w:left="1440" w:header="709" w:footer="709" w:gutter="0"/>
          <w:cols w:space="708"/>
          <w:docGrid w:linePitch="360"/>
        </w:sectPr>
      </w:pPr>
    </w:p>
    <w:p w14:paraId="455A56E1" w14:textId="77777777" w:rsidR="00DB2BF6" w:rsidRPr="009106F1" w:rsidRDefault="00DB2BF6" w:rsidP="00DB2BF6">
      <w:pPr>
        <w:rPr>
          <w:rFonts w:cstheme="minorHAnsi"/>
          <w:sz w:val="24"/>
          <w:szCs w:val="24"/>
        </w:rPr>
      </w:pPr>
      <w:r w:rsidRPr="009106F1">
        <w:rPr>
          <w:rFonts w:cstheme="minorHAnsi"/>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36 per cent, indicating a requirement of at least 36 imputations – the MI model has 50 imputations. The relative efficiency indicates efficiency. The closer it is towards one indicates that the analysis has the right number of imputations. </w:t>
      </w:r>
    </w:p>
    <w:p w14:paraId="35C3C071" w14:textId="77777777" w:rsidR="00DB2BF6" w:rsidRPr="009106F1" w:rsidRDefault="00DB2BF6" w:rsidP="00DB2BF6">
      <w:pPr>
        <w:rPr>
          <w:rFonts w:cstheme="minorHAnsi"/>
          <w:sz w:val="24"/>
          <w:szCs w:val="24"/>
        </w:rPr>
      </w:pPr>
      <w:r w:rsidRPr="009106F1">
        <w:rPr>
          <w:rFonts w:cstheme="minorHAnsi"/>
          <w:sz w:val="24"/>
          <w:szCs w:val="24"/>
        </w:rPr>
        <w:t xml:space="preserve">The average RVI score was 0.28,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are an appropriate number. </w:t>
      </w:r>
    </w:p>
    <w:p w14:paraId="31BA8C90" w14:textId="77777777" w:rsidR="00DB2BF6" w:rsidRPr="009106F1" w:rsidRDefault="00DB2BF6" w:rsidP="00DB2BF6">
      <w:pPr>
        <w:rPr>
          <w:rFonts w:cstheme="minorHAnsi"/>
          <w:sz w:val="24"/>
          <w:szCs w:val="24"/>
        </w:rPr>
      </w:pPr>
      <w:r w:rsidRPr="009106F1">
        <w:rPr>
          <w:rFonts w:cstheme="minorHAnsi"/>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AF3E29" w14:textId="77777777" w:rsidR="00DB2BF6" w:rsidRPr="009106F1" w:rsidRDefault="00DB2BF6" w:rsidP="00DB2BF6">
      <w:pPr>
        <w:pStyle w:val="Heading3"/>
        <w:rPr>
          <w:rFonts w:asciiTheme="minorHAnsi" w:hAnsiTheme="minorHAnsi" w:cstheme="minorHAnsi"/>
          <w:b/>
          <w:bCs/>
          <w:color w:val="auto"/>
        </w:rPr>
      </w:pPr>
      <w:bookmarkStart w:id="49" w:name="_Toc144117926"/>
      <w:r w:rsidRPr="009106F1">
        <w:rPr>
          <w:rFonts w:asciiTheme="minorHAnsi" w:hAnsiTheme="minorHAnsi" w:cstheme="minorHAnsi"/>
          <w:b/>
          <w:bCs/>
          <w:color w:val="auto"/>
        </w:rPr>
        <w:t>Discussion and Conclusions</w:t>
      </w:r>
      <w:bookmarkEnd w:id="49"/>
    </w:p>
    <w:p w14:paraId="49F0A088" w14:textId="77777777" w:rsidR="00DB2BF6" w:rsidRPr="009106F1" w:rsidRDefault="00DB2BF6" w:rsidP="00DB2BF6">
      <w:pPr>
        <w:rPr>
          <w:rFonts w:cstheme="minorHAnsi"/>
          <w:sz w:val="24"/>
          <w:szCs w:val="24"/>
        </w:rPr>
      </w:pPr>
      <w:r w:rsidRPr="009106F1">
        <w:rPr>
          <w:rFonts w:cstheme="minorHAnsi"/>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2F4B61FD" w14:textId="77777777" w:rsidR="00DB2BF6" w:rsidRPr="009106F1" w:rsidRDefault="00DB2BF6" w:rsidP="00DB2BF6">
      <w:pPr>
        <w:rPr>
          <w:rFonts w:cstheme="minorHAnsi"/>
          <w:sz w:val="24"/>
          <w:szCs w:val="24"/>
        </w:rPr>
      </w:pPr>
      <w:r w:rsidRPr="009106F1">
        <w:rPr>
          <w:rFonts w:cstheme="minorHAnsi"/>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w:t>
      </w:r>
      <w:r w:rsidRPr="009106F1">
        <w:rPr>
          <w:rFonts w:cstheme="minorHAnsi"/>
          <w:sz w:val="24"/>
          <w:szCs w:val="24"/>
        </w:rPr>
        <w:lastRenderedPageBreak/>
        <w:t xml:space="preserve">imputed models, this exercise in dealing with 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79FB05EB" w14:textId="77777777" w:rsidR="00DB2BF6" w:rsidRPr="009106F1" w:rsidRDefault="00DB2BF6" w:rsidP="00DB2BF6">
      <w:pPr>
        <w:pStyle w:val="Heading2"/>
        <w:rPr>
          <w:rFonts w:asciiTheme="minorHAnsi" w:hAnsiTheme="minorHAnsi" w:cstheme="minorHAnsi"/>
          <w:b/>
          <w:bCs/>
          <w:color w:val="auto"/>
          <w:sz w:val="24"/>
          <w:szCs w:val="24"/>
        </w:rPr>
      </w:pPr>
      <w:bookmarkStart w:id="50" w:name="_Toc144117927"/>
      <w:r w:rsidRPr="009106F1">
        <w:rPr>
          <w:rFonts w:asciiTheme="minorHAnsi" w:hAnsiTheme="minorHAnsi" w:cstheme="minorHAnsi"/>
          <w:b/>
          <w:bCs/>
          <w:color w:val="auto"/>
          <w:sz w:val="24"/>
          <w:szCs w:val="24"/>
        </w:rPr>
        <w:t>Discussion and Conclusions for Chapter One</w:t>
      </w:r>
      <w:bookmarkEnd w:id="50"/>
    </w:p>
    <w:p w14:paraId="2E1EEE80" w14:textId="77777777" w:rsidR="00DB2BF6" w:rsidRPr="009106F1" w:rsidRDefault="00DB2BF6" w:rsidP="00DB2BF6">
      <w:pPr>
        <w:rPr>
          <w:rFonts w:cstheme="minorHAnsi"/>
          <w:sz w:val="24"/>
          <w:szCs w:val="24"/>
        </w:rPr>
      </w:pPr>
      <w:r w:rsidRPr="009106F1">
        <w:rPr>
          <w:rFonts w:cstheme="minorHAnsi"/>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73B06E27" w14:textId="026CE923" w:rsidR="00DB2BF6" w:rsidRPr="009106F1" w:rsidRDefault="00DB2BF6" w:rsidP="00DB2BF6">
      <w:pPr>
        <w:rPr>
          <w:rFonts w:cstheme="minorHAnsi"/>
          <w:sz w:val="24"/>
          <w:szCs w:val="24"/>
        </w:rPr>
      </w:pPr>
      <w:r w:rsidRPr="009106F1">
        <w:rPr>
          <w:rFonts w:cstheme="minorHAnsi"/>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Pr="009106F1">
        <w:rPr>
          <w:rFonts w:cstheme="minorHAnsi"/>
          <w:sz w:val="24"/>
          <w:szCs w:val="24"/>
        </w:rPr>
        <w:fldChar w:fldCharType="begin"/>
      </w:r>
      <w:r>
        <w:rPr>
          <w:rFonts w:cstheme="minorHAnsi"/>
          <w:sz w:val="24"/>
          <w:szCs w:val="24"/>
        </w:rPr>
        <w:instrText xml:space="preserve"> ADDIN ZOTERO_ITEM CSL_CITATION {"citationID":"15UcC9U4","properties":{"formattedCitation":"(Booth and Satchell, 1994)","plainCitation":"(Booth and Satchell, 1994)","noteIndex":0},"citationItems":[{"id":93,"uris":["http://zotero.org/users/8741181/items/7YJ99XBP"],"itemData":{"id":93,"type":"article-journal","abstract":"IT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(Booth and Satchell, 1994)</w:t>
      </w:r>
      <w:r w:rsidRPr="009106F1">
        <w:rPr>
          <w:rFonts w:cstheme="minorHAnsi"/>
          <w:sz w:val="24"/>
          <w:szCs w:val="24"/>
        </w:rPr>
        <w:fldChar w:fldCharType="end"/>
      </w:r>
      <w:r w:rsidRPr="009106F1">
        <w:rPr>
          <w:rFonts w:cstheme="minorHAnsi"/>
          <w:sz w:val="24"/>
          <w:szCs w:val="24"/>
        </w:rPr>
        <w:t xml:space="preserve"> as well as the sex divide within the segregated labour market of the time </w:t>
      </w:r>
      <w:r w:rsidRPr="009106F1">
        <w:rPr>
          <w:rFonts w:cstheme="minorHAnsi"/>
          <w:sz w:val="24"/>
          <w:szCs w:val="24"/>
        </w:rPr>
        <w:fldChar w:fldCharType="begin"/>
      </w:r>
      <w:r>
        <w:rPr>
          <w:rFonts w:cstheme="minorHAnsi"/>
          <w:sz w:val="24"/>
          <w:szCs w:val="24"/>
        </w:rPr>
        <w:instrText xml:space="preserve"> ADDIN ZOTERO_ITEM CSL_CITATION {"citationID":"k7DOEyah","properties":{"formattedCitation":"(Dex and Bukodi, 2012)","plainCitation":"(Dex and Bukodi, 2012)","noteIndex":0},"citationItems":[{"id":561,"uris":["http://zotero.org/users/8741181/items/XNWLM5M6"],"itemData":{"id":561,"type":"article-journal","abstract":"The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proofErr w:type="spellStart"/>
      <w:r w:rsidRPr="009106F1">
        <w:rPr>
          <w:rFonts w:cstheme="minorHAnsi"/>
          <w:sz w:val="24"/>
          <w:szCs w:val="24"/>
        </w:rPr>
        <w:t>Dex</w:t>
      </w:r>
      <w:proofErr w:type="spellEnd"/>
      <w:r w:rsidRPr="009106F1">
        <w:rPr>
          <w:rFonts w:cstheme="minorHAnsi"/>
          <w:sz w:val="24"/>
          <w:szCs w:val="24"/>
        </w:rPr>
        <w:t xml:space="preserve"> and </w:t>
      </w:r>
      <w:proofErr w:type="spellStart"/>
      <w:r w:rsidRPr="009106F1">
        <w:rPr>
          <w:rFonts w:cstheme="minorHAnsi"/>
          <w:sz w:val="24"/>
          <w:szCs w:val="24"/>
        </w:rPr>
        <w:t>Bukodi</w:t>
      </w:r>
      <w:proofErr w:type="spellEnd"/>
      <w:r w:rsidRPr="009106F1">
        <w:rPr>
          <w:rFonts w:cstheme="minorHAnsi"/>
          <w:sz w:val="24"/>
          <w:szCs w:val="24"/>
        </w:rPr>
        <w:t>, 2012)</w:t>
      </w:r>
      <w:r w:rsidRPr="009106F1">
        <w:rPr>
          <w:rFonts w:cstheme="minorHAnsi"/>
          <w:sz w:val="24"/>
          <w:szCs w:val="24"/>
        </w:rPr>
        <w:fldChar w:fldCharType="end"/>
      </w:r>
      <w:r w:rsidRPr="009106F1">
        <w:rPr>
          <w:rFonts w:cstheme="minorHAnsi"/>
          <w:sz w:val="24"/>
          <w:szCs w:val="24"/>
        </w:rPr>
        <w:t xml:space="preserve">. </w:t>
      </w:r>
    </w:p>
    <w:p w14:paraId="527EBD36" w14:textId="604EA1C3" w:rsidR="00DB2BF6" w:rsidRPr="009106F1" w:rsidRDefault="00DB2BF6" w:rsidP="00DB2BF6">
      <w:pPr>
        <w:rPr>
          <w:rFonts w:cstheme="minorHAnsi"/>
          <w:sz w:val="24"/>
          <w:szCs w:val="24"/>
        </w:rPr>
      </w:pPr>
      <w:r w:rsidRPr="009106F1">
        <w:rPr>
          <w:rFonts w:cstheme="minorHAnsi"/>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Pr="009106F1">
        <w:rPr>
          <w:rFonts w:cstheme="minorHAnsi"/>
          <w:sz w:val="24"/>
          <w:szCs w:val="24"/>
        </w:rPr>
        <w:fldChar w:fldCharType="begin"/>
      </w:r>
      <w:r>
        <w:rPr>
          <w:rFonts w:cstheme="minorHAnsi"/>
          <w:sz w:val="24"/>
          <w:szCs w:val="24"/>
        </w:rPr>
        <w:instrText xml:space="preserve"> ADDIN ZOTERO_ITEM CSL_CITATION {"citationID":"C0jI8I0j","properties":{"formattedCitation":"(Goldthorpe, 1998)","plainCitation":"(Goldthorpe, 1998)","noteIndex":0},"citationItems":[{"id":1172,"uris":["http://zotero.org/users/8741181/items/PPHDJ9TK"],"itemData":{"id":1172,"type":"article-journal","abstract":"btional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(Goldthorpe, 1998)</w:t>
      </w:r>
      <w:r w:rsidRPr="009106F1">
        <w:rPr>
          <w:rFonts w:cstheme="minorHAnsi"/>
          <w:sz w:val="24"/>
          <w:szCs w:val="24"/>
        </w:rPr>
        <w:fldChar w:fldCharType="end"/>
      </w:r>
      <w:r w:rsidRPr="009106F1">
        <w:rPr>
          <w:rFonts w:cstheme="minorHAnsi"/>
          <w:sz w:val="24"/>
          <w:szCs w:val="24"/>
        </w:rPr>
        <w:t xml:space="preserve">, in that given their structural position, women saw entering employment directly after mandatory schooling as the most secure and stable pathway for their given life course. </w:t>
      </w:r>
    </w:p>
    <w:p w14:paraId="632DA1F2" w14:textId="26C5FE6B" w:rsidR="00DB2BF6" w:rsidRPr="009106F1" w:rsidRDefault="00DB2BF6" w:rsidP="00DB2BF6">
      <w:pPr>
        <w:rPr>
          <w:rFonts w:cstheme="minorHAnsi"/>
          <w:sz w:val="24"/>
          <w:szCs w:val="24"/>
        </w:rPr>
      </w:pPr>
      <w:r w:rsidRPr="009106F1">
        <w:rPr>
          <w:rFonts w:cstheme="minorHAnsi"/>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Pr="009106F1">
        <w:rPr>
          <w:rFonts w:cstheme="minorHAnsi"/>
          <w:sz w:val="24"/>
          <w:szCs w:val="24"/>
        </w:rPr>
        <w:fldChar w:fldCharType="begin"/>
      </w:r>
      <w:r>
        <w:rPr>
          <w:rFonts w:cstheme="minorHAnsi"/>
          <w:sz w:val="24"/>
          <w:szCs w:val="24"/>
        </w:rPr>
        <w:instrText xml:space="preserve"> ADDIN ZOTERO_ITEM CSL_CITATION {"citationID":"alp4ZPDp","properties":{"formattedCitation":"(Saunders, 2021)","plainCitation":"(Saunders, 2021)","noteIndex":0},"citationItems":[{"id":1390,"uris":["http://zotero.org/users/8741181/items/ABKNULJG"],"itemData":{"id":1390,"type":"book","publisher":"Routledge","title":"A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2021)</w:t>
      </w:r>
      <w:r w:rsidRPr="009106F1">
        <w:rPr>
          <w:rFonts w:cstheme="minorHAnsi"/>
          <w:sz w:val="24"/>
          <w:szCs w:val="24"/>
        </w:rPr>
        <w:fldChar w:fldCharType="end"/>
      </w:r>
      <w:r w:rsidRPr="009106F1">
        <w:rPr>
          <w:rFonts w:cstheme="minorHAnsi"/>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8AABF3E" w14:textId="138EDB17" w:rsidR="00DB2BF6" w:rsidRPr="009106F1" w:rsidRDefault="00DB2BF6" w:rsidP="00DB2BF6">
      <w:pPr>
        <w:rPr>
          <w:rFonts w:cstheme="minorHAnsi"/>
          <w:sz w:val="24"/>
          <w:szCs w:val="24"/>
        </w:rPr>
      </w:pPr>
      <w:r w:rsidRPr="009106F1">
        <w:rPr>
          <w:rFonts w:cstheme="minorHAnsi"/>
          <w:sz w:val="24"/>
          <w:szCs w:val="24"/>
        </w:rPr>
        <w:t xml:space="preserve">The fact that previous structural inequalities that have manifested during previous life domains </w:t>
      </w:r>
      <w:r w:rsidRPr="009106F1">
        <w:rPr>
          <w:rFonts w:cstheme="minorHAnsi"/>
          <w:sz w:val="24"/>
          <w:szCs w:val="24"/>
        </w:rPr>
        <w:fldChar w:fldCharType="begin"/>
      </w:r>
      <w:r>
        <w:rPr>
          <w:rFonts w:cstheme="minorHAnsi"/>
          <w:sz w:val="24"/>
          <w:szCs w:val="24"/>
        </w:rPr>
        <w:instrText xml:space="preserve"> ADDIN ZOTERO_ITEM CSL_CITATION {"citationID":"mbpTKVPp","properties":{"formattedCitation":"(Mayer, 2009)","plainCitation":"(Mayer, 2009)","noteIndex":0},"citationItems":[{"id":577,"uris":["http://zotero.org/users/8741181/items/RFUSGCQU"],"itemData":{"id":577,"type":"article-journal","abstract":"Life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w:t>
      </w:r>
      <w:r w:rsidRPr="009106F1">
        <w:rPr>
          <w:rFonts w:cstheme="minorHAnsi"/>
          <w:sz w:val="24"/>
          <w:szCs w:val="24"/>
        </w:rPr>
        <w:lastRenderedPageBreak/>
        <w:t xml:space="preserve">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797790CD" w14:textId="2576FCC0" w:rsidR="00DB2BF6" w:rsidRPr="009106F1" w:rsidRDefault="00DB2BF6" w:rsidP="00DB2BF6">
      <w:pPr>
        <w:rPr>
          <w:rFonts w:cstheme="minorHAnsi"/>
          <w:sz w:val="24"/>
          <w:szCs w:val="24"/>
        </w:rPr>
      </w:pPr>
      <w:r w:rsidRPr="009106F1">
        <w:rPr>
          <w:rFonts w:cstheme="minorHAnsi"/>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Pr="009106F1">
        <w:rPr>
          <w:rFonts w:cstheme="minorHAnsi"/>
          <w:sz w:val="24"/>
          <w:szCs w:val="24"/>
        </w:rPr>
        <w:fldChar w:fldCharType="begin"/>
      </w:r>
      <w:r>
        <w:rPr>
          <w:rFonts w:cstheme="minorHAnsi"/>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2005)","noteIndex":0},"citationItems":[{"id":33,"uris":["http://zotero.org/users/8741181/items/C5QRVN87"],"itemData":{"id":33,"type":"article-journal","abstract":"A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140,"uris":["http://zotero.org/users/8741181/items/9IHYV62W"],"itemData":{"id":140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E."}],"issued":{"date-parts":[["1994",10]]}}},{"id":1180,"uris":["http://zotero.org/users/8741181/items/M6686UCP"],"itemData":{"id":1180,"type":"article-journal","abstract":"The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D."},{"family":"Bynner","given":"John"}],"issued":{"date-parts":[["2001",2]]}}},{"id":63,"uris":["http://zotero.org/users/8741181/items/QVFZS85F"],"itemData":{"id":63,"type":"article-journal","abstract":"This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115,"uris":["http://zotero.org/users/8741181/items/6G84RG7D"],"itemData":{"id":115,"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(Hutchison, Prosser and Wedge, 1979; Connolly, </w:t>
      </w:r>
      <w:proofErr w:type="spellStart"/>
      <w:r w:rsidRPr="009106F1">
        <w:rPr>
          <w:rFonts w:cstheme="minorHAnsi"/>
          <w:sz w:val="24"/>
          <w:szCs w:val="24"/>
        </w:rPr>
        <w:t>Micklewright</w:t>
      </w:r>
      <w:proofErr w:type="spellEnd"/>
      <w:r w:rsidRPr="009106F1">
        <w:rPr>
          <w:rFonts w:cstheme="minorHAnsi"/>
          <w:sz w:val="24"/>
          <w:szCs w:val="24"/>
        </w:rPr>
        <w:t xml:space="preserve"> and Nickell, 1992; Booth and Satchell, 1994; Schoon </w:t>
      </w:r>
      <w:r w:rsidRPr="009106F1">
        <w:rPr>
          <w:rFonts w:cstheme="minorHAnsi"/>
          <w:i/>
          <w:iCs/>
          <w:sz w:val="24"/>
          <w:szCs w:val="24"/>
        </w:rPr>
        <w:t>et al.</w:t>
      </w:r>
      <w:r w:rsidRPr="009106F1">
        <w:rPr>
          <w:rFonts w:cstheme="minorHAnsi"/>
          <w:sz w:val="24"/>
          <w:szCs w:val="24"/>
        </w:rPr>
        <w:t xml:space="preserve">, 2001; Dolton, Joshi and Makepeace, 2002; Dolton, Makepeace and </w:t>
      </w:r>
      <w:proofErr w:type="spellStart"/>
      <w:r w:rsidRPr="009106F1">
        <w:rPr>
          <w:rFonts w:cstheme="minorHAnsi"/>
          <w:sz w:val="24"/>
          <w:szCs w:val="24"/>
        </w:rPr>
        <w:t>Marcenaro</w:t>
      </w:r>
      <w:proofErr w:type="spellEnd"/>
      <w:r w:rsidRPr="009106F1">
        <w:rPr>
          <w:rFonts w:cstheme="minorHAnsi"/>
          <w:sz w:val="24"/>
          <w:szCs w:val="24"/>
        </w:rPr>
        <w:t>‐Gutierrez, 2005)</w:t>
      </w:r>
      <w:r w:rsidRPr="009106F1">
        <w:rPr>
          <w:rFonts w:cstheme="minorHAnsi"/>
          <w:sz w:val="24"/>
          <w:szCs w:val="24"/>
        </w:rPr>
        <w:fldChar w:fldCharType="end"/>
      </w:r>
      <w:r w:rsidRPr="009106F1">
        <w:rPr>
          <w:rFonts w:cstheme="minorHAnsi"/>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Pr="009106F1">
        <w:rPr>
          <w:rFonts w:cstheme="minorHAnsi"/>
          <w:sz w:val="24"/>
          <w:szCs w:val="24"/>
        </w:rPr>
        <w:fldChar w:fldCharType="begin"/>
      </w:r>
      <w:r>
        <w:rPr>
          <w:rFonts w:cstheme="minorHAnsi"/>
          <w:sz w:val="24"/>
          <w:szCs w:val="24"/>
        </w:rPr>
        <w:instrText xml:space="preserve"> ADDIN ZOTERO_ITEM CSL_CITATION {"citationID":"X1joI3sa","properties":{"formattedCitation":"(Saunders, 2003, 2021)","plainCitation":"(Saunders, 2003, 2021)","noteIndex":0},"citationItems":[{"id":1391,"uris":["http://zotero.org/users/8741181/items/MJKZD9AL"],"itemData":{"id":1391,"type":"book","publisher":"Routledge","title":"Social Theory and the Urban Question","author":[{"family":"Saunders","given":"Peter"}],"issued":{"date-parts":[["2003"]]}}},{"id":1390,"uris":["http://zotero.org/users/8741181/items/ABKNULJG"],"itemData":{"id":1390,"type":"book","publisher":"Routledge","title":"A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 2021)</w:t>
      </w:r>
      <w:r w:rsidRPr="009106F1">
        <w:rPr>
          <w:rFonts w:cstheme="minorHAnsi"/>
          <w:sz w:val="24"/>
          <w:szCs w:val="24"/>
        </w:rPr>
        <w:fldChar w:fldCharType="end"/>
      </w:r>
      <w:r w:rsidRPr="009106F1">
        <w:rPr>
          <w:rFonts w:cstheme="minorHAnsi"/>
          <w:sz w:val="24"/>
          <w:szCs w:val="24"/>
        </w:rPr>
        <w:t xml:space="preserve"> are not as sound. Whilst evidence has been found that concurs with the premise first emphasised in Saunders </w:t>
      </w:r>
      <w:r w:rsidRPr="009106F1">
        <w:rPr>
          <w:rFonts w:cstheme="minorHAnsi"/>
          <w:sz w:val="24"/>
          <w:szCs w:val="24"/>
        </w:rPr>
        <w:fldChar w:fldCharType="begin"/>
      </w:r>
      <w:r>
        <w:rPr>
          <w:rFonts w:cstheme="minorHAnsi"/>
          <w:sz w:val="24"/>
          <w:szCs w:val="24"/>
        </w:rPr>
        <w:instrText xml:space="preserve"> ADDIN ZOTERO_ITEM CSL_CITATION {"citationID":"eucxkwvh","properties":{"formattedCitation":"(Saunders, 2003)","plainCitation":"(Saunders, 2003)","dontUpdate":true,"noteIndex":0},"citationItems":[{"id":1391,"uris":["http://zotero.org/users/8741181/items/MJKZD9AL"],"itemData":{"id":1391,"type":"book","publisher":"Routledge","title":"Social Theory and the Urban Question","author":[{"family":"Saunders","given":"Peter"}],"issued":{"date-parts":[["2003"]]}}}],"schema":"https://github.com/citation-style-language/schema/raw/master/csl-citation.json"}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(2003)</w:t>
      </w:r>
      <w:r w:rsidRPr="009106F1">
        <w:rPr>
          <w:rFonts w:cstheme="minorHAnsi"/>
          <w:sz w:val="24"/>
          <w:szCs w:val="24"/>
        </w:rPr>
        <w:fldChar w:fldCharType="end"/>
      </w:r>
      <w:r w:rsidRPr="009106F1">
        <w:rPr>
          <w:rFonts w:cstheme="minorHAnsi"/>
          <w:sz w:val="24"/>
          <w:szCs w:val="24"/>
        </w:rPr>
        <w:t xml:space="preserve"> that housing tenure offers an independent and substantive impact on life chances. The argument that it is dominant above that of social class has no evidence within these results. </w:t>
      </w:r>
    </w:p>
    <w:p w14:paraId="7AFAFC29" w14:textId="77777777" w:rsidR="00DB2BF6" w:rsidRPr="009106F1" w:rsidRDefault="00DB2BF6" w:rsidP="00DB2BF6">
      <w:pPr>
        <w:rPr>
          <w:rFonts w:cstheme="minorHAnsi"/>
          <w:sz w:val="24"/>
          <w:szCs w:val="24"/>
        </w:rPr>
      </w:pPr>
      <w:r w:rsidRPr="009106F1">
        <w:rPr>
          <w:rFonts w:cstheme="minorHAnsi"/>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09A89C1F" w14:textId="77777777" w:rsidR="00DB2BF6" w:rsidRPr="009106F1" w:rsidRDefault="00DB2BF6" w:rsidP="00DB2BF6">
      <w:pPr>
        <w:rPr>
          <w:rFonts w:cstheme="minorHAnsi"/>
          <w:sz w:val="24"/>
          <w:szCs w:val="24"/>
        </w:rPr>
      </w:pPr>
      <w:r w:rsidRPr="009106F1">
        <w:rPr>
          <w:rFonts w:cstheme="minorHAnsi"/>
          <w:sz w:val="24"/>
          <w:szCs w:val="24"/>
        </w:rPr>
        <w:t xml:space="preserve">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w:t>
      </w:r>
      <w:proofErr w:type="gramStart"/>
      <w:r w:rsidRPr="009106F1">
        <w:rPr>
          <w:rFonts w:cstheme="minorHAnsi"/>
          <w:sz w:val="24"/>
          <w:szCs w:val="24"/>
        </w:rPr>
        <w:t>data .</w:t>
      </w:r>
      <w:proofErr w:type="gramEnd"/>
      <w:r w:rsidRPr="009106F1">
        <w:rPr>
          <w:rFonts w:cstheme="minorHAnsi"/>
          <w:sz w:val="24"/>
          <w:szCs w:val="24"/>
        </w:rPr>
        <w:t xml:space="preserve"> The findings from this sensitivity analysis confirm that all three measures promoted an almost identical substantive interpretation, with almost identical BIC and AIC statistics. As such the robustness of NS-SEC is characterised by the equal levels of robustness that CAMSIS and RGSC demonstrate. Choosing NS-SEC as the dominant model through the analysis was based upon a theoretical desire to understand class-based dynamics. Through its implementation, social class was found to have a </w:t>
      </w:r>
      <w:r w:rsidRPr="009106F1">
        <w:rPr>
          <w:rFonts w:cstheme="minorHAnsi"/>
          <w:sz w:val="24"/>
          <w:szCs w:val="24"/>
        </w:rPr>
        <w:lastRenderedPageBreak/>
        <w:t xml:space="preserve">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247A020B" w14:textId="3BB674D1" w:rsidR="00DB2BF6" w:rsidRPr="009106F1" w:rsidRDefault="00DB2BF6" w:rsidP="00DB2BF6">
      <w:pPr>
        <w:rPr>
          <w:rFonts w:cstheme="minorHAnsi"/>
          <w:sz w:val="24"/>
          <w:szCs w:val="24"/>
        </w:rPr>
      </w:pPr>
      <w:r w:rsidRPr="009106F1">
        <w:rPr>
          <w:rFonts w:cstheme="minorHAnsi"/>
          <w:sz w:val="24"/>
          <w:szCs w:val="24"/>
        </w:rPr>
        <w:t xml:space="preserve">Overall, the literature has been updated, with prior literature being confirmed in some cases </w:t>
      </w:r>
      <w:r w:rsidRPr="009106F1">
        <w:rPr>
          <w:rFonts w:cstheme="minorHAnsi"/>
          <w:sz w:val="24"/>
          <w:szCs w:val="24"/>
        </w:rPr>
        <w:fldChar w:fldCharType="begin"/>
      </w:r>
      <w:r>
        <w:rPr>
          <w:rFonts w:cstheme="minorHAnsi"/>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2005)","noteIndex":0},"citationItems":[{"id":140,"uris":["http://zotero.org/users/8741181/items/9IHYV62W"],"itemData":{"id":140,"type":"article-journal","abstract":"In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93,"uris":["http://zotero.org/users/8741181/items/7YJ99XBP"],"itemData":{"id":93,"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E."}],"issued":{"date-parts":[["1994",10]]}}},{"id":115,"uris":["http://zotero.org/users/8741181/items/6G84RG7D"],"itemData":{"id":115,"type":"article-journal","abstract":"This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(Connolly, </w:t>
      </w:r>
      <w:proofErr w:type="spellStart"/>
      <w:r w:rsidRPr="009106F1">
        <w:rPr>
          <w:rFonts w:cstheme="minorHAnsi"/>
          <w:sz w:val="24"/>
          <w:szCs w:val="24"/>
        </w:rPr>
        <w:t>Micklewright</w:t>
      </w:r>
      <w:proofErr w:type="spellEnd"/>
      <w:r w:rsidRPr="009106F1">
        <w:rPr>
          <w:rFonts w:cstheme="minorHAnsi"/>
          <w:sz w:val="24"/>
          <w:szCs w:val="24"/>
        </w:rPr>
        <w:t xml:space="preserve"> and Nickell, 1992; Booth and Satchell, 1994; Dolton, Makepeace and </w:t>
      </w:r>
      <w:proofErr w:type="spellStart"/>
      <w:r w:rsidRPr="009106F1">
        <w:rPr>
          <w:rFonts w:cstheme="minorHAnsi"/>
          <w:sz w:val="24"/>
          <w:szCs w:val="24"/>
        </w:rPr>
        <w:t>Marcenaro</w:t>
      </w:r>
      <w:proofErr w:type="spellEnd"/>
      <w:r w:rsidRPr="009106F1">
        <w:rPr>
          <w:rFonts w:cstheme="minorHAnsi"/>
          <w:sz w:val="24"/>
          <w:szCs w:val="24"/>
        </w:rPr>
        <w:t>‐Gutierrez, 2005)</w:t>
      </w:r>
      <w:r w:rsidRPr="009106F1">
        <w:rPr>
          <w:rFonts w:cstheme="minorHAnsi"/>
          <w:sz w:val="24"/>
          <w:szCs w:val="24"/>
        </w:rPr>
        <w:fldChar w:fldCharType="end"/>
      </w:r>
      <w:r w:rsidRPr="009106F1">
        <w:rPr>
          <w:rFonts w:cstheme="minorHAnsi"/>
          <w:sz w:val="24"/>
          <w:szCs w:val="24"/>
        </w:rPr>
        <w:t xml:space="preserve"> and challenged in others </w:t>
      </w:r>
      <w:r w:rsidRPr="009106F1">
        <w:rPr>
          <w:rFonts w:cstheme="minorHAnsi"/>
          <w:sz w:val="24"/>
          <w:szCs w:val="24"/>
        </w:rPr>
        <w:fldChar w:fldCharType="begin"/>
      </w:r>
      <w:r>
        <w:rPr>
          <w:rFonts w:cstheme="minorHAnsi"/>
          <w:sz w:val="24"/>
          <w:szCs w:val="24"/>
        </w:rPr>
        <w:instrText xml:space="preserve"> ADDIN ZOTERO_ITEM CSL_CITATION {"citationID":"U6K5g5jr","properties":{"formattedCitation":"(Saunders, 2003, 2021)","plainCitation":"(Saunders, 2003, 2021)","noteIndex":0},"citationItems":[{"id":1391,"uris":["http://zotero.org/users/8741181/items/MJKZD9AL"],"itemData":{"id":1391,"type":"book","publisher":"Routledge","title":"Social Theory and the Urban Question","author":[{"family":"Saunders","given":"Peter"}],"issued":{"date-parts":[["2003"]]}}},{"id":1390,"uris":["http://zotero.org/users/8741181/items/ABKNULJG"],"itemData":{"id":1390,"type":"book","publisher":"Routledge","title":"A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 2021)</w:t>
      </w:r>
      <w:r w:rsidRPr="009106F1">
        <w:rPr>
          <w:rFonts w:cstheme="minorHAnsi"/>
          <w:sz w:val="24"/>
          <w:szCs w:val="24"/>
        </w:rPr>
        <w:fldChar w:fldCharType="end"/>
      </w:r>
      <w:r w:rsidRPr="009106F1">
        <w:rPr>
          <w:rFonts w:cstheme="minorHAnsi"/>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77AD1CFC" w14:textId="23B1C9A0" w:rsidR="00DB2BF6" w:rsidRPr="009106F1" w:rsidRDefault="00DB2BF6" w:rsidP="00DB2BF6">
      <w:pPr>
        <w:rPr>
          <w:rFonts w:cstheme="minorHAnsi"/>
          <w:sz w:val="24"/>
          <w:szCs w:val="24"/>
        </w:rPr>
      </w:pPr>
      <w:r w:rsidRPr="009106F1">
        <w:rPr>
          <w:rFonts w:cstheme="minorHAnsi"/>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Pr="009106F1">
        <w:rPr>
          <w:rFonts w:cstheme="minorHAnsi"/>
          <w:sz w:val="24"/>
          <w:szCs w:val="24"/>
        </w:rPr>
        <w:fldChar w:fldCharType="begin"/>
      </w:r>
      <w:r>
        <w:rPr>
          <w:rFonts w:cstheme="minorHAnsi"/>
          <w:sz w:val="24"/>
          <w:szCs w:val="24"/>
        </w:rPr>
        <w:instrText xml:space="preserve"> ADDIN ZOTERO_ITEM CSL_CITATION {"citationID":"Cb4qCRuS","properties":{"formattedCitation":"(Mayer, 2009)","plainCitation":"(Mayer, 2009)","noteIndex":0},"citationItems":[{"id":577,"uris":["http://zotero.org/users/8741181/items/RFUSGCQU"],"itemData":{"id":577,"type":"article-journal","abstract":"Life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onwards is relatively important in the discussion of structural effects throughout the life course. </w:t>
      </w:r>
    </w:p>
    <w:p w14:paraId="473DEA34" w14:textId="370BCAF4" w:rsidR="00DB2BF6" w:rsidRDefault="00DB2BF6" w:rsidP="00DB2BF6">
      <w:pPr>
        <w:rPr>
          <w:rFonts w:cstheme="minorHAnsi"/>
          <w:sz w:val="24"/>
          <w:szCs w:val="24"/>
        </w:rPr>
      </w:pPr>
      <w:r w:rsidRPr="009106F1">
        <w:rPr>
          <w:rFonts w:cstheme="minorHAnsi"/>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5A75D1E0" w14:textId="7501530B" w:rsidR="00DB2BF6" w:rsidRDefault="00DB2BF6" w:rsidP="00DB2BF6">
      <w:pPr>
        <w:rPr>
          <w:rFonts w:cstheme="minorHAnsi"/>
          <w:sz w:val="24"/>
          <w:szCs w:val="24"/>
        </w:rPr>
      </w:pPr>
    </w:p>
    <w:p w14:paraId="4EDBB093" w14:textId="5D11E0AD" w:rsidR="00DB2BF6" w:rsidRDefault="00DB2BF6" w:rsidP="00DB2BF6">
      <w:pPr>
        <w:rPr>
          <w:rFonts w:cstheme="minorHAnsi"/>
          <w:sz w:val="24"/>
          <w:szCs w:val="24"/>
        </w:rPr>
      </w:pPr>
    </w:p>
    <w:p w14:paraId="11E52E8F" w14:textId="2037D208" w:rsidR="00DB2BF6" w:rsidRDefault="00DB2BF6" w:rsidP="00DB2BF6">
      <w:pPr>
        <w:rPr>
          <w:rFonts w:cstheme="minorHAnsi"/>
          <w:sz w:val="24"/>
          <w:szCs w:val="24"/>
        </w:rPr>
      </w:pPr>
    </w:p>
    <w:p w14:paraId="18814B95" w14:textId="333D6254" w:rsidR="00DB2BF6" w:rsidRDefault="00DB2BF6" w:rsidP="00DB2BF6">
      <w:pPr>
        <w:rPr>
          <w:rFonts w:cstheme="minorHAnsi"/>
          <w:sz w:val="24"/>
          <w:szCs w:val="24"/>
        </w:rPr>
      </w:pPr>
    </w:p>
    <w:p w14:paraId="647B771E" w14:textId="77777777" w:rsidR="00DB2BF6" w:rsidRPr="00AF59B9" w:rsidRDefault="00DB2BF6" w:rsidP="00DB2BF6">
      <w:pPr>
        <w:pStyle w:val="Heading1"/>
        <w:rPr>
          <w:rFonts w:asciiTheme="minorHAnsi" w:hAnsiTheme="minorHAnsi" w:cstheme="minorHAnsi"/>
          <w:b/>
          <w:bCs/>
          <w:color w:val="auto"/>
          <w:sz w:val="24"/>
          <w:szCs w:val="24"/>
        </w:rPr>
      </w:pPr>
      <w:bookmarkStart w:id="51" w:name="_Toc144117422"/>
      <w:bookmarkStart w:id="52" w:name="_Toc144117928"/>
      <w:r w:rsidRPr="00AF59B9">
        <w:rPr>
          <w:rFonts w:asciiTheme="minorHAnsi" w:hAnsiTheme="minorHAnsi" w:cstheme="minorHAnsi"/>
          <w:b/>
          <w:bCs/>
          <w:color w:val="auto"/>
          <w:sz w:val="24"/>
          <w:szCs w:val="24"/>
        </w:rPr>
        <w:lastRenderedPageBreak/>
        <w:t>Chapter Two: The British Cohort Study: Youth Transitions in Education and Employment</w:t>
      </w:r>
      <w:bookmarkEnd w:id="51"/>
      <w:bookmarkEnd w:id="52"/>
    </w:p>
    <w:p w14:paraId="6F959FA6" w14:textId="77777777" w:rsidR="00DB2BF6" w:rsidRPr="00AF59B9" w:rsidRDefault="00DB2BF6" w:rsidP="00DB2BF6">
      <w:pPr>
        <w:rPr>
          <w:rFonts w:cstheme="minorHAnsi"/>
          <w:sz w:val="24"/>
          <w:szCs w:val="24"/>
        </w:rPr>
      </w:pPr>
    </w:p>
    <w:p w14:paraId="5A1A96C5" w14:textId="77777777" w:rsidR="00DB2BF6" w:rsidRPr="00AF59B9" w:rsidRDefault="00DB2BF6" w:rsidP="00DB2BF6">
      <w:pPr>
        <w:pStyle w:val="Quote"/>
        <w:rPr>
          <w:rFonts w:cstheme="minorHAnsi"/>
          <w:color w:val="auto"/>
          <w:sz w:val="24"/>
          <w:szCs w:val="24"/>
        </w:rPr>
      </w:pPr>
      <w:r w:rsidRPr="00AF59B9">
        <w:rPr>
          <w:rFonts w:cstheme="minorHAnsi"/>
          <w:color w:val="auto"/>
          <w:sz w:val="24"/>
          <w:szCs w:val="24"/>
        </w:rPr>
        <w:t>"a different country… You have to blink and rub your eyes". – Jacques (1982)</w:t>
      </w:r>
    </w:p>
    <w:p w14:paraId="4916D9F5" w14:textId="77777777" w:rsidR="00DB2BF6" w:rsidRPr="00AF59B9" w:rsidRDefault="00DB2BF6" w:rsidP="00DB2BF6">
      <w:pPr>
        <w:rPr>
          <w:rFonts w:cstheme="minorHAnsi"/>
          <w:sz w:val="24"/>
          <w:szCs w:val="24"/>
        </w:rPr>
      </w:pPr>
    </w:p>
    <w:p w14:paraId="0CB47668" w14:textId="77777777" w:rsidR="00DB2BF6" w:rsidRPr="00AF59B9" w:rsidRDefault="00DB2BF6" w:rsidP="00DB2BF6">
      <w:pPr>
        <w:pStyle w:val="Heading1"/>
        <w:rPr>
          <w:rFonts w:asciiTheme="minorHAnsi" w:hAnsiTheme="minorHAnsi" w:cstheme="minorHAnsi"/>
          <w:b/>
          <w:bCs/>
          <w:color w:val="auto"/>
          <w:sz w:val="24"/>
          <w:szCs w:val="24"/>
        </w:rPr>
      </w:pPr>
      <w:bookmarkStart w:id="53" w:name="_Toc144117423"/>
      <w:bookmarkStart w:id="54" w:name="_Toc144117929"/>
      <w:r w:rsidRPr="00AF59B9">
        <w:rPr>
          <w:rFonts w:asciiTheme="minorHAnsi" w:hAnsiTheme="minorHAnsi" w:cstheme="minorHAnsi"/>
          <w:b/>
          <w:bCs/>
          <w:color w:val="auto"/>
          <w:sz w:val="24"/>
          <w:szCs w:val="24"/>
        </w:rPr>
        <w:t>Introduction to Chapter Two</w:t>
      </w:r>
      <w:bookmarkEnd w:id="53"/>
      <w:bookmarkEnd w:id="54"/>
    </w:p>
    <w:p w14:paraId="022F2490" w14:textId="77777777" w:rsidR="00DB2BF6" w:rsidRPr="00AF59B9" w:rsidRDefault="00DB2BF6" w:rsidP="00DB2BF6">
      <w:pPr>
        <w:rPr>
          <w:rFonts w:cstheme="minorHAnsi"/>
          <w:sz w:val="24"/>
          <w:szCs w:val="24"/>
        </w:rPr>
      </w:pPr>
      <w:r w:rsidRPr="00AF59B9">
        <w:rPr>
          <w:rFonts w:cstheme="minorHAnsi"/>
          <w:sz w:val="24"/>
          <w:szCs w:val="24"/>
        </w:rP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9A654D" w14:textId="77777777" w:rsidR="00DB2BF6" w:rsidRPr="00AF59B9" w:rsidRDefault="00DB2BF6" w:rsidP="00DB2BF6">
      <w:pPr>
        <w:rPr>
          <w:rFonts w:cstheme="minorHAnsi"/>
          <w:sz w:val="24"/>
          <w:szCs w:val="24"/>
        </w:rPr>
      </w:pPr>
      <w:r w:rsidRPr="00AF59B9">
        <w:rPr>
          <w:rFonts w:cstheme="minorHAnsi"/>
          <w:sz w:val="24"/>
          <w:szCs w:val="24"/>
        </w:rP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6F2D35A1" w14:textId="77777777" w:rsidR="00DB2BF6" w:rsidRPr="00AF59B9" w:rsidRDefault="00DB2BF6" w:rsidP="00DB2BF6">
      <w:pPr>
        <w:rPr>
          <w:rFonts w:cstheme="minorHAnsi"/>
          <w:sz w:val="24"/>
          <w:szCs w:val="24"/>
        </w:rPr>
      </w:pPr>
      <w:r w:rsidRPr="00AF59B9">
        <w:rPr>
          <w:rFonts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346F5F98" w14:textId="77777777" w:rsidR="00DB2BF6" w:rsidRPr="00AF59B9" w:rsidRDefault="00DB2BF6" w:rsidP="00DB2BF6">
      <w:pPr>
        <w:pStyle w:val="Heading2"/>
        <w:rPr>
          <w:rFonts w:asciiTheme="minorHAnsi" w:hAnsiTheme="minorHAnsi" w:cstheme="minorHAnsi"/>
          <w:b/>
          <w:bCs/>
          <w:color w:val="auto"/>
          <w:sz w:val="24"/>
          <w:szCs w:val="24"/>
        </w:rPr>
      </w:pPr>
      <w:bookmarkStart w:id="55" w:name="_Toc144117424"/>
      <w:bookmarkStart w:id="56" w:name="_Toc144117930"/>
      <w:r w:rsidRPr="00AF59B9">
        <w:rPr>
          <w:rFonts w:asciiTheme="minorHAnsi" w:hAnsiTheme="minorHAnsi" w:cstheme="minorHAnsi"/>
          <w:b/>
          <w:bCs/>
          <w:color w:val="auto"/>
          <w:sz w:val="24"/>
          <w:szCs w:val="24"/>
        </w:rPr>
        <w:t>Literature Review: BCS Timeframe and Context</w:t>
      </w:r>
      <w:bookmarkEnd w:id="55"/>
      <w:bookmarkEnd w:id="56"/>
    </w:p>
    <w:p w14:paraId="2FB318AC" w14:textId="77777777" w:rsidR="00DB2BF6" w:rsidRPr="00AF59B9" w:rsidRDefault="00DB2BF6" w:rsidP="00DB2BF6">
      <w:pPr>
        <w:rPr>
          <w:rFonts w:cstheme="minorHAnsi"/>
          <w:sz w:val="24"/>
          <w:szCs w:val="24"/>
        </w:rPr>
      </w:pPr>
      <w:r w:rsidRPr="00AF59B9">
        <w:rPr>
          <w:rFonts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The changing nature of the labour market, and British polity during the BCS timeframe have had a substantive impact on the role of training and apprenticeships within an </w:t>
      </w:r>
      <w:proofErr w:type="spellStart"/>
      <w:r w:rsidRPr="00AF59B9">
        <w:rPr>
          <w:rFonts w:cstheme="minorHAnsi"/>
          <w:sz w:val="24"/>
          <w:szCs w:val="24"/>
        </w:rPr>
        <w:t>individuals</w:t>
      </w:r>
      <w:proofErr w:type="spellEnd"/>
      <w:r w:rsidRPr="00AF59B9">
        <w:rPr>
          <w:rFonts w:cstheme="minorHAnsi"/>
          <w:sz w:val="24"/>
          <w:szCs w:val="24"/>
        </w:rPr>
        <w:t xml:space="preserve"> first major transition from mandatory schooling into the world of economic activity. </w:t>
      </w:r>
    </w:p>
    <w:p w14:paraId="04C638C8" w14:textId="77777777" w:rsidR="00DB2BF6" w:rsidRPr="00AF59B9" w:rsidRDefault="00DB2BF6" w:rsidP="00DB2BF6">
      <w:pPr>
        <w:rPr>
          <w:rFonts w:cstheme="minorHAnsi"/>
          <w:sz w:val="24"/>
          <w:szCs w:val="24"/>
        </w:rPr>
      </w:pPr>
      <w:r w:rsidRPr="00AF59B9">
        <w:rPr>
          <w:rFonts w:cstheme="minorHAnsi"/>
          <w:sz w:val="24"/>
          <w:szCs w:val="24"/>
        </w:rP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w:t>
      </w:r>
      <w:r w:rsidRPr="00AF59B9">
        <w:rPr>
          <w:rFonts w:cstheme="minorHAnsi"/>
          <w:sz w:val="24"/>
          <w:szCs w:val="24"/>
        </w:rPr>
        <w:lastRenderedPageBreak/>
        <w:t xml:space="preserve">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437D1045" w14:textId="77777777" w:rsidR="00DB2BF6" w:rsidRPr="00AF59B9" w:rsidRDefault="00DB2BF6" w:rsidP="00DB2BF6">
      <w:pPr>
        <w:rPr>
          <w:rFonts w:cstheme="minorHAnsi"/>
          <w:sz w:val="24"/>
          <w:szCs w:val="24"/>
        </w:rPr>
      </w:pPr>
    </w:p>
    <w:p w14:paraId="2FE60913" w14:textId="77777777" w:rsidR="00DB2BF6" w:rsidRPr="00C30DB7" w:rsidRDefault="00DB2BF6" w:rsidP="00DB2BF6">
      <w:pPr>
        <w:pStyle w:val="Heading3"/>
        <w:rPr>
          <w:b/>
          <w:bCs/>
          <w:color w:val="auto"/>
        </w:rPr>
      </w:pPr>
      <w:bookmarkStart w:id="57" w:name="_Toc144117425"/>
      <w:bookmarkStart w:id="58" w:name="_Toc144117931"/>
      <w:r w:rsidRPr="00C30DB7">
        <w:rPr>
          <w:b/>
          <w:bCs/>
          <w:color w:val="auto"/>
        </w:rPr>
        <w:t>Story of transitions for BCS youth</w:t>
      </w:r>
      <w:bookmarkEnd w:id="57"/>
      <w:bookmarkEnd w:id="58"/>
    </w:p>
    <w:p w14:paraId="26F6E7DC" w14:textId="7CCA0C06" w:rsidR="00DB2BF6" w:rsidRPr="00AF59B9" w:rsidRDefault="00DB2BF6" w:rsidP="00DB2BF6">
      <w:pPr>
        <w:rPr>
          <w:rFonts w:cstheme="minorHAnsi"/>
          <w:sz w:val="24"/>
          <w:szCs w:val="24"/>
        </w:rPr>
      </w:pPr>
      <w:r w:rsidRPr="00AF59B9">
        <w:rPr>
          <w:rFonts w:cstheme="minorHAnsi"/>
          <w:sz w:val="24"/>
          <w:szCs w:val="24"/>
        </w:rPr>
        <w:t xml:space="preserve">Within Britain, the 1970s and 1980s were periods of large-scale transformation </w:t>
      </w:r>
      <w:r w:rsidRPr="00AF59B9">
        <w:rPr>
          <w:rFonts w:cstheme="minorHAnsi"/>
          <w:sz w:val="24"/>
          <w:szCs w:val="24"/>
        </w:rPr>
        <w:fldChar w:fldCharType="begin"/>
      </w:r>
      <w:r>
        <w:rPr>
          <w:rFonts w:cstheme="minorHAnsi"/>
          <w:sz w:val="24"/>
          <w:szCs w:val="24"/>
        </w:rPr>
        <w:instrText xml:space="preserve"> ADDIN ZOTERO_ITEM CSL_CITATION {"citationID":"hDMG4KYd","properties":{"formattedCitation":"(Bynner,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proofErr w:type="spellStart"/>
      <w:r w:rsidRPr="00AF59B9">
        <w:rPr>
          <w:rFonts w:cstheme="minorHAnsi"/>
          <w:sz w:val="24"/>
          <w:szCs w:val="24"/>
        </w:rPr>
        <w:t>Ferri</w:t>
      </w:r>
      <w:proofErr w:type="spellEnd"/>
      <w:r w:rsidRPr="00AF59B9">
        <w:rPr>
          <w:rFonts w:cstheme="minorHAnsi"/>
          <w:sz w:val="24"/>
          <w:szCs w:val="24"/>
        </w:rPr>
        <w:t xml:space="preserve"> and Shepherd, 2019)</w:t>
      </w:r>
      <w:r w:rsidRPr="00AF59B9">
        <w:rPr>
          <w:rFonts w:cstheme="minorHAnsi"/>
          <w:sz w:val="24"/>
          <w:szCs w:val="24"/>
        </w:rPr>
        <w:fldChar w:fldCharType="end"/>
      </w:r>
      <w:r w:rsidRPr="00AF59B9">
        <w:rPr>
          <w:rFonts w:cstheme="minorHAnsi"/>
          <w:sz w:val="24"/>
          <w:szCs w:val="24"/>
        </w:rPr>
        <w:t xml:space="preserve">. The 1970 BCS cohort can be characterized by a continuing decline in manufacturing and apprenticeships, high levels of unemployment, greater government intervention in young people’s economic activity, and a growing higher education framework. The 1970s cohort experienced a society in which Harold Macmillan proclaimed so confidently that ‘’You never had it so good’’ </w:t>
      </w:r>
      <w:r w:rsidRPr="00AF59B9">
        <w:rPr>
          <w:rFonts w:cstheme="minorHAnsi"/>
          <w:sz w:val="24"/>
          <w:szCs w:val="24"/>
        </w:rPr>
        <w:fldChar w:fldCharType="begin"/>
      </w:r>
      <w:r>
        <w:rPr>
          <w:rFonts w:cstheme="minorHAnsi"/>
          <w:sz w:val="24"/>
          <w:szCs w:val="24"/>
        </w:rPr>
        <w:instrText xml:space="preserve"> ADDIN ZOTERO_ITEM CSL_CITATION {"citationID":"LSC2acDh","properties":{"formattedCitation":"(Hamnett,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Pr="00AF59B9">
        <w:rPr>
          <w:rFonts w:cstheme="minorHAnsi"/>
          <w:sz w:val="24"/>
          <w:szCs w:val="24"/>
        </w:rPr>
        <w:t xml:space="preserve">. </w:t>
      </w:r>
    </w:p>
    <w:p w14:paraId="6929A11C" w14:textId="5AF8529C" w:rsidR="00DB2BF6" w:rsidRPr="00AF59B9" w:rsidRDefault="00DB2BF6" w:rsidP="00DB2BF6">
      <w:pPr>
        <w:rPr>
          <w:rFonts w:cstheme="minorHAnsi"/>
          <w:sz w:val="24"/>
          <w:szCs w:val="24"/>
        </w:rPr>
      </w:pPr>
      <w:r w:rsidRPr="00AF59B9">
        <w:rPr>
          <w:rFonts w:cstheme="minorHAnsi"/>
          <w:sz w:val="24"/>
          <w:szCs w:val="24"/>
        </w:rPr>
        <w:t xml:space="preserve">The 1960s saw the ‘white heat’ of Wilson’s technological revolution that transformed British society and its subsequent labour markets into a service based, consumer based economy </w:t>
      </w:r>
      <w:r w:rsidRPr="00AF59B9">
        <w:rPr>
          <w:rFonts w:cstheme="minorHAnsi"/>
          <w:sz w:val="24"/>
          <w:szCs w:val="24"/>
        </w:rPr>
        <w:fldChar w:fldCharType="begin"/>
      </w:r>
      <w:r>
        <w:rPr>
          <w:rFonts w:cstheme="minorHAnsi"/>
          <w:sz w:val="24"/>
          <w:szCs w:val="24"/>
        </w:rPr>
        <w:instrText xml:space="preserve"> ADDIN ZOTERO_ITEM CSL_CITATION {"citationID":"O4Q97RV5","properties":{"formattedCitation":"(Hamnett,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Pr="00AF59B9">
        <w:rPr>
          <w:rFonts w:cstheme="minorHAnsi"/>
          <w:sz w:val="24"/>
          <w:szCs w:val="24"/>
        </w:rPr>
        <w:t xml:space="preserve">. The 1970s onwards saw a continuing trend post-war of a simultaneous growth of automation and technology alongside a decline of manufacturing, though this came more out of the 1970s recession that devastated the heavy industrial markets of the North of England – the recovery and rebuilding of a service economy was located exclusively within the South of England </w:t>
      </w:r>
      <w:r w:rsidRPr="00AF59B9">
        <w:rPr>
          <w:rFonts w:cstheme="minorHAnsi"/>
          <w:sz w:val="24"/>
          <w:szCs w:val="24"/>
        </w:rPr>
        <w:fldChar w:fldCharType="begin"/>
      </w:r>
      <w:r>
        <w:rPr>
          <w:rFonts w:cstheme="minorHAnsi"/>
          <w:sz w:val="24"/>
          <w:szCs w:val="24"/>
        </w:rPr>
        <w:instrText xml:space="preserve"> ADDIN ZOTERO_ITEM CSL_CITATION {"citationID":"4iHinzUM","properties":{"formattedCitation":"(Hamnett,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Pr="00AF59B9">
        <w:rPr>
          <w:rFonts w:cstheme="minorHAnsi"/>
          <w:sz w:val="24"/>
          <w:szCs w:val="24"/>
        </w:rPr>
        <w:t xml:space="preserve"> – half of all jobs created between 1983-87 were created in the south east (ibid). These pressures brought about major labour market and societal transformation for society, and increased uncertainty and risk for the worker </w:t>
      </w:r>
      <w:r w:rsidRPr="00AF59B9">
        <w:rPr>
          <w:rFonts w:cstheme="minorHAnsi"/>
          <w:sz w:val="24"/>
          <w:szCs w:val="24"/>
        </w:rPr>
        <w:fldChar w:fldCharType="begin"/>
      </w:r>
      <w:r>
        <w:rPr>
          <w:rFonts w:cstheme="minorHAnsi"/>
          <w:sz w:val="24"/>
          <w:szCs w:val="24"/>
        </w:rPr>
        <w:instrText xml:space="preserve"> ADDIN ZOTERO_ITEM CSL_CITATION {"citationID":"0raniK5s","properties":{"formattedCitation":"(Schoon, 2007; Beck, 2014)","plainCitation":"(Schoon, 2007; Beck, 2014)","noteIndex":0},"citationItems":[{"id":1181,"uris":["http://zotero.org/users/8741181/items/BXK7YEPX"],"itemData":{"id":1181,"type":"article-journal","abstract":"B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times","volume":"42","author":[{"family":"Schoon","given":"Ingrid"}],"issued":{"date-parts":[["2007",4]]}}},{"id":910,"uris":["http://zotero.org/users/8741181/items/HUEEVRHV"],"itemData":{"id":910,"type":"book","publisher":"John Wiley &amp; Sons.","title":"The brave new world of work","author":[{"family":"Beck","given":"U"}],"issued":{"date-parts":[["2014"]]}}}],"schema":"https://github.com/citation-style-language/schema/raw/master/csl-citation.json"}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(Schoon, 2007; Beck, 2014)</w:t>
      </w:r>
      <w:r w:rsidRPr="00AF59B9">
        <w:rPr>
          <w:rFonts w:cstheme="minorHAnsi"/>
          <w:sz w:val="24"/>
          <w:szCs w:val="24"/>
        </w:rPr>
        <w:fldChar w:fldCharType="end"/>
      </w:r>
      <w:r w:rsidRPr="00AF59B9">
        <w:rPr>
          <w:rFonts w:cstheme="minorHAnsi"/>
          <w:sz w:val="24"/>
          <w:szCs w:val="24"/>
        </w:rPr>
        <w:t xml:space="preserve">. A result of this transformation of society, Hutton describes this period of British history as the ‘30/30/40’ society, whereby 40 per cent of the population are permanently in casual employment, 30 per cent are doing fine, and another 30 per cent are struggling, leading to the phrase ‘Getting on, getting by, getting nowhere’ </w:t>
      </w:r>
      <w:r w:rsidRPr="00AF59B9">
        <w:rPr>
          <w:rFonts w:cstheme="minorHAnsi"/>
          <w:sz w:val="24"/>
          <w:szCs w:val="24"/>
        </w:rPr>
        <w:fldChar w:fldCharType="begin"/>
      </w:r>
      <w:r>
        <w:rPr>
          <w:rFonts w:cstheme="minorHAnsi"/>
          <w:sz w:val="24"/>
          <w:szCs w:val="24"/>
        </w:rPr>
        <w:instrText xml:space="preserve"> ADDIN ZOTERO_ITEM CSL_CITATION {"citationID":"qY0u8GaR","properties":{"formattedCitation":"(Bynner,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proofErr w:type="spellStart"/>
      <w:r w:rsidRPr="00AF59B9">
        <w:rPr>
          <w:rFonts w:cstheme="minorHAnsi"/>
          <w:sz w:val="24"/>
          <w:szCs w:val="24"/>
        </w:rPr>
        <w:t>Ferri</w:t>
      </w:r>
      <w:proofErr w:type="spellEnd"/>
      <w:r w:rsidRPr="00AF59B9">
        <w:rPr>
          <w:rFonts w:cstheme="minorHAnsi"/>
          <w:sz w:val="24"/>
          <w:szCs w:val="24"/>
        </w:rPr>
        <w:t xml:space="preserve"> and Shepherd, 2019)</w:t>
      </w:r>
      <w:r w:rsidRPr="00AF59B9">
        <w:rPr>
          <w:rFonts w:cstheme="minorHAnsi"/>
          <w:sz w:val="24"/>
          <w:szCs w:val="24"/>
        </w:rPr>
        <w:fldChar w:fldCharType="end"/>
      </w:r>
      <w:r w:rsidRPr="00AF59B9">
        <w:rPr>
          <w:rFonts w:cstheme="minorHAnsi"/>
          <w:sz w:val="24"/>
          <w:szCs w:val="24"/>
        </w:rPr>
        <w:t xml:space="preserve">. </w:t>
      </w:r>
    </w:p>
    <w:p w14:paraId="7D16A63B" w14:textId="17FD86AA" w:rsidR="00DB2BF6" w:rsidRPr="00AF59B9" w:rsidRDefault="00DB2BF6" w:rsidP="00DB2BF6">
      <w:pPr>
        <w:rPr>
          <w:rFonts w:cstheme="minorHAnsi"/>
          <w:sz w:val="24"/>
          <w:szCs w:val="24"/>
        </w:rPr>
      </w:pPr>
      <w:r w:rsidRPr="00AF59B9">
        <w:rPr>
          <w:rFonts w:cstheme="minorHAnsi"/>
          <w:sz w:val="24"/>
          <w:szCs w:val="24"/>
        </w:rPr>
        <w:t xml:space="preserve">These ‘new’ jobs were defined by their transferable skills across the service sector </w:t>
      </w:r>
      <w:r w:rsidRPr="00AF59B9">
        <w:rPr>
          <w:rFonts w:cstheme="minorHAnsi"/>
          <w:sz w:val="24"/>
          <w:szCs w:val="24"/>
        </w:rPr>
        <w:fldChar w:fldCharType="begin"/>
      </w:r>
      <w:r>
        <w:rPr>
          <w:rFonts w:cstheme="minorHAnsi"/>
          <w:sz w:val="24"/>
          <w:szCs w:val="24"/>
        </w:rPr>
        <w:instrText xml:space="preserve"> ADDIN ZOTERO_ITEM CSL_CITATION {"citationID":"J2oKd8G3","properties":{"formattedCitation":"(Bynner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As a result, the apprenticeship scheme that was linked to traditionally heavy manufacturing highly specialised training went into decline and was eventually replaced by the Youth Training Scheme in 1983 under the management of the Manpower Services Commission. This in turn would be replaced by Youth Training in 1990 </w:t>
      </w:r>
      <w:r w:rsidRPr="00AF59B9">
        <w:rPr>
          <w:rFonts w:cstheme="minorHAnsi"/>
          <w:sz w:val="24"/>
          <w:szCs w:val="24"/>
        </w:rPr>
        <w:fldChar w:fldCharType="begin"/>
      </w:r>
      <w:r>
        <w:rPr>
          <w:rFonts w:cstheme="minorHAnsi"/>
          <w:sz w:val="24"/>
          <w:szCs w:val="24"/>
        </w:rPr>
        <w:instrText xml:space="preserve"> ADDIN ZOTERO_ITEM CSL_CITATION {"citationID":"hMZCleNS","properties":{"formattedCitation":"(Droy,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2019)</w:t>
      </w:r>
      <w:r w:rsidRPr="00AF59B9">
        <w:rPr>
          <w:rFonts w:cstheme="minorHAnsi"/>
          <w:sz w:val="24"/>
          <w:szCs w:val="24"/>
        </w:rPr>
        <w:fldChar w:fldCharType="end"/>
      </w:r>
      <w:r w:rsidRPr="00AF59B9">
        <w:rPr>
          <w:rFonts w:cstheme="minorHAnsi"/>
          <w:sz w:val="24"/>
          <w:szCs w:val="24"/>
        </w:rPr>
        <w:t xml:space="preserve">. The YTS arguably </w:t>
      </w:r>
      <w:proofErr w:type="spellStart"/>
      <w:r w:rsidRPr="00AF59B9">
        <w:rPr>
          <w:rFonts w:cstheme="minorHAnsi"/>
          <w:sz w:val="24"/>
          <w:szCs w:val="24"/>
        </w:rPr>
        <w:t>advented</w:t>
      </w:r>
      <w:proofErr w:type="spellEnd"/>
      <w:r w:rsidRPr="00AF59B9">
        <w:rPr>
          <w:rFonts w:cstheme="minorHAnsi"/>
          <w:sz w:val="24"/>
          <w:szCs w:val="24"/>
        </w:rPr>
        <w:t xml:space="preserve"> the first time in Britain that youth had become a category of large-scale policy intervention beyond that of education </w:t>
      </w:r>
      <w:r w:rsidRPr="00AF59B9">
        <w:rPr>
          <w:rFonts w:cstheme="minorHAnsi"/>
          <w:sz w:val="24"/>
          <w:szCs w:val="24"/>
        </w:rPr>
        <w:fldChar w:fldCharType="begin"/>
      </w:r>
      <w:r>
        <w:rPr>
          <w:rFonts w:cstheme="minorHAnsi"/>
          <w:sz w:val="24"/>
          <w:szCs w:val="24"/>
        </w:rPr>
        <w:instrText xml:space="preserve"> ADDIN ZOTERO_ITEM CSL_CITATION {"citationID":"jZuhebRf","properties":{"formattedCitation":"(Wallace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(Wallace and Cross, 1990)</w:t>
      </w:r>
      <w:r w:rsidRPr="00AF59B9">
        <w:rPr>
          <w:rFonts w:cstheme="minorHAnsi"/>
          <w:sz w:val="24"/>
          <w:szCs w:val="24"/>
        </w:rPr>
        <w:fldChar w:fldCharType="end"/>
      </w:r>
      <w:r w:rsidRPr="00AF59B9">
        <w:rPr>
          <w:rFonts w:cstheme="minorHAnsi"/>
          <w:sz w:val="24"/>
          <w:szCs w:val="24"/>
        </w:rPr>
        <w:t xml:space="preserve">. The YTS modus </w:t>
      </w:r>
      <w:proofErr w:type="spellStart"/>
      <w:r w:rsidRPr="00AF59B9">
        <w:rPr>
          <w:rFonts w:cstheme="minorHAnsi"/>
          <w:sz w:val="24"/>
          <w:szCs w:val="24"/>
        </w:rPr>
        <w:t>opernadi</w:t>
      </w:r>
      <w:proofErr w:type="spellEnd"/>
      <w:r w:rsidRPr="00AF59B9">
        <w:rPr>
          <w:rFonts w:cstheme="minorHAnsi"/>
          <w:sz w:val="24"/>
          <w:szCs w:val="24"/>
        </w:rPr>
        <w:t xml:space="preserve"> was based on keeping kids off the streets and filling unemployment gaps – this became especially apparent during the recession of 1986-7 whereby the unemployment rate for men was 2.6 per cent but 12 per cent were in some form of government training, though this eventually fell below unemployment figures in 1988 post-recession </w:t>
      </w:r>
      <w:r w:rsidRPr="00AF59B9">
        <w:rPr>
          <w:rFonts w:cstheme="minorHAnsi"/>
          <w:sz w:val="24"/>
          <w:szCs w:val="24"/>
        </w:rPr>
        <w:fldChar w:fldCharType="begin"/>
      </w:r>
      <w:r>
        <w:rPr>
          <w:rFonts w:cstheme="minorHAnsi"/>
          <w:sz w:val="24"/>
          <w:szCs w:val="24"/>
        </w:rPr>
        <w:instrText xml:space="preserve"> ADDIN ZOTERO_ITEM CSL_CITATION {"citationID":"Jc2uDTOQ","properties":{"formattedCitation":"(Bynner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The YTS has experienced sustained sociological critique </w:t>
      </w:r>
      <w:r w:rsidRPr="00AF59B9">
        <w:rPr>
          <w:rFonts w:cstheme="minorHAnsi"/>
          <w:sz w:val="24"/>
          <w:szCs w:val="24"/>
        </w:rPr>
        <w:fldChar w:fldCharType="begin"/>
      </w:r>
      <w:r>
        <w:rPr>
          <w:rFonts w:cstheme="minorHAnsi"/>
          <w:sz w:val="24"/>
          <w:szCs w:val="24"/>
        </w:rPr>
        <w:instrText xml:space="preserve"> ADDIN ZOTERO_ITEM CSL_CITATION {"citationID":"KQXfUFBG","properties":{"formattedCitation":"(Droy,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2019)</w:t>
      </w:r>
      <w:r w:rsidRPr="00AF59B9">
        <w:rPr>
          <w:rFonts w:cstheme="minorHAnsi"/>
          <w:sz w:val="24"/>
          <w:szCs w:val="24"/>
        </w:rPr>
        <w:fldChar w:fldCharType="end"/>
      </w:r>
      <w:r w:rsidRPr="00AF59B9">
        <w:rPr>
          <w:rFonts w:cstheme="minorHAnsi"/>
          <w:sz w:val="24"/>
          <w:szCs w:val="24"/>
        </w:rPr>
        <w:t xml:space="preserve">, its main issue comes from the fact </w:t>
      </w:r>
      <w:r w:rsidRPr="00AF59B9">
        <w:rPr>
          <w:rFonts w:cstheme="minorHAnsi"/>
          <w:sz w:val="24"/>
          <w:szCs w:val="24"/>
        </w:rPr>
        <w:lastRenderedPageBreak/>
        <w:t xml:space="preserve">that it was an attempt at direct intervention from a collapsing youth labour market from a government that was anti-interventionist. It started out as a one-year in 1983 (eventually to two-year in 1986) scheme that provided mostly low-level training that was more comparable to an alternative to unemployment than to higher education or employment </w:t>
      </w:r>
      <w:r w:rsidRPr="00AF59B9">
        <w:rPr>
          <w:rFonts w:cstheme="minorHAnsi"/>
          <w:sz w:val="24"/>
          <w:szCs w:val="24"/>
        </w:rPr>
        <w:fldChar w:fldCharType="begin"/>
      </w:r>
      <w:r>
        <w:rPr>
          <w:rFonts w:cstheme="minorHAnsi"/>
          <w:sz w:val="24"/>
          <w:szCs w:val="24"/>
        </w:rPr>
        <w:instrText xml:space="preserve"> ADDIN ZOTERO_ITEM CSL_CITATION {"citationID":"BwFo95v7","properties":{"formattedCitation":"(Bynner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Whilst the YTS did maintain a stay average of 400,000 people between the years of 1958-89, it was neither an adequate replacement from the highly skilled training of a traditional apprenticeship, nor was it an adequate form of pay and employment. The description by some </w:t>
      </w:r>
      <w:r w:rsidRPr="00AF59B9">
        <w:rPr>
          <w:rFonts w:cstheme="minorHAnsi"/>
          <w:sz w:val="24"/>
          <w:szCs w:val="24"/>
        </w:rPr>
        <w:fldChar w:fldCharType="begin"/>
      </w:r>
      <w:r>
        <w:rPr>
          <w:rFonts w:cstheme="minorHAnsi"/>
          <w:sz w:val="24"/>
          <w:szCs w:val="24"/>
        </w:rPr>
        <w:instrText xml:space="preserve"> ADDIN ZOTERO_ITEM CSL_CITATION {"citationID":"5T1dPofD","properties":{"formattedCitation":"(Wallace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(Wallace and Cross, 1990)</w:t>
      </w:r>
      <w:r w:rsidRPr="00AF59B9">
        <w:rPr>
          <w:rFonts w:cstheme="minorHAnsi"/>
          <w:sz w:val="24"/>
          <w:szCs w:val="24"/>
        </w:rPr>
        <w:fldChar w:fldCharType="end"/>
      </w:r>
      <w:r w:rsidRPr="00AF59B9">
        <w:rPr>
          <w:rFonts w:cstheme="minorHAnsi"/>
          <w:sz w:val="24"/>
          <w:szCs w:val="24"/>
        </w:rPr>
        <w:t xml:space="preserve"> that the YTS represented a ‘dual-carriageway’ between school and work for school-leavers is adequate only if you envisage the car being in both lanes at the same time. 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Pr="00AF59B9">
        <w:rPr>
          <w:rFonts w:cstheme="minorHAnsi"/>
          <w:sz w:val="24"/>
          <w:szCs w:val="24"/>
        </w:rPr>
        <w:fldChar w:fldCharType="begin"/>
      </w:r>
      <w:r>
        <w:rPr>
          <w:rFonts w:cstheme="minorHAnsi"/>
          <w:sz w:val="24"/>
          <w:szCs w:val="24"/>
        </w:rPr>
        <w:instrText xml:space="preserve"> ADDIN ZOTERO_ITEM CSL_CITATION {"citationID":"KYujMoXZ","properties":{"formattedCitation":"(Wallace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(Wallace and Cross, 1990)</w:t>
      </w:r>
      <w:r w:rsidRPr="00AF59B9">
        <w:rPr>
          <w:rFonts w:cstheme="minorHAnsi"/>
          <w:sz w:val="24"/>
          <w:szCs w:val="24"/>
        </w:rPr>
        <w:fldChar w:fldCharType="end"/>
      </w:r>
      <w:r w:rsidRPr="00AF59B9">
        <w:rPr>
          <w:rFonts w:cstheme="minorHAnsi"/>
          <w:sz w:val="24"/>
          <w:szCs w:val="24"/>
        </w:rPr>
        <w:t xml:space="preserve">. The ‘Model B’ schemes were most numerous and typically what people mean when they describe the YTS. Among these unattractive schemes, individuals were typically sorted into the growing service sector, associated with insecurity and risky employment prospects. This liminal zone of the youth labour market was stratified along gender and class grounds </w:t>
      </w:r>
      <w:r w:rsidRPr="00AF59B9">
        <w:rPr>
          <w:rFonts w:cstheme="minorHAnsi"/>
          <w:sz w:val="24"/>
          <w:szCs w:val="24"/>
        </w:rPr>
        <w:fldChar w:fldCharType="begin"/>
      </w:r>
      <w:r>
        <w:rPr>
          <w:rFonts w:cstheme="minorHAnsi"/>
          <w:sz w:val="24"/>
          <w:szCs w:val="24"/>
        </w:rPr>
        <w:instrText xml:space="preserve"> ADDIN ZOTERO_ITEM CSL_CITATION {"citationID":"CPHiPzZE","properties":{"formattedCitation":"(Droy,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2019)</w:t>
      </w:r>
      <w:r w:rsidRPr="00AF59B9">
        <w:rPr>
          <w:rFonts w:cstheme="minorHAnsi"/>
          <w:sz w:val="24"/>
          <w:szCs w:val="24"/>
        </w:rPr>
        <w:fldChar w:fldCharType="end"/>
      </w:r>
      <w:r w:rsidRPr="00AF59B9">
        <w:rPr>
          <w:rFonts w:cstheme="minorHAnsi"/>
          <w:sz w:val="24"/>
          <w:szCs w:val="24"/>
        </w:rPr>
        <w:t xml:space="preserve">. </w:t>
      </w:r>
    </w:p>
    <w:p w14:paraId="68F41753" w14:textId="4B7CACCF" w:rsidR="00DB2BF6" w:rsidRPr="00AF59B9" w:rsidRDefault="00DB2BF6" w:rsidP="00DB2BF6">
      <w:pPr>
        <w:rPr>
          <w:rFonts w:cstheme="minorHAnsi"/>
          <w:sz w:val="24"/>
          <w:szCs w:val="24"/>
        </w:rPr>
      </w:pPr>
      <w:r w:rsidRPr="00AF59B9">
        <w:rPr>
          <w:rFonts w:cstheme="minorHAnsi"/>
          <w:sz w:val="24"/>
          <w:szCs w:val="24"/>
        </w:rPr>
        <w:t xml:space="preserve">It was for many a stopgap – an unattractive one at that. It would not be accurate to compare the YTS – which was a training scheme, to the much more rigorous training and education of a traditional apprenticeship </w:t>
      </w:r>
      <w:r w:rsidRPr="00AF59B9">
        <w:rPr>
          <w:rFonts w:cstheme="minorHAnsi"/>
          <w:sz w:val="24"/>
          <w:szCs w:val="24"/>
        </w:rPr>
        <w:fldChar w:fldCharType="begin"/>
      </w:r>
      <w:r>
        <w:rPr>
          <w:rFonts w:cstheme="minorHAnsi"/>
          <w:sz w:val="24"/>
          <w:szCs w:val="24"/>
        </w:rPr>
        <w:instrText xml:space="preserve"> ADDIN ZOTERO_ITEM CSL_CITATION {"citationID":"LyaPL8Vr","properties":{"formattedCitation":"(Bynner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r w:rsidRPr="00AF59B9">
        <w:rPr>
          <w:rFonts w:cstheme="minorHAnsi"/>
          <w:i/>
          <w:iCs/>
          <w:sz w:val="24"/>
          <w:szCs w:val="24"/>
        </w:rPr>
        <w:t>et al.</w:t>
      </w:r>
      <w:r w:rsidRPr="00AF59B9">
        <w:rPr>
          <w:rFonts w:cstheme="minorHAnsi"/>
          <w:sz w:val="24"/>
          <w:szCs w:val="24"/>
        </w:rPr>
        <w:t>, 2002)</w:t>
      </w:r>
      <w:r w:rsidRPr="00AF59B9">
        <w:rPr>
          <w:rFonts w:cstheme="minorHAnsi"/>
          <w:sz w:val="24"/>
          <w:szCs w:val="24"/>
        </w:rPr>
        <w:fldChar w:fldCharType="end"/>
      </w:r>
      <w:r w:rsidRPr="00AF59B9">
        <w:rPr>
          <w:rFonts w:cstheme="minorHAnsi"/>
          <w:sz w:val="24"/>
          <w:szCs w:val="24"/>
        </w:rPr>
        <w:t>. Most young people felt forced into the YTS scheme due to the Thatcher government cutting unemployment benefits for all people between the ages of 16-18 in 1988. This is arguably the start of the punitive approach toward unemployment and welfare in the late 20</w:t>
      </w:r>
      <w:r w:rsidRPr="00AF59B9">
        <w:rPr>
          <w:rFonts w:cstheme="minorHAnsi"/>
          <w:sz w:val="24"/>
          <w:szCs w:val="24"/>
          <w:vertAlign w:val="superscript"/>
        </w:rPr>
        <w:t>th</w:t>
      </w:r>
      <w:r w:rsidRPr="00AF59B9">
        <w:rPr>
          <w:rFonts w:cstheme="minorHAnsi"/>
          <w:sz w:val="24"/>
          <w:szCs w:val="24"/>
        </w:rPr>
        <w:t xml:space="preserve"> century </w:t>
      </w:r>
      <w:r w:rsidRPr="00AF59B9">
        <w:rPr>
          <w:rFonts w:cstheme="minorHAnsi"/>
          <w:sz w:val="24"/>
          <w:szCs w:val="24"/>
        </w:rPr>
        <w:fldChar w:fldCharType="begin"/>
      </w:r>
      <w:r>
        <w:rPr>
          <w:rFonts w:cstheme="minorHAnsi"/>
          <w:sz w:val="24"/>
          <w:szCs w:val="24"/>
        </w:rPr>
        <w:instrText xml:space="preserve"> ADDIN ZOTERO_ITEM CSL_CITATION {"citationID":"PaHpMn2S","properties":{"formattedCitation":"(Droy,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2019)</w:t>
      </w:r>
      <w:r w:rsidRPr="00AF59B9">
        <w:rPr>
          <w:rFonts w:cstheme="minorHAnsi"/>
          <w:sz w:val="24"/>
          <w:szCs w:val="24"/>
        </w:rPr>
        <w:fldChar w:fldCharType="end"/>
      </w:r>
      <w:r w:rsidRPr="00AF59B9">
        <w:rPr>
          <w:rFonts w:cstheme="minorHAnsi"/>
          <w:sz w:val="24"/>
          <w:szCs w:val="24"/>
        </w:rPr>
        <w:t xml:space="preserve">. Due to the timing of these unemployment benefit cuts, the 1970 cohort were still able to claim if they so desired, though they still suffered as part of the ‘vulnerable core’ of the labour market through Thatcher’s cutes and de-regulations towards employment rights and the minimum wage </w:t>
      </w:r>
      <w:r w:rsidRPr="00AF59B9">
        <w:rPr>
          <w:rFonts w:cstheme="minorHAnsi"/>
          <w:sz w:val="24"/>
          <w:szCs w:val="24"/>
        </w:rPr>
        <w:fldChar w:fldCharType="begin"/>
      </w:r>
      <w:r>
        <w:rPr>
          <w:rFonts w:cstheme="minorHAnsi"/>
          <w:sz w:val="24"/>
          <w:szCs w:val="24"/>
        </w:rPr>
        <w:instrText xml:space="preserve"> ADDIN ZOTERO_ITEM CSL_CITATION {"citationID":"ZuxsfhcH","properties":{"formattedCitation":"(Hamnett,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Pr="00AF59B9">
        <w:rPr>
          <w:rFonts w:cstheme="minorHAnsi"/>
          <w:sz w:val="24"/>
          <w:szCs w:val="24"/>
        </w:rPr>
        <w:t xml:space="preserve">. The proclamation in 1981 under the New Training Initiative of heralding in universal youth training for all was in reality a poorly thought out scheme that some compared to a stopgap, whilst harsher critiques referred to it simply as ‘slave labour’ </w:t>
      </w:r>
      <w:r w:rsidRPr="00AF59B9">
        <w:rPr>
          <w:rFonts w:cstheme="minorHAnsi"/>
          <w:sz w:val="24"/>
          <w:szCs w:val="24"/>
        </w:rPr>
        <w:fldChar w:fldCharType="begin"/>
      </w:r>
      <w:r>
        <w:rPr>
          <w:rFonts w:cstheme="minorHAnsi"/>
          <w:sz w:val="24"/>
          <w:szCs w:val="24"/>
        </w:rPr>
        <w:instrText xml:space="preserve"> ADDIN ZOTERO_ITEM CSL_CITATION {"citationID":"wnmDtHEh","properties":{"formattedCitation":"(Bynner,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proofErr w:type="spellStart"/>
      <w:r w:rsidRPr="00AF59B9">
        <w:rPr>
          <w:rFonts w:cstheme="minorHAnsi"/>
          <w:sz w:val="24"/>
          <w:szCs w:val="24"/>
        </w:rPr>
        <w:t>Ferri</w:t>
      </w:r>
      <w:proofErr w:type="spellEnd"/>
      <w:r w:rsidRPr="00AF59B9">
        <w:rPr>
          <w:rFonts w:cstheme="minorHAnsi"/>
          <w:sz w:val="24"/>
          <w:szCs w:val="24"/>
        </w:rPr>
        <w:t xml:space="preserve"> and Shepherd, 2019)</w:t>
      </w:r>
      <w:r w:rsidRPr="00AF59B9">
        <w:rPr>
          <w:rFonts w:cstheme="minorHAnsi"/>
          <w:sz w:val="24"/>
          <w:szCs w:val="24"/>
        </w:rPr>
        <w:fldChar w:fldCharType="end"/>
      </w:r>
      <w:r w:rsidRPr="00AF59B9">
        <w:rPr>
          <w:rFonts w:cstheme="minorHAnsi"/>
          <w:sz w:val="24"/>
          <w:szCs w:val="24"/>
        </w:rPr>
        <w:t xml:space="preserve">. The YTA offered cheap, subsidised labour to employers with no requirements to continue an individual’s employment after the scheme was completed </w:t>
      </w:r>
      <w:r w:rsidRPr="00AF59B9">
        <w:rPr>
          <w:rFonts w:cstheme="minorHAnsi"/>
          <w:sz w:val="24"/>
          <w:szCs w:val="24"/>
        </w:rPr>
        <w:fldChar w:fldCharType="begin"/>
      </w:r>
      <w:r>
        <w:rPr>
          <w:rFonts w:cstheme="minorHAnsi"/>
          <w:sz w:val="24"/>
          <w:szCs w:val="24"/>
        </w:rPr>
        <w:instrText xml:space="preserve"> ADDIN ZOTERO_ITEM CSL_CITATION {"citationID":"6NpBbEQW","properties":{"formattedCitation":"(Droy,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2019)</w:t>
      </w:r>
      <w:r w:rsidRPr="00AF59B9">
        <w:rPr>
          <w:rFonts w:cstheme="minorHAnsi"/>
          <w:sz w:val="24"/>
          <w:szCs w:val="24"/>
        </w:rPr>
        <w:fldChar w:fldCharType="end"/>
      </w:r>
      <w:r w:rsidRPr="00AF59B9">
        <w:rPr>
          <w:rFonts w:cstheme="minorHAnsi"/>
          <w:sz w:val="24"/>
          <w:szCs w:val="24"/>
        </w:rPr>
        <w:t xml:space="preserve">. It would be fair to characterise the YTS as a short-term benefit to businesses whilst leaving the individual worker under-trained, under-paid, and often unemployed. </w:t>
      </w:r>
    </w:p>
    <w:p w14:paraId="772FA896" w14:textId="624127DB" w:rsidR="00DB2BF6" w:rsidRPr="00AF59B9" w:rsidRDefault="00DB2BF6" w:rsidP="00DB2BF6">
      <w:pPr>
        <w:rPr>
          <w:rFonts w:cstheme="minorHAnsi"/>
          <w:sz w:val="24"/>
          <w:szCs w:val="24"/>
        </w:rPr>
      </w:pPr>
      <w:r w:rsidRPr="00AF59B9">
        <w:rPr>
          <w:rFonts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AF59B9">
        <w:rPr>
          <w:rFonts w:cstheme="minorHAnsi"/>
          <w:sz w:val="24"/>
          <w:szCs w:val="24"/>
        </w:rPr>
        <w:fldChar w:fldCharType="begin"/>
      </w:r>
      <w:r>
        <w:rPr>
          <w:rFonts w:cstheme="minorHAnsi"/>
          <w:sz w:val="24"/>
          <w:szCs w:val="24"/>
        </w:rPr>
        <w:instrText xml:space="preserve"> ADDIN ZOTERO_ITEM CSL_CITATION {"citationID":"VdJVM3Cj","properties":{"formattedCitation":"(Bynner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r w:rsidRPr="00AF59B9">
        <w:rPr>
          <w:rFonts w:cstheme="minorHAnsi"/>
          <w:i/>
          <w:iCs/>
          <w:sz w:val="24"/>
          <w:szCs w:val="24"/>
        </w:rPr>
        <w:t>et al.</w:t>
      </w:r>
      <w:r w:rsidRPr="00AF59B9">
        <w:rPr>
          <w:rFonts w:cstheme="minorHAnsi"/>
          <w:sz w:val="24"/>
          <w:szCs w:val="24"/>
        </w:rPr>
        <w:t>, 2002)</w:t>
      </w:r>
      <w:r w:rsidRPr="00AF59B9">
        <w:rPr>
          <w:rFonts w:cstheme="minorHAnsi"/>
          <w:sz w:val="24"/>
          <w:szCs w:val="24"/>
        </w:rPr>
        <w:fldChar w:fldCharType="end"/>
      </w:r>
      <w:r w:rsidRPr="00AF59B9">
        <w:rPr>
          <w:rFonts w:cstheme="minorHAnsi"/>
          <w:sz w:val="24"/>
          <w:szCs w:val="24"/>
        </w:rPr>
        <w:t xml:space="preserve">. In fact, the YTS has been found to have had negative consequences for men’s employment prospects </w:t>
      </w:r>
      <w:r w:rsidRPr="00AF59B9">
        <w:rPr>
          <w:rFonts w:cstheme="minorHAnsi"/>
          <w:sz w:val="24"/>
          <w:szCs w:val="24"/>
        </w:rPr>
        <w:fldChar w:fldCharType="begin"/>
      </w:r>
      <w:r>
        <w:rPr>
          <w:rFonts w:cstheme="minorHAnsi"/>
          <w:sz w:val="24"/>
          <w:szCs w:val="24"/>
        </w:rPr>
        <w:instrText xml:space="preserve"> ADDIN ZOTERO_ITEM CSL_CITATION {"citationID":"Ir8iHHw3","properties":{"formattedCitation":"(Droy, Goodwin and O\\uc0\\u8217{}connor, 2019; Goodwin {\\i{}et al.}, 2020)","plainCitation":"(Droy, Goodwin and O’connor, 2019; Goodwin et al., 2020)","noteIndex":0},"citationItems":[{"id":1290,"uris":["http://zotero.org/users/8741181/items/UT3PBU4E"],"itemData":{"id":1290,"type":"article-journal","abstract":"The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1336,"uris":["http://zotero.org/users/8741181/items/6UHMDZJW"],"itemData":{"id":1336,"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Droy</w:t>
      </w:r>
      <w:proofErr w:type="spellEnd"/>
      <w:r w:rsidRPr="00AF59B9">
        <w:rPr>
          <w:rFonts w:cstheme="minorHAnsi"/>
          <w:sz w:val="24"/>
          <w:szCs w:val="24"/>
        </w:rPr>
        <w:t xml:space="preserve">, Goodwin and </w:t>
      </w:r>
      <w:proofErr w:type="spellStart"/>
      <w:r w:rsidRPr="00AF59B9">
        <w:rPr>
          <w:rFonts w:cstheme="minorHAnsi"/>
          <w:sz w:val="24"/>
          <w:szCs w:val="24"/>
        </w:rPr>
        <w:t>O’connor</w:t>
      </w:r>
      <w:proofErr w:type="spellEnd"/>
      <w:r w:rsidRPr="00AF59B9">
        <w:rPr>
          <w:rFonts w:cstheme="minorHAnsi"/>
          <w:sz w:val="24"/>
          <w:szCs w:val="24"/>
        </w:rPr>
        <w:t xml:space="preserve">, 2019; Goodwin </w:t>
      </w:r>
      <w:r w:rsidRPr="00AF59B9">
        <w:rPr>
          <w:rFonts w:cstheme="minorHAnsi"/>
          <w:i/>
          <w:iCs/>
          <w:sz w:val="24"/>
          <w:szCs w:val="24"/>
        </w:rPr>
        <w:t>et al.</w:t>
      </w:r>
      <w:r w:rsidRPr="00AF59B9">
        <w:rPr>
          <w:rFonts w:cstheme="minorHAnsi"/>
          <w:sz w:val="24"/>
          <w:szCs w:val="24"/>
        </w:rPr>
        <w:t>, 2020)</w:t>
      </w:r>
      <w:r w:rsidRPr="00AF59B9">
        <w:rPr>
          <w:rFonts w:cstheme="minorHAnsi"/>
          <w:sz w:val="24"/>
          <w:szCs w:val="24"/>
        </w:rPr>
        <w:fldChar w:fldCharType="end"/>
      </w:r>
      <w:r w:rsidRPr="00AF59B9">
        <w:rPr>
          <w:rFonts w:cstheme="minorHAnsi"/>
          <w:sz w:val="24"/>
          <w:szCs w:val="24"/>
        </w:rPr>
        <w:t>, and overall a negative impact on earnings over the life course (ibid).</w:t>
      </w:r>
    </w:p>
    <w:p w14:paraId="7A636FBC" w14:textId="1E0F8509" w:rsidR="00DB2BF6" w:rsidRPr="00AF59B9" w:rsidRDefault="00DB2BF6" w:rsidP="00DB2BF6">
      <w:pPr>
        <w:rPr>
          <w:rFonts w:cstheme="minorHAnsi"/>
          <w:sz w:val="24"/>
          <w:szCs w:val="24"/>
        </w:rPr>
      </w:pPr>
      <w:r w:rsidRPr="00AF59B9">
        <w:rPr>
          <w:rFonts w:cstheme="minorHAnsi"/>
          <w:sz w:val="24"/>
          <w:szCs w:val="24"/>
        </w:rPr>
        <w:lastRenderedPageBreak/>
        <w:t xml:space="preserve">The relative decline of apprenticeship schemes and increase in education opportunities due to the increasing pressure on young people to accumulate credentials </w:t>
      </w:r>
      <w:r w:rsidRPr="00AF59B9">
        <w:rPr>
          <w:rFonts w:cstheme="minorHAnsi"/>
          <w:sz w:val="24"/>
          <w:szCs w:val="24"/>
        </w:rPr>
        <w:fldChar w:fldCharType="begin"/>
      </w:r>
      <w:r>
        <w:rPr>
          <w:rFonts w:cstheme="minorHAnsi"/>
          <w:sz w:val="24"/>
          <w:szCs w:val="24"/>
        </w:rPr>
        <w:instrText xml:space="preserve"> ADDIN ZOTERO_ITEM CSL_CITATION {"citationID":"7MAdfi3v","properties":{"formattedCitation":"(Bynner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resulted in a much higher proportion of school leavers in the 1970s onwards staying on within education than their earlier cohorts. Those that did not choose to stay on within education and had little to no qualifications faced a harsh reality of ‘patchwork’ career trajectory, characterised by shifting occupations and periods of unemployment </w:t>
      </w:r>
      <w:r w:rsidRPr="00AF59B9">
        <w:rPr>
          <w:rFonts w:cstheme="minorHAnsi"/>
          <w:sz w:val="24"/>
          <w:szCs w:val="24"/>
        </w:rPr>
        <w:fldChar w:fldCharType="begin"/>
      </w:r>
      <w:r>
        <w:rPr>
          <w:rFonts w:cstheme="minorHAnsi"/>
          <w:sz w:val="24"/>
          <w:szCs w:val="24"/>
        </w:rPr>
        <w:instrText xml:space="preserve"> ADDIN ZOTERO_ITEM CSL_CITATION {"citationID":"iT1jLF5J","properties":{"formattedCitation":"(Bynner,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In 1976, the number of individuals that left school without any qualifications was 21 per cent, in 1986 it was only 9 per cent </w:t>
      </w:r>
      <w:r w:rsidRPr="00AF59B9">
        <w:rPr>
          <w:rFonts w:cstheme="minorHAnsi"/>
          <w:sz w:val="24"/>
          <w:szCs w:val="24"/>
        </w:rPr>
        <w:fldChar w:fldCharType="begin"/>
      </w:r>
      <w:r>
        <w:rPr>
          <w:rFonts w:cstheme="minorHAnsi"/>
          <w:sz w:val="24"/>
          <w:szCs w:val="24"/>
        </w:rPr>
        <w:instrText xml:space="preserve"> ADDIN ZOTERO_ITEM CSL_CITATION {"citationID":"3LvMeEJg","properties":{"formattedCitation":"(Wallace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(Wallace and Cross, 1990)</w:t>
      </w:r>
      <w:r w:rsidRPr="00AF59B9">
        <w:rPr>
          <w:rFonts w:cstheme="minorHAnsi"/>
          <w:sz w:val="24"/>
          <w:szCs w:val="24"/>
        </w:rPr>
        <w:fldChar w:fldCharType="end"/>
      </w:r>
      <w:r w:rsidRPr="00AF59B9">
        <w:rPr>
          <w:rFonts w:cstheme="minorHAnsi"/>
          <w:sz w:val="24"/>
          <w:szCs w:val="24"/>
        </w:rPr>
        <w:t xml:space="preserve">. The 1970 cohort were the last to ever experience the dual O-level/CSE composition at 16 – the BCS cohort were in the middle of a massive amount of Education reform in that would come in 1988 with the advent of the Education Reform Act. Men in particular saw a large increased probability of being in full-time education over employment in comparison with the 1958 cohort </w:t>
      </w:r>
      <w:r w:rsidRPr="00AF59B9">
        <w:rPr>
          <w:rFonts w:cstheme="minorHAnsi"/>
          <w:sz w:val="24"/>
          <w:szCs w:val="24"/>
        </w:rPr>
        <w:fldChar w:fldCharType="begin"/>
      </w:r>
      <w:r>
        <w:rPr>
          <w:rFonts w:cstheme="minorHAnsi"/>
          <w:sz w:val="24"/>
          <w:szCs w:val="24"/>
        </w:rPr>
        <w:instrText xml:space="preserve"> ADDIN ZOTERO_ITEM CSL_CITATION {"citationID":"U9NtaahU","properties":{"formattedCitation":"(Bynner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though large members of men were also entering government training schemes like the YTS. For women too, the decreasing numbers of young women being out of the labour force saw a corresponding increase in labour market participation </w:t>
      </w:r>
      <w:r w:rsidRPr="00AF59B9">
        <w:rPr>
          <w:rFonts w:cstheme="minorHAnsi"/>
          <w:sz w:val="24"/>
          <w:szCs w:val="24"/>
        </w:rPr>
        <w:fldChar w:fldCharType="begin"/>
      </w:r>
      <w:r>
        <w:rPr>
          <w:rFonts w:cstheme="minorHAnsi"/>
          <w:sz w:val="24"/>
          <w:szCs w:val="24"/>
        </w:rPr>
        <w:instrText xml:space="preserve"> ADDIN ZOTERO_ITEM CSL_CITATION {"citationID":"rwpXi8KS","properties":{"formattedCitation":"(Bynner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as well as higher education participation. The expansion of the university system in the late 1960s following the Robbins Report </w:t>
      </w:r>
      <w:r w:rsidRPr="00AF59B9">
        <w:rPr>
          <w:rFonts w:cstheme="minorHAnsi"/>
          <w:sz w:val="24"/>
          <w:szCs w:val="24"/>
        </w:rPr>
        <w:fldChar w:fldCharType="begin"/>
      </w:r>
      <w:r>
        <w:rPr>
          <w:rFonts w:cstheme="minorHAnsi"/>
          <w:sz w:val="24"/>
          <w:szCs w:val="24"/>
        </w:rPr>
        <w:instrText xml:space="preserve"> ADDIN ZOTERO_ITEM CSL_CITATION {"citationID":"yEuRUD2o","properties":{"formattedCitation":"({\\i{}Robbins Report}, 1963)","plainCitation":"(Robbins Report, 1963)","noteIndex":0},"citationItems":[{"id":741,"uris":["http://zotero.org/users/8741181/items/NE5ZBHUL"],"itemData":{"id":741,"type":"webpage","title":"Robbins Report","URL":"http://www.educationengland.org.uk/documents/robbins/robbins1963.html","accessed":{"date-parts":[["2022",11,28]]},"issued":{"date-parts":[["1963"]]}}}],"schema":"https://github.com/citation-style-language/schema/raw/master/csl-citation.json"}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r w:rsidRPr="00AF59B9">
        <w:rPr>
          <w:rFonts w:cstheme="minorHAnsi"/>
          <w:i/>
          <w:iCs/>
          <w:sz w:val="24"/>
          <w:szCs w:val="24"/>
        </w:rPr>
        <w:t>Robbins Report</w:t>
      </w:r>
      <w:r w:rsidRPr="00AF59B9">
        <w:rPr>
          <w:rFonts w:cstheme="minorHAnsi"/>
          <w:sz w:val="24"/>
          <w:szCs w:val="24"/>
        </w:rPr>
        <w:t>, 1963)</w:t>
      </w:r>
      <w:r w:rsidRPr="00AF59B9">
        <w:rPr>
          <w:rFonts w:cstheme="minorHAnsi"/>
          <w:sz w:val="24"/>
          <w:szCs w:val="24"/>
        </w:rPr>
        <w:fldChar w:fldCharType="end"/>
      </w:r>
      <w:r w:rsidRPr="00AF59B9">
        <w:rPr>
          <w:rFonts w:cstheme="minorHAnsi"/>
          <w:sz w:val="24"/>
          <w:szCs w:val="24"/>
        </w:rPr>
        <w:t xml:space="preserve"> provided the supply of higher education places that this new service based labour market so often demanded </w:t>
      </w:r>
      <w:r w:rsidRPr="00AF59B9">
        <w:rPr>
          <w:rFonts w:cstheme="minorHAnsi"/>
          <w:sz w:val="24"/>
          <w:szCs w:val="24"/>
        </w:rPr>
        <w:fldChar w:fldCharType="begin"/>
      </w:r>
      <w:r>
        <w:rPr>
          <w:rFonts w:cstheme="minorHAnsi"/>
          <w:sz w:val="24"/>
          <w:szCs w:val="24"/>
        </w:rPr>
        <w:instrText xml:space="preserve"> ADDIN ZOTERO_ITEM CSL_CITATION {"citationID":"AvV9wN8w","properties":{"formattedCitation":"(Bynner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Though comparative to the continent at the time, European rates of participation in education were changing more rapidly than Britain </w:t>
      </w:r>
      <w:r w:rsidRPr="00AF59B9">
        <w:rPr>
          <w:rFonts w:cstheme="minorHAnsi"/>
          <w:sz w:val="24"/>
          <w:szCs w:val="24"/>
        </w:rPr>
        <w:fldChar w:fldCharType="begin"/>
      </w:r>
      <w:r>
        <w:rPr>
          <w:rFonts w:cstheme="minorHAnsi"/>
          <w:sz w:val="24"/>
          <w:szCs w:val="24"/>
        </w:rPr>
        <w:instrText xml:space="preserve"> ADDIN ZOTERO_ITEM CSL_CITATION {"citationID":"xVY971Vd","properties":{"formattedCitation":"(Bynner,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proofErr w:type="spellStart"/>
      <w:r w:rsidRPr="00AF59B9">
        <w:rPr>
          <w:rFonts w:cstheme="minorHAnsi"/>
          <w:sz w:val="24"/>
          <w:szCs w:val="24"/>
        </w:rPr>
        <w:t>Ferri</w:t>
      </w:r>
      <w:proofErr w:type="spellEnd"/>
      <w:r w:rsidRPr="00AF59B9">
        <w:rPr>
          <w:rFonts w:cstheme="minorHAnsi"/>
          <w:sz w:val="24"/>
          <w:szCs w:val="24"/>
        </w:rPr>
        <w:t xml:space="preserve"> and Shepherd, 2019)</w:t>
      </w:r>
      <w:r w:rsidRPr="00AF59B9">
        <w:rPr>
          <w:rFonts w:cstheme="minorHAnsi"/>
          <w:sz w:val="24"/>
          <w:szCs w:val="24"/>
        </w:rPr>
        <w:fldChar w:fldCharType="end"/>
      </w:r>
      <w:r w:rsidRPr="00AF59B9">
        <w:rPr>
          <w:rFonts w:cstheme="minorHAnsi"/>
          <w:sz w:val="24"/>
          <w:szCs w:val="24"/>
        </w:rPr>
        <w:t xml:space="preserve">. For most, the transition into adulthood is characterised by an initial movement from mandatory education to some </w:t>
      </w:r>
      <w:proofErr w:type="spellStart"/>
      <w:r w:rsidRPr="00AF59B9">
        <w:rPr>
          <w:rFonts w:cstheme="minorHAnsi"/>
          <w:sz w:val="24"/>
          <w:szCs w:val="24"/>
        </w:rPr>
        <w:t>for</w:t>
      </w:r>
      <w:proofErr w:type="spellEnd"/>
      <w:r w:rsidRPr="00AF59B9">
        <w:rPr>
          <w:rFonts w:cstheme="minorHAnsi"/>
          <w:sz w:val="24"/>
          <w:szCs w:val="24"/>
        </w:rPr>
        <w:t xml:space="preserve"> of employment. The fact that the BCS cohort appears to exhibit an elongated stay within education </w:t>
      </w:r>
      <w:r w:rsidRPr="00AF59B9">
        <w:rPr>
          <w:rFonts w:cstheme="minorHAnsi"/>
          <w:sz w:val="24"/>
          <w:szCs w:val="24"/>
        </w:rPr>
        <w:fldChar w:fldCharType="begin"/>
      </w:r>
      <w:r>
        <w:rPr>
          <w:rFonts w:cstheme="minorHAnsi"/>
          <w:sz w:val="24"/>
          <w:szCs w:val="24"/>
        </w:rPr>
        <w:instrText xml:space="preserve"> ADDIN ZOTERO_ITEM CSL_CITATION {"citationID":"wbppNic4","properties":{"formattedCitation":"(Bynner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r w:rsidRPr="00AF59B9">
        <w:rPr>
          <w:rFonts w:cstheme="minorHAnsi"/>
          <w:i/>
          <w:iCs/>
          <w:sz w:val="24"/>
          <w:szCs w:val="24"/>
        </w:rPr>
        <w:t>et al.</w:t>
      </w:r>
      <w:r w:rsidRPr="00AF59B9">
        <w:rPr>
          <w:rFonts w:cstheme="minorHAnsi"/>
          <w:sz w:val="24"/>
          <w:szCs w:val="24"/>
        </w:rPr>
        <w:t>, 2002)</w:t>
      </w:r>
      <w:r w:rsidRPr="00AF59B9">
        <w:rPr>
          <w:rFonts w:cstheme="minorHAnsi"/>
          <w:sz w:val="24"/>
          <w:szCs w:val="24"/>
        </w:rPr>
        <w:fldChar w:fldCharType="end"/>
      </w:r>
      <w:r w:rsidRPr="00AF59B9">
        <w:rPr>
          <w:rFonts w:cstheme="minorHAnsi"/>
          <w:sz w:val="24"/>
          <w:szCs w:val="24"/>
        </w:rPr>
        <w:t xml:space="preserve"> is some indication of the changing nature of the labour market within the UK – and also provides evidence for the development of an ‘Emerging Adulthood’ </w:t>
      </w:r>
      <w:r w:rsidRPr="00AF59B9">
        <w:rPr>
          <w:rFonts w:cstheme="minorHAnsi"/>
          <w:sz w:val="24"/>
          <w:szCs w:val="24"/>
        </w:rPr>
        <w:fldChar w:fldCharType="begin"/>
      </w:r>
      <w:r>
        <w:rPr>
          <w:rFonts w:cstheme="minorHAnsi"/>
          <w:sz w:val="24"/>
          <w:szCs w:val="24"/>
        </w:rPr>
        <w:instrText xml:space="preserve"> ADDIN ZOTERO_ITEM CSL_CITATION {"citationID":"XvmqJwiV","properties":{"formattedCitation":"(Bynner,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Pr="00AF59B9">
        <w:rPr>
          <w:rFonts w:cstheme="minorHAnsi"/>
          <w:sz w:val="24"/>
          <w:szCs w:val="24"/>
        </w:rPr>
        <w:fldChar w:fldCharType="begin"/>
      </w:r>
      <w:r>
        <w:rPr>
          <w:rFonts w:cstheme="minorHAnsi"/>
          <w:sz w:val="24"/>
          <w:szCs w:val="24"/>
        </w:rPr>
        <w:instrText xml:space="preserve"> ADDIN ZOTERO_ITEM CSL_CITATION {"citationID":"BhmrrXUQ","properties":{"formattedCitation":"(Bynner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r w:rsidRPr="00AF59B9">
        <w:rPr>
          <w:rFonts w:cstheme="minorHAnsi"/>
          <w:i/>
          <w:iCs/>
          <w:sz w:val="24"/>
          <w:szCs w:val="24"/>
        </w:rPr>
        <w:t>et al.</w:t>
      </w:r>
      <w:r w:rsidRPr="00AF59B9">
        <w:rPr>
          <w:rFonts w:cstheme="minorHAnsi"/>
          <w:sz w:val="24"/>
          <w:szCs w:val="24"/>
        </w:rPr>
        <w:t>, 2002)</w:t>
      </w:r>
      <w:r w:rsidRPr="00AF59B9">
        <w:rPr>
          <w:rFonts w:cstheme="minorHAnsi"/>
          <w:sz w:val="24"/>
          <w:szCs w:val="24"/>
        </w:rPr>
        <w:fldChar w:fldCharType="end"/>
      </w:r>
      <w:r w:rsidRPr="00AF59B9">
        <w:rPr>
          <w:rFonts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Pr="00AF59B9">
        <w:rPr>
          <w:rFonts w:cstheme="minorHAnsi"/>
          <w:sz w:val="24"/>
          <w:szCs w:val="24"/>
        </w:rPr>
        <w:fldChar w:fldCharType="begin"/>
      </w:r>
      <w:r>
        <w:rPr>
          <w:rFonts w:cstheme="minorHAnsi"/>
          <w:sz w:val="24"/>
          <w:szCs w:val="24"/>
        </w:rPr>
        <w:instrText xml:space="preserve"> ADDIN ZOTERO_ITEM CSL_CITATION {"citationID":"BTxDMys0","properties":{"formattedCitation":"(Bynner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r w:rsidRPr="00AF59B9">
        <w:rPr>
          <w:rFonts w:cstheme="minorHAnsi"/>
          <w:i/>
          <w:iCs/>
          <w:sz w:val="24"/>
          <w:szCs w:val="24"/>
        </w:rPr>
        <w:t>et al.</w:t>
      </w:r>
      <w:r w:rsidRPr="00AF59B9">
        <w:rPr>
          <w:rFonts w:cstheme="minorHAnsi"/>
          <w:sz w:val="24"/>
          <w:szCs w:val="24"/>
        </w:rPr>
        <w:t>, 2002)</w:t>
      </w:r>
      <w:r w:rsidRPr="00AF59B9">
        <w:rPr>
          <w:rFonts w:cstheme="minorHAnsi"/>
          <w:sz w:val="24"/>
          <w:szCs w:val="24"/>
        </w:rPr>
        <w:fldChar w:fldCharType="end"/>
      </w:r>
      <w:r w:rsidRPr="00AF59B9">
        <w:rPr>
          <w:rFonts w:cstheme="minorHAnsi"/>
          <w:sz w:val="24"/>
          <w:szCs w:val="24"/>
        </w:rPr>
        <w:t xml:space="preserve">. </w:t>
      </w:r>
    </w:p>
    <w:p w14:paraId="53C27934" w14:textId="5890F96F" w:rsidR="00DB2BF6" w:rsidRPr="00AF59B9" w:rsidRDefault="00DB2BF6" w:rsidP="00DB2BF6">
      <w:pPr>
        <w:rPr>
          <w:rFonts w:cstheme="minorHAnsi"/>
          <w:sz w:val="24"/>
          <w:szCs w:val="24"/>
        </w:rPr>
      </w:pPr>
      <w:r w:rsidRPr="00AF59B9">
        <w:rPr>
          <w:rFonts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AF59B9">
        <w:rPr>
          <w:rFonts w:cstheme="minorHAnsi"/>
          <w:sz w:val="24"/>
          <w:szCs w:val="24"/>
        </w:rPr>
        <w:fldChar w:fldCharType="begin"/>
      </w:r>
      <w:r>
        <w:rPr>
          <w:rFonts w:cstheme="minorHAnsi"/>
          <w:sz w:val="24"/>
          <w:szCs w:val="24"/>
        </w:rPr>
        <w:instrText xml:space="preserve"> ADDIN ZOTERO_ITEM CSL_CITATION {"citationID":"5PkFHYFc","properties":{"formattedCitation":"(Boero {\\i{}et al.}, 2020)","plainCitation":"(Boero et al., 2020)","noteIndex":0},"citationItems":[{"id":1302,"uris":["http://zotero.org/users/8741181/items/V45UU682"],"itemData":{"id":1302,"type":"article-journal","abstract":"The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Boero</w:t>
      </w:r>
      <w:proofErr w:type="spellEnd"/>
      <w:r w:rsidRPr="00AF59B9">
        <w:rPr>
          <w:rFonts w:cstheme="minorHAnsi"/>
          <w:sz w:val="24"/>
          <w:szCs w:val="24"/>
        </w:rPr>
        <w:t xml:space="preserve"> </w:t>
      </w:r>
      <w:r w:rsidRPr="00AF59B9">
        <w:rPr>
          <w:rFonts w:cstheme="minorHAnsi"/>
          <w:i/>
          <w:iCs/>
          <w:sz w:val="24"/>
          <w:szCs w:val="24"/>
        </w:rPr>
        <w:t>et al.</w:t>
      </w:r>
      <w:r w:rsidRPr="00AF59B9">
        <w:rPr>
          <w:rFonts w:cstheme="minorHAnsi"/>
          <w:sz w:val="24"/>
          <w:szCs w:val="24"/>
        </w:rPr>
        <w:t>, 2020)</w:t>
      </w:r>
      <w:r w:rsidRPr="00AF59B9">
        <w:rPr>
          <w:rFonts w:cstheme="minorHAnsi"/>
          <w:sz w:val="24"/>
          <w:szCs w:val="24"/>
        </w:rPr>
        <w:fldChar w:fldCharType="end"/>
      </w:r>
      <w:r w:rsidRPr="00AF59B9">
        <w:rPr>
          <w:rFonts w:cstheme="minorHAnsi"/>
          <w:sz w:val="24"/>
          <w:szCs w:val="24"/>
        </w:rPr>
        <w:t xml:space="preserve">. This is not entirely surprising considering that education is the most important single, individual predictor of adult incomes and earnings </w:t>
      </w:r>
      <w:r w:rsidRPr="00AF59B9">
        <w:rPr>
          <w:rFonts w:cstheme="minorHAnsi"/>
          <w:sz w:val="24"/>
          <w:szCs w:val="24"/>
        </w:rPr>
        <w:fldChar w:fldCharType="begin"/>
      </w:r>
      <w:r>
        <w:rPr>
          <w:rFonts w:cstheme="minorHAnsi"/>
          <w:sz w:val="24"/>
          <w:szCs w:val="24"/>
        </w:rPr>
        <w:instrText xml:space="preserve"> ADDIN ZOTERO_ITEM CSL_CITATION {"citationID":"cGqv3iPy","properties":{"formattedCitation":"(Breen, 2022)","plainCitation":"(Breen, 2022)","noteIndex":0},"citationItems":[{"id":1301,"uris":["http://zotero.org/users/8741181/items/U4TJ8P7P"],"itemData":{"id":1301,"type":"article-journal","abstract":"My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(Breen, 2022)</w:t>
      </w:r>
      <w:r w:rsidRPr="00AF59B9">
        <w:rPr>
          <w:rFonts w:cstheme="minorHAnsi"/>
          <w:sz w:val="24"/>
          <w:szCs w:val="24"/>
        </w:rPr>
        <w:fldChar w:fldCharType="end"/>
      </w:r>
      <w:r w:rsidRPr="00AF59B9">
        <w:rPr>
          <w:rFonts w:cstheme="minorHAnsi"/>
          <w:sz w:val="24"/>
          <w:szCs w:val="24"/>
        </w:rPr>
        <w:t xml:space="preserve">, though it does emphasise the importance of reflecting on the stratifying influences during education and their subsequent impacts on choice and opportunity post-education. This single most important predictor is a worrying </w:t>
      </w:r>
      <w:proofErr w:type="spellStart"/>
      <w:r w:rsidRPr="00AF59B9">
        <w:rPr>
          <w:rFonts w:cstheme="minorHAnsi"/>
          <w:sz w:val="24"/>
          <w:szCs w:val="24"/>
        </w:rPr>
        <w:t>phenomena</w:t>
      </w:r>
      <w:proofErr w:type="spellEnd"/>
      <w:r w:rsidRPr="00AF59B9">
        <w:rPr>
          <w:rFonts w:cstheme="minorHAnsi"/>
          <w:sz w:val="24"/>
          <w:szCs w:val="24"/>
        </w:rPr>
        <w:t xml:space="preserve"> when combined with a ‘wastage of talent’ </w:t>
      </w:r>
      <w:r w:rsidRPr="00AF59B9">
        <w:rPr>
          <w:rFonts w:cstheme="minorHAnsi"/>
          <w:sz w:val="24"/>
          <w:szCs w:val="24"/>
        </w:rPr>
        <w:fldChar w:fldCharType="begin"/>
      </w:r>
      <w:r>
        <w:rPr>
          <w:rFonts w:cstheme="minorHAnsi"/>
          <w:sz w:val="24"/>
          <w:szCs w:val="24"/>
        </w:rPr>
        <w:instrText xml:space="preserve"> ADDIN ZOTERO_ITEM CSL_CITATION {"citationID":"CJDplq5w","properties":{"formattedCitation":"(Bukodi, Bourne and Betth\\uc0\\u228{}user, 2017)","plainCitation":"(Bukodi, Bourne and Betthäuser, 2017)","noteIndex":0},"citationItems":[{"id":158,"uris":["http://zotero.org/users/8741181/items/SDG7GEIZ"],"itemData":{"id":158,"type":"article-journal","abstract":"The extent to which societies suﬀer ‘wastage of talent’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diﬀerent components of social origins, we show that family economic resources have become somewhat less important for children’s educational success, while socio-cultural and educational resources have become more important. Even high ability children are unable to transcend the eﬀects of their social origins. The problem of ‘wastage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xml:space="preserve">, </w:t>
      </w:r>
      <w:proofErr w:type="spellStart"/>
      <w:r w:rsidRPr="00AF59B9">
        <w:rPr>
          <w:rFonts w:cstheme="minorHAnsi"/>
          <w:sz w:val="24"/>
          <w:szCs w:val="24"/>
        </w:rPr>
        <w:t>Bourne</w:t>
      </w:r>
      <w:proofErr w:type="spellEnd"/>
      <w:r w:rsidRPr="00AF59B9">
        <w:rPr>
          <w:rFonts w:cstheme="minorHAnsi"/>
          <w:sz w:val="24"/>
          <w:szCs w:val="24"/>
        </w:rPr>
        <w:t xml:space="preserve"> and </w:t>
      </w:r>
      <w:proofErr w:type="spellStart"/>
      <w:r w:rsidRPr="00AF59B9">
        <w:rPr>
          <w:rFonts w:cstheme="minorHAnsi"/>
          <w:sz w:val="24"/>
          <w:szCs w:val="24"/>
        </w:rPr>
        <w:t>Betthäuser</w:t>
      </w:r>
      <w:proofErr w:type="spellEnd"/>
      <w:r w:rsidRPr="00AF59B9">
        <w:rPr>
          <w:rFonts w:cstheme="minorHAnsi"/>
          <w:sz w:val="24"/>
          <w:szCs w:val="24"/>
        </w:rPr>
        <w:t>, 2017)</w:t>
      </w:r>
      <w:r w:rsidRPr="00AF59B9">
        <w:rPr>
          <w:rFonts w:cstheme="minorHAnsi"/>
          <w:sz w:val="24"/>
          <w:szCs w:val="24"/>
        </w:rPr>
        <w:fldChar w:fldCharType="end"/>
      </w:r>
      <w:r w:rsidRPr="00AF59B9">
        <w:rPr>
          <w:rFonts w:cstheme="minorHAnsi"/>
          <w:sz w:val="24"/>
          <w:szCs w:val="24"/>
        </w:rPr>
        <w:t xml:space="preserve"> whereby young people from </w:t>
      </w:r>
      <w:r w:rsidRPr="00AF59B9">
        <w:rPr>
          <w:rFonts w:cstheme="minorHAnsi"/>
          <w:sz w:val="24"/>
          <w:szCs w:val="24"/>
        </w:rPr>
        <w:lastRenderedPageBreak/>
        <w:t xml:space="preserve">disadvantaged backgrounds face barriers to fully realise their academic potential within the British educational system. </w:t>
      </w:r>
    </w:p>
    <w:p w14:paraId="66B0AE1C" w14:textId="3E9FD2DA" w:rsidR="00DB2BF6" w:rsidRPr="00AF59B9" w:rsidRDefault="00DB2BF6" w:rsidP="00DB2BF6">
      <w:pPr>
        <w:rPr>
          <w:rFonts w:cstheme="minorHAnsi"/>
          <w:sz w:val="24"/>
          <w:szCs w:val="24"/>
        </w:rPr>
      </w:pPr>
      <w:r w:rsidRPr="00AF59B9">
        <w:rPr>
          <w:rFonts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Pr="00AF59B9">
        <w:rPr>
          <w:rFonts w:cstheme="minorHAnsi"/>
          <w:sz w:val="24"/>
          <w:szCs w:val="24"/>
        </w:rPr>
        <w:fldChar w:fldCharType="begin"/>
      </w:r>
      <w:r>
        <w:rPr>
          <w:rFonts w:cstheme="minorHAnsi"/>
          <w:sz w:val="24"/>
          <w:szCs w:val="24"/>
        </w:rPr>
        <w:instrText xml:space="preserve"> ADDIN ZOTERO_ITEM CSL_CITATION {"citationID":"6D7un5KQ","properties":{"formattedCitation":"(Bynner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Whilst home ownership did rise, that too was stratified by parental social class and income </w:t>
      </w:r>
      <w:r w:rsidRPr="00AF59B9">
        <w:rPr>
          <w:rFonts w:cstheme="minorHAnsi"/>
          <w:sz w:val="24"/>
          <w:szCs w:val="24"/>
        </w:rPr>
        <w:fldChar w:fldCharType="begin"/>
      </w:r>
      <w:r>
        <w:rPr>
          <w:rFonts w:cstheme="minorHAnsi"/>
          <w:sz w:val="24"/>
          <w:szCs w:val="24"/>
        </w:rPr>
        <w:instrText xml:space="preserve"> ADDIN ZOTERO_ITEM CSL_CITATION {"citationID":"j6yTV7Lt","properties":{"formattedCitation":"(Blanden and Machin, 2017)","plainCitation":"(Blanden and Machin, 2017)","noteIndex":0},"citationItems":[{"id":1303,"uris":["http://zotero.org/users/8741181/items/6PU7TZJP"],"itemData":{"id":1303,"type":"article-journal","abstract":"This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Blanden</w:t>
      </w:r>
      <w:proofErr w:type="spellEnd"/>
      <w:r w:rsidRPr="00AF59B9">
        <w:rPr>
          <w:rFonts w:cstheme="minorHAnsi"/>
          <w:sz w:val="24"/>
          <w:szCs w:val="24"/>
        </w:rPr>
        <w:t xml:space="preserve"> and Machin, 2017)</w:t>
      </w:r>
      <w:r w:rsidRPr="00AF59B9">
        <w:rPr>
          <w:rFonts w:cstheme="minorHAnsi"/>
          <w:sz w:val="24"/>
          <w:szCs w:val="24"/>
        </w:rPr>
        <w:fldChar w:fldCharType="end"/>
      </w:r>
      <w:r w:rsidRPr="00AF59B9">
        <w:rPr>
          <w:rFonts w:cstheme="minorHAnsi"/>
          <w:sz w:val="24"/>
          <w:szCs w:val="24"/>
        </w:rPr>
        <w:t xml:space="preserve">. For the BCS cohort, having parents that were homeowners when they were aged 16 increases the probability of themselves being a homeowner at 42 by 116 per cent (ibid). </w:t>
      </w:r>
    </w:p>
    <w:p w14:paraId="2314496E" w14:textId="032E471F" w:rsidR="00DB2BF6" w:rsidRPr="00AF59B9" w:rsidRDefault="00DB2BF6" w:rsidP="00DB2BF6">
      <w:pPr>
        <w:rPr>
          <w:rFonts w:cstheme="minorHAnsi"/>
          <w:sz w:val="24"/>
          <w:szCs w:val="24"/>
        </w:rPr>
      </w:pPr>
      <w:r w:rsidRPr="00AF59B9">
        <w:rPr>
          <w:rFonts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AF59B9">
        <w:rPr>
          <w:rFonts w:cstheme="minorHAnsi"/>
          <w:sz w:val="24"/>
          <w:szCs w:val="24"/>
        </w:rPr>
        <w:fldChar w:fldCharType="begin"/>
      </w:r>
      <w:r>
        <w:rPr>
          <w:rFonts w:cstheme="minorHAnsi"/>
          <w:sz w:val="24"/>
          <w:szCs w:val="24"/>
        </w:rPr>
        <w:instrText xml:space="preserve"> ADDIN ZOTERO_ITEM CSL_CITATION {"citationID":"JPP2kjuo","properties":{"formattedCitation":"(Anders and Dorsett, 2017)","plainCitation":"(Anders and Dorsett, 2017)","noteIndex":0},"citationItems":[{"id":161,"uris":["http://zotero.org/users/8741181/items/3BMAYKIF"],"itemData":{"id":161,"type":"article-journal","abstract":"This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(Anders and Dorsett, 2017)</w:t>
      </w:r>
      <w:r w:rsidRPr="00AF59B9">
        <w:rPr>
          <w:rFonts w:cstheme="minorHAnsi"/>
          <w:sz w:val="24"/>
          <w:szCs w:val="24"/>
        </w:rPr>
        <w:fldChar w:fldCharType="end"/>
      </w:r>
      <w:r w:rsidRPr="00AF59B9">
        <w:rPr>
          <w:rFonts w:cstheme="minorHAnsi"/>
          <w:sz w:val="24"/>
          <w:szCs w:val="24"/>
        </w:rPr>
        <w:t xml:space="preserve">. </w:t>
      </w:r>
    </w:p>
    <w:p w14:paraId="5C51D1F5" w14:textId="77777777" w:rsidR="00DB2BF6" w:rsidRPr="00AF59B9" w:rsidRDefault="00DB2BF6" w:rsidP="00DB2BF6">
      <w:pPr>
        <w:pStyle w:val="Heading3"/>
      </w:pPr>
      <w:bookmarkStart w:id="59" w:name="_Toc144117426"/>
      <w:bookmarkStart w:id="60" w:name="_Toc144117932"/>
      <w:r w:rsidRPr="00AF59B9">
        <w:t>Structural Barriers to successful transitions – the role of social-class and sex</w:t>
      </w:r>
      <w:bookmarkEnd w:id="59"/>
      <w:bookmarkEnd w:id="60"/>
    </w:p>
    <w:p w14:paraId="49F08B68" w14:textId="77777777" w:rsidR="00DB2BF6" w:rsidRPr="00AF59B9" w:rsidRDefault="00DB2BF6" w:rsidP="00DB2BF6">
      <w:pPr>
        <w:rPr>
          <w:rFonts w:cstheme="minorHAnsi"/>
          <w:b/>
          <w:bCs/>
          <w:sz w:val="24"/>
          <w:szCs w:val="24"/>
        </w:rPr>
      </w:pPr>
      <w:r w:rsidRPr="00AF59B9">
        <w:rPr>
          <w:rFonts w:cstheme="minorHAnsi"/>
          <w:b/>
          <w:bCs/>
          <w:sz w:val="24"/>
          <w:szCs w:val="24"/>
        </w:rPr>
        <w:t>Social Class</w:t>
      </w:r>
    </w:p>
    <w:p w14:paraId="2C20E1BC" w14:textId="7A3739DF" w:rsidR="00DB2BF6" w:rsidRPr="00AF59B9" w:rsidRDefault="00DB2BF6" w:rsidP="00DB2BF6">
      <w:pPr>
        <w:rPr>
          <w:rFonts w:cstheme="minorHAnsi"/>
          <w:sz w:val="24"/>
          <w:szCs w:val="24"/>
        </w:rPr>
      </w:pPr>
      <w:r w:rsidRPr="00AF59B9">
        <w:rPr>
          <w:rFonts w:cstheme="minorHAnsi"/>
          <w:sz w:val="24"/>
          <w:szCs w:val="24"/>
        </w:rPr>
        <w:t xml:space="preserve">The BCS cohort experienced a stratified post-mandatory schooling experience. When it comes to participation in higher education, those from the most advantaged social origins background were more likely to attend higher education institutions comparative to less advantage individuals </w:t>
      </w:r>
      <w:r w:rsidRPr="00AF59B9">
        <w:rPr>
          <w:rFonts w:cstheme="minorHAnsi"/>
          <w:sz w:val="24"/>
          <w:szCs w:val="24"/>
        </w:rPr>
        <w:fldChar w:fldCharType="begin"/>
      </w:r>
      <w:r>
        <w:rPr>
          <w:rFonts w:cstheme="minorHAnsi"/>
          <w:sz w:val="24"/>
          <w:szCs w:val="24"/>
        </w:rPr>
        <w:instrText xml:space="preserve"> ADDIN ZOTERO_ITEM CSL_CITATION {"citationID":"LTyKiSYM","properties":{"formattedCitation":"(Alcott, 2013)","plainCitation":"(Alcott, 2013)","noteIndex":0},"citationItems":[{"id":1381,"uris":["http://zotero.org/users/8741181/items/NTK7W4DY"],"itemData":{"id":1381,"type":"article-journal","abstract":"This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(Alcott, 2013)</w:t>
      </w:r>
      <w:r w:rsidRPr="00AF59B9">
        <w:rPr>
          <w:rFonts w:cstheme="minorHAnsi"/>
          <w:sz w:val="24"/>
          <w:szCs w:val="24"/>
        </w:rPr>
        <w:fldChar w:fldCharType="end"/>
      </w:r>
      <w:r w:rsidRPr="00AF59B9">
        <w:rPr>
          <w:rFonts w:cstheme="minorHAnsi"/>
          <w:sz w:val="24"/>
          <w:szCs w:val="24"/>
        </w:rPr>
        <w:t xml:space="preserve">. Prior academic attainment explains most of the variance in this stratified higher education participation (around 60%) </w:t>
      </w:r>
      <w:r w:rsidRPr="00AF59B9">
        <w:rPr>
          <w:rFonts w:cstheme="minorHAnsi"/>
          <w:sz w:val="24"/>
          <w:szCs w:val="24"/>
        </w:rPr>
        <w:fldChar w:fldCharType="begin"/>
      </w:r>
      <w:r>
        <w:rPr>
          <w:rFonts w:cstheme="minorHAnsi"/>
          <w:sz w:val="24"/>
          <w:szCs w:val="24"/>
        </w:rPr>
        <w:instrText xml:space="preserve"> ADDIN ZOTERO_ITEM CSL_CITATION {"citationID":"RCbtYRIb","properties":{"formattedCitation":"(Alcott, 2013)","plainCitation":"(Alcott, 2013)","noteIndex":0},"citationItems":[{"id":1381,"uris":["http://zotero.org/users/8741181/items/NTK7W4DY"],"itemData":{"id":1381,"type":"article-journal","abstract":"This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(Alcott, 2013)</w:t>
      </w:r>
      <w:r w:rsidRPr="00AF59B9">
        <w:rPr>
          <w:rFonts w:cstheme="minorHAnsi"/>
          <w:sz w:val="24"/>
          <w:szCs w:val="24"/>
        </w:rPr>
        <w:fldChar w:fldCharType="end"/>
      </w:r>
      <w:r w:rsidRPr="00AF59B9">
        <w:rPr>
          <w:rFonts w:cstheme="minorHAnsi"/>
          <w:sz w:val="24"/>
          <w:szCs w:val="24"/>
        </w:rPr>
        <w:t xml:space="preserve">. With the growth of an ‘Emerging Adulthood’ and an elongated stay within education, participation in education for the BCS cohort has seen the gap between disadvantaged and privileged social origins get wider </w:t>
      </w:r>
      <w:r w:rsidRPr="00AF59B9">
        <w:rPr>
          <w:rFonts w:cstheme="minorHAnsi"/>
          <w:sz w:val="24"/>
          <w:szCs w:val="24"/>
        </w:rPr>
        <w:fldChar w:fldCharType="begin"/>
      </w:r>
      <w:r>
        <w:rPr>
          <w:rFonts w:cstheme="minorHAnsi"/>
          <w:sz w:val="24"/>
          <w:szCs w:val="24"/>
        </w:rPr>
        <w:instrText xml:space="preserve"> ADDIN ZOTERO_ITEM CSL_CITATION {"citationID":"HBOr4uMq","properties":{"formattedCitation":"(Bynner,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These apparent returns to education are stratified according to social class origins, with the advantages offered by certain qualifications differing according to class origins </w:t>
      </w:r>
      <w:r w:rsidRPr="00AF59B9">
        <w:rPr>
          <w:rFonts w:cstheme="minorHAnsi"/>
          <w:sz w:val="24"/>
          <w:szCs w:val="24"/>
        </w:rPr>
        <w:fldChar w:fldCharType="begin"/>
      </w:r>
      <w:r>
        <w:rPr>
          <w:rFonts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2016)","noteIndex":0},"citationItems":[{"id":1322,"uris":["http://zotero.org/users/8741181/items/TW4R6FLL"],"itemData":{"id":1322,"type":"article-journal","abstract":"In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H."}],"accessed":{"date-parts":[["2023",6,12]]},"issued":{"date-parts":[["2011",5,30]]}}},{"id":1274,"uris":["http://zotero.org/users/8741181/items/ER2NSSVP"],"itemData":{"id":1274,"type":"article-journal","abstract":"A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xml:space="preserve"> and Goldthorpe, 2011; Parsons, Green and Wiggins, 2016)</w:t>
      </w:r>
      <w:r w:rsidRPr="00AF59B9">
        <w:rPr>
          <w:rFonts w:cstheme="minorHAnsi"/>
          <w:sz w:val="24"/>
          <w:szCs w:val="24"/>
        </w:rPr>
        <w:fldChar w:fldCharType="end"/>
      </w:r>
      <w:r w:rsidRPr="00AF59B9">
        <w:rPr>
          <w:rFonts w:cstheme="minorHAnsi"/>
          <w:sz w:val="24"/>
          <w:szCs w:val="24"/>
        </w:rPr>
        <w:t xml:space="preserve">. </w:t>
      </w:r>
    </w:p>
    <w:p w14:paraId="0480B1AE" w14:textId="77777777" w:rsidR="00DB2BF6" w:rsidRPr="00AF59B9" w:rsidRDefault="00DB2BF6" w:rsidP="00DB2BF6">
      <w:pPr>
        <w:rPr>
          <w:rFonts w:cstheme="minorHAnsi"/>
          <w:b/>
          <w:bCs/>
          <w:sz w:val="24"/>
          <w:szCs w:val="24"/>
        </w:rPr>
      </w:pPr>
      <w:r w:rsidRPr="00AF59B9">
        <w:rPr>
          <w:rFonts w:cstheme="minorHAnsi"/>
          <w:b/>
          <w:bCs/>
          <w:sz w:val="24"/>
          <w:szCs w:val="24"/>
        </w:rPr>
        <w:t>Sex</w:t>
      </w:r>
    </w:p>
    <w:p w14:paraId="582D2585" w14:textId="71BA94C1" w:rsidR="00DB2BF6" w:rsidRPr="00AF59B9" w:rsidRDefault="00DB2BF6" w:rsidP="00DB2BF6">
      <w:pPr>
        <w:rPr>
          <w:rFonts w:cstheme="minorHAnsi"/>
          <w:sz w:val="24"/>
          <w:szCs w:val="24"/>
        </w:rPr>
      </w:pPr>
      <w:r w:rsidRPr="00AF59B9">
        <w:rPr>
          <w:rFonts w:cstheme="minorHAnsi"/>
          <w:sz w:val="24"/>
          <w:szCs w:val="24"/>
        </w:rPr>
        <w:t xml:space="preserve">The experience for women within the 1970 cohort saw a continuing weakening of gender differences in processes of occupational attainment – a similar trend seen within the 1958 cohort </w:t>
      </w:r>
      <w:r w:rsidRPr="00AF59B9">
        <w:rPr>
          <w:rFonts w:cstheme="minorHAnsi"/>
          <w:sz w:val="24"/>
          <w:szCs w:val="24"/>
        </w:rPr>
        <w:fldChar w:fldCharType="begin"/>
      </w:r>
      <w:r>
        <w:rPr>
          <w:rFonts w:cstheme="minorHAnsi"/>
          <w:sz w:val="24"/>
          <w:szCs w:val="24"/>
        </w:rPr>
        <w:instrText xml:space="preserve"> ADDIN ZOTERO_ITEM CSL_CITATION {"citationID":"rDbUD4dw","properties":{"formattedCitation":"(Bukodi, 2009)","plainCitation":"(Bukodi, 2009)","noteIndex":0},"citationItems":[{"id":85,"uris":["http://zotero.org/users/8741181/items/W7R5SFR6"],"itemData":{"id":85,"type":"article-journal","abstract":"This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2009)</w:t>
      </w:r>
      <w:r w:rsidRPr="00AF59B9">
        <w:rPr>
          <w:rFonts w:cstheme="minorHAnsi"/>
          <w:sz w:val="24"/>
          <w:szCs w:val="24"/>
        </w:rPr>
        <w:fldChar w:fldCharType="end"/>
      </w:r>
      <w:r w:rsidRPr="00AF59B9">
        <w:rPr>
          <w:rFonts w:cstheme="minorHAnsi"/>
          <w:sz w:val="24"/>
          <w:szCs w:val="24"/>
        </w:rPr>
        <w:t xml:space="preserve">, though the strength of education in this process appears to remain the same across cohorts </w:t>
      </w:r>
      <w:r w:rsidRPr="00AF59B9">
        <w:rPr>
          <w:rFonts w:cstheme="minorHAnsi"/>
          <w:sz w:val="24"/>
          <w:szCs w:val="24"/>
        </w:rPr>
        <w:fldChar w:fldCharType="begin"/>
      </w:r>
      <w:r>
        <w:rPr>
          <w:rFonts w:cstheme="minorHAnsi"/>
          <w:sz w:val="24"/>
          <w:szCs w:val="24"/>
        </w:rPr>
        <w:instrText xml:space="preserve"> ADDIN ZOTERO_ITEM CSL_CITATION {"citationID":"1uCcqlAA","properties":{"formattedCitation":"(Bukodi and Goldthorpe, 2009)","plainCitation":"(Bukodi and Goldthorpe, 2009)","noteIndex":0},"citationItems":[{"id":1045,"uris":["http://zotero.org/users/8741181/items/G4DEKV6P"],"itemData":{"id":1045,"type":"article-journal","abstract":"Studies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xml:space="preserve"> and Goldthorpe, 2009)</w:t>
      </w:r>
      <w:r w:rsidRPr="00AF59B9">
        <w:rPr>
          <w:rFonts w:cstheme="minorHAnsi"/>
          <w:sz w:val="24"/>
          <w:szCs w:val="24"/>
        </w:rPr>
        <w:fldChar w:fldCharType="end"/>
      </w:r>
      <w:r w:rsidRPr="00AF59B9">
        <w:rPr>
          <w:rFonts w:cstheme="minorHAnsi"/>
          <w:sz w:val="24"/>
          <w:szCs w:val="24"/>
        </w:rPr>
        <w:t xml:space="preserve">. The weakening of gender differences is seen both at the educational level and occupational level in the form of take home income </w:t>
      </w:r>
      <w:r w:rsidRPr="00AF59B9">
        <w:rPr>
          <w:rFonts w:cstheme="minorHAnsi"/>
          <w:sz w:val="24"/>
          <w:szCs w:val="24"/>
        </w:rPr>
        <w:fldChar w:fldCharType="begin"/>
      </w:r>
      <w:r>
        <w:rPr>
          <w:rFonts w:cstheme="minorHAnsi"/>
          <w:sz w:val="24"/>
          <w:szCs w:val="24"/>
        </w:rPr>
        <w:instrText xml:space="preserve"> ADDIN ZOTERO_ITEM CSL_CITATION {"citationID":"mDHHA5Uv","properties":{"formattedCitation":"(Bynner,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However, whilst the BCS cohort experienced a decline in gender segregated occupational sorting </w:t>
      </w:r>
      <w:r w:rsidRPr="00AF59B9">
        <w:rPr>
          <w:rFonts w:cstheme="minorHAnsi"/>
          <w:sz w:val="24"/>
          <w:szCs w:val="24"/>
        </w:rPr>
        <w:fldChar w:fldCharType="begin"/>
      </w:r>
      <w:r>
        <w:rPr>
          <w:rFonts w:cstheme="minorHAnsi"/>
          <w:sz w:val="24"/>
          <w:szCs w:val="24"/>
        </w:rPr>
        <w:instrText xml:space="preserve"> ADDIN ZOTERO_ITEM CSL_CITATION {"citationID":"44JSCyd0","properties":{"formattedCitation":"(Lekfuangfu and Lordan, 2022)","plainCitation":"(Lekfuangfu and Lordan, 2022)","noteIndex":0},"citationItems":[{"id":1114,"uris":["http://zotero.org/users/8741181/items/I8R42XYZ"],"itemData":{"id":1114,"type":"article-journal","abstract":"We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Lekfuangfu</w:t>
      </w:r>
      <w:proofErr w:type="spellEnd"/>
      <w:r w:rsidRPr="00AF59B9">
        <w:rPr>
          <w:rFonts w:cstheme="minorHAnsi"/>
          <w:sz w:val="24"/>
          <w:szCs w:val="24"/>
        </w:rPr>
        <w:t xml:space="preserve"> and </w:t>
      </w:r>
      <w:proofErr w:type="spellStart"/>
      <w:r w:rsidRPr="00AF59B9">
        <w:rPr>
          <w:rFonts w:cstheme="minorHAnsi"/>
          <w:sz w:val="24"/>
          <w:szCs w:val="24"/>
        </w:rPr>
        <w:t>Lordan</w:t>
      </w:r>
      <w:proofErr w:type="spellEnd"/>
      <w:r w:rsidRPr="00AF59B9">
        <w:rPr>
          <w:rFonts w:cstheme="minorHAnsi"/>
          <w:sz w:val="24"/>
          <w:szCs w:val="24"/>
        </w:rPr>
        <w:t>, 2022)</w:t>
      </w:r>
      <w:r w:rsidRPr="00AF59B9">
        <w:rPr>
          <w:rFonts w:cstheme="minorHAnsi"/>
          <w:sz w:val="24"/>
          <w:szCs w:val="24"/>
        </w:rPr>
        <w:fldChar w:fldCharType="end"/>
      </w:r>
      <w:r w:rsidRPr="00AF59B9">
        <w:rPr>
          <w:rFonts w:cstheme="minorHAnsi"/>
          <w:sz w:val="24"/>
          <w:szCs w:val="24"/>
        </w:rPr>
        <w:t xml:space="preserve">, those occupations that have the highest share of males maintained relatively high levels of segregation. 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Pr="00AF59B9">
        <w:rPr>
          <w:rFonts w:cstheme="minorHAnsi"/>
          <w:sz w:val="24"/>
          <w:szCs w:val="24"/>
        </w:rPr>
        <w:fldChar w:fldCharType="begin"/>
      </w:r>
      <w:r>
        <w:rPr>
          <w:rFonts w:cstheme="minorHAnsi"/>
          <w:sz w:val="24"/>
          <w:szCs w:val="24"/>
        </w:rPr>
        <w:instrText xml:space="preserve"> ADDIN ZOTERO_ITEM CSL_CITATION {"citationID":"HnddQTQ7","properties":{"formattedCitation":"(Schoon, Martin and Ross, 2007)","plainCitation":"(Schoon, Martin and Ross, 2007)","noteIndex":0},"citationItems":[{"id":1073,"uris":["http://zotero.org/users/8741181/items/RJLVTMGM"],"itemData":{"id":1073,"type":"article-journal","abstract":"Drawing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(Schoon, Martin and Ross, 2007)</w:t>
      </w:r>
      <w:r w:rsidRPr="00AF59B9">
        <w:rPr>
          <w:rFonts w:cstheme="minorHAnsi"/>
          <w:sz w:val="24"/>
          <w:szCs w:val="24"/>
        </w:rPr>
        <w:fldChar w:fldCharType="end"/>
      </w:r>
      <w:r w:rsidRPr="00AF59B9">
        <w:rPr>
          <w:rFonts w:cstheme="minorHAnsi"/>
          <w:sz w:val="24"/>
          <w:szCs w:val="24"/>
        </w:rPr>
        <w:t xml:space="preserve">. </w:t>
      </w:r>
    </w:p>
    <w:p w14:paraId="570539D4" w14:textId="77777777" w:rsidR="00DB2BF6" w:rsidRPr="00AF59B9" w:rsidRDefault="00DB2BF6" w:rsidP="00DB2BF6">
      <w:pPr>
        <w:pStyle w:val="Heading4"/>
        <w:rPr>
          <w:rFonts w:asciiTheme="minorHAnsi" w:hAnsiTheme="minorHAnsi" w:cstheme="minorHAnsi"/>
          <w:b/>
          <w:bCs/>
          <w:color w:val="auto"/>
          <w:sz w:val="24"/>
          <w:szCs w:val="24"/>
        </w:rPr>
      </w:pPr>
      <w:r w:rsidRPr="00AF59B9">
        <w:rPr>
          <w:rFonts w:asciiTheme="minorHAnsi" w:hAnsiTheme="minorHAnsi" w:cstheme="minorHAnsi"/>
          <w:b/>
          <w:bCs/>
          <w:color w:val="auto"/>
          <w:sz w:val="24"/>
          <w:szCs w:val="24"/>
        </w:rPr>
        <w:lastRenderedPageBreak/>
        <w:t>Conclusion</w:t>
      </w:r>
    </w:p>
    <w:p w14:paraId="7E886409" w14:textId="19D9DCF3" w:rsidR="00DB2BF6" w:rsidRPr="00AF59B9" w:rsidRDefault="00DB2BF6" w:rsidP="00DB2BF6">
      <w:pPr>
        <w:rPr>
          <w:rFonts w:cstheme="minorHAnsi"/>
          <w:sz w:val="24"/>
          <w:szCs w:val="24"/>
        </w:rPr>
      </w:pPr>
      <w:r w:rsidRPr="00AF59B9">
        <w:rPr>
          <w:rFonts w:cstheme="minorHAnsi"/>
          <w:sz w:val="24"/>
          <w:szCs w:val="24"/>
        </w:rPr>
        <w:t xml:space="preserve">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 </w:t>
      </w:r>
      <w:r w:rsidRPr="00AF59B9">
        <w:rPr>
          <w:rFonts w:cstheme="minorHAnsi"/>
          <w:sz w:val="24"/>
          <w:szCs w:val="24"/>
        </w:rPr>
        <w:fldChar w:fldCharType="begin"/>
      </w:r>
      <w:r>
        <w:rPr>
          <w:rFonts w:cstheme="minorHAnsi"/>
          <w:sz w:val="24"/>
          <w:szCs w:val="24"/>
        </w:rPr>
        <w:instrText xml:space="preserve"> ADDIN ZOTERO_ITEM CSL_CITATION {"citationID":"fSCeLxxn","properties":{"formattedCitation":"(Martin, Schoon and Ross, 2008)","plainCitation":"(Martin, Schoon and Ross, 2008)","noteIndex":0},"citationItems":[{"id":1185,"uris":["http://zotero.org/users/8741181/items/QLHHNJMQ"],"itemData":{"id":1185,"type":"article-journal","abstract":"Life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(Martin, Schoon and Ross, 2008)</w:t>
      </w:r>
      <w:r w:rsidRPr="00AF59B9">
        <w:rPr>
          <w:rFonts w:cstheme="minorHAnsi"/>
          <w:sz w:val="24"/>
          <w:szCs w:val="24"/>
        </w:rPr>
        <w:fldChar w:fldCharType="end"/>
      </w:r>
      <w:r w:rsidRPr="00AF59B9">
        <w:rPr>
          <w:rFonts w:cstheme="minorHAnsi"/>
          <w:sz w:val="24"/>
          <w:szCs w:val="24"/>
        </w:rPr>
        <w:t xml:space="preserve">, resulting in a ‘winding road’ school-to-work transition </w:t>
      </w:r>
      <w:r w:rsidRPr="00AF59B9">
        <w:rPr>
          <w:rFonts w:cstheme="minorHAnsi"/>
          <w:sz w:val="24"/>
          <w:szCs w:val="24"/>
        </w:rPr>
        <w:fldChar w:fldCharType="begin"/>
      </w:r>
      <w:r>
        <w:rPr>
          <w:rFonts w:cstheme="minorHAnsi"/>
          <w:sz w:val="24"/>
          <w:szCs w:val="24"/>
        </w:rPr>
        <w:instrText xml:space="preserve"> ADDIN ZOTERO_ITEM CSL_CITATION {"citationID":"ID4HG8Q9","properties":{"formattedCitation":"(Leuze, 2010)","plainCitation":"(Leuze, 2010)","noteIndex":0},"citationItems":[{"id":1186,"uris":["http://zotero.org/users/8741181/items/X9TBS5GV"],"itemData":{"id":1186,"type":"book","abstract":"Comparative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Leuze</w:t>
      </w:r>
      <w:proofErr w:type="spellEnd"/>
      <w:r w:rsidRPr="00AF59B9">
        <w:rPr>
          <w:rFonts w:cstheme="minorHAnsi"/>
          <w:sz w:val="24"/>
          <w:szCs w:val="24"/>
        </w:rPr>
        <w:t>, 2010)</w:t>
      </w:r>
      <w:r w:rsidRPr="00AF59B9">
        <w:rPr>
          <w:rFonts w:cstheme="minorHAnsi"/>
          <w:sz w:val="24"/>
          <w:szCs w:val="24"/>
        </w:rPr>
        <w:fldChar w:fldCharType="end"/>
      </w:r>
      <w:r w:rsidRPr="00AF59B9">
        <w:rPr>
          <w:rFonts w:cstheme="minorHAnsi"/>
          <w:sz w:val="24"/>
          <w:szCs w:val="24"/>
        </w:rPr>
        <w:t xml:space="preserve">. Entering employment immediately after mandatory education had the potential to lead to periods of unemployment due to a lack of skills in a new economic landscape </w:t>
      </w:r>
      <w:r w:rsidRPr="00AF59B9">
        <w:rPr>
          <w:rFonts w:cstheme="minorHAnsi"/>
          <w:sz w:val="24"/>
          <w:szCs w:val="24"/>
        </w:rPr>
        <w:fldChar w:fldCharType="begin"/>
      </w:r>
      <w:r>
        <w:rPr>
          <w:rFonts w:cstheme="minorHAnsi"/>
          <w:sz w:val="24"/>
          <w:szCs w:val="24"/>
        </w:rPr>
        <w:instrText xml:space="preserve"> ADDIN ZOTERO_ITEM CSL_CITATION {"citationID":"0wsGJ2bi","properties":{"formattedCitation":"(Bynner,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entered education as a route post-mandatory schooling would thus be from more privileged backgrounds, perhaps in an even more striking ‘haves and have nots’ fashion than previously seen post 1944 Education Act reform. </w:t>
      </w:r>
    </w:p>
    <w:p w14:paraId="5172AE4C" w14:textId="77777777" w:rsidR="00DB2BF6" w:rsidRPr="00AF59B9" w:rsidRDefault="00DB2BF6" w:rsidP="00DB2BF6">
      <w:pPr>
        <w:pStyle w:val="Heading2"/>
      </w:pPr>
      <w:bookmarkStart w:id="61" w:name="_Toc144117427"/>
      <w:bookmarkStart w:id="62" w:name="_Toc144117933"/>
      <w:r w:rsidRPr="00AF59B9">
        <w:t>Data and Methods</w:t>
      </w:r>
      <w:bookmarkEnd w:id="61"/>
      <w:bookmarkEnd w:id="62"/>
    </w:p>
    <w:p w14:paraId="37956B5B" w14:textId="77777777" w:rsidR="00DB2BF6" w:rsidRPr="00AF59B9" w:rsidRDefault="00DB2BF6" w:rsidP="00DB2BF6">
      <w:pPr>
        <w:rPr>
          <w:rFonts w:cstheme="minorHAnsi"/>
          <w:sz w:val="24"/>
          <w:szCs w:val="24"/>
        </w:rPr>
      </w:pPr>
      <w:r w:rsidRPr="00AF59B9">
        <w:rPr>
          <w:rFonts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7A44626A" w14:textId="7867A302" w:rsidR="00DB2BF6" w:rsidRPr="00AF59B9" w:rsidRDefault="00DB2BF6" w:rsidP="00DB2BF6">
      <w:pPr>
        <w:rPr>
          <w:rFonts w:cstheme="minorHAnsi"/>
          <w:sz w:val="24"/>
          <w:szCs w:val="24"/>
        </w:rPr>
      </w:pPr>
      <w:r w:rsidRPr="00AF59B9">
        <w:rPr>
          <w:rFonts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on top of not being appropriately recorded In the BCS survey. The second substantive change relates to the construction of social class measures (NS-SEC and RGSC) </w:t>
      </w:r>
      <w:r w:rsidRPr="00AF59B9">
        <w:rPr>
          <w:rFonts w:cstheme="minorHAnsi"/>
          <w:sz w:val="24"/>
          <w:szCs w:val="24"/>
        </w:rPr>
        <w:lastRenderedPageBreak/>
        <w:t xml:space="preserve">within chapter two. Whilst both chapter one and chapter two use occupational coding data from </w:t>
      </w:r>
      <w:r w:rsidRPr="00AF59B9">
        <w:rPr>
          <w:rFonts w:cstheme="minorHAnsi"/>
          <w:sz w:val="24"/>
          <w:szCs w:val="24"/>
        </w:rPr>
        <w:fldChar w:fldCharType="begin"/>
      </w:r>
      <w:r>
        <w:rPr>
          <w:rFonts w:cstheme="minorHAnsi"/>
          <w:sz w:val="24"/>
          <w:szCs w:val="24"/>
        </w:rPr>
        <w:instrText xml:space="preserve"> ADDIN ZOTERO_ITEM CSL_CITATION {"citationID":"cFPFxkIA","properties":{"formattedCitation":"(Gregg,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(Gregg, 2012)</w:t>
      </w:r>
      <w:r w:rsidRPr="00AF59B9">
        <w:rPr>
          <w:rFonts w:cstheme="minorHAnsi"/>
          <w:sz w:val="24"/>
          <w:szCs w:val="24"/>
        </w:rPr>
        <w:fldChar w:fldCharType="end"/>
      </w:r>
      <w:r w:rsidRPr="00AF59B9">
        <w:rPr>
          <w:rFonts w:cstheme="minorHAnsi"/>
          <w:sz w:val="24"/>
          <w:szCs w:val="24"/>
        </w:rPr>
        <w:t xml:space="preserve">, for the NCDS codes are only available for fathers of participants, for the BCS cohort both fathers and mothers are made available. Due to this both NS-SEC and RGSC are coded by using mothers’ occupational data to fill in any missing data entries from the father’s 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2C806CFA" w14:textId="77777777" w:rsidR="00DB2BF6" w:rsidRPr="00AF59B9" w:rsidRDefault="00DB2BF6" w:rsidP="00DB2BF6">
      <w:pPr>
        <w:rPr>
          <w:rFonts w:cstheme="minorHAnsi"/>
          <w:sz w:val="24"/>
          <w:szCs w:val="24"/>
        </w:rPr>
      </w:pPr>
      <w:r w:rsidRPr="00AF59B9">
        <w:rPr>
          <w:rFonts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55E17F05" w14:textId="77777777" w:rsidR="00DB2BF6" w:rsidRPr="00AF59B9" w:rsidRDefault="00DB2BF6" w:rsidP="00DB2BF6">
      <w:pPr>
        <w:pStyle w:val="Heading3"/>
      </w:pPr>
      <w:bookmarkStart w:id="63" w:name="_Toc144117428"/>
      <w:bookmarkStart w:id="64" w:name="_Toc144117934"/>
      <w:r w:rsidRPr="00AF59B9">
        <w:t>Introduction to the BCS data</w:t>
      </w:r>
      <w:bookmarkEnd w:id="63"/>
      <w:bookmarkEnd w:id="64"/>
    </w:p>
    <w:p w14:paraId="46D2D89B" w14:textId="5875D73D" w:rsidR="00DB2BF6" w:rsidRPr="00AF59B9" w:rsidRDefault="00DB2BF6" w:rsidP="00DB2BF6">
      <w:pPr>
        <w:rPr>
          <w:rFonts w:cstheme="minorHAnsi"/>
          <w:sz w:val="24"/>
          <w:szCs w:val="24"/>
        </w:rPr>
      </w:pPr>
      <w:r w:rsidRPr="00AF59B9">
        <w:rPr>
          <w:rFonts w:cstheme="minorHAnsi"/>
          <w:sz w:val="24"/>
          <w:szCs w:val="24"/>
        </w:rPr>
        <w:t xml:space="preserve">This chapter will use data from the British Cohort Study </w:t>
      </w:r>
      <w:r w:rsidRPr="00AF59B9">
        <w:rPr>
          <w:rFonts w:cstheme="minorHAnsi"/>
          <w:sz w:val="24"/>
          <w:szCs w:val="24"/>
        </w:rPr>
        <w:fldChar w:fldCharType="begin"/>
      </w:r>
      <w:r>
        <w:rPr>
          <w:rFonts w:cstheme="minorHAnsi"/>
          <w:sz w:val="24"/>
          <w:szCs w:val="24"/>
        </w:rPr>
        <w:instrText xml:space="preserve"> ADDIN ZOTERO_ITEM CSL_CITATION {"citationID":"yckIh7rV","properties":{"formattedCitation":"(University College London, 2022)","plainCitation":"(University College London, 2022)","noteIndex":0},"citationItems":[{"id":2,"uris":["http://zotero.org/users/8741181/items/5WHFD3CN"],"itemData":{"id":2,"type":"article-journal","container-title":"Centre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(University College London, 2022)</w:t>
      </w:r>
      <w:r w:rsidRPr="00AF59B9">
        <w:rPr>
          <w:rFonts w:cstheme="minorHAnsi"/>
          <w:sz w:val="24"/>
          <w:szCs w:val="24"/>
        </w:rPr>
        <w:fldChar w:fldCharType="end"/>
      </w:r>
      <w:r w:rsidRPr="00AF59B9">
        <w:rPr>
          <w:rFonts w:cstheme="minorHAnsi"/>
          <w:sz w:val="24"/>
          <w:szCs w:val="24"/>
        </w:rPr>
        <w:t>. The BCS70 began in 1970 with data originally collected on 17,198 babies born in England, Scotland, Wales, and Northern Ireland in the week of 5-11</w:t>
      </w:r>
      <w:r w:rsidRPr="00AF59B9">
        <w:rPr>
          <w:rFonts w:cstheme="minorHAnsi"/>
          <w:sz w:val="24"/>
          <w:szCs w:val="24"/>
          <w:vertAlign w:val="superscript"/>
        </w:rPr>
        <w:t>th</w:t>
      </w:r>
      <w:r w:rsidRPr="00AF59B9">
        <w:rPr>
          <w:rFonts w:cstheme="minorHAnsi"/>
          <w:sz w:val="24"/>
          <w:szCs w:val="24"/>
        </w:rPr>
        <w:t xml:space="preserve"> April. This chapter will use data from participants up to the age of 30. Full cohort sweeps were gathered when participants were aged 5, 10, 16, 26, and 30 – with a subsample taken at 21 </w:t>
      </w:r>
      <w:r w:rsidRPr="00AF59B9">
        <w:rPr>
          <w:rFonts w:cstheme="minorHAnsi"/>
          <w:sz w:val="24"/>
          <w:szCs w:val="24"/>
        </w:rPr>
        <w:fldChar w:fldCharType="begin"/>
      </w:r>
      <w:r>
        <w:rPr>
          <w:rFonts w:cstheme="minorHAnsi"/>
          <w:sz w:val="24"/>
          <w:szCs w:val="24"/>
        </w:rPr>
        <w:instrText xml:space="preserve"> ADDIN ZOTERO_ITEM CSL_CITATION {"citationID":"LaUDd9Ul","properties":{"formattedCitation":"(Bynner, 2017)","plainCitation":"(Bynner, 2017)","noteIndex":0},"citationItems":[{"id":1297,"uris":["http://zotero.org/users/8741181/items/SF6UZZ43"],"itemData":{"id":1297,"type":"article-journal","abstract":"This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2017)</w:t>
      </w:r>
      <w:r w:rsidRPr="00AF59B9">
        <w:rPr>
          <w:rFonts w:cstheme="minorHAnsi"/>
          <w:sz w:val="24"/>
          <w:szCs w:val="24"/>
        </w:rPr>
        <w:fldChar w:fldCharType="end"/>
      </w:r>
      <w:r w:rsidRPr="00AF59B9">
        <w:rPr>
          <w:rFonts w:cstheme="minorHAnsi"/>
          <w:sz w:val="24"/>
          <w:szCs w:val="24"/>
        </w:rPr>
        <w:t xml:space="preserve">. 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Pr="00AF59B9">
        <w:rPr>
          <w:rFonts w:cstheme="minorHAnsi"/>
          <w:sz w:val="24"/>
          <w:szCs w:val="24"/>
        </w:rPr>
        <w:fldChar w:fldCharType="begin"/>
      </w:r>
      <w:r>
        <w:rPr>
          <w:rFonts w:cstheme="minorHAnsi"/>
          <w:sz w:val="24"/>
          <w:szCs w:val="24"/>
        </w:rPr>
        <w:instrText xml:space="preserve"> ADDIN ZOTERO_ITEM CSL_CITATION {"citationID":"3YpTKZuG","properties":{"formattedCitation":"(Elliott and Shepherd, 2006)","plainCitation":"(Elliott and Shepherd, 2006)","noteIndex":0},"citationItems":[{"id":358,"uris":["http://zotero.org/users/8741181/items/SZ973EGY"],"itemData":{"id":358,"type":"article-journal","container-title":"International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(Elliott and Shepherd, 2006)</w:t>
      </w:r>
      <w:r w:rsidRPr="00AF59B9">
        <w:rPr>
          <w:rFonts w:cstheme="minorHAnsi"/>
          <w:sz w:val="24"/>
          <w:szCs w:val="24"/>
        </w:rPr>
        <w:fldChar w:fldCharType="end"/>
      </w:r>
      <w:r w:rsidRPr="00AF59B9">
        <w:rPr>
          <w:rFonts w:cstheme="minorHAnsi"/>
          <w:sz w:val="24"/>
          <w:szCs w:val="24"/>
        </w:rPr>
        <w:t xml:space="preserve">. </w:t>
      </w:r>
    </w:p>
    <w:p w14:paraId="21CC7A77" w14:textId="2C545934" w:rsidR="00DB2BF6" w:rsidRPr="00AF59B9" w:rsidRDefault="00DB2BF6" w:rsidP="00DB2BF6">
      <w:pPr>
        <w:rPr>
          <w:rFonts w:cstheme="minorHAnsi"/>
          <w:sz w:val="24"/>
          <w:szCs w:val="24"/>
        </w:rPr>
      </w:pPr>
      <w:r w:rsidRPr="00AF59B9">
        <w:rPr>
          <w:rFonts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AF59B9">
        <w:rPr>
          <w:rFonts w:cstheme="minorHAnsi"/>
          <w:sz w:val="24"/>
          <w:szCs w:val="24"/>
        </w:rPr>
        <w:fldChar w:fldCharType="begin"/>
      </w:r>
      <w:r>
        <w:rPr>
          <w:rFonts w:cstheme="minorHAnsi"/>
          <w:sz w:val="24"/>
          <w:szCs w:val="24"/>
        </w:rPr>
        <w:instrText xml:space="preserve"> ADDIN ZOTERO_ITEM CSL_CITATION {"citationID":"dyKpdsXd","properties":{"formattedCitation":"(Hancock and Peters, 2021)","plainCitation":"(Hancock and Peters, 2021)","noteIndex":0},"citationItems":[{"id":1,"uris":["http://zotero.org/users/8741181/items/86HCAAPK"],"itemData":{"id":1,"type":"article-journal","container-title":"UCL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(Hancock and Peters, 2021)</w:t>
      </w:r>
      <w:r w:rsidRPr="00AF59B9">
        <w:rPr>
          <w:rFonts w:cstheme="minorHAnsi"/>
          <w:sz w:val="24"/>
          <w:szCs w:val="24"/>
        </w:rPr>
        <w:fldChar w:fldCharType="end"/>
      </w:r>
      <w:r w:rsidRPr="00AF59B9">
        <w:rPr>
          <w:rFonts w:cstheme="minorHAnsi"/>
          <w:sz w:val="24"/>
          <w:szCs w:val="24"/>
        </w:rP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w:t>
      </w:r>
      <w:r w:rsidRPr="00AF59B9">
        <w:rPr>
          <w:rFonts w:cstheme="minorHAnsi"/>
          <w:sz w:val="24"/>
          <w:szCs w:val="24"/>
        </w:rPr>
        <w:lastRenderedPageBreak/>
        <w:t xml:space="preserve">sweep 6 and the subsample to boost the overall sample size of the outcome variable of interest. </w:t>
      </w:r>
    </w:p>
    <w:p w14:paraId="3C82FDFF" w14:textId="77777777" w:rsidR="00DB2BF6" w:rsidRPr="00AF59B9" w:rsidRDefault="00DB2BF6" w:rsidP="00DB2BF6">
      <w:pPr>
        <w:rPr>
          <w:rFonts w:cstheme="minorHAnsi"/>
          <w:sz w:val="24"/>
          <w:szCs w:val="24"/>
        </w:rPr>
      </w:pPr>
    </w:p>
    <w:tbl>
      <w:tblPr>
        <w:tblStyle w:val="PlainTable4"/>
        <w:tblW w:w="0" w:type="auto"/>
        <w:tblLook w:val="04A0" w:firstRow="1" w:lastRow="0" w:firstColumn="1" w:lastColumn="0" w:noHBand="0" w:noVBand="1"/>
      </w:tblPr>
      <w:tblGrid>
        <w:gridCol w:w="811"/>
        <w:gridCol w:w="819"/>
        <w:gridCol w:w="694"/>
        <w:gridCol w:w="1236"/>
        <w:gridCol w:w="1094"/>
        <w:gridCol w:w="899"/>
        <w:gridCol w:w="1309"/>
        <w:gridCol w:w="1094"/>
        <w:gridCol w:w="1070"/>
      </w:tblGrid>
      <w:tr w:rsidR="00DB2BF6" w:rsidRPr="00AF59B9" w14:paraId="41D98FF8"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70684" w14:textId="77777777" w:rsidR="00DB2BF6" w:rsidRPr="00AF59B9" w:rsidRDefault="00DB2BF6" w:rsidP="00BB2F94">
            <w:pPr>
              <w:rPr>
                <w:rFonts w:eastAsia="Times New Roman" w:cstheme="minorHAnsi"/>
                <w:sz w:val="24"/>
                <w:szCs w:val="24"/>
                <w:lang w:eastAsia="en-GB"/>
              </w:rPr>
            </w:pPr>
          </w:p>
        </w:tc>
        <w:tc>
          <w:tcPr>
            <w:tcW w:w="0" w:type="auto"/>
            <w:hideMark/>
          </w:tcPr>
          <w:p w14:paraId="0DA1B87E"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Total cohort</w:t>
            </w:r>
          </w:p>
        </w:tc>
        <w:tc>
          <w:tcPr>
            <w:tcW w:w="0" w:type="auto"/>
          </w:tcPr>
          <w:p w14:paraId="102F78A4"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Dead</w:t>
            </w:r>
          </w:p>
        </w:tc>
        <w:tc>
          <w:tcPr>
            <w:tcW w:w="0" w:type="auto"/>
          </w:tcPr>
          <w:p w14:paraId="0833EE45"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Permanent Emigrants</w:t>
            </w:r>
          </w:p>
        </w:tc>
        <w:tc>
          <w:tcPr>
            <w:tcW w:w="0" w:type="auto"/>
          </w:tcPr>
          <w:p w14:paraId="4B487381"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Non-Response</w:t>
            </w:r>
          </w:p>
        </w:tc>
        <w:tc>
          <w:tcPr>
            <w:tcW w:w="0" w:type="auto"/>
          </w:tcPr>
          <w:p w14:paraId="3583FCAC"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Other</w:t>
            </w:r>
            <w:r w:rsidRPr="00AF59B9">
              <w:rPr>
                <w:rStyle w:val="FootnoteReference"/>
                <w:rFonts w:eastAsia="Times New Roman" w:cstheme="minorHAnsi"/>
                <w:sz w:val="24"/>
                <w:szCs w:val="24"/>
                <w:lang w:eastAsia="en-GB"/>
              </w:rPr>
              <w:footnoteReference w:id="17"/>
            </w:r>
          </w:p>
        </w:tc>
        <w:tc>
          <w:tcPr>
            <w:tcW w:w="0" w:type="auto"/>
          </w:tcPr>
          <w:p w14:paraId="2381200A"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Participants</w:t>
            </w:r>
          </w:p>
        </w:tc>
        <w:tc>
          <w:tcPr>
            <w:tcW w:w="0" w:type="auto"/>
            <w:hideMark/>
          </w:tcPr>
          <w:p w14:paraId="2BB6D309"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 of eligible sample)</w:t>
            </w:r>
            <w:r w:rsidRPr="00AF59B9">
              <w:rPr>
                <w:rStyle w:val="FootnoteReference"/>
                <w:rFonts w:eastAsia="Times New Roman" w:cstheme="minorHAnsi"/>
                <w:sz w:val="24"/>
                <w:szCs w:val="24"/>
                <w:lang w:eastAsia="en-GB"/>
              </w:rPr>
              <w:footnoteReference w:id="18"/>
            </w:r>
          </w:p>
        </w:tc>
        <w:tc>
          <w:tcPr>
            <w:tcW w:w="0" w:type="auto"/>
          </w:tcPr>
          <w:p w14:paraId="1FCACAFA" w14:textId="77777777" w:rsidR="00DB2BF6" w:rsidRPr="00AF59B9" w:rsidRDefault="00DB2BF6" w:rsidP="00BB2F9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Data Collected From</w:t>
            </w:r>
          </w:p>
        </w:tc>
      </w:tr>
      <w:tr w:rsidR="00DB2BF6" w:rsidRPr="00AF59B9" w14:paraId="079EDAA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4EAF2"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Birth – 1970</w:t>
            </w:r>
          </w:p>
        </w:tc>
        <w:tc>
          <w:tcPr>
            <w:tcW w:w="0" w:type="auto"/>
            <w:hideMark/>
          </w:tcPr>
          <w:p w14:paraId="6A66153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17287</w:t>
            </w:r>
          </w:p>
        </w:tc>
        <w:tc>
          <w:tcPr>
            <w:tcW w:w="0" w:type="auto"/>
          </w:tcPr>
          <w:p w14:paraId="6947B305"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7EABA5D2"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1A0575C8"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716</w:t>
            </w:r>
          </w:p>
        </w:tc>
        <w:tc>
          <w:tcPr>
            <w:tcW w:w="0" w:type="auto"/>
          </w:tcPr>
          <w:p w14:paraId="5E84434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13171CB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16571</w:t>
            </w:r>
          </w:p>
        </w:tc>
        <w:tc>
          <w:tcPr>
            <w:tcW w:w="0" w:type="auto"/>
            <w:hideMark/>
          </w:tcPr>
          <w:p w14:paraId="78B68634"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96</w:t>
            </w:r>
          </w:p>
        </w:tc>
        <w:tc>
          <w:tcPr>
            <w:tcW w:w="0" w:type="auto"/>
          </w:tcPr>
          <w:p w14:paraId="0D476949"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Mother and Medical Records</w:t>
            </w:r>
          </w:p>
        </w:tc>
      </w:tr>
      <w:tr w:rsidR="00DB2BF6" w:rsidRPr="00AF59B9" w14:paraId="445B82CD" w14:textId="77777777" w:rsidTr="00BB2F94">
        <w:tc>
          <w:tcPr>
            <w:cnfStyle w:val="001000000000" w:firstRow="0" w:lastRow="0" w:firstColumn="1" w:lastColumn="0" w:oddVBand="0" w:evenVBand="0" w:oddHBand="0" w:evenHBand="0" w:firstRowFirstColumn="0" w:firstRowLastColumn="0" w:lastRowFirstColumn="0" w:lastRowLastColumn="0"/>
            <w:tcW w:w="0" w:type="auto"/>
            <w:hideMark/>
          </w:tcPr>
          <w:p w14:paraId="743811C9"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Age 5 – 1975</w:t>
            </w:r>
          </w:p>
        </w:tc>
        <w:tc>
          <w:tcPr>
            <w:tcW w:w="0" w:type="auto"/>
            <w:hideMark/>
          </w:tcPr>
          <w:p w14:paraId="260F3E49"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16720</w:t>
            </w:r>
          </w:p>
        </w:tc>
        <w:tc>
          <w:tcPr>
            <w:tcW w:w="0" w:type="auto"/>
          </w:tcPr>
          <w:p w14:paraId="31D5508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567</w:t>
            </w:r>
          </w:p>
        </w:tc>
        <w:tc>
          <w:tcPr>
            <w:tcW w:w="0" w:type="auto"/>
          </w:tcPr>
          <w:p w14:paraId="5F7E6AD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0FD564E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2812</w:t>
            </w:r>
          </w:p>
        </w:tc>
        <w:tc>
          <w:tcPr>
            <w:tcW w:w="0" w:type="auto"/>
          </w:tcPr>
          <w:p w14:paraId="088C4DCE"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360</w:t>
            </w:r>
          </w:p>
        </w:tc>
        <w:tc>
          <w:tcPr>
            <w:tcW w:w="0" w:type="auto"/>
          </w:tcPr>
          <w:p w14:paraId="09919C8D"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12981</w:t>
            </w:r>
          </w:p>
        </w:tc>
        <w:tc>
          <w:tcPr>
            <w:tcW w:w="0" w:type="auto"/>
            <w:hideMark/>
          </w:tcPr>
          <w:p w14:paraId="322F6FFE"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79</w:t>
            </w:r>
          </w:p>
        </w:tc>
        <w:tc>
          <w:tcPr>
            <w:tcW w:w="0" w:type="auto"/>
          </w:tcPr>
          <w:p w14:paraId="60E8218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medical records, cohort members</w:t>
            </w:r>
          </w:p>
        </w:tc>
      </w:tr>
      <w:tr w:rsidR="00DB2BF6" w:rsidRPr="00AF59B9" w14:paraId="4E0CF22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5B9E2"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Age 10 – 1980</w:t>
            </w:r>
          </w:p>
        </w:tc>
        <w:tc>
          <w:tcPr>
            <w:tcW w:w="0" w:type="auto"/>
            <w:hideMark/>
          </w:tcPr>
          <w:p w14:paraId="27A8CA8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16700</w:t>
            </w:r>
          </w:p>
        </w:tc>
        <w:tc>
          <w:tcPr>
            <w:tcW w:w="0" w:type="auto"/>
          </w:tcPr>
          <w:p w14:paraId="116F4696"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587</w:t>
            </w:r>
          </w:p>
        </w:tc>
        <w:tc>
          <w:tcPr>
            <w:tcW w:w="0" w:type="auto"/>
          </w:tcPr>
          <w:p w14:paraId="74F3A747"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4265573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1108</w:t>
            </w:r>
          </w:p>
        </w:tc>
        <w:tc>
          <w:tcPr>
            <w:tcW w:w="0" w:type="auto"/>
          </w:tcPr>
          <w:p w14:paraId="44D09028"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655</w:t>
            </w:r>
          </w:p>
        </w:tc>
        <w:tc>
          <w:tcPr>
            <w:tcW w:w="0" w:type="auto"/>
          </w:tcPr>
          <w:p w14:paraId="103735E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14350</w:t>
            </w:r>
            <w:r w:rsidRPr="00AF59B9">
              <w:rPr>
                <w:rStyle w:val="FootnoteReference"/>
                <w:rFonts w:eastAsia="Times New Roman" w:cstheme="minorHAnsi"/>
                <w:sz w:val="24"/>
                <w:szCs w:val="24"/>
                <w:lang w:eastAsia="en-GB"/>
              </w:rPr>
              <w:footnoteReference w:id="19"/>
            </w:r>
          </w:p>
        </w:tc>
        <w:tc>
          <w:tcPr>
            <w:tcW w:w="0" w:type="auto"/>
            <w:hideMark/>
          </w:tcPr>
          <w:p w14:paraId="311CDEC7"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89</w:t>
            </w:r>
          </w:p>
        </w:tc>
        <w:tc>
          <w:tcPr>
            <w:tcW w:w="0" w:type="auto"/>
          </w:tcPr>
          <w:p w14:paraId="3B9B40A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school, tests, medical exam, cohort member</w:t>
            </w:r>
          </w:p>
        </w:tc>
      </w:tr>
      <w:tr w:rsidR="00DB2BF6" w:rsidRPr="00AF59B9" w14:paraId="1430E54A" w14:textId="77777777" w:rsidTr="00BB2F94">
        <w:tc>
          <w:tcPr>
            <w:cnfStyle w:val="001000000000" w:firstRow="0" w:lastRow="0" w:firstColumn="1" w:lastColumn="0" w:oddVBand="0" w:evenVBand="0" w:oddHBand="0" w:evenHBand="0" w:firstRowFirstColumn="0" w:firstRowLastColumn="0" w:lastRowFirstColumn="0" w:lastRowLastColumn="0"/>
            <w:tcW w:w="0" w:type="auto"/>
            <w:hideMark/>
          </w:tcPr>
          <w:p w14:paraId="61B2C30B"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Age 16 – 1986</w:t>
            </w:r>
          </w:p>
        </w:tc>
        <w:tc>
          <w:tcPr>
            <w:tcW w:w="0" w:type="auto"/>
            <w:hideMark/>
          </w:tcPr>
          <w:p w14:paraId="21F16706"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16690</w:t>
            </w:r>
          </w:p>
        </w:tc>
        <w:tc>
          <w:tcPr>
            <w:tcW w:w="0" w:type="auto"/>
          </w:tcPr>
          <w:p w14:paraId="450A057B"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597</w:t>
            </w:r>
          </w:p>
        </w:tc>
        <w:tc>
          <w:tcPr>
            <w:tcW w:w="0" w:type="auto"/>
          </w:tcPr>
          <w:p w14:paraId="2C81114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6E80C993"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3293</w:t>
            </w:r>
          </w:p>
        </w:tc>
        <w:tc>
          <w:tcPr>
            <w:tcW w:w="0" w:type="auto"/>
          </w:tcPr>
          <w:p w14:paraId="5DC2051C"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1594</w:t>
            </w:r>
          </w:p>
        </w:tc>
        <w:tc>
          <w:tcPr>
            <w:tcW w:w="0" w:type="auto"/>
          </w:tcPr>
          <w:p w14:paraId="774AF4FC"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11206</w:t>
            </w:r>
          </w:p>
        </w:tc>
        <w:tc>
          <w:tcPr>
            <w:tcW w:w="0" w:type="auto"/>
            <w:hideMark/>
          </w:tcPr>
          <w:p w14:paraId="11A56461"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70</w:t>
            </w:r>
          </w:p>
        </w:tc>
        <w:tc>
          <w:tcPr>
            <w:tcW w:w="0" w:type="auto"/>
          </w:tcPr>
          <w:p w14:paraId="1108A86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school, tests, medical exam, cohort member</w:t>
            </w:r>
          </w:p>
        </w:tc>
      </w:tr>
      <w:tr w:rsidR="00DB2BF6" w:rsidRPr="00AF59B9" w14:paraId="3A27430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8FD02"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Age 26 – 1996</w:t>
            </w:r>
            <w:r w:rsidRPr="00AF59B9">
              <w:rPr>
                <w:rStyle w:val="FootnoteReference"/>
                <w:rFonts w:eastAsia="Times New Roman" w:cstheme="minorHAnsi"/>
                <w:sz w:val="24"/>
                <w:szCs w:val="24"/>
                <w:lang w:eastAsia="en-GB"/>
              </w:rPr>
              <w:footnoteReference w:id="20"/>
            </w:r>
          </w:p>
        </w:tc>
        <w:tc>
          <w:tcPr>
            <w:tcW w:w="0" w:type="auto"/>
            <w:hideMark/>
          </w:tcPr>
          <w:p w14:paraId="496F074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16545</w:t>
            </w:r>
          </w:p>
        </w:tc>
        <w:tc>
          <w:tcPr>
            <w:tcW w:w="0" w:type="auto"/>
          </w:tcPr>
          <w:p w14:paraId="4375EDB4"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697</w:t>
            </w:r>
          </w:p>
        </w:tc>
        <w:tc>
          <w:tcPr>
            <w:tcW w:w="0" w:type="auto"/>
          </w:tcPr>
          <w:p w14:paraId="1E2CE8DC"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45</w:t>
            </w:r>
          </w:p>
        </w:tc>
        <w:tc>
          <w:tcPr>
            <w:tcW w:w="0" w:type="auto"/>
          </w:tcPr>
          <w:p w14:paraId="3BEE0AE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4765</w:t>
            </w:r>
          </w:p>
        </w:tc>
        <w:tc>
          <w:tcPr>
            <w:tcW w:w="0" w:type="auto"/>
          </w:tcPr>
          <w:p w14:paraId="3625F91E"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2384</w:t>
            </w:r>
          </w:p>
        </w:tc>
        <w:tc>
          <w:tcPr>
            <w:tcW w:w="0" w:type="auto"/>
          </w:tcPr>
          <w:p w14:paraId="69D2D7A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8654</w:t>
            </w:r>
          </w:p>
        </w:tc>
        <w:tc>
          <w:tcPr>
            <w:tcW w:w="0" w:type="auto"/>
            <w:hideMark/>
          </w:tcPr>
          <w:p w14:paraId="58A70C43"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55</w:t>
            </w:r>
          </w:p>
        </w:tc>
        <w:tc>
          <w:tcPr>
            <w:tcW w:w="0" w:type="auto"/>
          </w:tcPr>
          <w:p w14:paraId="1B8E38D7"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Cohort member</w:t>
            </w:r>
          </w:p>
        </w:tc>
      </w:tr>
      <w:tr w:rsidR="00DB2BF6" w:rsidRPr="00AF59B9" w14:paraId="1395DA47"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F445DB6" w14:textId="77777777" w:rsidR="00DB2BF6" w:rsidRPr="00AF59B9" w:rsidRDefault="00DB2BF6" w:rsidP="00BB2F94">
            <w:pPr>
              <w:rPr>
                <w:rFonts w:eastAsia="Times New Roman" w:cstheme="minorHAnsi"/>
                <w:sz w:val="24"/>
                <w:szCs w:val="24"/>
                <w:lang w:eastAsia="en-GB"/>
              </w:rPr>
            </w:pPr>
            <w:r w:rsidRPr="00AF59B9">
              <w:rPr>
                <w:rFonts w:eastAsia="Times New Roman" w:cstheme="minorHAnsi"/>
                <w:sz w:val="24"/>
                <w:szCs w:val="24"/>
                <w:lang w:eastAsia="en-GB"/>
              </w:rPr>
              <w:t>Age 30 – 2000</w:t>
            </w:r>
          </w:p>
        </w:tc>
        <w:tc>
          <w:tcPr>
            <w:tcW w:w="0" w:type="auto"/>
          </w:tcPr>
          <w:p w14:paraId="4CCBB8A1"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16253</w:t>
            </w:r>
          </w:p>
        </w:tc>
        <w:tc>
          <w:tcPr>
            <w:tcW w:w="0" w:type="auto"/>
          </w:tcPr>
          <w:p w14:paraId="3E76C417"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747</w:t>
            </w:r>
          </w:p>
        </w:tc>
        <w:tc>
          <w:tcPr>
            <w:tcW w:w="0" w:type="auto"/>
          </w:tcPr>
          <w:p w14:paraId="6D4D8AC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287</w:t>
            </w:r>
          </w:p>
        </w:tc>
        <w:tc>
          <w:tcPr>
            <w:tcW w:w="0" w:type="auto"/>
          </w:tcPr>
          <w:p w14:paraId="52D11D9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1833</w:t>
            </w:r>
          </w:p>
        </w:tc>
        <w:tc>
          <w:tcPr>
            <w:tcW w:w="0" w:type="auto"/>
          </w:tcPr>
          <w:p w14:paraId="3B6970C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2553</w:t>
            </w:r>
          </w:p>
        </w:tc>
        <w:tc>
          <w:tcPr>
            <w:tcW w:w="0" w:type="auto"/>
          </w:tcPr>
          <w:p w14:paraId="5718D909"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10833</w:t>
            </w:r>
          </w:p>
        </w:tc>
        <w:tc>
          <w:tcPr>
            <w:tcW w:w="0" w:type="auto"/>
          </w:tcPr>
          <w:p w14:paraId="6F4B1E6F"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70</w:t>
            </w:r>
          </w:p>
        </w:tc>
        <w:tc>
          <w:tcPr>
            <w:tcW w:w="0" w:type="auto"/>
          </w:tcPr>
          <w:p w14:paraId="2FDB854E"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Cohort member</w:t>
            </w:r>
          </w:p>
        </w:tc>
      </w:tr>
    </w:tbl>
    <w:p w14:paraId="76E3A092" w14:textId="77777777" w:rsidR="00DB2BF6" w:rsidRPr="00AF59B9" w:rsidRDefault="00DB2BF6" w:rsidP="00DB2BF6">
      <w:pPr>
        <w:rPr>
          <w:rFonts w:cstheme="minorHAnsi"/>
          <w:sz w:val="24"/>
          <w:szCs w:val="24"/>
        </w:rPr>
      </w:pPr>
    </w:p>
    <w:p w14:paraId="1593E585" w14:textId="77777777" w:rsidR="00DB2BF6" w:rsidRPr="00AF59B9" w:rsidRDefault="00DB2BF6" w:rsidP="00DB2BF6">
      <w:pPr>
        <w:rPr>
          <w:rFonts w:cstheme="minorHAnsi"/>
          <w:sz w:val="24"/>
          <w:szCs w:val="24"/>
        </w:rPr>
      </w:pPr>
    </w:p>
    <w:p w14:paraId="65D8E91E" w14:textId="330648A9" w:rsidR="00DB2BF6" w:rsidRPr="00AF59B9" w:rsidRDefault="00DB2BF6" w:rsidP="00DB2BF6">
      <w:pPr>
        <w:rPr>
          <w:rFonts w:cstheme="minorHAnsi"/>
          <w:sz w:val="24"/>
          <w:szCs w:val="24"/>
        </w:rPr>
      </w:pPr>
      <w:r w:rsidRPr="00AF59B9">
        <w:rPr>
          <w:rFonts w:cstheme="minorHAnsi"/>
          <w:sz w:val="24"/>
          <w:szCs w:val="24"/>
        </w:rPr>
        <w:t xml:space="preserve">One of the first things to mention about the above table is that information on permanent emigrants prior to sweep 4 was not recorded, some have attempted to estimate this number in prior sweeps </w:t>
      </w:r>
      <w:r w:rsidRPr="00AF59B9">
        <w:rPr>
          <w:rFonts w:cstheme="minorHAnsi"/>
          <w:sz w:val="24"/>
          <w:szCs w:val="24"/>
        </w:rPr>
        <w:fldChar w:fldCharType="begin"/>
      </w:r>
      <w:r>
        <w:rPr>
          <w:rFonts w:cstheme="minorHAnsi"/>
          <w:sz w:val="24"/>
          <w:szCs w:val="24"/>
        </w:rPr>
        <w:instrText xml:space="preserve"> ADDIN ZOTERO_ITEM CSL_CITATION {"citationID":"EjKx2dNj","properties":{"formattedCitation":"(Plewis, 2004)","plainCitation":"(Plewis, 2004)","noteIndex":0},"citationItems":[{"id":1076,"uris":["http://zotero.org/users/8741181/items/FC9QVQTZ"],"itemData":{"id":1076,"type":"book","event-place":"London","ISBN":"978-1-898453-49-9","language":"en","note":"OCLC: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(Plewis, 2004)</w:t>
      </w:r>
      <w:r w:rsidRPr="00AF59B9">
        <w:rPr>
          <w:rFonts w:cstheme="minorHAnsi"/>
          <w:sz w:val="24"/>
          <w:szCs w:val="24"/>
        </w:rPr>
        <w:fldChar w:fldCharType="end"/>
      </w:r>
      <w:r w:rsidRPr="00AF59B9">
        <w:rPr>
          <w:rFonts w:cstheme="minorHAnsi"/>
          <w:sz w:val="24"/>
          <w:szCs w:val="24"/>
        </w:rPr>
        <w:t xml:space="preserve"> but it remains an estimation. 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4D7420E1" w14:textId="77777777" w:rsidR="00DB2BF6" w:rsidRPr="00AF59B9" w:rsidRDefault="00DB2BF6" w:rsidP="00DB2BF6">
      <w:pPr>
        <w:pStyle w:val="Heading4"/>
        <w:rPr>
          <w:rFonts w:asciiTheme="minorHAnsi" w:hAnsiTheme="minorHAnsi" w:cstheme="minorHAnsi"/>
          <w:color w:val="auto"/>
          <w:sz w:val="24"/>
          <w:szCs w:val="24"/>
        </w:rPr>
      </w:pPr>
      <w:r w:rsidRPr="00AF59B9">
        <w:rPr>
          <w:rFonts w:asciiTheme="minorHAnsi" w:hAnsiTheme="minorHAnsi" w:cstheme="minorHAnsi"/>
          <w:color w:val="auto"/>
          <w:sz w:val="24"/>
          <w:szCs w:val="24"/>
        </w:rPr>
        <w:t>Introduction to measures for subsequent analysis</w:t>
      </w:r>
    </w:p>
    <w:p w14:paraId="7B1E30AD" w14:textId="77777777" w:rsidR="00DB2BF6" w:rsidRPr="00AF59B9" w:rsidRDefault="00DB2BF6" w:rsidP="00DB2BF6">
      <w:pPr>
        <w:rPr>
          <w:rFonts w:cstheme="minorHAnsi"/>
          <w:sz w:val="24"/>
          <w:szCs w:val="24"/>
        </w:rPr>
      </w:pPr>
      <w:r w:rsidRPr="00AF59B9">
        <w:rPr>
          <w:rFonts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503E4DFD" w14:textId="77777777" w:rsidR="00DB2BF6" w:rsidRPr="00AF59B9" w:rsidRDefault="00DB2BF6" w:rsidP="00DB2BF6">
      <w:pPr>
        <w:rPr>
          <w:rFonts w:cstheme="minorHAnsi"/>
          <w:b/>
          <w:bCs/>
          <w:sz w:val="24"/>
          <w:szCs w:val="24"/>
        </w:rPr>
      </w:pPr>
      <w:r w:rsidRPr="00AF59B9">
        <w:rPr>
          <w:rFonts w:cstheme="minorHAnsi"/>
          <w:b/>
          <w:bCs/>
          <w:sz w:val="24"/>
          <w:szCs w:val="24"/>
        </w:rPr>
        <w:t>Economic Activity</w:t>
      </w:r>
    </w:p>
    <w:p w14:paraId="0142C78B" w14:textId="77777777" w:rsidR="00DB2BF6" w:rsidRPr="00AF59B9" w:rsidRDefault="00DB2BF6" w:rsidP="00DB2BF6">
      <w:pPr>
        <w:rPr>
          <w:rFonts w:cstheme="minorHAnsi"/>
          <w:sz w:val="24"/>
          <w:szCs w:val="24"/>
        </w:rPr>
      </w:pPr>
      <w:r w:rsidRPr="00AF59B9">
        <w:rPr>
          <w:rFonts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79EDD0CC" w14:textId="77777777" w:rsidR="00DB2BF6" w:rsidRPr="00AF59B9" w:rsidRDefault="00DB2BF6" w:rsidP="00DB2BF6">
      <w:pPr>
        <w:rPr>
          <w:rFonts w:cstheme="minorHAnsi"/>
          <w:sz w:val="24"/>
          <w:szCs w:val="24"/>
        </w:rPr>
      </w:pPr>
      <w:r w:rsidRPr="00AF59B9">
        <w:rPr>
          <w:rFonts w:cstheme="minorHAnsi"/>
          <w:sz w:val="24"/>
          <w:szCs w:val="24"/>
        </w:rPr>
        <w:t xml:space="preserve">Economic activity was recorded retrospectively in different sweeps. The first-time economic activity 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The economic activity variable is a combined outcome variable of the 21-sub-sample sweep and the age 30 sweep, to enhance responses. In areas that the two datasets overlap with differing values, priority is given to the 21-sub-sample sweep under the assumption that at age 21, someone would be more likely to accurately recall their economic activity in September when they were 16 compared to when they would be 30 years old. </w:t>
      </w:r>
    </w:p>
    <w:p w14:paraId="33700FE2" w14:textId="77777777" w:rsidR="00DB2BF6" w:rsidRPr="00AF59B9" w:rsidRDefault="00DB2BF6" w:rsidP="00DB2BF6">
      <w:pPr>
        <w:rPr>
          <w:rFonts w:cstheme="minorHAnsi"/>
          <w:sz w:val="24"/>
          <w:szCs w:val="24"/>
        </w:rPr>
      </w:pPr>
      <w:r w:rsidRPr="00AF59B9">
        <w:rPr>
          <w:rFonts w:cstheme="minorHAnsi"/>
          <w:sz w:val="24"/>
          <w:szCs w:val="24"/>
        </w:rPr>
        <w:lastRenderedPageBreak/>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unemployment &amp; out of the labour force. Employment is defined as any individual that after mandatory education, entered employment. Education was coded as any individual that stayed within some form of schooling or education post-mandatory period, this 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6D1E1429" w14:textId="77777777" w:rsidR="00DB2BF6" w:rsidRPr="00AF59B9" w:rsidRDefault="00DB2BF6" w:rsidP="00DB2BF6">
      <w:pPr>
        <w:rPr>
          <w:rFonts w:cstheme="minorHAnsi"/>
          <w:sz w:val="24"/>
          <w:szCs w:val="24"/>
        </w:rPr>
      </w:pPr>
      <w:r w:rsidRPr="00AF59B9">
        <w:rPr>
          <w:rFonts w:cstheme="minorHAnsi"/>
          <w:sz w:val="24"/>
          <w:szCs w:val="24"/>
        </w:rPr>
        <w:t>[insert raw economic activity variables]</w:t>
      </w:r>
    </w:p>
    <w:p w14:paraId="35F8588A" w14:textId="77777777" w:rsidR="00DB2BF6" w:rsidRPr="00AF59B9" w:rsidRDefault="00DB2BF6" w:rsidP="00DB2BF6">
      <w:pPr>
        <w:rPr>
          <w:rFonts w:cstheme="minorHAnsi"/>
          <w:b/>
          <w:bCs/>
          <w:sz w:val="24"/>
          <w:szCs w:val="24"/>
        </w:rPr>
      </w:pPr>
      <w:r w:rsidRPr="00AF59B9">
        <w:rPr>
          <w:rFonts w:cstheme="minorHAnsi"/>
          <w:b/>
          <w:bCs/>
          <w:sz w:val="24"/>
          <w:szCs w:val="24"/>
        </w:rPr>
        <w:t>Educational Attainment</w:t>
      </w:r>
    </w:p>
    <w:p w14:paraId="1369727D" w14:textId="77777777" w:rsidR="00DB2BF6" w:rsidRPr="00AF59B9" w:rsidRDefault="00DB2BF6" w:rsidP="00DB2BF6">
      <w:pPr>
        <w:rPr>
          <w:rFonts w:cstheme="minorHAnsi"/>
          <w:sz w:val="24"/>
          <w:szCs w:val="24"/>
        </w:rPr>
      </w:pPr>
      <w:r w:rsidRPr="00AF59B9">
        <w:rPr>
          <w:rFonts w:cstheme="minorHAnsi"/>
          <w:sz w:val="24"/>
          <w:szCs w:val="24"/>
        </w:rPr>
        <w:t>The BCS cohort members reached compulsory school leaving age in 1986. The BCS cohort were the last group to experience the O-level/CSE split system (XXXX). By virtue of being the last cohort to experience this, the variable dictated as educational attainment is directly replicated from chapter one. The variable itself is a binary variable of number of O-level passes. Comparative to the NCDS cohort, a majority of the BCS cohort gained five or more O-level passes. The table below illustrates that proportionally, more of the BCS cohort were able to gain five or more O-level passes compared to the NCDS cohort.</w:t>
      </w:r>
    </w:p>
    <w:p w14:paraId="4F59DC68" w14:textId="77777777" w:rsidR="00DB2BF6" w:rsidRPr="00AF59B9" w:rsidRDefault="00DB2BF6" w:rsidP="00DB2BF6">
      <w:pPr>
        <w:rPr>
          <w:rFonts w:cstheme="minorHAnsi"/>
          <w:sz w:val="24"/>
          <w:szCs w:val="24"/>
        </w:rPr>
      </w:pPr>
      <w:r w:rsidRPr="00AF59B9">
        <w:rPr>
          <w:rFonts w:cstheme="minorHAnsi"/>
          <w:sz w:val="24"/>
          <w:szCs w:val="24"/>
        </w:rPr>
        <w:t>[insert comparison of O-level passes for NCDS and BCS]</w:t>
      </w:r>
    </w:p>
    <w:p w14:paraId="4569680F" w14:textId="77777777" w:rsidR="00DB2BF6" w:rsidRPr="00AF59B9" w:rsidRDefault="00DB2BF6" w:rsidP="00DB2BF6">
      <w:pPr>
        <w:rPr>
          <w:rFonts w:cstheme="minorHAnsi"/>
          <w:sz w:val="24"/>
          <w:szCs w:val="24"/>
        </w:rPr>
      </w:pPr>
      <w:r w:rsidRPr="00AF59B9">
        <w:rPr>
          <w:rFonts w:cstheme="minorHAnsi"/>
          <w:b/>
          <w:bCs/>
          <w:sz w:val="24"/>
          <w:szCs w:val="24"/>
        </w:rPr>
        <w:t>Sex</w:t>
      </w:r>
    </w:p>
    <w:p w14:paraId="77C9DEF6" w14:textId="77777777" w:rsidR="00DB2BF6" w:rsidRPr="00AF59B9" w:rsidRDefault="00DB2BF6" w:rsidP="00DB2BF6">
      <w:pPr>
        <w:rPr>
          <w:rFonts w:cstheme="minorHAnsi"/>
          <w:sz w:val="24"/>
          <w:szCs w:val="24"/>
        </w:rPr>
      </w:pPr>
      <w:r w:rsidRPr="00AF59B9">
        <w:rPr>
          <w:rFonts w:cstheme="minorHAnsi"/>
          <w:sz w:val="24"/>
          <w:szCs w:val="24"/>
        </w:rPr>
        <w:t xml:space="preserve">Sex is a variable taken from the birth sweep to ensure the largest possible number of responses. Sex measures the sex of the respondent in a binary male/female format. 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p>
    <w:p w14:paraId="167B8991" w14:textId="77777777" w:rsidR="00DB2BF6" w:rsidRPr="00AF59B9" w:rsidRDefault="00DB2BF6" w:rsidP="00DB2BF6">
      <w:pPr>
        <w:rPr>
          <w:rFonts w:cstheme="minorHAnsi"/>
          <w:b/>
          <w:bCs/>
          <w:sz w:val="24"/>
          <w:szCs w:val="24"/>
        </w:rPr>
      </w:pPr>
      <w:r w:rsidRPr="00AF59B9">
        <w:rPr>
          <w:rFonts w:cstheme="minorHAnsi"/>
          <w:b/>
          <w:bCs/>
          <w:sz w:val="24"/>
          <w:szCs w:val="24"/>
        </w:rPr>
        <w:t>Housing Tenure</w:t>
      </w:r>
    </w:p>
    <w:p w14:paraId="1C593F71" w14:textId="77777777" w:rsidR="00DB2BF6" w:rsidRPr="00AF59B9" w:rsidRDefault="00DB2BF6" w:rsidP="00DB2BF6">
      <w:pPr>
        <w:rPr>
          <w:rFonts w:cstheme="minorHAnsi"/>
          <w:sz w:val="24"/>
          <w:szCs w:val="24"/>
        </w:rPr>
      </w:pPr>
      <w:r w:rsidRPr="00AF59B9">
        <w:rPr>
          <w:rFonts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Housing tenure as a measure for inclusion in this model is the most important measure to focus upon. The arguments of Saunders (XXXX) and other new-structuralists were born from the time the BCS cohort were economically activity. Arguments related to the ‘death of </w:t>
      </w:r>
      <w:proofErr w:type="spellStart"/>
      <w:r w:rsidRPr="00AF59B9">
        <w:rPr>
          <w:rFonts w:cstheme="minorHAnsi"/>
          <w:sz w:val="24"/>
          <w:szCs w:val="24"/>
        </w:rPr>
        <w:t>class’</w:t>
      </w:r>
      <w:proofErr w:type="spellEnd"/>
      <w:r w:rsidRPr="00AF59B9">
        <w:rPr>
          <w:rFonts w:cstheme="minorHAnsi"/>
          <w:sz w:val="24"/>
          <w:szCs w:val="24"/>
        </w:rPr>
        <w:t xml:space="preserve"> </w:t>
      </w:r>
      <w:r w:rsidRPr="00AF59B9">
        <w:rPr>
          <w:rFonts w:cstheme="minorHAnsi"/>
          <w:sz w:val="24"/>
          <w:szCs w:val="24"/>
        </w:rPr>
        <w:lastRenderedPageBreak/>
        <w:t>(XXXX) and the rise of tenure as the most substantive structural explanation for inequality is central to this chapter.</w:t>
      </w:r>
    </w:p>
    <w:p w14:paraId="26E39BA2" w14:textId="77777777" w:rsidR="00DB2BF6" w:rsidRPr="00AF59B9" w:rsidRDefault="00DB2BF6" w:rsidP="00DB2BF6">
      <w:pPr>
        <w:rPr>
          <w:rFonts w:cstheme="minorHAnsi"/>
          <w:sz w:val="24"/>
          <w:szCs w:val="24"/>
        </w:rPr>
      </w:pPr>
      <w:r w:rsidRPr="00AF59B9">
        <w:rPr>
          <w:rFonts w:cstheme="minorHAnsi"/>
          <w:sz w:val="24"/>
          <w:szCs w:val="24"/>
        </w:rPr>
        <w:t xml:space="preserve">[insert comparison of Tenure] </w:t>
      </w:r>
    </w:p>
    <w:p w14:paraId="04D65791" w14:textId="77777777" w:rsidR="00DB2BF6" w:rsidRPr="00AF59B9" w:rsidRDefault="00DB2BF6" w:rsidP="00DB2BF6">
      <w:pPr>
        <w:pStyle w:val="Heading4"/>
        <w:rPr>
          <w:rFonts w:asciiTheme="minorHAnsi" w:hAnsiTheme="minorHAnsi" w:cstheme="minorHAnsi"/>
          <w:b/>
          <w:bCs/>
          <w:color w:val="auto"/>
          <w:sz w:val="24"/>
          <w:szCs w:val="24"/>
        </w:rPr>
      </w:pPr>
      <w:r w:rsidRPr="00AF59B9">
        <w:rPr>
          <w:rFonts w:asciiTheme="minorHAnsi" w:hAnsiTheme="minorHAnsi" w:cstheme="minorHAnsi"/>
          <w:b/>
          <w:bCs/>
          <w:color w:val="auto"/>
          <w:sz w:val="24"/>
          <w:szCs w:val="24"/>
        </w:rPr>
        <w:t>Social Stratification and Socio-Economic Background: NS-SEC, CAMSIS, RGSC</w:t>
      </w:r>
    </w:p>
    <w:p w14:paraId="2DEA149E" w14:textId="77777777" w:rsidR="00DB2BF6" w:rsidRPr="00AF59B9" w:rsidRDefault="00DB2BF6" w:rsidP="00DB2BF6">
      <w:pPr>
        <w:rPr>
          <w:rFonts w:cstheme="minorHAnsi"/>
          <w:sz w:val="24"/>
          <w:szCs w:val="24"/>
        </w:rPr>
      </w:pPr>
      <w:r w:rsidRPr="00AF59B9">
        <w:rPr>
          <w:rFonts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0825BB0F" w14:textId="77777777" w:rsidR="00DB2BF6" w:rsidRPr="00AF59B9" w:rsidRDefault="00DB2BF6" w:rsidP="00DB2BF6">
      <w:pPr>
        <w:rPr>
          <w:rFonts w:cstheme="minorHAnsi"/>
          <w:sz w:val="24"/>
          <w:szCs w:val="24"/>
        </w:rPr>
      </w:pPr>
      <w:r w:rsidRPr="00AF59B9">
        <w:rPr>
          <w:rFonts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2A85D0C5" w14:textId="77777777" w:rsidR="00DB2BF6" w:rsidRPr="00AF59B9" w:rsidRDefault="00DB2BF6" w:rsidP="00DB2BF6">
      <w:pPr>
        <w:rPr>
          <w:rFonts w:cstheme="minorHAnsi"/>
          <w:sz w:val="24"/>
          <w:szCs w:val="24"/>
        </w:rPr>
      </w:pPr>
      <w:r w:rsidRPr="00AF59B9">
        <w:rPr>
          <w:rFonts w:cstheme="minorHAnsi"/>
          <w:sz w:val="24"/>
          <w:szCs w:val="24"/>
        </w:rPr>
        <w:t>The overall patterns of social class position between the NCDS and BCS have not changed substantively. This lack of change is worth noting considering the relatively large-scale changes that the British economy and society underwent during the years 1958-1980 (XXXX). Below is a table comparing each social stratification measure between the NCDS and BCS cohort.</w:t>
      </w:r>
    </w:p>
    <w:p w14:paraId="6AA6D062" w14:textId="77777777" w:rsidR="00DB2BF6" w:rsidRPr="00AF59B9" w:rsidRDefault="00DB2BF6" w:rsidP="00DB2BF6">
      <w:pPr>
        <w:rPr>
          <w:rFonts w:cstheme="minorHAnsi"/>
          <w:b/>
          <w:bCs/>
          <w:sz w:val="24"/>
          <w:szCs w:val="24"/>
        </w:rPr>
      </w:pPr>
      <w:r w:rsidRPr="00AF59B9">
        <w:rPr>
          <w:rFonts w:cstheme="minorHAnsi"/>
          <w:b/>
          <w:bCs/>
          <w:sz w:val="24"/>
          <w:szCs w:val="24"/>
        </w:rPr>
        <w:t>Reading and Maths Scores</w:t>
      </w:r>
    </w:p>
    <w:p w14:paraId="1C952FFF" w14:textId="77777777" w:rsidR="00DB2BF6" w:rsidRPr="00AF59B9" w:rsidRDefault="00DB2BF6" w:rsidP="00DB2BF6">
      <w:pPr>
        <w:rPr>
          <w:rFonts w:cstheme="minorHAnsi"/>
          <w:sz w:val="24"/>
          <w:szCs w:val="24"/>
        </w:rPr>
      </w:pPr>
      <w:r w:rsidRPr="00AF59B9">
        <w:rPr>
          <w:rFonts w:cstheme="minorHAnsi"/>
          <w:sz w:val="24"/>
          <w:szCs w:val="24"/>
        </w:rPr>
        <w:t xml:space="preserve">Similar to the chapter one, reading and maths scores are included as a measure of prior educational attainment to capture the potential influence on prior educational attainment upon later life chances. The BCS provides these reading and maths scores at age 10. </w:t>
      </w:r>
    </w:p>
    <w:p w14:paraId="225F0ECC" w14:textId="77777777" w:rsidR="00DB2BF6" w:rsidRPr="00AF59B9" w:rsidRDefault="00DB2BF6" w:rsidP="00DB2BF6">
      <w:pPr>
        <w:rPr>
          <w:rFonts w:cstheme="minorHAnsi"/>
          <w:sz w:val="24"/>
          <w:szCs w:val="24"/>
        </w:rPr>
      </w:pPr>
      <w:r w:rsidRPr="00AF59B9">
        <w:rPr>
          <w:rFonts w:cstheme="minorHAnsi"/>
          <w:sz w:val="24"/>
          <w:szCs w:val="24"/>
        </w:rPr>
        <w:t>[need to standardise the reading and maths scores so they are comparable with the NCDS measures]</w:t>
      </w:r>
    </w:p>
    <w:p w14:paraId="33C774B0" w14:textId="77777777" w:rsidR="00DB2BF6" w:rsidRPr="00AF59B9" w:rsidRDefault="00DB2BF6" w:rsidP="00DB2BF6">
      <w:pPr>
        <w:pStyle w:val="Heading2"/>
      </w:pPr>
      <w:bookmarkStart w:id="65" w:name="_Toc144117429"/>
      <w:bookmarkStart w:id="66" w:name="_Toc144117935"/>
      <w:r w:rsidRPr="00AF59B9">
        <w:t>Descriptive Statistics</w:t>
      </w:r>
      <w:bookmarkEnd w:id="65"/>
      <w:bookmarkEnd w:id="66"/>
    </w:p>
    <w:p w14:paraId="05D44FD8" w14:textId="77777777" w:rsidR="00DB2BF6" w:rsidRPr="00AF59B9" w:rsidRDefault="00DB2BF6" w:rsidP="00DB2BF6">
      <w:pPr>
        <w:rPr>
          <w:rFonts w:cstheme="minorHAnsi"/>
          <w:sz w:val="24"/>
          <w:szCs w:val="24"/>
        </w:rPr>
      </w:pPr>
      <w:r w:rsidRPr="00AF59B9">
        <w:rPr>
          <w:rFonts w:cstheme="minorHAnsi"/>
          <w:sz w:val="24"/>
          <w:szCs w:val="24"/>
        </w:rPr>
        <w:t xml:space="preserve">Table </w:t>
      </w:r>
      <w:proofErr w:type="spellStart"/>
      <w:r w:rsidRPr="00AF59B9">
        <w:rPr>
          <w:rFonts w:cstheme="minorHAnsi"/>
          <w:sz w:val="24"/>
          <w:szCs w:val="24"/>
        </w:rPr>
        <w:t>xxxx</w:t>
      </w:r>
      <w:proofErr w:type="spellEnd"/>
      <w:r w:rsidRPr="00AF59B9">
        <w:rPr>
          <w:rFonts w:cstheme="minorHAnsi"/>
          <w:sz w:val="24"/>
          <w:szCs w:val="24"/>
        </w:rPr>
        <w:t xml:space="preserve"> shows the frequencies and summary statistics for the BCS. Overall, 32.12 per cent of the sample is in employment. Whilst 44.75 per cent are in education – making up the plurality of the sample. When it comes to training &amp; apprenticeships, 20.44 per cent of respondents are in this form of economic activity. Only 2.68 per cent of respondents are unemployed &amp; out of the labour force – this is potentially the influence of the YTS. </w:t>
      </w:r>
    </w:p>
    <w:p w14:paraId="3D07C505" w14:textId="77777777" w:rsidR="00DB2BF6" w:rsidRPr="00AF59B9" w:rsidRDefault="00DB2BF6" w:rsidP="00DB2BF6">
      <w:pPr>
        <w:rPr>
          <w:rFonts w:cstheme="minorHAnsi"/>
          <w:sz w:val="24"/>
          <w:szCs w:val="24"/>
        </w:rPr>
      </w:pPr>
      <w:r w:rsidRPr="00AF59B9">
        <w:rPr>
          <w:rFonts w:cstheme="minorHAnsi"/>
          <w:sz w:val="24"/>
          <w:szCs w:val="24"/>
        </w:rPr>
        <w:t xml:space="preserve">When it comes to educational attainment, 31.56 per cent of individuals received less than five O-levels, with the reaming 68.44 per cent receiving five or more O-levels. Sex illustrates </w:t>
      </w:r>
      <w:r w:rsidRPr="00AF59B9">
        <w:rPr>
          <w:rFonts w:cstheme="minorHAnsi"/>
          <w:sz w:val="24"/>
          <w:szCs w:val="24"/>
        </w:rPr>
        <w:lastRenderedPageBreak/>
        <w:t xml:space="preserve">a slight overrepresentation of men (52.94 per cent) compared to women (47.06 per cent). When it comes to home ownership, 32.31 per cent of individuals grew up in a home that wasn’t owned by their parents compared to 67.69 per cent that did. The NS-SEC categories all see a relatively even distribution of respondents between 10-20 per cent except for ‘Intermediate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6E1E2974" w14:textId="77777777" w:rsidR="00DB2BF6" w:rsidRPr="00AF59B9" w:rsidRDefault="00DB2BF6" w:rsidP="00DB2BF6">
      <w:pPr>
        <w:rPr>
          <w:rFonts w:cstheme="minorHAnsi"/>
          <w:sz w:val="24"/>
          <w:szCs w:val="24"/>
        </w:rPr>
      </w:pPr>
    </w:p>
    <w:p w14:paraId="162942C6" w14:textId="77777777" w:rsidR="00DB2BF6" w:rsidRPr="00AF59B9" w:rsidRDefault="00DB2BF6" w:rsidP="00DB2BF6">
      <w:pPr>
        <w:pStyle w:val="Caption"/>
        <w:keepNext/>
        <w:rPr>
          <w:rFonts w:cstheme="minorHAnsi"/>
          <w:b w:val="0"/>
          <w:bCs w:val="0"/>
          <w:i/>
          <w:iCs/>
          <w:color w:val="auto"/>
          <w:sz w:val="24"/>
          <w:szCs w:val="24"/>
        </w:rPr>
      </w:pPr>
      <w:r w:rsidRPr="00AF59B9">
        <w:rPr>
          <w:rFonts w:cstheme="minorHAnsi"/>
          <w:b w:val="0"/>
          <w:bCs w:val="0"/>
          <w:i/>
          <w:iCs/>
          <w:color w:val="auto"/>
          <w:sz w:val="24"/>
          <w:szCs w:val="24"/>
        </w:rPr>
        <w:t>Table 2 Descriptive Statistics for Economic Activity</w:t>
      </w:r>
    </w:p>
    <w:tbl>
      <w:tblPr>
        <w:tblStyle w:val="PlainTable4"/>
        <w:tblW w:w="0" w:type="auto"/>
        <w:tblLook w:val="04A0" w:firstRow="1" w:lastRow="0" w:firstColumn="1" w:lastColumn="0" w:noHBand="0" w:noVBand="1"/>
      </w:tblPr>
      <w:tblGrid>
        <w:gridCol w:w="6661"/>
        <w:gridCol w:w="782"/>
        <w:gridCol w:w="935"/>
      </w:tblGrid>
      <w:tr w:rsidR="00DB2BF6" w:rsidRPr="00AF59B9" w14:paraId="1D014471"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374AE" w14:textId="77777777" w:rsidR="00DB2BF6" w:rsidRPr="00AF59B9" w:rsidRDefault="00DB2BF6" w:rsidP="00BB2F94">
            <w:pPr>
              <w:rPr>
                <w:rFonts w:cstheme="minorHAnsi"/>
                <w:sz w:val="24"/>
                <w:szCs w:val="24"/>
              </w:rPr>
            </w:pPr>
          </w:p>
        </w:tc>
        <w:tc>
          <w:tcPr>
            <w:tcW w:w="0" w:type="auto"/>
          </w:tcPr>
          <w:p w14:paraId="61D00D60" w14:textId="77777777" w:rsidR="00DB2BF6" w:rsidRPr="00AF59B9" w:rsidRDefault="00DB2BF6" w:rsidP="00BB2F94">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n</w:t>
            </w:r>
          </w:p>
        </w:tc>
        <w:tc>
          <w:tcPr>
            <w:tcW w:w="0" w:type="auto"/>
          </w:tcPr>
          <w:p w14:paraId="059E17BC" w14:textId="77777777" w:rsidR="00DB2BF6" w:rsidRPr="00AF59B9" w:rsidRDefault="00DB2BF6" w:rsidP="00BB2F94">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w:t>
            </w:r>
          </w:p>
        </w:tc>
      </w:tr>
      <w:tr w:rsidR="00DB2BF6" w:rsidRPr="00AF59B9" w14:paraId="6FC77AF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AB5EEB" w14:textId="77777777" w:rsidR="00DB2BF6" w:rsidRPr="00AF59B9" w:rsidRDefault="00DB2BF6" w:rsidP="00BB2F94">
            <w:pPr>
              <w:rPr>
                <w:rFonts w:cstheme="minorHAnsi"/>
                <w:sz w:val="24"/>
                <w:szCs w:val="24"/>
              </w:rPr>
            </w:pPr>
            <w:r w:rsidRPr="00AF59B9">
              <w:rPr>
                <w:rFonts w:cstheme="minorHAnsi"/>
                <w:sz w:val="24"/>
                <w:szCs w:val="24"/>
              </w:rPr>
              <w:t>Economic Activity</w:t>
            </w:r>
          </w:p>
        </w:tc>
        <w:tc>
          <w:tcPr>
            <w:tcW w:w="0" w:type="auto"/>
          </w:tcPr>
          <w:p w14:paraId="4D653C3B"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3FC47BA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AF59B9" w14:paraId="535400C2"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2C47D3D" w14:textId="77777777" w:rsidR="00DB2BF6" w:rsidRPr="00AF59B9" w:rsidRDefault="00DB2BF6" w:rsidP="00BB2F94">
            <w:pPr>
              <w:rPr>
                <w:rFonts w:cstheme="minorHAnsi"/>
                <w:i/>
                <w:iCs/>
                <w:sz w:val="24"/>
                <w:szCs w:val="24"/>
              </w:rPr>
            </w:pPr>
            <w:r w:rsidRPr="00AF59B9">
              <w:rPr>
                <w:rFonts w:cstheme="minorHAnsi"/>
                <w:i/>
                <w:iCs/>
                <w:sz w:val="24"/>
                <w:szCs w:val="24"/>
              </w:rPr>
              <w:t xml:space="preserve">  Employment</w:t>
            </w:r>
          </w:p>
        </w:tc>
        <w:tc>
          <w:tcPr>
            <w:tcW w:w="0" w:type="auto"/>
            <w:vAlign w:val="bottom"/>
          </w:tcPr>
          <w:p w14:paraId="5705799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682</w:t>
            </w:r>
          </w:p>
        </w:tc>
        <w:tc>
          <w:tcPr>
            <w:tcW w:w="0" w:type="auto"/>
            <w:vAlign w:val="bottom"/>
          </w:tcPr>
          <w:p w14:paraId="08161C9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32.12%</w:t>
            </w:r>
          </w:p>
        </w:tc>
      </w:tr>
      <w:tr w:rsidR="00DB2BF6" w:rsidRPr="00AF59B9" w14:paraId="4E243D8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ADF0E3" w14:textId="77777777" w:rsidR="00DB2BF6" w:rsidRPr="00AF59B9" w:rsidRDefault="00DB2BF6" w:rsidP="00BB2F94">
            <w:pPr>
              <w:rPr>
                <w:rFonts w:cstheme="minorHAnsi"/>
                <w:i/>
                <w:iCs/>
                <w:sz w:val="24"/>
                <w:szCs w:val="24"/>
              </w:rPr>
            </w:pPr>
            <w:r w:rsidRPr="00AF59B9">
              <w:rPr>
                <w:rFonts w:cstheme="minorHAnsi"/>
                <w:i/>
                <w:iCs/>
                <w:sz w:val="24"/>
                <w:szCs w:val="24"/>
              </w:rPr>
              <w:t xml:space="preserve">  Education</w:t>
            </w:r>
          </w:p>
        </w:tc>
        <w:tc>
          <w:tcPr>
            <w:tcW w:w="0" w:type="auto"/>
            <w:vAlign w:val="bottom"/>
          </w:tcPr>
          <w:p w14:paraId="23FF0936"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950</w:t>
            </w:r>
          </w:p>
        </w:tc>
        <w:tc>
          <w:tcPr>
            <w:tcW w:w="0" w:type="auto"/>
            <w:vAlign w:val="bottom"/>
          </w:tcPr>
          <w:p w14:paraId="0A1120CE"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44.75%</w:t>
            </w:r>
          </w:p>
        </w:tc>
      </w:tr>
      <w:tr w:rsidR="00DB2BF6" w:rsidRPr="00AF59B9" w14:paraId="505DC35C"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F5A2555" w14:textId="77777777" w:rsidR="00DB2BF6" w:rsidRPr="00AF59B9" w:rsidRDefault="00DB2BF6" w:rsidP="00BB2F94">
            <w:pPr>
              <w:rPr>
                <w:rFonts w:cstheme="minorHAnsi"/>
                <w:i/>
                <w:iCs/>
                <w:sz w:val="24"/>
                <w:szCs w:val="24"/>
              </w:rPr>
            </w:pPr>
            <w:r w:rsidRPr="00AF59B9">
              <w:rPr>
                <w:rFonts w:cstheme="minorHAnsi"/>
                <w:i/>
                <w:iCs/>
                <w:sz w:val="24"/>
                <w:szCs w:val="24"/>
              </w:rPr>
              <w:t xml:space="preserve">  Training/Apprenticeships</w:t>
            </w:r>
          </w:p>
        </w:tc>
        <w:tc>
          <w:tcPr>
            <w:tcW w:w="0" w:type="auto"/>
            <w:vAlign w:val="bottom"/>
          </w:tcPr>
          <w:p w14:paraId="2057294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434</w:t>
            </w:r>
          </w:p>
        </w:tc>
        <w:tc>
          <w:tcPr>
            <w:tcW w:w="0" w:type="auto"/>
            <w:vAlign w:val="bottom"/>
          </w:tcPr>
          <w:p w14:paraId="4AD7B594"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20.44%</w:t>
            </w:r>
          </w:p>
        </w:tc>
      </w:tr>
      <w:tr w:rsidR="00DB2BF6" w:rsidRPr="00AF59B9" w14:paraId="11808E6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1C7D09" w14:textId="77777777" w:rsidR="00DB2BF6" w:rsidRPr="00AF59B9" w:rsidRDefault="00DB2BF6" w:rsidP="00BB2F94">
            <w:pPr>
              <w:rPr>
                <w:rFonts w:cstheme="minorHAnsi"/>
                <w:i/>
                <w:iCs/>
                <w:sz w:val="24"/>
                <w:szCs w:val="24"/>
              </w:rPr>
            </w:pPr>
            <w:r w:rsidRPr="00AF59B9">
              <w:rPr>
                <w:rFonts w:cstheme="minorHAnsi"/>
                <w:i/>
                <w:iCs/>
                <w:sz w:val="24"/>
                <w:szCs w:val="24"/>
              </w:rPr>
              <w:t xml:space="preserve">  Unemployment and OLF</w:t>
            </w:r>
          </w:p>
        </w:tc>
        <w:tc>
          <w:tcPr>
            <w:tcW w:w="0" w:type="auto"/>
            <w:vAlign w:val="bottom"/>
          </w:tcPr>
          <w:p w14:paraId="37F5893A"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57</w:t>
            </w:r>
          </w:p>
        </w:tc>
        <w:tc>
          <w:tcPr>
            <w:tcW w:w="0" w:type="auto"/>
            <w:vAlign w:val="bottom"/>
          </w:tcPr>
          <w:p w14:paraId="619E506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2.68%</w:t>
            </w:r>
          </w:p>
        </w:tc>
      </w:tr>
      <w:tr w:rsidR="00DB2BF6" w:rsidRPr="00AF59B9" w14:paraId="73C4E00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BE4350E" w14:textId="77777777" w:rsidR="00DB2BF6" w:rsidRPr="00AF59B9" w:rsidRDefault="00DB2BF6" w:rsidP="00BB2F94">
            <w:pPr>
              <w:rPr>
                <w:rFonts w:cstheme="minorHAnsi"/>
                <w:sz w:val="24"/>
                <w:szCs w:val="24"/>
              </w:rPr>
            </w:pPr>
            <w:r w:rsidRPr="00AF59B9">
              <w:rPr>
                <w:rFonts w:cstheme="minorHAnsi"/>
                <w:sz w:val="24"/>
                <w:szCs w:val="24"/>
              </w:rPr>
              <w:t>Educational Attainment</w:t>
            </w:r>
          </w:p>
        </w:tc>
        <w:tc>
          <w:tcPr>
            <w:tcW w:w="0" w:type="auto"/>
          </w:tcPr>
          <w:p w14:paraId="4CD4049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7CC02E80"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AF59B9" w14:paraId="033602D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46727" w14:textId="77777777" w:rsidR="00DB2BF6" w:rsidRPr="00AF59B9" w:rsidRDefault="00DB2BF6" w:rsidP="00BB2F94">
            <w:pPr>
              <w:rPr>
                <w:rFonts w:cstheme="minorHAnsi"/>
                <w:i/>
                <w:iCs/>
                <w:sz w:val="24"/>
                <w:szCs w:val="24"/>
              </w:rPr>
            </w:pPr>
            <w:r w:rsidRPr="00AF59B9">
              <w:rPr>
                <w:rFonts w:cstheme="minorHAnsi"/>
                <w:i/>
                <w:iCs/>
                <w:sz w:val="24"/>
                <w:szCs w:val="24"/>
              </w:rPr>
              <w:t xml:space="preserve">  &lt;5 O-Levels</w:t>
            </w:r>
          </w:p>
        </w:tc>
        <w:tc>
          <w:tcPr>
            <w:tcW w:w="0" w:type="auto"/>
            <w:vAlign w:val="bottom"/>
          </w:tcPr>
          <w:p w14:paraId="09863CEE"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670</w:t>
            </w:r>
          </w:p>
        </w:tc>
        <w:tc>
          <w:tcPr>
            <w:tcW w:w="0" w:type="auto"/>
            <w:vAlign w:val="bottom"/>
          </w:tcPr>
          <w:p w14:paraId="7DDC304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31.56%</w:t>
            </w:r>
          </w:p>
        </w:tc>
      </w:tr>
      <w:tr w:rsidR="00DB2BF6" w:rsidRPr="00AF59B9" w14:paraId="12CE07B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A18D318" w14:textId="77777777" w:rsidR="00DB2BF6" w:rsidRPr="00AF59B9" w:rsidRDefault="00DB2BF6" w:rsidP="00BB2F94">
            <w:pPr>
              <w:rPr>
                <w:rFonts w:cstheme="minorHAnsi"/>
                <w:i/>
                <w:iCs/>
                <w:sz w:val="24"/>
                <w:szCs w:val="24"/>
              </w:rPr>
            </w:pPr>
            <w:r w:rsidRPr="00AF59B9">
              <w:rPr>
                <w:rFonts w:cstheme="minorHAnsi"/>
                <w:i/>
                <w:iCs/>
                <w:sz w:val="24"/>
                <w:szCs w:val="24"/>
              </w:rPr>
              <w:t xml:space="preserve">  5 or more O-Levels</w:t>
            </w:r>
          </w:p>
        </w:tc>
        <w:tc>
          <w:tcPr>
            <w:tcW w:w="0" w:type="auto"/>
            <w:vAlign w:val="bottom"/>
          </w:tcPr>
          <w:p w14:paraId="35670E66"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1453</w:t>
            </w:r>
          </w:p>
        </w:tc>
        <w:tc>
          <w:tcPr>
            <w:tcW w:w="0" w:type="auto"/>
            <w:vAlign w:val="bottom"/>
          </w:tcPr>
          <w:p w14:paraId="4DA01EE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68.44%</w:t>
            </w:r>
          </w:p>
        </w:tc>
      </w:tr>
      <w:tr w:rsidR="00DB2BF6" w:rsidRPr="00AF59B9" w14:paraId="12821C7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BC19E" w14:textId="77777777" w:rsidR="00DB2BF6" w:rsidRPr="00AF59B9" w:rsidRDefault="00DB2BF6" w:rsidP="00BB2F94">
            <w:pPr>
              <w:rPr>
                <w:rFonts w:cstheme="minorHAnsi"/>
                <w:sz w:val="24"/>
                <w:szCs w:val="24"/>
              </w:rPr>
            </w:pPr>
            <w:r w:rsidRPr="00AF59B9">
              <w:rPr>
                <w:rFonts w:cstheme="minorHAnsi"/>
                <w:sz w:val="24"/>
                <w:szCs w:val="24"/>
              </w:rPr>
              <w:t>Sex</w:t>
            </w:r>
          </w:p>
        </w:tc>
        <w:tc>
          <w:tcPr>
            <w:tcW w:w="0" w:type="auto"/>
          </w:tcPr>
          <w:p w14:paraId="2F0F89B7"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222F79E"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AF59B9" w14:paraId="753BE7F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48B3104" w14:textId="77777777" w:rsidR="00DB2BF6" w:rsidRPr="00AF59B9" w:rsidRDefault="00DB2BF6" w:rsidP="00BB2F94">
            <w:pPr>
              <w:rPr>
                <w:rFonts w:cstheme="minorHAnsi"/>
                <w:i/>
                <w:iCs/>
                <w:sz w:val="24"/>
                <w:szCs w:val="24"/>
              </w:rPr>
            </w:pPr>
            <w:r w:rsidRPr="00AF59B9">
              <w:rPr>
                <w:rFonts w:cstheme="minorHAnsi"/>
                <w:i/>
                <w:iCs/>
                <w:sz w:val="24"/>
                <w:szCs w:val="24"/>
              </w:rPr>
              <w:t xml:space="preserve">  Female</w:t>
            </w:r>
          </w:p>
        </w:tc>
        <w:tc>
          <w:tcPr>
            <w:tcW w:w="0" w:type="auto"/>
            <w:vAlign w:val="bottom"/>
          </w:tcPr>
          <w:p w14:paraId="0AE435E1"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999</w:t>
            </w:r>
          </w:p>
        </w:tc>
        <w:tc>
          <w:tcPr>
            <w:tcW w:w="0" w:type="auto"/>
            <w:vAlign w:val="bottom"/>
          </w:tcPr>
          <w:p w14:paraId="6FF3C0E4"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47.06%</w:t>
            </w:r>
          </w:p>
        </w:tc>
      </w:tr>
      <w:tr w:rsidR="00DB2BF6" w:rsidRPr="00AF59B9" w14:paraId="7BEBF48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3E8908" w14:textId="77777777" w:rsidR="00DB2BF6" w:rsidRPr="00AF59B9" w:rsidRDefault="00DB2BF6" w:rsidP="00BB2F94">
            <w:pPr>
              <w:rPr>
                <w:rFonts w:cstheme="minorHAnsi"/>
                <w:i/>
                <w:iCs/>
                <w:sz w:val="24"/>
                <w:szCs w:val="24"/>
              </w:rPr>
            </w:pPr>
            <w:r w:rsidRPr="00AF59B9">
              <w:rPr>
                <w:rFonts w:cstheme="minorHAnsi"/>
                <w:i/>
                <w:iCs/>
                <w:sz w:val="24"/>
                <w:szCs w:val="24"/>
              </w:rPr>
              <w:t xml:space="preserve">  Male</w:t>
            </w:r>
          </w:p>
        </w:tc>
        <w:tc>
          <w:tcPr>
            <w:tcW w:w="0" w:type="auto"/>
            <w:vAlign w:val="bottom"/>
          </w:tcPr>
          <w:p w14:paraId="781BC873"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1124</w:t>
            </w:r>
          </w:p>
        </w:tc>
        <w:tc>
          <w:tcPr>
            <w:tcW w:w="0" w:type="auto"/>
            <w:vAlign w:val="bottom"/>
          </w:tcPr>
          <w:p w14:paraId="5CE5EE18"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52.94%</w:t>
            </w:r>
          </w:p>
        </w:tc>
      </w:tr>
      <w:tr w:rsidR="00DB2BF6" w:rsidRPr="00AF59B9" w14:paraId="78F22343"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61172EE" w14:textId="77777777" w:rsidR="00DB2BF6" w:rsidRPr="00AF59B9" w:rsidRDefault="00DB2BF6" w:rsidP="00BB2F94">
            <w:pPr>
              <w:rPr>
                <w:rFonts w:cstheme="minorHAnsi"/>
                <w:sz w:val="24"/>
                <w:szCs w:val="24"/>
              </w:rPr>
            </w:pPr>
            <w:r w:rsidRPr="00AF59B9">
              <w:rPr>
                <w:rFonts w:cstheme="minorHAnsi"/>
                <w:sz w:val="24"/>
                <w:szCs w:val="24"/>
              </w:rPr>
              <w:t>Housing Tenure</w:t>
            </w:r>
          </w:p>
        </w:tc>
        <w:tc>
          <w:tcPr>
            <w:tcW w:w="0" w:type="auto"/>
          </w:tcPr>
          <w:p w14:paraId="0672E6D0"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10D5E95"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AF59B9" w14:paraId="1AEF615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3FB6D3" w14:textId="77777777" w:rsidR="00DB2BF6" w:rsidRPr="00AF59B9" w:rsidRDefault="00DB2BF6" w:rsidP="00BB2F94">
            <w:pPr>
              <w:rPr>
                <w:rFonts w:cstheme="minorHAnsi"/>
                <w:i/>
                <w:iCs/>
                <w:sz w:val="24"/>
                <w:szCs w:val="24"/>
              </w:rPr>
            </w:pPr>
            <w:r w:rsidRPr="00AF59B9">
              <w:rPr>
                <w:rFonts w:cstheme="minorHAnsi"/>
                <w:i/>
                <w:iCs/>
                <w:sz w:val="24"/>
                <w:szCs w:val="24"/>
              </w:rPr>
              <w:t xml:space="preserve">  Own Home</w:t>
            </w:r>
          </w:p>
        </w:tc>
        <w:tc>
          <w:tcPr>
            <w:tcW w:w="0" w:type="auto"/>
            <w:vAlign w:val="bottom"/>
          </w:tcPr>
          <w:p w14:paraId="3355C134"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1437</w:t>
            </w:r>
          </w:p>
        </w:tc>
        <w:tc>
          <w:tcPr>
            <w:tcW w:w="0" w:type="auto"/>
            <w:vAlign w:val="bottom"/>
          </w:tcPr>
          <w:p w14:paraId="7BE1A7C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67.69%</w:t>
            </w:r>
          </w:p>
        </w:tc>
      </w:tr>
      <w:tr w:rsidR="00DB2BF6" w:rsidRPr="00AF59B9" w14:paraId="258AF53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C769987" w14:textId="77777777" w:rsidR="00DB2BF6" w:rsidRPr="00AF59B9" w:rsidRDefault="00DB2BF6" w:rsidP="00BB2F94">
            <w:pPr>
              <w:rPr>
                <w:rFonts w:cstheme="minorHAnsi"/>
                <w:i/>
                <w:iCs/>
                <w:sz w:val="24"/>
                <w:szCs w:val="24"/>
              </w:rPr>
            </w:pPr>
            <w:r w:rsidRPr="00AF59B9">
              <w:rPr>
                <w:rFonts w:cstheme="minorHAnsi"/>
                <w:i/>
                <w:iCs/>
                <w:sz w:val="24"/>
                <w:szCs w:val="24"/>
              </w:rPr>
              <w:t xml:space="preserve">  Don't Own Home</w:t>
            </w:r>
          </w:p>
        </w:tc>
        <w:tc>
          <w:tcPr>
            <w:tcW w:w="0" w:type="auto"/>
            <w:vAlign w:val="bottom"/>
          </w:tcPr>
          <w:p w14:paraId="1CECB619"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686</w:t>
            </w:r>
          </w:p>
        </w:tc>
        <w:tc>
          <w:tcPr>
            <w:tcW w:w="0" w:type="auto"/>
            <w:vAlign w:val="bottom"/>
          </w:tcPr>
          <w:p w14:paraId="40129FD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32.31%</w:t>
            </w:r>
          </w:p>
        </w:tc>
      </w:tr>
      <w:tr w:rsidR="00DB2BF6" w:rsidRPr="00AF59B9" w14:paraId="12641E4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EF01D8" w14:textId="77777777" w:rsidR="00DB2BF6" w:rsidRPr="00AF59B9" w:rsidRDefault="00DB2BF6" w:rsidP="00BB2F94">
            <w:pPr>
              <w:rPr>
                <w:rFonts w:cstheme="minorHAnsi"/>
                <w:sz w:val="24"/>
                <w:szCs w:val="24"/>
              </w:rPr>
            </w:pPr>
            <w:r w:rsidRPr="00AF59B9">
              <w:rPr>
                <w:rFonts w:cstheme="minorHAnsi"/>
                <w:sz w:val="24"/>
                <w:szCs w:val="24"/>
              </w:rPr>
              <w:t>NS-SEC</w:t>
            </w:r>
          </w:p>
        </w:tc>
        <w:tc>
          <w:tcPr>
            <w:tcW w:w="0" w:type="auto"/>
          </w:tcPr>
          <w:p w14:paraId="1226AFC3"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71317BB7"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AF59B9" w14:paraId="0F2863E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5EB75DF" w14:textId="77777777" w:rsidR="00DB2BF6" w:rsidRPr="00AF59B9" w:rsidRDefault="00DB2BF6" w:rsidP="00BB2F94">
            <w:pPr>
              <w:rPr>
                <w:rFonts w:cstheme="minorHAnsi"/>
                <w:i/>
                <w:iCs/>
                <w:sz w:val="24"/>
                <w:szCs w:val="24"/>
              </w:rPr>
            </w:pPr>
            <w:r w:rsidRPr="00AF59B9">
              <w:rPr>
                <w:rFonts w:cstheme="minorHAnsi"/>
                <w:i/>
                <w:iCs/>
                <w:sz w:val="24"/>
                <w:szCs w:val="24"/>
              </w:rPr>
              <w:t xml:space="preserve"> Higher managerial, administrative and professional occupations</w:t>
            </w:r>
          </w:p>
        </w:tc>
        <w:tc>
          <w:tcPr>
            <w:tcW w:w="0" w:type="auto"/>
            <w:vAlign w:val="bottom"/>
          </w:tcPr>
          <w:p w14:paraId="5515B631"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411</w:t>
            </w:r>
          </w:p>
        </w:tc>
        <w:tc>
          <w:tcPr>
            <w:tcW w:w="0" w:type="auto"/>
            <w:vAlign w:val="bottom"/>
          </w:tcPr>
          <w:p w14:paraId="3CFB48E6"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19.36%</w:t>
            </w:r>
          </w:p>
        </w:tc>
      </w:tr>
      <w:tr w:rsidR="00DB2BF6" w:rsidRPr="00AF59B9" w14:paraId="32059A4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CEE7B" w14:textId="77777777" w:rsidR="00DB2BF6" w:rsidRPr="00AF59B9" w:rsidRDefault="00DB2BF6" w:rsidP="00BB2F94">
            <w:pPr>
              <w:rPr>
                <w:rFonts w:cstheme="minorHAnsi"/>
                <w:i/>
                <w:iCs/>
                <w:sz w:val="24"/>
                <w:szCs w:val="24"/>
              </w:rPr>
            </w:pPr>
            <w:r w:rsidRPr="00AF59B9">
              <w:rPr>
                <w:rFonts w:cstheme="minorHAnsi"/>
                <w:i/>
                <w:iCs/>
                <w:sz w:val="24"/>
                <w:szCs w:val="24"/>
              </w:rPr>
              <w:t xml:space="preserve">  Lower managerial, administrative and professional occupations</w:t>
            </w:r>
          </w:p>
        </w:tc>
        <w:tc>
          <w:tcPr>
            <w:tcW w:w="0" w:type="auto"/>
            <w:vAlign w:val="bottom"/>
          </w:tcPr>
          <w:p w14:paraId="08A5B78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311</w:t>
            </w:r>
          </w:p>
        </w:tc>
        <w:tc>
          <w:tcPr>
            <w:tcW w:w="0" w:type="auto"/>
            <w:vAlign w:val="bottom"/>
          </w:tcPr>
          <w:p w14:paraId="587F9861"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14.65%</w:t>
            </w:r>
          </w:p>
        </w:tc>
      </w:tr>
      <w:tr w:rsidR="00DB2BF6" w:rsidRPr="00AF59B9" w14:paraId="3BE3B4F8"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BFB815D" w14:textId="77777777" w:rsidR="00DB2BF6" w:rsidRPr="00AF59B9" w:rsidRDefault="00DB2BF6" w:rsidP="00BB2F94">
            <w:pPr>
              <w:rPr>
                <w:rFonts w:cstheme="minorHAnsi"/>
                <w:i/>
                <w:iCs/>
                <w:sz w:val="24"/>
                <w:szCs w:val="24"/>
              </w:rPr>
            </w:pPr>
            <w:r w:rsidRPr="00AF59B9">
              <w:rPr>
                <w:rFonts w:cstheme="minorHAnsi"/>
                <w:i/>
                <w:iCs/>
                <w:sz w:val="24"/>
                <w:szCs w:val="24"/>
              </w:rPr>
              <w:t xml:space="preserve">  Intermediate occupations</w:t>
            </w:r>
          </w:p>
        </w:tc>
        <w:tc>
          <w:tcPr>
            <w:tcW w:w="0" w:type="auto"/>
            <w:vAlign w:val="bottom"/>
          </w:tcPr>
          <w:p w14:paraId="1A9E86C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36</w:t>
            </w:r>
          </w:p>
        </w:tc>
        <w:tc>
          <w:tcPr>
            <w:tcW w:w="0" w:type="auto"/>
            <w:vAlign w:val="bottom"/>
          </w:tcPr>
          <w:p w14:paraId="4EA570C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1.70%</w:t>
            </w:r>
          </w:p>
        </w:tc>
      </w:tr>
      <w:tr w:rsidR="00DB2BF6" w:rsidRPr="00AF59B9" w14:paraId="68604C3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A2568D" w14:textId="77777777" w:rsidR="00DB2BF6" w:rsidRPr="00AF59B9" w:rsidRDefault="00DB2BF6" w:rsidP="00BB2F94">
            <w:pPr>
              <w:rPr>
                <w:rFonts w:cstheme="minorHAnsi"/>
                <w:i/>
                <w:iCs/>
                <w:sz w:val="24"/>
                <w:szCs w:val="24"/>
              </w:rPr>
            </w:pPr>
            <w:r w:rsidRPr="00AF59B9">
              <w:rPr>
                <w:rFonts w:cstheme="minorHAnsi"/>
                <w:i/>
                <w:iCs/>
                <w:sz w:val="24"/>
                <w:szCs w:val="24"/>
              </w:rPr>
              <w:t xml:space="preserve">  Small employers and own account workers</w:t>
            </w:r>
          </w:p>
        </w:tc>
        <w:tc>
          <w:tcPr>
            <w:tcW w:w="0" w:type="auto"/>
            <w:vAlign w:val="bottom"/>
          </w:tcPr>
          <w:p w14:paraId="53DF2B8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222</w:t>
            </w:r>
          </w:p>
        </w:tc>
        <w:tc>
          <w:tcPr>
            <w:tcW w:w="0" w:type="auto"/>
            <w:vAlign w:val="bottom"/>
          </w:tcPr>
          <w:p w14:paraId="3394A3E5"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10.46%</w:t>
            </w:r>
          </w:p>
        </w:tc>
      </w:tr>
      <w:tr w:rsidR="00DB2BF6" w:rsidRPr="00AF59B9" w14:paraId="1AA0BEDB"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51592436" w14:textId="77777777" w:rsidR="00DB2BF6" w:rsidRPr="00AF59B9" w:rsidRDefault="00DB2BF6" w:rsidP="00BB2F94">
            <w:pPr>
              <w:rPr>
                <w:rFonts w:cstheme="minorHAnsi"/>
                <w:i/>
                <w:iCs/>
                <w:sz w:val="24"/>
                <w:szCs w:val="24"/>
              </w:rPr>
            </w:pPr>
            <w:r w:rsidRPr="00AF59B9">
              <w:rPr>
                <w:rFonts w:cstheme="minorHAnsi"/>
                <w:i/>
                <w:iCs/>
                <w:sz w:val="24"/>
                <w:szCs w:val="24"/>
              </w:rPr>
              <w:t xml:space="preserve">  Lower supervisory and technical occupations</w:t>
            </w:r>
          </w:p>
        </w:tc>
        <w:tc>
          <w:tcPr>
            <w:tcW w:w="0" w:type="auto"/>
            <w:vAlign w:val="bottom"/>
          </w:tcPr>
          <w:p w14:paraId="63CF0EF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376</w:t>
            </w:r>
          </w:p>
        </w:tc>
        <w:tc>
          <w:tcPr>
            <w:tcW w:w="0" w:type="auto"/>
            <w:vAlign w:val="bottom"/>
          </w:tcPr>
          <w:p w14:paraId="197E3AC1"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17.71%</w:t>
            </w:r>
          </w:p>
        </w:tc>
      </w:tr>
      <w:tr w:rsidR="00DB2BF6" w:rsidRPr="00AF59B9" w14:paraId="408DF44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C688A4" w14:textId="77777777" w:rsidR="00DB2BF6" w:rsidRPr="00AF59B9" w:rsidRDefault="00DB2BF6" w:rsidP="00BB2F94">
            <w:pPr>
              <w:rPr>
                <w:rFonts w:cstheme="minorHAnsi"/>
                <w:i/>
                <w:iCs/>
                <w:sz w:val="24"/>
                <w:szCs w:val="24"/>
              </w:rPr>
            </w:pPr>
            <w:r w:rsidRPr="00AF59B9">
              <w:rPr>
                <w:rFonts w:cstheme="minorHAnsi"/>
                <w:i/>
                <w:iCs/>
                <w:sz w:val="24"/>
                <w:szCs w:val="24"/>
              </w:rPr>
              <w:t xml:space="preserve">  Semi-routine occupations</w:t>
            </w:r>
          </w:p>
        </w:tc>
        <w:tc>
          <w:tcPr>
            <w:tcW w:w="0" w:type="auto"/>
            <w:vAlign w:val="bottom"/>
          </w:tcPr>
          <w:p w14:paraId="1274AE15"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325</w:t>
            </w:r>
          </w:p>
        </w:tc>
        <w:tc>
          <w:tcPr>
            <w:tcW w:w="0" w:type="auto"/>
            <w:vAlign w:val="bottom"/>
          </w:tcPr>
          <w:p w14:paraId="21471F71"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15.31%</w:t>
            </w:r>
          </w:p>
        </w:tc>
      </w:tr>
      <w:tr w:rsidR="00DB2BF6" w:rsidRPr="00AF59B9" w14:paraId="21ABBE9B"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0E1843D" w14:textId="77777777" w:rsidR="00DB2BF6" w:rsidRPr="00AF59B9" w:rsidRDefault="00DB2BF6" w:rsidP="00BB2F94">
            <w:pPr>
              <w:rPr>
                <w:rFonts w:cstheme="minorHAnsi"/>
                <w:i/>
                <w:iCs/>
                <w:sz w:val="24"/>
                <w:szCs w:val="24"/>
              </w:rPr>
            </w:pPr>
            <w:r w:rsidRPr="00AF59B9">
              <w:rPr>
                <w:rFonts w:cstheme="minorHAnsi"/>
                <w:i/>
                <w:iCs/>
                <w:sz w:val="24"/>
                <w:szCs w:val="24"/>
              </w:rPr>
              <w:t xml:space="preserve">  Routine occupations</w:t>
            </w:r>
          </w:p>
        </w:tc>
        <w:tc>
          <w:tcPr>
            <w:tcW w:w="0" w:type="auto"/>
            <w:vAlign w:val="bottom"/>
          </w:tcPr>
          <w:p w14:paraId="069AEB56"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442</w:t>
            </w:r>
          </w:p>
        </w:tc>
        <w:tc>
          <w:tcPr>
            <w:tcW w:w="0" w:type="auto"/>
            <w:vAlign w:val="bottom"/>
          </w:tcPr>
          <w:p w14:paraId="0042E730"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20.82%</w:t>
            </w:r>
          </w:p>
        </w:tc>
      </w:tr>
      <w:tr w:rsidR="00DB2BF6" w:rsidRPr="00AF59B9" w14:paraId="5A2D478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C138E" w14:textId="77777777" w:rsidR="00DB2BF6" w:rsidRPr="00AF59B9" w:rsidRDefault="00DB2BF6" w:rsidP="00BB2F94">
            <w:pPr>
              <w:rPr>
                <w:rFonts w:cstheme="minorHAnsi"/>
                <w:sz w:val="24"/>
                <w:szCs w:val="24"/>
              </w:rPr>
            </w:pPr>
            <w:r w:rsidRPr="00AF59B9">
              <w:rPr>
                <w:rFonts w:cstheme="minorHAnsi"/>
                <w:sz w:val="24"/>
                <w:szCs w:val="24"/>
              </w:rPr>
              <w:t>RGSC</w:t>
            </w:r>
          </w:p>
        </w:tc>
        <w:tc>
          <w:tcPr>
            <w:tcW w:w="0" w:type="auto"/>
          </w:tcPr>
          <w:p w14:paraId="4E470F3E"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1720A381"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AF59B9" w14:paraId="049CB90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61D102F" w14:textId="77777777" w:rsidR="00DB2BF6" w:rsidRPr="00AF59B9" w:rsidRDefault="00DB2BF6" w:rsidP="00BB2F94">
            <w:pPr>
              <w:rPr>
                <w:rFonts w:cstheme="minorHAnsi"/>
                <w:i/>
                <w:iCs/>
                <w:sz w:val="24"/>
                <w:szCs w:val="24"/>
              </w:rPr>
            </w:pPr>
            <w:r w:rsidRPr="00AF59B9">
              <w:rPr>
                <w:rFonts w:cstheme="minorHAnsi"/>
                <w:i/>
                <w:iCs/>
                <w:sz w:val="24"/>
                <w:szCs w:val="24"/>
              </w:rPr>
              <w:lastRenderedPageBreak/>
              <w:t xml:space="preserve">  Professional</w:t>
            </w:r>
          </w:p>
        </w:tc>
        <w:tc>
          <w:tcPr>
            <w:tcW w:w="0" w:type="auto"/>
            <w:vAlign w:val="bottom"/>
          </w:tcPr>
          <w:p w14:paraId="74029943"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93</w:t>
            </w:r>
          </w:p>
        </w:tc>
        <w:tc>
          <w:tcPr>
            <w:tcW w:w="0" w:type="auto"/>
            <w:vAlign w:val="bottom"/>
          </w:tcPr>
          <w:p w14:paraId="22BE9667"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4.38%</w:t>
            </w:r>
          </w:p>
        </w:tc>
      </w:tr>
      <w:tr w:rsidR="00DB2BF6" w:rsidRPr="00AF59B9" w14:paraId="465EB17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2D939" w14:textId="77777777" w:rsidR="00DB2BF6" w:rsidRPr="00AF59B9" w:rsidRDefault="00DB2BF6" w:rsidP="00BB2F94">
            <w:pPr>
              <w:rPr>
                <w:rFonts w:cstheme="minorHAnsi"/>
                <w:i/>
                <w:iCs/>
                <w:sz w:val="24"/>
                <w:szCs w:val="24"/>
              </w:rPr>
            </w:pPr>
            <w:r w:rsidRPr="00AF59B9">
              <w:rPr>
                <w:rFonts w:cstheme="minorHAnsi"/>
                <w:i/>
                <w:iCs/>
                <w:sz w:val="24"/>
                <w:szCs w:val="24"/>
              </w:rPr>
              <w:t xml:space="preserve">  Managerial and Technical</w:t>
            </w:r>
          </w:p>
        </w:tc>
        <w:tc>
          <w:tcPr>
            <w:tcW w:w="0" w:type="auto"/>
            <w:vAlign w:val="bottom"/>
          </w:tcPr>
          <w:p w14:paraId="50042278"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507</w:t>
            </w:r>
          </w:p>
        </w:tc>
        <w:tc>
          <w:tcPr>
            <w:tcW w:w="0" w:type="auto"/>
            <w:vAlign w:val="bottom"/>
          </w:tcPr>
          <w:p w14:paraId="49AB295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23.88%</w:t>
            </w:r>
          </w:p>
        </w:tc>
      </w:tr>
      <w:tr w:rsidR="00DB2BF6" w:rsidRPr="00AF59B9" w14:paraId="4BC33758"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9CB3CE2" w14:textId="77777777" w:rsidR="00DB2BF6" w:rsidRPr="00AF59B9" w:rsidRDefault="00DB2BF6" w:rsidP="00BB2F94">
            <w:pPr>
              <w:rPr>
                <w:rFonts w:cstheme="minorHAnsi"/>
                <w:i/>
                <w:iCs/>
                <w:sz w:val="24"/>
                <w:szCs w:val="24"/>
              </w:rPr>
            </w:pPr>
            <w:r w:rsidRPr="00AF59B9">
              <w:rPr>
                <w:rFonts w:cstheme="minorHAnsi"/>
                <w:i/>
                <w:iCs/>
                <w:sz w:val="24"/>
                <w:szCs w:val="24"/>
              </w:rPr>
              <w:t xml:space="preserve">  Skilled non-manual</w:t>
            </w:r>
          </w:p>
        </w:tc>
        <w:tc>
          <w:tcPr>
            <w:tcW w:w="0" w:type="auto"/>
            <w:vAlign w:val="bottom"/>
          </w:tcPr>
          <w:p w14:paraId="44EB805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184</w:t>
            </w:r>
          </w:p>
        </w:tc>
        <w:tc>
          <w:tcPr>
            <w:tcW w:w="0" w:type="auto"/>
            <w:vAlign w:val="bottom"/>
          </w:tcPr>
          <w:p w14:paraId="19A78C6F"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8.67%</w:t>
            </w:r>
          </w:p>
        </w:tc>
      </w:tr>
      <w:tr w:rsidR="00DB2BF6" w:rsidRPr="00AF59B9" w14:paraId="4657B38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F0D94" w14:textId="77777777" w:rsidR="00DB2BF6" w:rsidRPr="00AF59B9" w:rsidRDefault="00DB2BF6" w:rsidP="00BB2F94">
            <w:pPr>
              <w:rPr>
                <w:rFonts w:cstheme="minorHAnsi"/>
                <w:i/>
                <w:iCs/>
                <w:sz w:val="24"/>
                <w:szCs w:val="24"/>
              </w:rPr>
            </w:pPr>
            <w:r w:rsidRPr="00AF59B9">
              <w:rPr>
                <w:rFonts w:cstheme="minorHAnsi"/>
                <w:i/>
                <w:iCs/>
                <w:sz w:val="24"/>
                <w:szCs w:val="24"/>
              </w:rPr>
              <w:t xml:space="preserve">  Skilled manual</w:t>
            </w:r>
          </w:p>
        </w:tc>
        <w:tc>
          <w:tcPr>
            <w:tcW w:w="0" w:type="auto"/>
            <w:vAlign w:val="bottom"/>
          </w:tcPr>
          <w:p w14:paraId="77289BBD"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949</w:t>
            </w:r>
          </w:p>
        </w:tc>
        <w:tc>
          <w:tcPr>
            <w:tcW w:w="0" w:type="auto"/>
            <w:vAlign w:val="bottom"/>
          </w:tcPr>
          <w:p w14:paraId="6BEB8B9B"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44.70%</w:t>
            </w:r>
          </w:p>
        </w:tc>
      </w:tr>
      <w:tr w:rsidR="00DB2BF6" w:rsidRPr="00AF59B9" w14:paraId="047F7A5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D8EB2AF" w14:textId="77777777" w:rsidR="00DB2BF6" w:rsidRPr="00AF59B9" w:rsidRDefault="00DB2BF6" w:rsidP="00BB2F94">
            <w:pPr>
              <w:rPr>
                <w:rFonts w:cstheme="minorHAnsi"/>
                <w:i/>
                <w:iCs/>
                <w:sz w:val="24"/>
                <w:szCs w:val="24"/>
              </w:rPr>
            </w:pPr>
            <w:r w:rsidRPr="00AF59B9">
              <w:rPr>
                <w:rFonts w:cstheme="minorHAnsi"/>
                <w:i/>
                <w:iCs/>
                <w:sz w:val="24"/>
                <w:szCs w:val="24"/>
              </w:rPr>
              <w:t xml:space="preserve">  Partly skilled</w:t>
            </w:r>
          </w:p>
        </w:tc>
        <w:tc>
          <w:tcPr>
            <w:tcW w:w="0" w:type="auto"/>
            <w:vAlign w:val="bottom"/>
          </w:tcPr>
          <w:p w14:paraId="5669B459"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269</w:t>
            </w:r>
          </w:p>
        </w:tc>
        <w:tc>
          <w:tcPr>
            <w:tcW w:w="0" w:type="auto"/>
            <w:vAlign w:val="bottom"/>
          </w:tcPr>
          <w:p w14:paraId="30388CD4"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12.67%</w:t>
            </w:r>
          </w:p>
        </w:tc>
      </w:tr>
      <w:tr w:rsidR="00DB2BF6" w:rsidRPr="00AF59B9" w14:paraId="394FD4E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4D623" w14:textId="77777777" w:rsidR="00DB2BF6" w:rsidRPr="00AF59B9" w:rsidRDefault="00DB2BF6" w:rsidP="00BB2F94">
            <w:pPr>
              <w:rPr>
                <w:rFonts w:cstheme="minorHAnsi"/>
                <w:i/>
                <w:iCs/>
                <w:sz w:val="24"/>
                <w:szCs w:val="24"/>
              </w:rPr>
            </w:pPr>
            <w:r w:rsidRPr="00AF59B9">
              <w:rPr>
                <w:rFonts w:cstheme="minorHAnsi"/>
                <w:i/>
                <w:iCs/>
                <w:sz w:val="24"/>
                <w:szCs w:val="24"/>
              </w:rPr>
              <w:t xml:space="preserve">  Unskilled</w:t>
            </w:r>
          </w:p>
        </w:tc>
        <w:tc>
          <w:tcPr>
            <w:tcW w:w="0" w:type="auto"/>
            <w:vAlign w:val="bottom"/>
          </w:tcPr>
          <w:p w14:paraId="6817CC96"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121</w:t>
            </w:r>
          </w:p>
        </w:tc>
        <w:tc>
          <w:tcPr>
            <w:tcW w:w="0" w:type="auto"/>
            <w:vAlign w:val="bottom"/>
          </w:tcPr>
          <w:p w14:paraId="74108875"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5.70%</w:t>
            </w:r>
          </w:p>
        </w:tc>
      </w:tr>
      <w:tr w:rsidR="00DB2BF6" w:rsidRPr="00AF59B9" w14:paraId="62788791"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6A7B168" w14:textId="77777777" w:rsidR="00DB2BF6" w:rsidRPr="00AF59B9" w:rsidRDefault="00DB2BF6" w:rsidP="00BB2F94">
            <w:pPr>
              <w:rPr>
                <w:rFonts w:cstheme="minorHAnsi"/>
                <w:sz w:val="24"/>
                <w:szCs w:val="24"/>
              </w:rPr>
            </w:pPr>
          </w:p>
        </w:tc>
        <w:tc>
          <w:tcPr>
            <w:tcW w:w="0" w:type="auto"/>
          </w:tcPr>
          <w:p w14:paraId="2A4DB68D"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2611BEA"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AF59B9" w14:paraId="7626D3B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F5C249" w14:textId="77777777" w:rsidR="00DB2BF6" w:rsidRPr="00AF59B9" w:rsidRDefault="00DB2BF6" w:rsidP="00BB2F94">
            <w:pPr>
              <w:rPr>
                <w:rFonts w:cstheme="minorHAnsi"/>
                <w:sz w:val="24"/>
                <w:szCs w:val="24"/>
              </w:rPr>
            </w:pPr>
          </w:p>
        </w:tc>
        <w:tc>
          <w:tcPr>
            <w:tcW w:w="0" w:type="auto"/>
          </w:tcPr>
          <w:p w14:paraId="232B379F"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Mean</w:t>
            </w:r>
          </w:p>
        </w:tc>
        <w:tc>
          <w:tcPr>
            <w:tcW w:w="0" w:type="auto"/>
          </w:tcPr>
          <w:p w14:paraId="4C01A514"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SD</w:t>
            </w:r>
          </w:p>
        </w:tc>
      </w:tr>
      <w:tr w:rsidR="00DB2BF6" w:rsidRPr="00AF59B9" w14:paraId="3728AEC1"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A942EED" w14:textId="77777777" w:rsidR="00DB2BF6" w:rsidRPr="00AF59B9" w:rsidRDefault="00DB2BF6" w:rsidP="00BB2F94">
            <w:pPr>
              <w:rPr>
                <w:rFonts w:cstheme="minorHAnsi"/>
                <w:sz w:val="24"/>
                <w:szCs w:val="24"/>
              </w:rPr>
            </w:pPr>
            <w:r w:rsidRPr="00AF59B9">
              <w:rPr>
                <w:rFonts w:cstheme="minorHAnsi"/>
                <w:sz w:val="24"/>
                <w:szCs w:val="24"/>
              </w:rPr>
              <w:t>CAMSIS</w:t>
            </w:r>
          </w:p>
        </w:tc>
        <w:tc>
          <w:tcPr>
            <w:tcW w:w="0" w:type="auto"/>
          </w:tcPr>
          <w:p w14:paraId="31D91D3B"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4.54</w:t>
            </w:r>
          </w:p>
        </w:tc>
        <w:tc>
          <w:tcPr>
            <w:tcW w:w="0" w:type="auto"/>
          </w:tcPr>
          <w:p w14:paraId="71431FD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1.34</w:t>
            </w:r>
          </w:p>
        </w:tc>
      </w:tr>
      <w:tr w:rsidR="00DB2BF6" w:rsidRPr="00AF59B9" w14:paraId="27425E0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4F882" w14:textId="77777777" w:rsidR="00DB2BF6" w:rsidRPr="00AF59B9" w:rsidRDefault="00DB2BF6" w:rsidP="00BB2F94">
            <w:pPr>
              <w:rPr>
                <w:rFonts w:cstheme="minorHAnsi"/>
                <w:sz w:val="24"/>
                <w:szCs w:val="24"/>
              </w:rPr>
            </w:pPr>
            <w:r w:rsidRPr="00AF59B9">
              <w:rPr>
                <w:rFonts w:cstheme="minorHAnsi"/>
                <w:sz w:val="24"/>
                <w:szCs w:val="24"/>
              </w:rPr>
              <w:t>Reading Score</w:t>
            </w:r>
          </w:p>
        </w:tc>
        <w:tc>
          <w:tcPr>
            <w:tcW w:w="0" w:type="auto"/>
            <w:vAlign w:val="bottom"/>
          </w:tcPr>
          <w:p w14:paraId="557E5743"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41.04</w:t>
            </w:r>
          </w:p>
        </w:tc>
        <w:tc>
          <w:tcPr>
            <w:tcW w:w="0" w:type="auto"/>
            <w:vAlign w:val="bottom"/>
          </w:tcPr>
          <w:p w14:paraId="6AE67C7B"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11.77</w:t>
            </w:r>
          </w:p>
        </w:tc>
      </w:tr>
      <w:tr w:rsidR="00DB2BF6" w:rsidRPr="00AF59B9" w14:paraId="11A0B25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381E7A14" w14:textId="77777777" w:rsidR="00DB2BF6" w:rsidRPr="00AF59B9" w:rsidRDefault="00DB2BF6" w:rsidP="00BB2F94">
            <w:pPr>
              <w:rPr>
                <w:rFonts w:cstheme="minorHAnsi"/>
                <w:sz w:val="24"/>
                <w:szCs w:val="24"/>
              </w:rPr>
            </w:pPr>
            <w:r w:rsidRPr="00AF59B9">
              <w:rPr>
                <w:rFonts w:cstheme="minorHAnsi"/>
                <w:sz w:val="24"/>
                <w:szCs w:val="24"/>
              </w:rPr>
              <w:t>Maths Score</w:t>
            </w:r>
          </w:p>
        </w:tc>
        <w:tc>
          <w:tcPr>
            <w:tcW w:w="0" w:type="auto"/>
            <w:vAlign w:val="bottom"/>
          </w:tcPr>
          <w:p w14:paraId="043E1FF2"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44.35</w:t>
            </w:r>
          </w:p>
        </w:tc>
        <w:tc>
          <w:tcPr>
            <w:tcW w:w="0" w:type="auto"/>
            <w:vAlign w:val="bottom"/>
          </w:tcPr>
          <w:p w14:paraId="5E5C2FC0"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11.34</w:t>
            </w:r>
          </w:p>
        </w:tc>
      </w:tr>
      <w:tr w:rsidR="00DB2BF6" w:rsidRPr="00AF59B9" w14:paraId="5EDE56D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77CEA" w14:textId="77777777" w:rsidR="00DB2BF6" w:rsidRPr="00AF59B9" w:rsidRDefault="00DB2BF6" w:rsidP="00BB2F94">
            <w:pPr>
              <w:rPr>
                <w:rFonts w:cstheme="minorHAnsi"/>
                <w:sz w:val="24"/>
                <w:szCs w:val="24"/>
              </w:rPr>
            </w:pPr>
          </w:p>
        </w:tc>
        <w:tc>
          <w:tcPr>
            <w:tcW w:w="0" w:type="auto"/>
          </w:tcPr>
          <w:p w14:paraId="37B002C3"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7666BFF0" w14:textId="77777777" w:rsidR="00DB2BF6" w:rsidRPr="00AF59B9"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AF59B9" w14:paraId="7C8C660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12B76615" w14:textId="77777777" w:rsidR="00DB2BF6" w:rsidRPr="00AF59B9" w:rsidRDefault="00DB2BF6" w:rsidP="00BB2F94">
            <w:pPr>
              <w:rPr>
                <w:rFonts w:cstheme="minorHAnsi"/>
                <w:sz w:val="24"/>
                <w:szCs w:val="24"/>
              </w:rPr>
            </w:pPr>
            <w:r w:rsidRPr="00AF59B9">
              <w:rPr>
                <w:rFonts w:cstheme="minorHAnsi"/>
                <w:sz w:val="24"/>
                <w:szCs w:val="24"/>
              </w:rPr>
              <w:t>n</w:t>
            </w:r>
          </w:p>
        </w:tc>
        <w:tc>
          <w:tcPr>
            <w:tcW w:w="0" w:type="auto"/>
            <w:gridSpan w:val="2"/>
            <w:vAlign w:val="bottom"/>
          </w:tcPr>
          <w:p w14:paraId="20D3E888" w14:textId="77777777" w:rsidR="00DB2BF6" w:rsidRPr="00AF59B9"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2123</w:t>
            </w:r>
          </w:p>
        </w:tc>
      </w:tr>
      <w:tr w:rsidR="00DB2BF6" w:rsidRPr="00AF59B9" w14:paraId="04C8CAF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3132CBFF" w14:textId="77777777" w:rsidR="00DB2BF6" w:rsidRPr="00AF59B9" w:rsidRDefault="00DB2BF6" w:rsidP="00BB2F94">
            <w:pPr>
              <w:rPr>
                <w:rFonts w:cstheme="minorHAnsi"/>
                <w:sz w:val="24"/>
                <w:szCs w:val="24"/>
              </w:rPr>
            </w:pPr>
            <w:r w:rsidRPr="00AF59B9">
              <w:rPr>
                <w:rFonts w:cstheme="minorHAnsi"/>
                <w:sz w:val="24"/>
                <w:szCs w:val="24"/>
              </w:rPr>
              <w:t>Data Source: BCS</w:t>
            </w:r>
          </w:p>
        </w:tc>
      </w:tr>
    </w:tbl>
    <w:p w14:paraId="261FD4C1" w14:textId="77777777" w:rsidR="00DB2BF6" w:rsidRDefault="00DB2BF6" w:rsidP="00DB2BF6">
      <w:pPr>
        <w:rPr>
          <w:rFonts w:cstheme="minorHAnsi"/>
          <w:b/>
          <w:bCs/>
          <w:sz w:val="24"/>
          <w:szCs w:val="24"/>
        </w:rPr>
      </w:pPr>
    </w:p>
    <w:p w14:paraId="54F20A21" w14:textId="39FD30B4" w:rsidR="00DB2BF6" w:rsidRDefault="00DB2BF6" w:rsidP="00DB2BF6">
      <w:pPr>
        <w:rPr>
          <w:rFonts w:cstheme="minorHAnsi"/>
          <w:sz w:val="24"/>
          <w:szCs w:val="24"/>
        </w:rPr>
      </w:pPr>
    </w:p>
    <w:p w14:paraId="4142457A" w14:textId="26703C3A" w:rsidR="00DB2BF6" w:rsidRDefault="00DB2BF6" w:rsidP="00DB2BF6">
      <w:pPr>
        <w:rPr>
          <w:rFonts w:cstheme="minorHAnsi"/>
          <w:sz w:val="24"/>
          <w:szCs w:val="24"/>
        </w:rPr>
      </w:pPr>
    </w:p>
    <w:p w14:paraId="3AC34DEB" w14:textId="719109D5" w:rsidR="00DB2BF6" w:rsidRDefault="00DB2BF6" w:rsidP="00DB2BF6">
      <w:pPr>
        <w:rPr>
          <w:rFonts w:cstheme="minorHAnsi"/>
          <w:sz w:val="24"/>
          <w:szCs w:val="24"/>
        </w:rPr>
      </w:pPr>
    </w:p>
    <w:p w14:paraId="64332BEF" w14:textId="1A295DE6" w:rsidR="00DB2BF6" w:rsidRDefault="00DB2BF6" w:rsidP="00DB2BF6">
      <w:pPr>
        <w:rPr>
          <w:rFonts w:cstheme="minorHAnsi"/>
          <w:sz w:val="24"/>
          <w:szCs w:val="24"/>
        </w:rPr>
      </w:pPr>
    </w:p>
    <w:p w14:paraId="4003ED83" w14:textId="71BB93D4" w:rsidR="00DB2BF6" w:rsidRDefault="00DB2BF6" w:rsidP="00DB2BF6">
      <w:pPr>
        <w:rPr>
          <w:rFonts w:cstheme="minorHAnsi"/>
          <w:sz w:val="24"/>
          <w:szCs w:val="24"/>
        </w:rPr>
      </w:pPr>
    </w:p>
    <w:p w14:paraId="442312AB" w14:textId="108FFE45" w:rsidR="00DB2BF6" w:rsidRDefault="00DB2BF6" w:rsidP="00DB2BF6">
      <w:pPr>
        <w:rPr>
          <w:rFonts w:cstheme="minorHAnsi"/>
          <w:sz w:val="24"/>
          <w:szCs w:val="24"/>
        </w:rPr>
      </w:pPr>
    </w:p>
    <w:p w14:paraId="7F1A4FDD" w14:textId="2F76D755" w:rsidR="00DB2BF6" w:rsidRDefault="00DB2BF6" w:rsidP="00DB2BF6">
      <w:pPr>
        <w:rPr>
          <w:rFonts w:cstheme="minorHAnsi"/>
          <w:sz w:val="24"/>
          <w:szCs w:val="24"/>
        </w:rPr>
      </w:pPr>
    </w:p>
    <w:p w14:paraId="7D2FB011" w14:textId="2982745D" w:rsidR="00DB2BF6" w:rsidRDefault="00DB2BF6" w:rsidP="00DB2BF6">
      <w:pPr>
        <w:rPr>
          <w:rFonts w:cstheme="minorHAnsi"/>
          <w:sz w:val="24"/>
          <w:szCs w:val="24"/>
        </w:rPr>
      </w:pPr>
    </w:p>
    <w:p w14:paraId="0CB6D4C0" w14:textId="5D0C8FBB" w:rsidR="00DB2BF6" w:rsidRDefault="00DB2BF6" w:rsidP="00DB2BF6">
      <w:pPr>
        <w:rPr>
          <w:rFonts w:cstheme="minorHAnsi"/>
          <w:sz w:val="24"/>
          <w:szCs w:val="24"/>
        </w:rPr>
      </w:pPr>
    </w:p>
    <w:p w14:paraId="45F2EBCC" w14:textId="134CDC69" w:rsidR="00DB2BF6" w:rsidRDefault="00DB2BF6" w:rsidP="00DB2BF6">
      <w:pPr>
        <w:rPr>
          <w:rFonts w:cstheme="minorHAnsi"/>
          <w:sz w:val="24"/>
          <w:szCs w:val="24"/>
        </w:rPr>
      </w:pPr>
    </w:p>
    <w:p w14:paraId="06B05FD2" w14:textId="3758AD31" w:rsidR="00DB2BF6" w:rsidRDefault="00DB2BF6" w:rsidP="00DB2BF6">
      <w:pPr>
        <w:rPr>
          <w:rFonts w:cstheme="minorHAnsi"/>
          <w:sz w:val="24"/>
          <w:szCs w:val="24"/>
        </w:rPr>
      </w:pPr>
    </w:p>
    <w:p w14:paraId="5FF90997" w14:textId="6FF1C90F" w:rsidR="00DB2BF6" w:rsidRDefault="00DB2BF6" w:rsidP="00DB2BF6">
      <w:pPr>
        <w:rPr>
          <w:rFonts w:cstheme="minorHAnsi"/>
          <w:sz w:val="24"/>
          <w:szCs w:val="24"/>
        </w:rPr>
      </w:pPr>
    </w:p>
    <w:p w14:paraId="29BB312C" w14:textId="0D5A2E0B" w:rsidR="00DB2BF6" w:rsidRDefault="00DB2BF6" w:rsidP="00DB2BF6">
      <w:pPr>
        <w:rPr>
          <w:rFonts w:cstheme="minorHAnsi"/>
          <w:sz w:val="24"/>
          <w:szCs w:val="24"/>
        </w:rPr>
      </w:pPr>
    </w:p>
    <w:p w14:paraId="57A5134B" w14:textId="72E20008" w:rsidR="00DB2BF6" w:rsidRDefault="00DB2BF6" w:rsidP="00DB2BF6">
      <w:pPr>
        <w:rPr>
          <w:rFonts w:cstheme="minorHAnsi"/>
          <w:sz w:val="24"/>
          <w:szCs w:val="24"/>
        </w:rPr>
      </w:pPr>
    </w:p>
    <w:p w14:paraId="6328204D" w14:textId="156C0B4F" w:rsidR="00DB2BF6" w:rsidRDefault="00DB2BF6" w:rsidP="00DB2BF6">
      <w:pPr>
        <w:rPr>
          <w:rFonts w:cstheme="minorHAnsi"/>
          <w:sz w:val="24"/>
          <w:szCs w:val="24"/>
        </w:rPr>
      </w:pPr>
    </w:p>
    <w:p w14:paraId="6CFA874D" w14:textId="77777777" w:rsidR="00DB2BF6" w:rsidRDefault="00DB2BF6" w:rsidP="00DB2BF6">
      <w:pPr>
        <w:rPr>
          <w:rFonts w:cstheme="minorHAnsi"/>
          <w:sz w:val="24"/>
          <w:szCs w:val="24"/>
        </w:rPr>
      </w:pPr>
    </w:p>
    <w:p w14:paraId="2D4EB411" w14:textId="77777777" w:rsidR="00DB2BF6" w:rsidRDefault="00DB2BF6" w:rsidP="00DB2BF6">
      <w:pPr>
        <w:rPr>
          <w:rFonts w:cstheme="minorHAnsi"/>
          <w:sz w:val="24"/>
          <w:szCs w:val="24"/>
        </w:rPr>
      </w:pPr>
    </w:p>
    <w:p w14:paraId="3F5ECE96" w14:textId="77777777" w:rsidR="00DB2BF6" w:rsidRDefault="00DB2BF6" w:rsidP="00DB2BF6">
      <w:pPr>
        <w:rPr>
          <w:rFonts w:cstheme="minorHAnsi"/>
          <w:sz w:val="24"/>
          <w:szCs w:val="24"/>
        </w:rPr>
      </w:pPr>
    </w:p>
    <w:p w14:paraId="3328253D" w14:textId="77777777" w:rsidR="00DB2BF6" w:rsidRDefault="00DB2BF6" w:rsidP="00DB2BF6">
      <w:pPr>
        <w:rPr>
          <w:rFonts w:cstheme="minorHAnsi"/>
          <w:sz w:val="24"/>
          <w:szCs w:val="24"/>
        </w:rPr>
      </w:pPr>
    </w:p>
    <w:p w14:paraId="26295959" w14:textId="77777777" w:rsidR="00DB2BF6" w:rsidRDefault="00DB2BF6" w:rsidP="00DB2BF6">
      <w:pPr>
        <w:rPr>
          <w:rFonts w:cstheme="minorHAnsi"/>
          <w:sz w:val="24"/>
          <w:szCs w:val="24"/>
        </w:rPr>
      </w:pPr>
    </w:p>
    <w:p w14:paraId="1B556A0D" w14:textId="77777777" w:rsidR="00DB2BF6" w:rsidRPr="009106F1" w:rsidRDefault="00DB2BF6" w:rsidP="00DB2BF6">
      <w:pPr>
        <w:rPr>
          <w:rFonts w:cstheme="minorHAnsi"/>
          <w:sz w:val="24"/>
          <w:szCs w:val="24"/>
        </w:rPr>
      </w:pPr>
      <w:r w:rsidRPr="009106F1">
        <w:rPr>
          <w:rFonts w:cstheme="minorHAnsi"/>
          <w:b/>
          <w:bCs/>
          <w:sz w:val="24"/>
          <w:szCs w:val="24"/>
        </w:rPr>
        <w:lastRenderedPageBreak/>
        <w:t>Appendix</w:t>
      </w:r>
    </w:p>
    <w:p w14:paraId="36D22979" w14:textId="77777777" w:rsidR="00DB2BF6" w:rsidRPr="009106F1" w:rsidRDefault="00DB2BF6" w:rsidP="00DB2BF6">
      <w:pPr>
        <w:pStyle w:val="Caption"/>
        <w:keepNext/>
        <w:rPr>
          <w:rFonts w:cstheme="minorHAnsi"/>
          <w:color w:val="auto"/>
          <w:sz w:val="24"/>
          <w:szCs w:val="24"/>
        </w:rPr>
      </w:pPr>
      <w:bookmarkStart w:id="67" w:name="_Toc137904684"/>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(CAMSIS)</w:t>
      </w:r>
      <w:bookmarkEnd w:id="67"/>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DB2BF6" w:rsidRPr="009106F1" w14:paraId="7F075722"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DDC00"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0" w:type="auto"/>
          </w:tcPr>
          <w:p w14:paraId="583DCC0F"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5CA300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48A1F29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07E511A2"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79E227D9"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741FB248"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5C82EA3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A6B19B"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0" w:type="auto"/>
          </w:tcPr>
          <w:p w14:paraId="30F863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44157C1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745F1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216178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334E834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660EB0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481BFC4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55FD6E9"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0" w:type="auto"/>
          </w:tcPr>
          <w:p w14:paraId="68C472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53677C6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441C07A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25D9CA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5C4EB0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51E7E3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248A322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AB1054" w14:textId="77777777" w:rsidR="00DB2BF6" w:rsidRPr="009106F1" w:rsidRDefault="00DB2BF6" w:rsidP="00BB2F94">
            <w:pPr>
              <w:rPr>
                <w:rFonts w:cstheme="minorHAnsi"/>
                <w:sz w:val="24"/>
                <w:szCs w:val="24"/>
              </w:rPr>
            </w:pPr>
            <w:r w:rsidRPr="009106F1">
              <w:rPr>
                <w:rFonts w:cstheme="minorHAnsi"/>
                <w:sz w:val="24"/>
                <w:szCs w:val="24"/>
              </w:rPr>
              <w:t>Null Model + Sex</w:t>
            </w:r>
          </w:p>
        </w:tc>
        <w:tc>
          <w:tcPr>
            <w:tcW w:w="0" w:type="auto"/>
          </w:tcPr>
          <w:p w14:paraId="619E581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12A6EB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28AE62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50BE5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747625F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739B36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DB2BF6" w:rsidRPr="009106F1" w14:paraId="2653C672"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4B38A70" w14:textId="77777777" w:rsidR="00DB2BF6" w:rsidRPr="009106F1" w:rsidRDefault="00DB2BF6" w:rsidP="00BB2F94">
            <w:pPr>
              <w:rPr>
                <w:rFonts w:cstheme="minorHAnsi"/>
                <w:sz w:val="24"/>
                <w:szCs w:val="24"/>
              </w:rPr>
            </w:pPr>
            <w:r w:rsidRPr="009106F1">
              <w:rPr>
                <w:rFonts w:cstheme="minorHAnsi"/>
                <w:sz w:val="24"/>
                <w:szCs w:val="24"/>
              </w:rPr>
              <w:t>Null Model + Tenure</w:t>
            </w:r>
          </w:p>
        </w:tc>
        <w:tc>
          <w:tcPr>
            <w:tcW w:w="0" w:type="auto"/>
          </w:tcPr>
          <w:p w14:paraId="56D2DD5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7281B5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752C6FA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4C53D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5DCF892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7DCC6B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DB2BF6" w:rsidRPr="009106F1" w14:paraId="59E1D2B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0DB4D" w14:textId="77777777" w:rsidR="00DB2BF6" w:rsidRPr="009106F1" w:rsidRDefault="00DB2BF6" w:rsidP="00BB2F94">
            <w:pPr>
              <w:rPr>
                <w:rFonts w:cstheme="minorHAnsi"/>
                <w:sz w:val="24"/>
                <w:szCs w:val="24"/>
              </w:rPr>
            </w:pPr>
            <w:r w:rsidRPr="009106F1">
              <w:rPr>
                <w:rFonts w:cstheme="minorHAnsi"/>
                <w:sz w:val="24"/>
                <w:szCs w:val="24"/>
              </w:rPr>
              <w:t>Null Model + CAMSIS</w:t>
            </w:r>
          </w:p>
        </w:tc>
        <w:tc>
          <w:tcPr>
            <w:tcW w:w="0" w:type="auto"/>
          </w:tcPr>
          <w:p w14:paraId="111A1B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20456.28</w:t>
            </w:r>
          </w:p>
        </w:tc>
        <w:tc>
          <w:tcPr>
            <w:tcW w:w="0" w:type="auto"/>
          </w:tcPr>
          <w:p w14:paraId="31A380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1200.19</w:t>
            </w:r>
          </w:p>
        </w:tc>
        <w:tc>
          <w:tcPr>
            <w:tcW w:w="0" w:type="auto"/>
          </w:tcPr>
          <w:p w14:paraId="688F309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84838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0" w:type="auto"/>
          </w:tcPr>
          <w:p w14:paraId="659FBA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20472.28</w:t>
            </w:r>
          </w:p>
        </w:tc>
        <w:tc>
          <w:tcPr>
            <w:tcW w:w="0" w:type="auto"/>
          </w:tcPr>
          <w:p w14:paraId="3BC6EF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20528.10</w:t>
            </w:r>
          </w:p>
        </w:tc>
      </w:tr>
      <w:tr w:rsidR="00DB2BF6" w:rsidRPr="009106F1" w14:paraId="4C50C722"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75E6B8F" w14:textId="77777777" w:rsidR="00DB2BF6" w:rsidRPr="009106F1" w:rsidRDefault="00DB2BF6" w:rsidP="00BB2F94">
            <w:pPr>
              <w:rPr>
                <w:rFonts w:cstheme="minorHAnsi"/>
                <w:sz w:val="24"/>
                <w:szCs w:val="24"/>
              </w:rPr>
            </w:pPr>
            <w:r w:rsidRPr="009106F1">
              <w:rPr>
                <w:rFonts w:cstheme="minorHAnsi"/>
                <w:sz w:val="24"/>
                <w:szCs w:val="24"/>
              </w:rPr>
              <w:t>Null Model + Reading</w:t>
            </w:r>
          </w:p>
        </w:tc>
        <w:tc>
          <w:tcPr>
            <w:tcW w:w="0" w:type="auto"/>
          </w:tcPr>
          <w:p w14:paraId="0C5131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21D3B3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5193CE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E65B9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0F8381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42FF04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DB2BF6" w:rsidRPr="009106F1" w14:paraId="74BE903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43C71" w14:textId="77777777" w:rsidR="00DB2BF6" w:rsidRPr="009106F1" w:rsidRDefault="00DB2BF6" w:rsidP="00BB2F94">
            <w:pPr>
              <w:rPr>
                <w:rFonts w:cstheme="minorHAnsi"/>
                <w:sz w:val="24"/>
                <w:szCs w:val="24"/>
              </w:rPr>
            </w:pPr>
            <w:r w:rsidRPr="009106F1">
              <w:rPr>
                <w:rFonts w:cstheme="minorHAnsi"/>
                <w:sz w:val="24"/>
                <w:szCs w:val="24"/>
              </w:rPr>
              <w:t>Null Model + Maths</w:t>
            </w:r>
          </w:p>
        </w:tc>
        <w:tc>
          <w:tcPr>
            <w:tcW w:w="0" w:type="auto"/>
          </w:tcPr>
          <w:p w14:paraId="21BF93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4D94A2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5A2893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61B091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4DB7FA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260A50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4DAE9E43" w14:textId="77777777" w:rsidR="00DB2BF6" w:rsidRPr="009106F1" w:rsidRDefault="00DB2BF6" w:rsidP="00DB2BF6">
      <w:pPr>
        <w:rPr>
          <w:rFonts w:cstheme="minorHAnsi"/>
          <w:sz w:val="24"/>
          <w:szCs w:val="24"/>
        </w:rPr>
      </w:pPr>
    </w:p>
    <w:p w14:paraId="3EFA50EC" w14:textId="77777777" w:rsidR="00DB2BF6" w:rsidRPr="009106F1" w:rsidRDefault="00DB2BF6" w:rsidP="00DB2BF6">
      <w:pPr>
        <w:pStyle w:val="Caption"/>
        <w:keepNext/>
        <w:rPr>
          <w:rFonts w:cstheme="minorHAnsi"/>
          <w:color w:val="auto"/>
          <w:sz w:val="24"/>
          <w:szCs w:val="24"/>
        </w:rPr>
      </w:pPr>
      <w:bookmarkStart w:id="68" w:name="_Toc137904685"/>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(CAMSIS)</w:t>
      </w:r>
      <w:bookmarkEnd w:id="68"/>
    </w:p>
    <w:tbl>
      <w:tblPr>
        <w:tblStyle w:val="PlainTable4"/>
        <w:tblW w:w="0" w:type="auto"/>
        <w:tblLook w:val="04A0" w:firstRow="1" w:lastRow="0" w:firstColumn="1" w:lastColumn="0" w:noHBand="0" w:noVBand="1"/>
      </w:tblPr>
      <w:tblGrid>
        <w:gridCol w:w="1624"/>
        <w:gridCol w:w="1250"/>
        <w:gridCol w:w="1212"/>
        <w:gridCol w:w="1192"/>
        <w:gridCol w:w="1490"/>
        <w:gridCol w:w="1129"/>
        <w:gridCol w:w="1129"/>
      </w:tblGrid>
      <w:tr w:rsidR="00DB2BF6" w:rsidRPr="009106F1" w14:paraId="24B10529"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FF4CBF"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0" w:type="auto"/>
          </w:tcPr>
          <w:p w14:paraId="142FFB2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0FC2D0C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0" w:type="auto"/>
          </w:tcPr>
          <w:p w14:paraId="3FCF1776"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w:t>
            </w:r>
            <w:proofErr w:type="spellStart"/>
            <w:r w:rsidRPr="009106F1">
              <w:rPr>
                <w:rFonts w:eastAsiaTheme="minorEastAsia" w:cstheme="minorHAnsi"/>
                <w:sz w:val="24"/>
                <w:szCs w:val="24"/>
              </w:rPr>
              <w:t>revious</w:t>
            </w:r>
            <w:proofErr w:type="spellEnd"/>
            <w:r w:rsidRPr="009106F1">
              <w:rPr>
                <w:rFonts w:eastAsiaTheme="minorEastAsia" w:cstheme="minorHAnsi"/>
                <w:sz w:val="24"/>
                <w:szCs w:val="24"/>
              </w:rPr>
              <w:t>)</w:t>
            </w:r>
          </w:p>
        </w:tc>
        <w:tc>
          <w:tcPr>
            <w:tcW w:w="0" w:type="auto"/>
          </w:tcPr>
          <w:p w14:paraId="06C3EF2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25BB34A4"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19DF4043"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44FD63C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1FBFED"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0" w:type="auto"/>
          </w:tcPr>
          <w:p w14:paraId="7B12AC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16672C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F250F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1BD5C81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36904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1EE1516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4E24E793"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7EA2821"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0" w:type="auto"/>
          </w:tcPr>
          <w:p w14:paraId="7D125B7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444BF0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3056132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12A736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049ADA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43B9E8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2A42F8C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4C9D7"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w:t>
            </w:r>
          </w:p>
        </w:tc>
        <w:tc>
          <w:tcPr>
            <w:tcW w:w="0" w:type="auto"/>
          </w:tcPr>
          <w:p w14:paraId="16503C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0" w:type="auto"/>
          </w:tcPr>
          <w:p w14:paraId="1F2773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0" w:type="auto"/>
          </w:tcPr>
          <w:p w14:paraId="477B62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636DE74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0" w:type="auto"/>
          </w:tcPr>
          <w:p w14:paraId="0A4ED5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0" w:type="auto"/>
          </w:tcPr>
          <w:p w14:paraId="0D6D04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DB2BF6" w:rsidRPr="009106F1" w14:paraId="0D8B8D3C"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664E4E31"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w:t>
            </w:r>
          </w:p>
        </w:tc>
        <w:tc>
          <w:tcPr>
            <w:tcW w:w="0" w:type="auto"/>
          </w:tcPr>
          <w:p w14:paraId="651AA9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0" w:type="auto"/>
          </w:tcPr>
          <w:p w14:paraId="4AE895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0" w:type="auto"/>
          </w:tcPr>
          <w:p w14:paraId="57C281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BDFED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0" w:type="auto"/>
          </w:tcPr>
          <w:p w14:paraId="38AD21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0" w:type="auto"/>
          </w:tcPr>
          <w:p w14:paraId="64F45C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DB2BF6" w:rsidRPr="009106F1" w14:paraId="1A51BB7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B5E806"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CAMSIS</w:t>
            </w:r>
          </w:p>
        </w:tc>
        <w:tc>
          <w:tcPr>
            <w:tcW w:w="0" w:type="auto"/>
          </w:tcPr>
          <w:p w14:paraId="069314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16341.72</w:t>
            </w:r>
          </w:p>
        </w:tc>
        <w:tc>
          <w:tcPr>
            <w:tcW w:w="0" w:type="auto"/>
          </w:tcPr>
          <w:p w14:paraId="5398C3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180.51</w:t>
            </w:r>
          </w:p>
        </w:tc>
        <w:tc>
          <w:tcPr>
            <w:tcW w:w="0" w:type="auto"/>
          </w:tcPr>
          <w:p w14:paraId="268218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68017EC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0" w:type="auto"/>
          </w:tcPr>
          <w:p w14:paraId="1C6968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16381.72</w:t>
            </w:r>
          </w:p>
        </w:tc>
        <w:tc>
          <w:tcPr>
            <w:tcW w:w="0" w:type="auto"/>
          </w:tcPr>
          <w:p w14:paraId="12DF447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16521.25</w:t>
            </w:r>
          </w:p>
        </w:tc>
      </w:tr>
      <w:tr w:rsidR="00DB2BF6" w:rsidRPr="009106F1" w14:paraId="1E20C406"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4C913C83" w14:textId="77777777" w:rsidR="00DB2BF6" w:rsidRPr="009106F1" w:rsidRDefault="00DB2BF6" w:rsidP="00BB2F94">
            <w:pPr>
              <w:rPr>
                <w:rFonts w:cstheme="minorHAnsi"/>
                <w:sz w:val="24"/>
                <w:szCs w:val="24"/>
              </w:rPr>
            </w:pPr>
            <w:r w:rsidRPr="009106F1">
              <w:rPr>
                <w:rFonts w:cstheme="minorHAnsi"/>
                <w:sz w:val="24"/>
                <w:szCs w:val="24"/>
              </w:rPr>
              <w:lastRenderedPageBreak/>
              <w:t>Null Model + Educational Attainment + Sex + Tenure + CAMSIS + Reading</w:t>
            </w:r>
          </w:p>
        </w:tc>
        <w:tc>
          <w:tcPr>
            <w:tcW w:w="0" w:type="auto"/>
          </w:tcPr>
          <w:p w14:paraId="7ACB529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16118.78</w:t>
            </w:r>
          </w:p>
        </w:tc>
        <w:tc>
          <w:tcPr>
            <w:tcW w:w="0" w:type="auto"/>
          </w:tcPr>
          <w:p w14:paraId="652C65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222.94</w:t>
            </w:r>
          </w:p>
        </w:tc>
        <w:tc>
          <w:tcPr>
            <w:tcW w:w="0" w:type="auto"/>
          </w:tcPr>
          <w:p w14:paraId="73397A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F0B1E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0" w:type="auto"/>
          </w:tcPr>
          <w:p w14:paraId="68AAA5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16166.78</w:t>
            </w:r>
          </w:p>
        </w:tc>
        <w:tc>
          <w:tcPr>
            <w:tcW w:w="0" w:type="auto"/>
          </w:tcPr>
          <w:p w14:paraId="759CDE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16334.22</w:t>
            </w:r>
          </w:p>
        </w:tc>
      </w:tr>
      <w:tr w:rsidR="00DB2BF6" w:rsidRPr="009106F1" w14:paraId="132C266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0CEE52"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CAMSIS + Reading + Maths</w:t>
            </w:r>
          </w:p>
        </w:tc>
        <w:tc>
          <w:tcPr>
            <w:tcW w:w="0" w:type="auto"/>
          </w:tcPr>
          <w:p w14:paraId="0D1FBF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16050.372</w:t>
            </w:r>
          </w:p>
        </w:tc>
        <w:tc>
          <w:tcPr>
            <w:tcW w:w="0" w:type="auto"/>
          </w:tcPr>
          <w:p w14:paraId="15FB66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68.408</w:t>
            </w:r>
          </w:p>
        </w:tc>
        <w:tc>
          <w:tcPr>
            <w:tcW w:w="0" w:type="auto"/>
          </w:tcPr>
          <w:p w14:paraId="6889184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6E7599B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0" w:type="auto"/>
          </w:tcPr>
          <w:p w14:paraId="3097AC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0" w:type="auto"/>
          </w:tcPr>
          <w:p w14:paraId="45CAE1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16301.72</w:t>
            </w:r>
          </w:p>
        </w:tc>
      </w:tr>
    </w:tbl>
    <w:p w14:paraId="1FCA0EB8" w14:textId="77777777" w:rsidR="00DB2BF6" w:rsidRPr="009106F1" w:rsidRDefault="00DB2BF6" w:rsidP="00DB2BF6">
      <w:pPr>
        <w:rPr>
          <w:rFonts w:cstheme="minorHAnsi"/>
          <w:sz w:val="24"/>
          <w:szCs w:val="24"/>
        </w:rPr>
      </w:pPr>
    </w:p>
    <w:p w14:paraId="25A35F65" w14:textId="77777777" w:rsidR="00DB2BF6" w:rsidRPr="009106F1" w:rsidRDefault="00DB2BF6" w:rsidP="00DB2BF6">
      <w:pPr>
        <w:pStyle w:val="Caption"/>
        <w:keepNext/>
        <w:rPr>
          <w:rFonts w:cstheme="minorHAnsi"/>
          <w:color w:val="auto"/>
          <w:sz w:val="24"/>
          <w:szCs w:val="24"/>
        </w:rPr>
      </w:pPr>
      <w:bookmarkStart w:id="69" w:name="_Toc137904686"/>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(RGSC)</w:t>
      </w:r>
      <w:bookmarkEnd w:id="69"/>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DB2BF6" w:rsidRPr="009106F1" w14:paraId="5D0FD1B4"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F622A"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0" w:type="auto"/>
          </w:tcPr>
          <w:p w14:paraId="22B588C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294CF184"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07DA29C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57815C15"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18B67297"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2A56BFFB"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390F986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ECD835"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0" w:type="auto"/>
          </w:tcPr>
          <w:p w14:paraId="132F3F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16AC67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6F0055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AE231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52A2E1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4DBBCF6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71F6247E"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6566AEE"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0" w:type="auto"/>
          </w:tcPr>
          <w:p w14:paraId="5C50F9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297480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7569F5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CFAAF9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383035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2C70799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313CF9B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2F947" w14:textId="77777777" w:rsidR="00DB2BF6" w:rsidRPr="009106F1" w:rsidRDefault="00DB2BF6" w:rsidP="00BB2F94">
            <w:pPr>
              <w:rPr>
                <w:rFonts w:cstheme="minorHAnsi"/>
                <w:sz w:val="24"/>
                <w:szCs w:val="24"/>
              </w:rPr>
            </w:pPr>
            <w:r w:rsidRPr="009106F1">
              <w:rPr>
                <w:rFonts w:cstheme="minorHAnsi"/>
                <w:sz w:val="24"/>
                <w:szCs w:val="24"/>
              </w:rPr>
              <w:t>Null Model + Sex</w:t>
            </w:r>
          </w:p>
        </w:tc>
        <w:tc>
          <w:tcPr>
            <w:tcW w:w="0" w:type="auto"/>
          </w:tcPr>
          <w:p w14:paraId="4081C3E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4D4453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51398C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7C80A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403D9C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16B1775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DB2BF6" w:rsidRPr="009106F1" w14:paraId="77F69E90"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0B4392AF" w14:textId="77777777" w:rsidR="00DB2BF6" w:rsidRPr="009106F1" w:rsidRDefault="00DB2BF6" w:rsidP="00BB2F94">
            <w:pPr>
              <w:rPr>
                <w:rFonts w:cstheme="minorHAnsi"/>
                <w:sz w:val="24"/>
                <w:szCs w:val="24"/>
              </w:rPr>
            </w:pPr>
            <w:r w:rsidRPr="009106F1">
              <w:rPr>
                <w:rFonts w:cstheme="minorHAnsi"/>
                <w:sz w:val="24"/>
                <w:szCs w:val="24"/>
              </w:rPr>
              <w:t>Null Model + Tenure</w:t>
            </w:r>
          </w:p>
        </w:tc>
        <w:tc>
          <w:tcPr>
            <w:tcW w:w="0" w:type="auto"/>
          </w:tcPr>
          <w:p w14:paraId="3A5EEA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665595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7C46A1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3CAC94C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43D4E5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596E4F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DB2BF6" w:rsidRPr="009106F1" w14:paraId="3519546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DF964" w14:textId="77777777" w:rsidR="00DB2BF6" w:rsidRPr="009106F1" w:rsidRDefault="00DB2BF6" w:rsidP="00BB2F94">
            <w:pPr>
              <w:rPr>
                <w:rFonts w:cstheme="minorHAnsi"/>
                <w:sz w:val="24"/>
                <w:szCs w:val="24"/>
              </w:rPr>
            </w:pPr>
            <w:r w:rsidRPr="009106F1">
              <w:rPr>
                <w:rFonts w:cstheme="minorHAnsi"/>
                <w:sz w:val="24"/>
                <w:szCs w:val="24"/>
              </w:rPr>
              <w:t>Null Model + RGSC</w:t>
            </w:r>
          </w:p>
        </w:tc>
        <w:tc>
          <w:tcPr>
            <w:tcW w:w="0" w:type="auto"/>
          </w:tcPr>
          <w:p w14:paraId="3DC54D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20642.18</w:t>
            </w:r>
          </w:p>
        </w:tc>
        <w:tc>
          <w:tcPr>
            <w:tcW w:w="0" w:type="auto"/>
          </w:tcPr>
          <w:p w14:paraId="553D7E2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1014.29</w:t>
            </w:r>
          </w:p>
        </w:tc>
        <w:tc>
          <w:tcPr>
            <w:tcW w:w="0" w:type="auto"/>
          </w:tcPr>
          <w:p w14:paraId="331D8D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0FBC51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0" w:type="auto"/>
          </w:tcPr>
          <w:p w14:paraId="469FE5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20690.18</w:t>
            </w:r>
          </w:p>
        </w:tc>
        <w:tc>
          <w:tcPr>
            <w:tcW w:w="0" w:type="auto"/>
          </w:tcPr>
          <w:p w14:paraId="7F387CD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20857.62</w:t>
            </w:r>
          </w:p>
        </w:tc>
      </w:tr>
      <w:tr w:rsidR="00DB2BF6" w:rsidRPr="009106F1" w14:paraId="5EC6CA75" w14:textId="77777777" w:rsidTr="00BB2F94">
        <w:tc>
          <w:tcPr>
            <w:cnfStyle w:val="001000000000" w:firstRow="0" w:lastRow="0" w:firstColumn="1" w:lastColumn="0" w:oddVBand="0" w:evenVBand="0" w:oddHBand="0" w:evenHBand="0" w:firstRowFirstColumn="0" w:firstRowLastColumn="0" w:lastRowFirstColumn="0" w:lastRowLastColumn="0"/>
            <w:tcW w:w="0" w:type="auto"/>
          </w:tcPr>
          <w:p w14:paraId="27C73A8D" w14:textId="77777777" w:rsidR="00DB2BF6" w:rsidRPr="009106F1" w:rsidRDefault="00DB2BF6" w:rsidP="00BB2F94">
            <w:pPr>
              <w:rPr>
                <w:rFonts w:cstheme="minorHAnsi"/>
                <w:sz w:val="24"/>
                <w:szCs w:val="24"/>
              </w:rPr>
            </w:pPr>
            <w:r w:rsidRPr="009106F1">
              <w:rPr>
                <w:rFonts w:cstheme="minorHAnsi"/>
                <w:sz w:val="24"/>
                <w:szCs w:val="24"/>
              </w:rPr>
              <w:t>Null Model + Reading</w:t>
            </w:r>
          </w:p>
        </w:tc>
        <w:tc>
          <w:tcPr>
            <w:tcW w:w="0" w:type="auto"/>
          </w:tcPr>
          <w:p w14:paraId="211DEB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13EE89C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412860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51933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72C9B8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3FB0054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DB2BF6" w:rsidRPr="009106F1" w14:paraId="47EE74F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51D2A8" w14:textId="77777777" w:rsidR="00DB2BF6" w:rsidRPr="009106F1" w:rsidRDefault="00DB2BF6" w:rsidP="00BB2F94">
            <w:pPr>
              <w:rPr>
                <w:rFonts w:cstheme="minorHAnsi"/>
                <w:sz w:val="24"/>
                <w:szCs w:val="24"/>
              </w:rPr>
            </w:pPr>
            <w:r w:rsidRPr="009106F1">
              <w:rPr>
                <w:rFonts w:cstheme="minorHAnsi"/>
                <w:sz w:val="24"/>
                <w:szCs w:val="24"/>
              </w:rPr>
              <w:t>Null Model + Maths</w:t>
            </w:r>
          </w:p>
        </w:tc>
        <w:tc>
          <w:tcPr>
            <w:tcW w:w="0" w:type="auto"/>
          </w:tcPr>
          <w:p w14:paraId="5D0B3C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132DAF1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5AA2A8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D15B2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345B45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2C8A125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2208F328" w14:textId="77777777" w:rsidR="00DB2BF6" w:rsidRPr="009106F1" w:rsidRDefault="00DB2BF6" w:rsidP="00DB2BF6">
      <w:pPr>
        <w:rPr>
          <w:rFonts w:cstheme="minorHAnsi"/>
          <w:sz w:val="24"/>
          <w:szCs w:val="24"/>
        </w:rPr>
      </w:pPr>
    </w:p>
    <w:p w14:paraId="4C650273" w14:textId="77777777" w:rsidR="00DB2BF6" w:rsidRPr="009106F1" w:rsidRDefault="00DB2BF6" w:rsidP="00DB2BF6">
      <w:pPr>
        <w:pStyle w:val="Caption"/>
        <w:keepNext/>
        <w:rPr>
          <w:rFonts w:cstheme="minorHAnsi"/>
          <w:color w:val="auto"/>
          <w:sz w:val="24"/>
          <w:szCs w:val="24"/>
        </w:rPr>
      </w:pPr>
      <w:bookmarkStart w:id="70" w:name="_Toc137904687"/>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(RGSC)</w:t>
      </w:r>
      <w:bookmarkEnd w:id="70"/>
    </w:p>
    <w:tbl>
      <w:tblPr>
        <w:tblStyle w:val="PlainTable4"/>
        <w:tblW w:w="5000" w:type="pct"/>
        <w:tblLook w:val="04A0" w:firstRow="1" w:lastRow="0" w:firstColumn="1" w:lastColumn="0" w:noHBand="0" w:noVBand="1"/>
      </w:tblPr>
      <w:tblGrid>
        <w:gridCol w:w="1913"/>
        <w:gridCol w:w="1130"/>
        <w:gridCol w:w="1152"/>
        <w:gridCol w:w="1152"/>
        <w:gridCol w:w="1421"/>
        <w:gridCol w:w="1129"/>
        <w:gridCol w:w="1129"/>
      </w:tblGrid>
      <w:tr w:rsidR="00DB2BF6" w:rsidRPr="009106F1" w14:paraId="0651D7F3"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A1BC31A" w14:textId="77777777" w:rsidR="00DB2BF6" w:rsidRPr="009106F1" w:rsidRDefault="00DB2BF6" w:rsidP="00BB2F94">
            <w:pPr>
              <w:rPr>
                <w:rFonts w:cstheme="minorHAnsi"/>
                <w:sz w:val="24"/>
                <w:szCs w:val="24"/>
              </w:rPr>
            </w:pPr>
            <w:r w:rsidRPr="009106F1">
              <w:rPr>
                <w:rFonts w:cstheme="minorHAnsi"/>
                <w:sz w:val="24"/>
                <w:szCs w:val="24"/>
              </w:rPr>
              <w:t>Outcome Variable: Economic Activity</w:t>
            </w:r>
          </w:p>
        </w:tc>
        <w:tc>
          <w:tcPr>
            <w:tcW w:w="626" w:type="pct"/>
          </w:tcPr>
          <w:p w14:paraId="7618A7AA"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8" w:type="pct"/>
          </w:tcPr>
          <w:p w14:paraId="2AE5223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638" w:type="pct"/>
          </w:tcPr>
          <w:p w14:paraId="335D67FA"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787" w:type="pct"/>
          </w:tcPr>
          <w:p w14:paraId="216AA1D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25" w:type="pct"/>
          </w:tcPr>
          <w:p w14:paraId="12CE60B0"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25" w:type="pct"/>
          </w:tcPr>
          <w:p w14:paraId="125FF54A"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DB2BF6" w:rsidRPr="009106F1" w14:paraId="4250679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CD6445F" w14:textId="77777777" w:rsidR="00DB2BF6" w:rsidRPr="009106F1" w:rsidRDefault="00DB2BF6" w:rsidP="00BB2F94">
            <w:pPr>
              <w:rPr>
                <w:rFonts w:cstheme="minorHAnsi"/>
                <w:sz w:val="24"/>
                <w:szCs w:val="24"/>
              </w:rPr>
            </w:pPr>
            <w:r w:rsidRPr="009106F1">
              <w:rPr>
                <w:rFonts w:cstheme="minorHAnsi"/>
                <w:sz w:val="24"/>
                <w:szCs w:val="24"/>
              </w:rPr>
              <w:t>Null Model</w:t>
            </w:r>
          </w:p>
        </w:tc>
        <w:tc>
          <w:tcPr>
            <w:tcW w:w="626" w:type="pct"/>
          </w:tcPr>
          <w:p w14:paraId="1309A1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8" w:type="pct"/>
          </w:tcPr>
          <w:p w14:paraId="738EB67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38" w:type="pct"/>
          </w:tcPr>
          <w:p w14:paraId="44FAAE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787" w:type="pct"/>
          </w:tcPr>
          <w:p w14:paraId="6010B1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25" w:type="pct"/>
          </w:tcPr>
          <w:p w14:paraId="7B779E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25" w:type="pct"/>
          </w:tcPr>
          <w:p w14:paraId="36F724E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DB2BF6" w:rsidRPr="009106F1" w14:paraId="0D210C44" w14:textId="77777777" w:rsidTr="00BB2F94">
        <w:tc>
          <w:tcPr>
            <w:cnfStyle w:val="001000000000" w:firstRow="0" w:lastRow="0" w:firstColumn="1" w:lastColumn="0" w:oddVBand="0" w:evenVBand="0" w:oddHBand="0" w:evenHBand="0" w:firstRowFirstColumn="0" w:firstRowLastColumn="0" w:lastRowFirstColumn="0" w:lastRowLastColumn="0"/>
            <w:tcW w:w="1060" w:type="pct"/>
          </w:tcPr>
          <w:p w14:paraId="21A327B5" w14:textId="77777777" w:rsidR="00DB2BF6" w:rsidRPr="009106F1" w:rsidRDefault="00DB2BF6" w:rsidP="00BB2F94">
            <w:pPr>
              <w:rPr>
                <w:rFonts w:cstheme="minorHAnsi"/>
                <w:sz w:val="24"/>
                <w:szCs w:val="24"/>
              </w:rPr>
            </w:pPr>
            <w:r w:rsidRPr="009106F1">
              <w:rPr>
                <w:rFonts w:cstheme="minorHAnsi"/>
                <w:sz w:val="24"/>
                <w:szCs w:val="24"/>
              </w:rPr>
              <w:t>Null Model + Educational Attainment</w:t>
            </w:r>
          </w:p>
        </w:tc>
        <w:tc>
          <w:tcPr>
            <w:tcW w:w="626" w:type="pct"/>
          </w:tcPr>
          <w:p w14:paraId="0B371D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8" w:type="pct"/>
          </w:tcPr>
          <w:p w14:paraId="5C6FB94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38" w:type="pct"/>
          </w:tcPr>
          <w:p w14:paraId="4524CAB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2F819F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25" w:type="pct"/>
          </w:tcPr>
          <w:p w14:paraId="1AC193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25" w:type="pct"/>
          </w:tcPr>
          <w:p w14:paraId="0F3F5E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DB2BF6" w:rsidRPr="009106F1" w14:paraId="5FA583F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47E03D42" w14:textId="77777777" w:rsidR="00DB2BF6" w:rsidRPr="009106F1" w:rsidRDefault="00DB2BF6" w:rsidP="00BB2F94">
            <w:pPr>
              <w:rPr>
                <w:rFonts w:cstheme="minorHAnsi"/>
                <w:sz w:val="24"/>
                <w:szCs w:val="24"/>
              </w:rPr>
            </w:pPr>
            <w:r w:rsidRPr="009106F1">
              <w:rPr>
                <w:rFonts w:cstheme="minorHAnsi"/>
                <w:sz w:val="24"/>
                <w:szCs w:val="24"/>
              </w:rPr>
              <w:lastRenderedPageBreak/>
              <w:t>Null Model + Educational Attainment + Sex</w:t>
            </w:r>
          </w:p>
        </w:tc>
        <w:tc>
          <w:tcPr>
            <w:tcW w:w="626" w:type="pct"/>
          </w:tcPr>
          <w:p w14:paraId="009ADB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38" w:type="pct"/>
          </w:tcPr>
          <w:p w14:paraId="4FE0C5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38" w:type="pct"/>
          </w:tcPr>
          <w:p w14:paraId="7CFC349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727A725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25" w:type="pct"/>
          </w:tcPr>
          <w:p w14:paraId="5E80C28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25" w:type="pct"/>
          </w:tcPr>
          <w:p w14:paraId="0CB38F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DB2BF6" w:rsidRPr="009106F1" w14:paraId="12EF6764" w14:textId="77777777" w:rsidTr="00BB2F94">
        <w:tc>
          <w:tcPr>
            <w:cnfStyle w:val="001000000000" w:firstRow="0" w:lastRow="0" w:firstColumn="1" w:lastColumn="0" w:oddVBand="0" w:evenVBand="0" w:oddHBand="0" w:evenHBand="0" w:firstRowFirstColumn="0" w:firstRowLastColumn="0" w:lastRowFirstColumn="0" w:lastRowLastColumn="0"/>
            <w:tcW w:w="1060" w:type="pct"/>
          </w:tcPr>
          <w:p w14:paraId="6BC460C9"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w:t>
            </w:r>
          </w:p>
        </w:tc>
        <w:tc>
          <w:tcPr>
            <w:tcW w:w="626" w:type="pct"/>
          </w:tcPr>
          <w:p w14:paraId="67C1F8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638" w:type="pct"/>
          </w:tcPr>
          <w:p w14:paraId="1774AA8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638" w:type="pct"/>
          </w:tcPr>
          <w:p w14:paraId="71BE9C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388CF24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25" w:type="pct"/>
          </w:tcPr>
          <w:p w14:paraId="1236B9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625" w:type="pct"/>
          </w:tcPr>
          <w:p w14:paraId="587170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DB2BF6" w:rsidRPr="009106F1" w14:paraId="1660DE0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55E1A22"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RGSC</w:t>
            </w:r>
          </w:p>
        </w:tc>
        <w:tc>
          <w:tcPr>
            <w:tcW w:w="626" w:type="pct"/>
          </w:tcPr>
          <w:p w14:paraId="061D43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16366.81</w:t>
            </w:r>
          </w:p>
        </w:tc>
        <w:tc>
          <w:tcPr>
            <w:tcW w:w="638" w:type="pct"/>
          </w:tcPr>
          <w:p w14:paraId="2BB9F5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155.42</w:t>
            </w:r>
          </w:p>
        </w:tc>
        <w:tc>
          <w:tcPr>
            <w:tcW w:w="638" w:type="pct"/>
          </w:tcPr>
          <w:p w14:paraId="180FDF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787" w:type="pct"/>
          </w:tcPr>
          <w:p w14:paraId="3409808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25" w:type="pct"/>
          </w:tcPr>
          <w:p w14:paraId="6B95B3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16438.81</w:t>
            </w:r>
          </w:p>
        </w:tc>
        <w:tc>
          <w:tcPr>
            <w:tcW w:w="625" w:type="pct"/>
          </w:tcPr>
          <w:p w14:paraId="691644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16689.96</w:t>
            </w:r>
          </w:p>
        </w:tc>
      </w:tr>
      <w:tr w:rsidR="00DB2BF6" w:rsidRPr="009106F1" w14:paraId="5781FAE6" w14:textId="77777777" w:rsidTr="00BB2F94">
        <w:tc>
          <w:tcPr>
            <w:cnfStyle w:val="001000000000" w:firstRow="0" w:lastRow="0" w:firstColumn="1" w:lastColumn="0" w:oddVBand="0" w:evenVBand="0" w:oddHBand="0" w:evenHBand="0" w:firstRowFirstColumn="0" w:firstRowLastColumn="0" w:lastRowFirstColumn="0" w:lastRowLastColumn="0"/>
            <w:tcW w:w="1060" w:type="pct"/>
          </w:tcPr>
          <w:p w14:paraId="1D315BCD"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RGSC + Reading</w:t>
            </w:r>
          </w:p>
        </w:tc>
        <w:tc>
          <w:tcPr>
            <w:tcW w:w="626" w:type="pct"/>
          </w:tcPr>
          <w:p w14:paraId="099B8AF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16131.84</w:t>
            </w:r>
          </w:p>
        </w:tc>
        <w:tc>
          <w:tcPr>
            <w:tcW w:w="638" w:type="pct"/>
          </w:tcPr>
          <w:p w14:paraId="2F2FB24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234.97</w:t>
            </w:r>
          </w:p>
        </w:tc>
        <w:tc>
          <w:tcPr>
            <w:tcW w:w="638" w:type="pct"/>
          </w:tcPr>
          <w:p w14:paraId="53D701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7A5885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310F7D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16211.84</w:t>
            </w:r>
          </w:p>
        </w:tc>
        <w:tc>
          <w:tcPr>
            <w:tcW w:w="625" w:type="pct"/>
          </w:tcPr>
          <w:p w14:paraId="3A3D2A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16490.90</w:t>
            </w:r>
          </w:p>
        </w:tc>
      </w:tr>
      <w:tr w:rsidR="00DB2BF6" w:rsidRPr="009106F1" w14:paraId="6CC5FAC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308337C7" w14:textId="77777777" w:rsidR="00DB2BF6" w:rsidRPr="009106F1" w:rsidRDefault="00DB2BF6" w:rsidP="00BB2F94">
            <w:pPr>
              <w:rPr>
                <w:rFonts w:cstheme="minorHAnsi"/>
                <w:sz w:val="24"/>
                <w:szCs w:val="24"/>
              </w:rPr>
            </w:pPr>
            <w:r w:rsidRPr="009106F1">
              <w:rPr>
                <w:rFonts w:cstheme="minorHAnsi"/>
                <w:sz w:val="24"/>
                <w:szCs w:val="24"/>
              </w:rPr>
              <w:t>Null Model + Educational Attainment + Sex + Tenure + RGSC + Reading + Maths</w:t>
            </w:r>
          </w:p>
        </w:tc>
        <w:tc>
          <w:tcPr>
            <w:tcW w:w="626" w:type="pct"/>
          </w:tcPr>
          <w:p w14:paraId="34FF883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16063.18</w:t>
            </w:r>
          </w:p>
        </w:tc>
        <w:tc>
          <w:tcPr>
            <w:tcW w:w="638" w:type="pct"/>
          </w:tcPr>
          <w:p w14:paraId="4A186A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68.66</w:t>
            </w:r>
          </w:p>
        </w:tc>
        <w:tc>
          <w:tcPr>
            <w:tcW w:w="638" w:type="pct"/>
          </w:tcPr>
          <w:p w14:paraId="25B80BB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20A6AB8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350EFC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c>
          <w:tcPr>
            <w:tcW w:w="625" w:type="pct"/>
          </w:tcPr>
          <w:p w14:paraId="1AE8B7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16458.14</w:t>
            </w:r>
          </w:p>
        </w:tc>
      </w:tr>
    </w:tbl>
    <w:p w14:paraId="023267F5" w14:textId="77777777" w:rsidR="00DB2BF6" w:rsidRPr="009106F1" w:rsidRDefault="00DB2BF6" w:rsidP="00DB2BF6">
      <w:pPr>
        <w:rPr>
          <w:rFonts w:cstheme="minorHAnsi"/>
          <w:sz w:val="24"/>
          <w:szCs w:val="24"/>
        </w:rPr>
      </w:pPr>
    </w:p>
    <w:p w14:paraId="62CAD661" w14:textId="77777777" w:rsidR="00DB2BF6" w:rsidRPr="009106F1" w:rsidRDefault="00DB2BF6" w:rsidP="00DB2BF6">
      <w:pPr>
        <w:pStyle w:val="Caption"/>
        <w:keepNext/>
        <w:rPr>
          <w:rFonts w:cstheme="minorHAnsi"/>
          <w:color w:val="auto"/>
          <w:sz w:val="24"/>
          <w:szCs w:val="24"/>
        </w:rPr>
        <w:sectPr w:rsidR="00DB2BF6" w:rsidRPr="009106F1">
          <w:pgSz w:w="11906" w:h="16838"/>
          <w:pgMar w:top="1440" w:right="1440" w:bottom="1440" w:left="1440" w:header="708" w:footer="708" w:gutter="0"/>
          <w:cols w:space="708"/>
          <w:docGrid w:linePitch="360"/>
        </w:sectPr>
      </w:pPr>
    </w:p>
    <w:p w14:paraId="1A8F1FCF" w14:textId="77777777" w:rsidR="00DB2BF6" w:rsidRPr="009106F1" w:rsidRDefault="00DB2BF6" w:rsidP="00DB2BF6">
      <w:pPr>
        <w:pStyle w:val="Caption"/>
        <w:keepNext/>
        <w:rPr>
          <w:rFonts w:cstheme="minorHAnsi"/>
          <w:color w:val="auto"/>
          <w:sz w:val="24"/>
          <w:szCs w:val="24"/>
        </w:rPr>
      </w:pPr>
    </w:p>
    <w:p w14:paraId="7FC40723" w14:textId="77777777" w:rsidR="00DB2BF6" w:rsidRPr="009106F1" w:rsidRDefault="00DB2BF6" w:rsidP="00DB2BF6">
      <w:pPr>
        <w:pStyle w:val="Caption"/>
        <w:keepNext/>
        <w:rPr>
          <w:rFonts w:cstheme="minorHAnsi"/>
          <w:color w:val="auto"/>
          <w:sz w:val="24"/>
          <w:szCs w:val="24"/>
        </w:rPr>
      </w:pPr>
      <w:bookmarkStart w:id="71" w:name="_Toc137904688"/>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Average marginal effects on the probability of Economic Activity</w:t>
      </w:r>
      <w:bookmarkEnd w:id="71"/>
    </w:p>
    <w:tbl>
      <w:tblPr>
        <w:tblStyle w:val="PlainTable4"/>
        <w:tblpPr w:leftFromText="180" w:rightFromText="180" w:vertAnchor="text" w:tblpY="1"/>
        <w:tblW w:w="5000" w:type="pct"/>
        <w:tblLook w:val="04A0" w:firstRow="1" w:lastRow="0" w:firstColumn="1" w:lastColumn="0" w:noHBand="0" w:noVBand="1"/>
      </w:tblPr>
      <w:tblGrid>
        <w:gridCol w:w="6815"/>
        <w:gridCol w:w="1404"/>
        <w:gridCol w:w="1055"/>
        <w:gridCol w:w="1438"/>
        <w:gridCol w:w="1055"/>
        <w:gridCol w:w="1139"/>
        <w:gridCol w:w="1052"/>
      </w:tblGrid>
      <w:tr w:rsidR="00DB2BF6" w:rsidRPr="009106F1" w14:paraId="579F4D20" w14:textId="77777777" w:rsidTr="00BB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E52B9BC" w14:textId="77777777" w:rsidR="00DB2BF6" w:rsidRPr="009106F1" w:rsidRDefault="00DB2BF6" w:rsidP="00BB2F94">
            <w:pPr>
              <w:rPr>
                <w:rFonts w:cstheme="minorHAnsi"/>
                <w:sz w:val="24"/>
                <w:szCs w:val="24"/>
              </w:rPr>
            </w:pPr>
          </w:p>
        </w:tc>
        <w:tc>
          <w:tcPr>
            <w:tcW w:w="881" w:type="pct"/>
            <w:gridSpan w:val="2"/>
          </w:tcPr>
          <w:p w14:paraId="66AC2A0D"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NS-SEC</w:t>
            </w:r>
          </w:p>
        </w:tc>
        <w:tc>
          <w:tcPr>
            <w:tcW w:w="893" w:type="pct"/>
            <w:gridSpan w:val="2"/>
          </w:tcPr>
          <w:p w14:paraId="75D61CDF"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CAMSIS</w:t>
            </w:r>
          </w:p>
        </w:tc>
        <w:tc>
          <w:tcPr>
            <w:tcW w:w="785" w:type="pct"/>
            <w:gridSpan w:val="2"/>
          </w:tcPr>
          <w:p w14:paraId="321E8349" w14:textId="77777777" w:rsidR="00DB2BF6" w:rsidRPr="009106F1" w:rsidRDefault="00DB2BF6" w:rsidP="00BB2F9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RGSC</w:t>
            </w:r>
          </w:p>
        </w:tc>
      </w:tr>
      <w:tr w:rsidR="00DB2BF6" w:rsidRPr="009106F1" w14:paraId="5BAFF09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55EBB04" w14:textId="77777777" w:rsidR="00DB2BF6" w:rsidRPr="009106F1" w:rsidRDefault="00DB2BF6" w:rsidP="00BB2F94">
            <w:pPr>
              <w:rPr>
                <w:rFonts w:cstheme="minorHAnsi"/>
                <w:sz w:val="24"/>
                <w:szCs w:val="24"/>
              </w:rPr>
            </w:pPr>
            <w:r w:rsidRPr="009106F1">
              <w:rPr>
                <w:rFonts w:cstheme="minorHAnsi"/>
                <w:sz w:val="24"/>
                <w:szCs w:val="24"/>
              </w:rPr>
              <w:t>Economic Activity</w:t>
            </w:r>
          </w:p>
        </w:tc>
        <w:tc>
          <w:tcPr>
            <w:tcW w:w="503" w:type="pct"/>
          </w:tcPr>
          <w:p w14:paraId="6E393BA0"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378" w:type="pct"/>
          </w:tcPr>
          <w:p w14:paraId="24B16BA7"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sz w:val="24"/>
                <w:szCs w:val="24"/>
              </w:rPr>
              <w:t>S.E</w:t>
            </w:r>
            <w:proofErr w:type="gramEnd"/>
          </w:p>
        </w:tc>
        <w:tc>
          <w:tcPr>
            <w:tcW w:w="515" w:type="pct"/>
          </w:tcPr>
          <w:p w14:paraId="457BA954"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8" w:type="pct"/>
          </w:tcPr>
          <w:p w14:paraId="341BD62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c>
          <w:tcPr>
            <w:tcW w:w="408" w:type="pct"/>
          </w:tcPr>
          <w:p w14:paraId="2AF4744F"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7" w:type="pct"/>
          </w:tcPr>
          <w:p w14:paraId="7F1ECD1E" w14:textId="77777777" w:rsidR="00DB2BF6" w:rsidRPr="009106F1" w:rsidRDefault="00DB2BF6" w:rsidP="00BB2F94">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9106F1">
              <w:rPr>
                <w:rFonts w:cstheme="minorHAnsi"/>
                <w:b/>
                <w:bCs/>
                <w:sz w:val="24"/>
                <w:szCs w:val="24"/>
              </w:rPr>
              <w:t>S.E</w:t>
            </w:r>
            <w:proofErr w:type="gramEnd"/>
          </w:p>
        </w:tc>
      </w:tr>
      <w:tr w:rsidR="00DB2BF6" w:rsidRPr="009106F1" w14:paraId="3EE165B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7AE5C21" w14:textId="77777777" w:rsidR="00DB2BF6" w:rsidRPr="009106F1" w:rsidRDefault="00DB2BF6" w:rsidP="00BB2F94">
            <w:pPr>
              <w:rPr>
                <w:rFonts w:cstheme="minorHAnsi"/>
                <w:sz w:val="24"/>
                <w:szCs w:val="24"/>
              </w:rPr>
            </w:pPr>
            <w:r w:rsidRPr="009106F1">
              <w:rPr>
                <w:rFonts w:cstheme="minorHAnsi"/>
                <w:sz w:val="24"/>
                <w:szCs w:val="24"/>
              </w:rPr>
              <w:t>Employment</w:t>
            </w:r>
          </w:p>
        </w:tc>
        <w:tc>
          <w:tcPr>
            <w:tcW w:w="503" w:type="pct"/>
          </w:tcPr>
          <w:p w14:paraId="47110E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45679B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48881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3D271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B6496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0CE4C18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C73DF9B"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808A347" w14:textId="77777777" w:rsidR="00DB2BF6" w:rsidRPr="009106F1" w:rsidRDefault="00DB2BF6" w:rsidP="00BB2F94">
            <w:pPr>
              <w:rPr>
                <w:rFonts w:cstheme="minorHAnsi"/>
                <w:sz w:val="24"/>
                <w:szCs w:val="24"/>
              </w:rPr>
            </w:pPr>
          </w:p>
        </w:tc>
        <w:tc>
          <w:tcPr>
            <w:tcW w:w="503" w:type="pct"/>
          </w:tcPr>
          <w:p w14:paraId="2E6CCDA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F1A91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94621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281F6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ED9F2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A2D71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8995304"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5455E2C6" w14:textId="77777777" w:rsidR="00DB2BF6" w:rsidRPr="009106F1" w:rsidRDefault="00DB2BF6" w:rsidP="00BB2F94">
            <w:pPr>
              <w:rPr>
                <w:rFonts w:cstheme="minorHAnsi"/>
                <w:sz w:val="24"/>
                <w:szCs w:val="24"/>
              </w:rPr>
            </w:pPr>
            <w:r w:rsidRPr="009106F1">
              <w:rPr>
                <w:rFonts w:cstheme="minorHAnsi"/>
                <w:sz w:val="24"/>
                <w:szCs w:val="24"/>
              </w:rPr>
              <w:t>Post-Schooling Education</w:t>
            </w:r>
          </w:p>
        </w:tc>
        <w:tc>
          <w:tcPr>
            <w:tcW w:w="503" w:type="pct"/>
          </w:tcPr>
          <w:p w14:paraId="7DE998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59AA6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8E461C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C872F8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9376F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EB81F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0AABC5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D127474"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503" w:type="pct"/>
          </w:tcPr>
          <w:p w14:paraId="580A62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1672DF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E5BA0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C2F99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23E4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08FB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421C4C2"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1080F87"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503" w:type="pct"/>
          </w:tcPr>
          <w:p w14:paraId="1D48712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F2ACD7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818FE9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1EC03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65BCA7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A72E0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9105F5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E8608A3"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37063DF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058404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349B25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3EEB6F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6916C5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29A5CF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38D0926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426C740"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503" w:type="pct"/>
          </w:tcPr>
          <w:p w14:paraId="3EB6CD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60991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81111C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1E4C0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FBA2F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4C370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DE1911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8D9D36" w14:textId="77777777" w:rsidR="00DB2BF6" w:rsidRPr="009106F1" w:rsidRDefault="00DB2BF6" w:rsidP="00BB2F94">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37D4FD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0FAE7C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49AA4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B932EC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87681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0549DE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5D31308"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51887294"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503" w:type="pct"/>
          </w:tcPr>
          <w:p w14:paraId="7AA073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787815E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31EC1C1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49FED0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4F8A4F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7" w:type="pct"/>
          </w:tcPr>
          <w:p w14:paraId="082245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548156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D8DE775"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503" w:type="pct"/>
          </w:tcPr>
          <w:p w14:paraId="37F54D4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8A21AC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DE9D5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EA02E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21604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AAECB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88699FD"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96AD4A1"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503" w:type="pct"/>
          </w:tcPr>
          <w:p w14:paraId="126C23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98C0ED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6D2218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0217A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F686F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549AFA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FE16234"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ECE700D"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503" w:type="pct"/>
          </w:tcPr>
          <w:p w14:paraId="10AD87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6C289F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D8066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71E5A7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124F46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06546C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537AD2AA"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48151C3"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503" w:type="pct"/>
          </w:tcPr>
          <w:p w14:paraId="602A7C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903CC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1D48A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1D7C24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D4595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18E19A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0B92139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9F0AA09"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503" w:type="pct"/>
          </w:tcPr>
          <w:p w14:paraId="10B7F2C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BE9E8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796D9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1192F0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E2D59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CDD299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02BE9C5"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E06AAD2"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503" w:type="pct"/>
          </w:tcPr>
          <w:p w14:paraId="60D43D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93961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394DB9B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5DA9AF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E76D3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FAB78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AD7FCF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FB4005B"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503" w:type="pct"/>
          </w:tcPr>
          <w:p w14:paraId="677EA26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002A747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7C1A6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B2451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B5E5A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DCE351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D16DF03"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B1147E3"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503" w:type="pct"/>
          </w:tcPr>
          <w:p w14:paraId="30FF78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53AB7C1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4C4E5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09454B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58258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492C18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E54A2A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1764BD0"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324716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6C2D44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FB38B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5FF48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D9F2A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E2EA3F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A68E206"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FF1BB48"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503" w:type="pct"/>
          </w:tcPr>
          <w:p w14:paraId="77AAC3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6D227E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F54F6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993403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11359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E64C1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98D842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4B3E33D"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503" w:type="pct"/>
          </w:tcPr>
          <w:p w14:paraId="0421539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0D904C5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3CDEEA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E48CA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9809D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261E757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D611301"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513231B" w14:textId="77777777" w:rsidR="00DB2BF6" w:rsidRPr="009106F1" w:rsidRDefault="00DB2BF6" w:rsidP="00BB2F94">
            <w:pPr>
              <w:rPr>
                <w:rFonts w:cstheme="minorHAnsi"/>
                <w:sz w:val="24"/>
                <w:szCs w:val="24"/>
              </w:rPr>
            </w:pPr>
            <w:r w:rsidRPr="009106F1">
              <w:rPr>
                <w:rFonts w:cstheme="minorHAnsi"/>
                <w:sz w:val="24"/>
                <w:szCs w:val="24"/>
              </w:rPr>
              <w:t>CAMSIS</w:t>
            </w:r>
          </w:p>
        </w:tc>
        <w:tc>
          <w:tcPr>
            <w:tcW w:w="503" w:type="pct"/>
            <w:vAlign w:val="bottom"/>
          </w:tcPr>
          <w:p w14:paraId="0A36AE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ECABF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31FB76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2CBEA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03FA674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3857DA5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4BCE8C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22D273" w14:textId="77777777" w:rsidR="00DB2BF6" w:rsidRPr="009106F1" w:rsidRDefault="00DB2BF6" w:rsidP="00BB2F94">
            <w:pPr>
              <w:rPr>
                <w:rFonts w:cstheme="minorHAnsi"/>
                <w:sz w:val="24"/>
                <w:szCs w:val="24"/>
              </w:rPr>
            </w:pPr>
            <w:r w:rsidRPr="009106F1">
              <w:rPr>
                <w:rFonts w:cstheme="minorHAnsi"/>
                <w:sz w:val="24"/>
                <w:szCs w:val="24"/>
              </w:rPr>
              <w:t>RGSC</w:t>
            </w:r>
          </w:p>
        </w:tc>
        <w:tc>
          <w:tcPr>
            <w:tcW w:w="503" w:type="pct"/>
            <w:vAlign w:val="bottom"/>
          </w:tcPr>
          <w:p w14:paraId="42F04B6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1788E4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9C5977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C4FF2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227CB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BABB1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E5801F0"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E3A0688"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503" w:type="pct"/>
          </w:tcPr>
          <w:p w14:paraId="131988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587B2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1D1FD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FE9FF4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EF280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8332D2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7BC4A5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14F4D0C"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503" w:type="pct"/>
          </w:tcPr>
          <w:p w14:paraId="1A4B9E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215F9F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023B7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5464E6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539C0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338C48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1A3A8C30"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D7CC0F2" w14:textId="77777777" w:rsidR="00DB2BF6" w:rsidRPr="009106F1" w:rsidRDefault="00DB2BF6" w:rsidP="00BB2F94">
            <w:pPr>
              <w:rPr>
                <w:rFonts w:cstheme="minorHAnsi"/>
                <w:sz w:val="24"/>
                <w:szCs w:val="24"/>
              </w:rPr>
            </w:pPr>
            <w:r w:rsidRPr="009106F1">
              <w:rPr>
                <w:rFonts w:cstheme="minorHAnsi"/>
                <w:i/>
                <w:iCs/>
                <w:sz w:val="24"/>
                <w:szCs w:val="24"/>
              </w:rPr>
              <w:t xml:space="preserve">  Skilled Non-Manual</w:t>
            </w:r>
          </w:p>
        </w:tc>
        <w:tc>
          <w:tcPr>
            <w:tcW w:w="503" w:type="pct"/>
          </w:tcPr>
          <w:p w14:paraId="3602FF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C1DEC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2F71A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CBCB8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EFB69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6E0D95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7A1371A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320C5B5"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Skilled Manual</w:t>
            </w:r>
          </w:p>
        </w:tc>
        <w:tc>
          <w:tcPr>
            <w:tcW w:w="503" w:type="pct"/>
          </w:tcPr>
          <w:p w14:paraId="2B4D9A6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B293F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879DD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625CB5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2F71F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5D8608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7BCDFA8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56FD11A7"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503" w:type="pct"/>
          </w:tcPr>
          <w:p w14:paraId="459B0DC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86D85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CA2C98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C194FF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21D01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7DC7F9F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0E51D60F"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8121AD7" w14:textId="77777777" w:rsidR="00DB2BF6" w:rsidRPr="009106F1" w:rsidRDefault="00DB2BF6" w:rsidP="00BB2F94">
            <w:pPr>
              <w:rPr>
                <w:rFonts w:cstheme="minorHAnsi"/>
                <w:sz w:val="24"/>
                <w:szCs w:val="24"/>
              </w:rPr>
            </w:pPr>
            <w:r w:rsidRPr="009106F1">
              <w:rPr>
                <w:rFonts w:cstheme="minorHAnsi"/>
                <w:i/>
                <w:iCs/>
                <w:sz w:val="24"/>
                <w:szCs w:val="24"/>
              </w:rPr>
              <w:t xml:space="preserve">  Unskilled</w:t>
            </w:r>
          </w:p>
        </w:tc>
        <w:tc>
          <w:tcPr>
            <w:tcW w:w="503" w:type="pct"/>
          </w:tcPr>
          <w:p w14:paraId="599C6A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0A798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89E59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DD3B9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E92AD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7" w:type="pct"/>
          </w:tcPr>
          <w:p w14:paraId="2C0672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74C7D3D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48DAA8E" w14:textId="77777777" w:rsidR="00DB2BF6" w:rsidRPr="009106F1" w:rsidRDefault="00DB2BF6" w:rsidP="00BB2F94">
            <w:pPr>
              <w:rPr>
                <w:rFonts w:cstheme="minorHAnsi"/>
                <w:sz w:val="24"/>
                <w:szCs w:val="24"/>
              </w:rPr>
            </w:pPr>
            <w:r w:rsidRPr="009106F1">
              <w:rPr>
                <w:rFonts w:cstheme="minorHAnsi"/>
                <w:sz w:val="24"/>
                <w:szCs w:val="24"/>
              </w:rPr>
              <w:t>Reading Scores</w:t>
            </w:r>
          </w:p>
        </w:tc>
        <w:tc>
          <w:tcPr>
            <w:tcW w:w="503" w:type="pct"/>
            <w:vAlign w:val="bottom"/>
          </w:tcPr>
          <w:p w14:paraId="79D4F0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92547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262E16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132E2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282E2F5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0EDAA3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1A419DE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1178F17" w14:textId="77777777" w:rsidR="00DB2BF6" w:rsidRPr="009106F1" w:rsidRDefault="00DB2BF6" w:rsidP="00BB2F94">
            <w:pPr>
              <w:rPr>
                <w:rFonts w:cstheme="minorHAnsi"/>
                <w:sz w:val="24"/>
                <w:szCs w:val="24"/>
              </w:rPr>
            </w:pPr>
            <w:r w:rsidRPr="009106F1">
              <w:rPr>
                <w:rFonts w:cstheme="minorHAnsi"/>
                <w:sz w:val="24"/>
                <w:szCs w:val="24"/>
              </w:rPr>
              <w:t>Maths Scores</w:t>
            </w:r>
          </w:p>
        </w:tc>
        <w:tc>
          <w:tcPr>
            <w:tcW w:w="503" w:type="pct"/>
            <w:vAlign w:val="bottom"/>
          </w:tcPr>
          <w:p w14:paraId="6FD93C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7BE178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13CFB5B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27B5F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71FD8E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275F9E1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6E1705D6"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25422FA" w14:textId="77777777" w:rsidR="00DB2BF6" w:rsidRPr="009106F1" w:rsidRDefault="00DB2BF6" w:rsidP="00BB2F94">
            <w:pPr>
              <w:rPr>
                <w:rFonts w:cstheme="minorHAnsi"/>
                <w:i/>
                <w:iCs/>
                <w:sz w:val="24"/>
                <w:szCs w:val="24"/>
              </w:rPr>
            </w:pPr>
          </w:p>
        </w:tc>
        <w:tc>
          <w:tcPr>
            <w:tcW w:w="503" w:type="pct"/>
          </w:tcPr>
          <w:p w14:paraId="50CEAC2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3AF64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AAE96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6CBDCF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5E8750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1DF499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7DA8E5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447D6BD" w14:textId="77777777" w:rsidR="00DB2BF6" w:rsidRPr="009106F1" w:rsidRDefault="00DB2BF6" w:rsidP="00BB2F94">
            <w:pPr>
              <w:rPr>
                <w:rFonts w:cstheme="minorHAnsi"/>
                <w:sz w:val="24"/>
                <w:szCs w:val="24"/>
              </w:rPr>
            </w:pPr>
            <w:r w:rsidRPr="009106F1">
              <w:rPr>
                <w:rFonts w:cstheme="minorHAnsi"/>
                <w:sz w:val="24"/>
                <w:szCs w:val="24"/>
              </w:rPr>
              <w:t>School</w:t>
            </w:r>
          </w:p>
        </w:tc>
        <w:tc>
          <w:tcPr>
            <w:tcW w:w="503" w:type="pct"/>
          </w:tcPr>
          <w:p w14:paraId="5305BB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E0052E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D780F9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1FB51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1754AF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BC8F7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4119CEB"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69469F7" w14:textId="77777777" w:rsidR="00DB2BF6" w:rsidRPr="009106F1" w:rsidRDefault="00DB2BF6" w:rsidP="00BB2F94">
            <w:pPr>
              <w:rPr>
                <w:rFonts w:cstheme="minorHAnsi"/>
                <w:i/>
                <w:iCs/>
                <w:sz w:val="24"/>
                <w:szCs w:val="24"/>
              </w:rPr>
            </w:pPr>
            <w:r w:rsidRPr="009106F1">
              <w:rPr>
                <w:rFonts w:cstheme="minorHAnsi"/>
                <w:sz w:val="24"/>
                <w:szCs w:val="24"/>
              </w:rPr>
              <w:t>Educational Attainment</w:t>
            </w:r>
          </w:p>
        </w:tc>
        <w:tc>
          <w:tcPr>
            <w:tcW w:w="503" w:type="pct"/>
          </w:tcPr>
          <w:p w14:paraId="46B1FCF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541D6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9CB55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8A3D9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0D20D3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551F4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76D9C0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2BDC826" w14:textId="77777777" w:rsidR="00DB2BF6" w:rsidRPr="009106F1" w:rsidRDefault="00DB2BF6" w:rsidP="00BB2F94">
            <w:pPr>
              <w:rPr>
                <w:rFonts w:cstheme="minorHAnsi"/>
                <w:sz w:val="24"/>
                <w:szCs w:val="24"/>
              </w:rPr>
            </w:pPr>
            <w:r w:rsidRPr="009106F1">
              <w:rPr>
                <w:rFonts w:cstheme="minorHAnsi"/>
                <w:i/>
                <w:iCs/>
                <w:sz w:val="24"/>
                <w:szCs w:val="24"/>
              </w:rPr>
              <w:t xml:space="preserve">  Less than five O-levels</w:t>
            </w:r>
          </w:p>
        </w:tc>
        <w:tc>
          <w:tcPr>
            <w:tcW w:w="503" w:type="pct"/>
          </w:tcPr>
          <w:p w14:paraId="05B43F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EF15E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CBBDB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DD755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1903B01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D86CCD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9278ADB"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307109B"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503" w:type="pct"/>
          </w:tcPr>
          <w:p w14:paraId="0114EB5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1A954B1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C6D72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3DC37F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0FF7DB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77" w:type="pct"/>
          </w:tcPr>
          <w:p w14:paraId="32A619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0A90C1C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D06C261" w14:textId="77777777" w:rsidR="00DB2BF6" w:rsidRPr="009106F1" w:rsidRDefault="00DB2BF6" w:rsidP="00BB2F94">
            <w:pPr>
              <w:rPr>
                <w:rFonts w:cstheme="minorHAnsi"/>
                <w:sz w:val="24"/>
                <w:szCs w:val="24"/>
              </w:rPr>
            </w:pPr>
            <w:r w:rsidRPr="009106F1">
              <w:rPr>
                <w:rFonts w:cstheme="minorHAnsi"/>
                <w:sz w:val="24"/>
                <w:szCs w:val="24"/>
              </w:rPr>
              <w:t>Sex</w:t>
            </w:r>
          </w:p>
        </w:tc>
        <w:tc>
          <w:tcPr>
            <w:tcW w:w="503" w:type="pct"/>
          </w:tcPr>
          <w:p w14:paraId="375C06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07B521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609C0A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F30C7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D66E9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01757D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16D870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E65878A"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480D9A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CDD3FF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EECD2B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E5D398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197407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34E646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37DC639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E2BED6"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503" w:type="pct"/>
            <w:vAlign w:val="bottom"/>
          </w:tcPr>
          <w:p w14:paraId="12BFEB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7C09D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3548E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DEB9B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12B9063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5F2F62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3596C95A"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1CE59CB5" w14:textId="77777777" w:rsidR="00DB2BF6" w:rsidRPr="009106F1" w:rsidRDefault="00DB2BF6" w:rsidP="00BB2F94">
            <w:pPr>
              <w:rPr>
                <w:rFonts w:cstheme="minorHAnsi"/>
                <w:i/>
                <w:iCs/>
                <w:sz w:val="24"/>
                <w:szCs w:val="24"/>
              </w:rPr>
            </w:pPr>
            <w:r w:rsidRPr="009106F1">
              <w:rPr>
                <w:rFonts w:cstheme="minorHAnsi"/>
                <w:sz w:val="24"/>
                <w:szCs w:val="24"/>
              </w:rPr>
              <w:t>Housing Tenure</w:t>
            </w:r>
          </w:p>
        </w:tc>
        <w:tc>
          <w:tcPr>
            <w:tcW w:w="503" w:type="pct"/>
          </w:tcPr>
          <w:p w14:paraId="2FB981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A9AA8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A4D58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447A4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B90B2D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9296F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3D672D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4B743EE"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503" w:type="pct"/>
          </w:tcPr>
          <w:p w14:paraId="35B5F12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FF244F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C4C3D4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3D7913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7FEA4B8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5A5FAF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E789EB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500CB4A" w14:textId="77777777" w:rsidR="00DB2BF6" w:rsidRPr="009106F1" w:rsidRDefault="00DB2BF6" w:rsidP="00BB2F94">
            <w:pPr>
              <w:rPr>
                <w:rFonts w:cstheme="minorHAnsi"/>
                <w:i/>
                <w:iCs/>
                <w:sz w:val="24"/>
                <w:szCs w:val="24"/>
              </w:rPr>
            </w:pPr>
            <w:r w:rsidRPr="009106F1">
              <w:rPr>
                <w:rFonts w:cstheme="minorHAnsi"/>
                <w:i/>
                <w:iCs/>
                <w:sz w:val="24"/>
                <w:szCs w:val="24"/>
              </w:rPr>
              <w:t xml:space="preserve">  Don't Own Home</w:t>
            </w:r>
          </w:p>
        </w:tc>
        <w:tc>
          <w:tcPr>
            <w:tcW w:w="503" w:type="pct"/>
            <w:vAlign w:val="bottom"/>
          </w:tcPr>
          <w:p w14:paraId="3A83DBA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6F8D92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52D5D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587932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3CA3822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7" w:type="pct"/>
          </w:tcPr>
          <w:p w14:paraId="67C57D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71CD16C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46E43AD"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503" w:type="pct"/>
          </w:tcPr>
          <w:p w14:paraId="6527123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6F2EE6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0B082C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E96610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A14A3E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4E1B4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2FB2CE4"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3F0939B" w14:textId="77777777" w:rsidR="00DB2BF6" w:rsidRPr="009106F1" w:rsidRDefault="00DB2BF6" w:rsidP="00BB2F94">
            <w:pPr>
              <w:rPr>
                <w:rFonts w:cstheme="minorHAnsi"/>
                <w:i/>
                <w:iCs/>
                <w:sz w:val="24"/>
                <w:szCs w:val="24"/>
              </w:rPr>
            </w:pPr>
            <w:r w:rsidRPr="009106F1">
              <w:rPr>
                <w:rFonts w:cstheme="minorHAnsi"/>
                <w:i/>
                <w:iCs/>
                <w:sz w:val="24"/>
                <w:szCs w:val="24"/>
              </w:rPr>
              <w:t xml:space="preserve">  Higher Managerial</w:t>
            </w:r>
          </w:p>
        </w:tc>
        <w:tc>
          <w:tcPr>
            <w:tcW w:w="503" w:type="pct"/>
          </w:tcPr>
          <w:p w14:paraId="1F5B99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80DFE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6BF2BFF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ABBA4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BA0A65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0D1969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218CA62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8F5F282"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503" w:type="pct"/>
          </w:tcPr>
          <w:p w14:paraId="2E652A3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8" w:type="pct"/>
          </w:tcPr>
          <w:p w14:paraId="7A1224C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51AA0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990A6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D55A1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292F95A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2D62BA1"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2BCFA78C"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503" w:type="pct"/>
          </w:tcPr>
          <w:p w14:paraId="585B7D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48DFEBF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516C510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6D3B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08CD1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55401C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77620B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D5499A1"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503" w:type="pct"/>
          </w:tcPr>
          <w:p w14:paraId="21967CA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25399B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2E0B1B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B19A5C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1F8A36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AA1423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781387D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9D27D3B"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6B1AE5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8" w:type="pct"/>
          </w:tcPr>
          <w:p w14:paraId="01D2DC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1722D7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446FF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2B1B2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627988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0D9B54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04F85FF"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503" w:type="pct"/>
            <w:vAlign w:val="bottom"/>
          </w:tcPr>
          <w:p w14:paraId="25D44C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8" w:type="pct"/>
          </w:tcPr>
          <w:p w14:paraId="5C81BB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80182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CF819C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502BB6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4DBD7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24A7D4D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B0B6066"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503" w:type="pct"/>
          </w:tcPr>
          <w:p w14:paraId="4E7DDE1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78" w:type="pct"/>
            <w:vAlign w:val="bottom"/>
          </w:tcPr>
          <w:p w14:paraId="4DBE7C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FB5CB5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C475E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901BC7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2A87BF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22C27C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59D4BD1" w14:textId="77777777" w:rsidR="00DB2BF6" w:rsidRPr="009106F1" w:rsidRDefault="00DB2BF6" w:rsidP="00BB2F94">
            <w:pPr>
              <w:rPr>
                <w:rFonts w:cstheme="minorHAnsi"/>
                <w:sz w:val="24"/>
                <w:szCs w:val="24"/>
              </w:rPr>
            </w:pPr>
            <w:r w:rsidRPr="009106F1">
              <w:rPr>
                <w:rFonts w:cstheme="minorHAnsi"/>
                <w:sz w:val="24"/>
                <w:szCs w:val="24"/>
              </w:rPr>
              <w:t>CAMSIS</w:t>
            </w:r>
          </w:p>
        </w:tc>
        <w:tc>
          <w:tcPr>
            <w:tcW w:w="503" w:type="pct"/>
            <w:vAlign w:val="bottom"/>
          </w:tcPr>
          <w:p w14:paraId="0E7279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8AFD9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D2EFB1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3E64799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2F98E7E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8063B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FD611B8"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2FDCAAA" w14:textId="77777777" w:rsidR="00DB2BF6" w:rsidRPr="009106F1" w:rsidRDefault="00DB2BF6" w:rsidP="00BB2F94">
            <w:pPr>
              <w:rPr>
                <w:rFonts w:cstheme="minorHAnsi"/>
                <w:sz w:val="24"/>
                <w:szCs w:val="24"/>
              </w:rPr>
            </w:pPr>
            <w:r w:rsidRPr="009106F1">
              <w:rPr>
                <w:rFonts w:cstheme="minorHAnsi"/>
                <w:sz w:val="24"/>
                <w:szCs w:val="24"/>
              </w:rPr>
              <w:t>RGSC</w:t>
            </w:r>
          </w:p>
        </w:tc>
        <w:tc>
          <w:tcPr>
            <w:tcW w:w="503" w:type="pct"/>
            <w:vAlign w:val="bottom"/>
          </w:tcPr>
          <w:p w14:paraId="4D54B4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vAlign w:val="bottom"/>
          </w:tcPr>
          <w:p w14:paraId="4599825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D2978C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B0A4C5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51FA9B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ABE41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BBE20F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2727B2F" w14:textId="77777777" w:rsidR="00DB2BF6" w:rsidRPr="009106F1" w:rsidRDefault="00DB2BF6" w:rsidP="00BB2F94">
            <w:pPr>
              <w:rPr>
                <w:rFonts w:cstheme="minorHAnsi"/>
                <w:i/>
                <w:iCs/>
                <w:sz w:val="24"/>
                <w:szCs w:val="24"/>
              </w:rPr>
            </w:pPr>
            <w:r w:rsidRPr="009106F1">
              <w:rPr>
                <w:rFonts w:cstheme="minorHAnsi"/>
                <w:i/>
                <w:iCs/>
                <w:sz w:val="24"/>
                <w:szCs w:val="24"/>
              </w:rPr>
              <w:t xml:space="preserve">  Professional</w:t>
            </w:r>
          </w:p>
        </w:tc>
        <w:tc>
          <w:tcPr>
            <w:tcW w:w="503" w:type="pct"/>
          </w:tcPr>
          <w:p w14:paraId="2CECB4E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FE410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B67515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5A9324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6FAB14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A7092D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411BAF23"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8037BEB" w14:textId="77777777" w:rsidR="00DB2BF6" w:rsidRPr="009106F1" w:rsidRDefault="00DB2BF6" w:rsidP="00BB2F94">
            <w:pPr>
              <w:rPr>
                <w:rFonts w:cstheme="minorHAnsi"/>
                <w:i/>
                <w:iCs/>
                <w:sz w:val="24"/>
                <w:szCs w:val="24"/>
              </w:rPr>
            </w:pPr>
            <w:r w:rsidRPr="009106F1">
              <w:rPr>
                <w:rFonts w:cstheme="minorHAnsi"/>
                <w:i/>
                <w:iCs/>
                <w:sz w:val="24"/>
                <w:szCs w:val="24"/>
              </w:rPr>
              <w:t xml:space="preserve">  Managerial and Technical</w:t>
            </w:r>
          </w:p>
        </w:tc>
        <w:tc>
          <w:tcPr>
            <w:tcW w:w="503" w:type="pct"/>
          </w:tcPr>
          <w:p w14:paraId="38B5DEA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42AB4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56924C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DB3C8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52DD4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7" w:type="pct"/>
          </w:tcPr>
          <w:p w14:paraId="0A49826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245F830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E1A9AC5" w14:textId="77777777" w:rsidR="00DB2BF6" w:rsidRPr="009106F1" w:rsidRDefault="00DB2BF6" w:rsidP="00BB2F94">
            <w:pPr>
              <w:rPr>
                <w:rFonts w:cstheme="minorHAnsi"/>
                <w:i/>
                <w:iCs/>
                <w:sz w:val="24"/>
                <w:szCs w:val="24"/>
              </w:rPr>
            </w:pPr>
            <w:r w:rsidRPr="009106F1">
              <w:rPr>
                <w:rFonts w:cstheme="minorHAnsi"/>
                <w:i/>
                <w:iCs/>
                <w:sz w:val="24"/>
                <w:szCs w:val="24"/>
              </w:rPr>
              <w:t xml:space="preserve">  Skilled Non-Manual</w:t>
            </w:r>
          </w:p>
        </w:tc>
        <w:tc>
          <w:tcPr>
            <w:tcW w:w="503" w:type="pct"/>
          </w:tcPr>
          <w:p w14:paraId="3DB0553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0C26DD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2DFD57F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B240CF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112846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7" w:type="pct"/>
          </w:tcPr>
          <w:p w14:paraId="1E6F06A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478A6BC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F3239CB" w14:textId="77777777" w:rsidR="00DB2BF6" w:rsidRPr="009106F1" w:rsidRDefault="00DB2BF6" w:rsidP="00BB2F94">
            <w:pPr>
              <w:rPr>
                <w:rFonts w:cstheme="minorHAnsi"/>
                <w:i/>
                <w:iCs/>
                <w:sz w:val="24"/>
                <w:szCs w:val="24"/>
              </w:rPr>
            </w:pPr>
            <w:r w:rsidRPr="009106F1">
              <w:rPr>
                <w:rFonts w:cstheme="minorHAnsi"/>
                <w:i/>
                <w:iCs/>
                <w:sz w:val="24"/>
                <w:szCs w:val="24"/>
              </w:rPr>
              <w:t xml:space="preserve">  Skilled Manual</w:t>
            </w:r>
          </w:p>
        </w:tc>
        <w:tc>
          <w:tcPr>
            <w:tcW w:w="503" w:type="pct"/>
          </w:tcPr>
          <w:p w14:paraId="44E01E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50F3F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501A79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B8842D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57A43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77" w:type="pct"/>
          </w:tcPr>
          <w:p w14:paraId="2E6DDB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DB2BF6" w:rsidRPr="009106F1" w14:paraId="25953B7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456A16B" w14:textId="77777777" w:rsidR="00DB2BF6" w:rsidRPr="009106F1" w:rsidRDefault="00DB2BF6" w:rsidP="00BB2F94">
            <w:pPr>
              <w:rPr>
                <w:rFonts w:cstheme="minorHAnsi"/>
                <w:i/>
                <w:iCs/>
                <w:sz w:val="24"/>
                <w:szCs w:val="24"/>
              </w:rPr>
            </w:pPr>
            <w:r w:rsidRPr="009106F1">
              <w:rPr>
                <w:rFonts w:cstheme="minorHAnsi"/>
                <w:i/>
                <w:iCs/>
                <w:sz w:val="24"/>
                <w:szCs w:val="24"/>
              </w:rPr>
              <w:lastRenderedPageBreak/>
              <w:t xml:space="preserve">  Partly Skilled</w:t>
            </w:r>
          </w:p>
        </w:tc>
        <w:tc>
          <w:tcPr>
            <w:tcW w:w="503" w:type="pct"/>
          </w:tcPr>
          <w:p w14:paraId="2A7B48B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6A122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EB5145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3DA1BE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16D66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3CF1DC1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3FA6CAF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9182225" w14:textId="77777777" w:rsidR="00DB2BF6" w:rsidRPr="009106F1" w:rsidRDefault="00DB2BF6" w:rsidP="00BB2F94">
            <w:pPr>
              <w:rPr>
                <w:rFonts w:cstheme="minorHAnsi"/>
                <w:i/>
                <w:iCs/>
                <w:sz w:val="24"/>
                <w:szCs w:val="24"/>
              </w:rPr>
            </w:pPr>
            <w:r w:rsidRPr="009106F1">
              <w:rPr>
                <w:rFonts w:cstheme="minorHAnsi"/>
                <w:i/>
                <w:iCs/>
                <w:sz w:val="24"/>
                <w:szCs w:val="24"/>
              </w:rPr>
              <w:t xml:space="preserve">  Unskilled</w:t>
            </w:r>
          </w:p>
        </w:tc>
        <w:tc>
          <w:tcPr>
            <w:tcW w:w="503" w:type="pct"/>
          </w:tcPr>
          <w:p w14:paraId="5DE2C9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0522D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BA851C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355332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6992BE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7D36F01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6280F34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CC59A14" w14:textId="77777777" w:rsidR="00DB2BF6" w:rsidRPr="009106F1" w:rsidRDefault="00DB2BF6" w:rsidP="00BB2F94">
            <w:pPr>
              <w:rPr>
                <w:rFonts w:cstheme="minorHAnsi"/>
                <w:i/>
                <w:iCs/>
                <w:sz w:val="24"/>
                <w:szCs w:val="24"/>
              </w:rPr>
            </w:pPr>
            <w:r w:rsidRPr="009106F1">
              <w:rPr>
                <w:rFonts w:cstheme="minorHAnsi"/>
                <w:sz w:val="24"/>
                <w:szCs w:val="24"/>
              </w:rPr>
              <w:t xml:space="preserve">Reading Scores </w:t>
            </w:r>
          </w:p>
        </w:tc>
        <w:tc>
          <w:tcPr>
            <w:tcW w:w="503" w:type="pct"/>
            <w:vAlign w:val="bottom"/>
          </w:tcPr>
          <w:p w14:paraId="43B4F9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0D3EC9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2D27BE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68B60C6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2B075E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54C346D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54126077"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802CB56"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503" w:type="pct"/>
            <w:vAlign w:val="bottom"/>
          </w:tcPr>
          <w:p w14:paraId="6E3F47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0C97BEB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347D09B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BEB70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5248AED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4968C9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1E993999"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0B8866" w14:textId="77777777" w:rsidR="00DB2BF6" w:rsidRPr="009106F1" w:rsidRDefault="00DB2BF6" w:rsidP="00BB2F94">
            <w:pPr>
              <w:rPr>
                <w:rFonts w:cstheme="minorHAnsi"/>
                <w:sz w:val="24"/>
                <w:szCs w:val="24"/>
              </w:rPr>
            </w:pPr>
          </w:p>
        </w:tc>
        <w:tc>
          <w:tcPr>
            <w:tcW w:w="503" w:type="pct"/>
          </w:tcPr>
          <w:p w14:paraId="357CA2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97B5B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C7B34E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DA97A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9CF5DF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355D35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43A23A6"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74374A0" w14:textId="77777777" w:rsidR="00DB2BF6" w:rsidRPr="009106F1" w:rsidRDefault="00DB2BF6" w:rsidP="00BB2F94">
            <w:pPr>
              <w:rPr>
                <w:rFonts w:cstheme="minorHAnsi"/>
                <w:i/>
                <w:iCs/>
                <w:sz w:val="24"/>
                <w:szCs w:val="24"/>
              </w:rPr>
            </w:pPr>
            <w:r w:rsidRPr="009106F1">
              <w:rPr>
                <w:rFonts w:cstheme="minorHAnsi"/>
                <w:sz w:val="24"/>
                <w:szCs w:val="24"/>
              </w:rPr>
              <w:t>Training &amp; Apprenticeships</w:t>
            </w:r>
          </w:p>
        </w:tc>
        <w:tc>
          <w:tcPr>
            <w:tcW w:w="503" w:type="pct"/>
          </w:tcPr>
          <w:p w14:paraId="71DE1A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0A5F53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9BC34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4348C3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EF430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90447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1BAD7DB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57663F6" w14:textId="77777777" w:rsidR="00DB2BF6" w:rsidRPr="009106F1" w:rsidRDefault="00DB2BF6" w:rsidP="00BB2F94">
            <w:pPr>
              <w:rPr>
                <w:rFonts w:cstheme="minorHAnsi"/>
                <w:sz w:val="24"/>
                <w:szCs w:val="24"/>
              </w:rPr>
            </w:pPr>
            <w:r w:rsidRPr="009106F1">
              <w:rPr>
                <w:rFonts w:cstheme="minorHAnsi"/>
                <w:sz w:val="24"/>
                <w:szCs w:val="24"/>
              </w:rPr>
              <w:t>Educational Attainment</w:t>
            </w:r>
          </w:p>
        </w:tc>
        <w:tc>
          <w:tcPr>
            <w:tcW w:w="503" w:type="pct"/>
          </w:tcPr>
          <w:p w14:paraId="79E580D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48DE72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2EA35B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E1B5FE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B3B2A7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7D9DAD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440C5D2"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9BCA8E0"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503" w:type="pct"/>
          </w:tcPr>
          <w:p w14:paraId="05A7799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4F02BA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0CC7C6C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72114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7B2C01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625439F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15CE4E3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3F1E440" w14:textId="77777777" w:rsidR="00DB2BF6" w:rsidRPr="009106F1" w:rsidRDefault="00DB2BF6" w:rsidP="00BB2F94">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01CE58B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642E732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6504264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6B3DB9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39F5DA7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27CA45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17FF781"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269B316E"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503" w:type="pct"/>
          </w:tcPr>
          <w:p w14:paraId="2AC40B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DEE6C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ED3ED4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34261B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4AC31E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D03452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7F765F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546D4A6"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4958B4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B0DB3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07BC632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134200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7BDEFC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CA599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6541C63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291038CF" w14:textId="77777777" w:rsidR="00DB2BF6" w:rsidRPr="009106F1" w:rsidRDefault="00DB2BF6" w:rsidP="00BB2F94">
            <w:pPr>
              <w:rPr>
                <w:rFonts w:cstheme="minorHAnsi"/>
                <w:i/>
                <w:iCs/>
                <w:sz w:val="24"/>
                <w:szCs w:val="24"/>
              </w:rPr>
            </w:pPr>
            <w:r w:rsidRPr="009106F1">
              <w:rPr>
                <w:rFonts w:cstheme="minorHAnsi"/>
                <w:i/>
                <w:iCs/>
                <w:sz w:val="24"/>
                <w:szCs w:val="24"/>
              </w:rPr>
              <w:t xml:space="preserve">  Male</w:t>
            </w:r>
          </w:p>
        </w:tc>
        <w:tc>
          <w:tcPr>
            <w:tcW w:w="503" w:type="pct"/>
          </w:tcPr>
          <w:p w14:paraId="6E6022E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79270F1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A7AE13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071EB8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408D3F5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7" w:type="pct"/>
          </w:tcPr>
          <w:p w14:paraId="05C4AD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651C7E5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5F2D30" w14:textId="77777777" w:rsidR="00DB2BF6" w:rsidRPr="009106F1" w:rsidRDefault="00DB2BF6" w:rsidP="00BB2F94">
            <w:pPr>
              <w:rPr>
                <w:rFonts w:cstheme="minorHAnsi"/>
                <w:i/>
                <w:iCs/>
                <w:sz w:val="24"/>
                <w:szCs w:val="24"/>
              </w:rPr>
            </w:pPr>
            <w:r w:rsidRPr="009106F1">
              <w:rPr>
                <w:rFonts w:cstheme="minorHAnsi"/>
                <w:sz w:val="24"/>
                <w:szCs w:val="24"/>
              </w:rPr>
              <w:t>Housing Tenure</w:t>
            </w:r>
          </w:p>
        </w:tc>
        <w:tc>
          <w:tcPr>
            <w:tcW w:w="503" w:type="pct"/>
          </w:tcPr>
          <w:p w14:paraId="09555D2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AE3B5C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CC068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C62E5B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13D1A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85FFA9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EB2F118"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1127BE81" w14:textId="77777777" w:rsidR="00DB2BF6" w:rsidRPr="009106F1" w:rsidRDefault="00DB2BF6" w:rsidP="00BB2F94">
            <w:pPr>
              <w:rPr>
                <w:rFonts w:cstheme="minorHAnsi"/>
                <w:i/>
                <w:iCs/>
                <w:sz w:val="24"/>
                <w:szCs w:val="24"/>
              </w:rPr>
            </w:pPr>
            <w:r w:rsidRPr="009106F1">
              <w:rPr>
                <w:rFonts w:cstheme="minorHAnsi"/>
                <w:i/>
                <w:iCs/>
                <w:sz w:val="24"/>
                <w:szCs w:val="24"/>
              </w:rPr>
              <w:t xml:space="preserve">  Own Home</w:t>
            </w:r>
          </w:p>
        </w:tc>
        <w:tc>
          <w:tcPr>
            <w:tcW w:w="503" w:type="pct"/>
          </w:tcPr>
          <w:p w14:paraId="3CC407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769FC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480EA3C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4AEE97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753EFC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0C601F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ACBE71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1D80C13"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503" w:type="pct"/>
            <w:vAlign w:val="bottom"/>
          </w:tcPr>
          <w:p w14:paraId="2853ED0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36B8DA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CB2434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0DCAFA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3EE835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6D6946B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7A5B044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B6CAE13" w14:textId="77777777" w:rsidR="00DB2BF6" w:rsidRPr="009106F1" w:rsidRDefault="00DB2BF6" w:rsidP="00BB2F94">
            <w:pPr>
              <w:rPr>
                <w:rFonts w:cstheme="minorHAnsi"/>
                <w:sz w:val="24"/>
                <w:szCs w:val="24"/>
              </w:rPr>
            </w:pPr>
            <w:r w:rsidRPr="009106F1">
              <w:rPr>
                <w:rFonts w:cstheme="minorHAnsi"/>
                <w:sz w:val="24"/>
                <w:szCs w:val="24"/>
              </w:rPr>
              <w:t>NS-SEC</w:t>
            </w:r>
          </w:p>
        </w:tc>
        <w:tc>
          <w:tcPr>
            <w:tcW w:w="503" w:type="pct"/>
          </w:tcPr>
          <w:p w14:paraId="135EF79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D4CB92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36856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4C2A95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AE7A71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4018BB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425FF66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C065ED"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503" w:type="pct"/>
          </w:tcPr>
          <w:p w14:paraId="4012DCE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EB0B54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4C26285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EE6BE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534162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5A4273C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7BD765CA"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67BA859" w14:textId="77777777" w:rsidR="00DB2BF6" w:rsidRPr="009106F1" w:rsidRDefault="00DB2BF6" w:rsidP="00BB2F94">
            <w:pPr>
              <w:rPr>
                <w:rFonts w:cstheme="minorHAnsi"/>
                <w:sz w:val="24"/>
                <w:szCs w:val="24"/>
              </w:rPr>
            </w:pPr>
            <w:r w:rsidRPr="009106F1">
              <w:rPr>
                <w:rFonts w:cstheme="minorHAnsi"/>
                <w:i/>
                <w:iCs/>
                <w:sz w:val="24"/>
                <w:szCs w:val="24"/>
              </w:rPr>
              <w:t xml:space="preserve">  Lower Managerial</w:t>
            </w:r>
          </w:p>
        </w:tc>
        <w:tc>
          <w:tcPr>
            <w:tcW w:w="503" w:type="pct"/>
          </w:tcPr>
          <w:p w14:paraId="00F6589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05B269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288C3E1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73667C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D37338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9C0FD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303D6DA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168EF3F" w14:textId="77777777" w:rsidR="00DB2BF6" w:rsidRPr="009106F1" w:rsidRDefault="00DB2BF6" w:rsidP="00BB2F94">
            <w:pPr>
              <w:rPr>
                <w:rFonts w:cstheme="minorHAnsi"/>
                <w:i/>
                <w:iCs/>
                <w:sz w:val="24"/>
                <w:szCs w:val="24"/>
              </w:rPr>
            </w:pPr>
            <w:r w:rsidRPr="009106F1">
              <w:rPr>
                <w:rFonts w:cstheme="minorHAnsi"/>
                <w:i/>
                <w:iCs/>
                <w:sz w:val="24"/>
                <w:szCs w:val="24"/>
              </w:rPr>
              <w:t xml:space="preserve">  Intermediate Occupations</w:t>
            </w:r>
          </w:p>
        </w:tc>
        <w:tc>
          <w:tcPr>
            <w:tcW w:w="503" w:type="pct"/>
          </w:tcPr>
          <w:p w14:paraId="01AEF6E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0433D3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1E90F2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9B5EE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38018B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440AD1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D9C5BC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FA463C7" w14:textId="77777777" w:rsidR="00DB2BF6" w:rsidRPr="009106F1" w:rsidRDefault="00DB2BF6" w:rsidP="00BB2F94">
            <w:pPr>
              <w:rPr>
                <w:rFonts w:cstheme="minorHAnsi"/>
                <w:sz w:val="24"/>
                <w:szCs w:val="24"/>
              </w:rPr>
            </w:pPr>
            <w:r w:rsidRPr="009106F1">
              <w:rPr>
                <w:rFonts w:cstheme="minorHAnsi"/>
                <w:i/>
                <w:iCs/>
                <w:sz w:val="24"/>
                <w:szCs w:val="24"/>
              </w:rPr>
              <w:t xml:space="preserve">  Small Employers</w:t>
            </w:r>
          </w:p>
        </w:tc>
        <w:tc>
          <w:tcPr>
            <w:tcW w:w="503" w:type="pct"/>
          </w:tcPr>
          <w:p w14:paraId="2094A76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01E6F9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1504505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18AD6D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660367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41751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AA33EA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27ABC10"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Supervisory &amp; Technical Occupations</w:t>
            </w:r>
          </w:p>
        </w:tc>
        <w:tc>
          <w:tcPr>
            <w:tcW w:w="503" w:type="pct"/>
          </w:tcPr>
          <w:p w14:paraId="098D7D9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vAlign w:val="bottom"/>
          </w:tcPr>
          <w:p w14:paraId="1416EF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4EF4BA8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DA587B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25559A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F5DC03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3CAE62EA"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3A7ED4E" w14:textId="77777777" w:rsidR="00DB2BF6" w:rsidRPr="009106F1" w:rsidRDefault="00DB2BF6" w:rsidP="00BB2F94">
            <w:pPr>
              <w:rPr>
                <w:rFonts w:cstheme="minorHAnsi"/>
                <w:sz w:val="24"/>
                <w:szCs w:val="24"/>
              </w:rPr>
            </w:pPr>
            <w:r w:rsidRPr="009106F1">
              <w:rPr>
                <w:rFonts w:cstheme="minorHAnsi"/>
                <w:i/>
                <w:iCs/>
                <w:sz w:val="24"/>
                <w:szCs w:val="24"/>
              </w:rPr>
              <w:t xml:space="preserve">  Semi-Routine Occupations</w:t>
            </w:r>
          </w:p>
        </w:tc>
        <w:tc>
          <w:tcPr>
            <w:tcW w:w="503" w:type="pct"/>
          </w:tcPr>
          <w:p w14:paraId="1C47923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00C2244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32F568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BC6C5A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3998B8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48B3C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A8BDDA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91571AB" w14:textId="77777777" w:rsidR="00DB2BF6" w:rsidRPr="009106F1" w:rsidRDefault="00DB2BF6" w:rsidP="00BB2F94">
            <w:pPr>
              <w:rPr>
                <w:rFonts w:cstheme="minorHAnsi"/>
                <w:i/>
                <w:iCs/>
                <w:sz w:val="24"/>
                <w:szCs w:val="24"/>
              </w:rPr>
            </w:pPr>
            <w:r w:rsidRPr="009106F1">
              <w:rPr>
                <w:rFonts w:cstheme="minorHAnsi"/>
                <w:i/>
                <w:iCs/>
                <w:sz w:val="24"/>
                <w:szCs w:val="24"/>
              </w:rPr>
              <w:t xml:space="preserve">  Routine Occupations</w:t>
            </w:r>
          </w:p>
        </w:tc>
        <w:tc>
          <w:tcPr>
            <w:tcW w:w="503" w:type="pct"/>
          </w:tcPr>
          <w:p w14:paraId="16B66B9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6F4B2C3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31ED27E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221B46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21265D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6DA2A0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7834301"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2C2706F" w14:textId="77777777" w:rsidR="00DB2BF6" w:rsidRPr="009106F1" w:rsidRDefault="00DB2BF6" w:rsidP="00BB2F94">
            <w:pPr>
              <w:rPr>
                <w:rFonts w:cstheme="minorHAnsi"/>
                <w:sz w:val="24"/>
                <w:szCs w:val="24"/>
              </w:rPr>
            </w:pPr>
            <w:r w:rsidRPr="009106F1">
              <w:rPr>
                <w:rFonts w:cstheme="minorHAnsi"/>
                <w:sz w:val="24"/>
                <w:szCs w:val="24"/>
              </w:rPr>
              <w:t>CAMSIS</w:t>
            </w:r>
          </w:p>
        </w:tc>
        <w:tc>
          <w:tcPr>
            <w:tcW w:w="503" w:type="pct"/>
            <w:vAlign w:val="bottom"/>
          </w:tcPr>
          <w:p w14:paraId="3860315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D51700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842C64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54BE866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2C374F7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0EFB86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4269322"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1AE5E8C" w14:textId="77777777" w:rsidR="00DB2BF6" w:rsidRPr="009106F1" w:rsidRDefault="00DB2BF6" w:rsidP="00BB2F94">
            <w:pPr>
              <w:rPr>
                <w:rFonts w:cstheme="minorHAnsi"/>
                <w:sz w:val="24"/>
                <w:szCs w:val="24"/>
              </w:rPr>
            </w:pPr>
            <w:r w:rsidRPr="009106F1">
              <w:rPr>
                <w:rFonts w:cstheme="minorHAnsi"/>
                <w:sz w:val="24"/>
                <w:szCs w:val="24"/>
              </w:rPr>
              <w:t>RGSC</w:t>
            </w:r>
          </w:p>
        </w:tc>
        <w:tc>
          <w:tcPr>
            <w:tcW w:w="503" w:type="pct"/>
            <w:vAlign w:val="bottom"/>
          </w:tcPr>
          <w:p w14:paraId="096DEAE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58D8F1F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5C843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ED1DE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44A7CF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8A95B7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51B2396"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6E77451"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503" w:type="pct"/>
          </w:tcPr>
          <w:p w14:paraId="68660FA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E737DC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FACAA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E27624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7F21F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EAF45F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BBC9DC5"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D312735"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503" w:type="pct"/>
          </w:tcPr>
          <w:p w14:paraId="31B9DD7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27112F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6F067B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FC6B75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57517E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48226D0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29367FF3"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DFD89AD" w14:textId="77777777" w:rsidR="00DB2BF6" w:rsidRPr="009106F1" w:rsidRDefault="00DB2BF6" w:rsidP="00BB2F94">
            <w:pPr>
              <w:rPr>
                <w:rFonts w:cstheme="minorHAnsi"/>
                <w:sz w:val="24"/>
                <w:szCs w:val="24"/>
              </w:rPr>
            </w:pPr>
            <w:r w:rsidRPr="009106F1">
              <w:rPr>
                <w:rFonts w:cstheme="minorHAnsi"/>
                <w:i/>
                <w:iCs/>
                <w:sz w:val="24"/>
                <w:szCs w:val="24"/>
              </w:rPr>
              <w:t xml:space="preserve">  Skilled Non-Manual</w:t>
            </w:r>
          </w:p>
        </w:tc>
        <w:tc>
          <w:tcPr>
            <w:tcW w:w="503" w:type="pct"/>
          </w:tcPr>
          <w:p w14:paraId="4297761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79AD5D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A0B098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47A3BA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04EDF1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7CD241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530574D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AD76911" w14:textId="77777777" w:rsidR="00DB2BF6" w:rsidRPr="009106F1" w:rsidRDefault="00DB2BF6" w:rsidP="00BB2F94">
            <w:pPr>
              <w:rPr>
                <w:rFonts w:cstheme="minorHAnsi"/>
                <w:sz w:val="24"/>
                <w:szCs w:val="24"/>
              </w:rPr>
            </w:pPr>
            <w:r w:rsidRPr="009106F1">
              <w:rPr>
                <w:rFonts w:cstheme="minorHAnsi"/>
                <w:i/>
                <w:iCs/>
                <w:sz w:val="24"/>
                <w:szCs w:val="24"/>
              </w:rPr>
              <w:t xml:space="preserve">  Skilled Manual</w:t>
            </w:r>
          </w:p>
        </w:tc>
        <w:tc>
          <w:tcPr>
            <w:tcW w:w="503" w:type="pct"/>
          </w:tcPr>
          <w:p w14:paraId="24E678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89E6A9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06BD4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3C26FC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5473F5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5955FE3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30042C0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1361450A"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503" w:type="pct"/>
          </w:tcPr>
          <w:p w14:paraId="15A242B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CE51A4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C2ED6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BF87C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6C531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160A9BB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2092AB0D"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B1A922A" w14:textId="77777777" w:rsidR="00DB2BF6" w:rsidRPr="009106F1" w:rsidRDefault="00DB2BF6" w:rsidP="00BB2F94">
            <w:pPr>
              <w:rPr>
                <w:rFonts w:cstheme="minorHAnsi"/>
                <w:sz w:val="24"/>
                <w:szCs w:val="24"/>
              </w:rPr>
            </w:pPr>
            <w:r w:rsidRPr="009106F1">
              <w:rPr>
                <w:rFonts w:cstheme="minorHAnsi"/>
                <w:i/>
                <w:iCs/>
                <w:sz w:val="24"/>
                <w:szCs w:val="24"/>
              </w:rPr>
              <w:lastRenderedPageBreak/>
              <w:t xml:space="preserve">  Unskilled</w:t>
            </w:r>
          </w:p>
        </w:tc>
        <w:tc>
          <w:tcPr>
            <w:tcW w:w="503" w:type="pct"/>
          </w:tcPr>
          <w:p w14:paraId="35662BE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BAE095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EA833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5C1365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vAlign w:val="bottom"/>
          </w:tcPr>
          <w:p w14:paraId="004FA4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0A5CAE2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DB2BF6" w:rsidRPr="009106F1" w14:paraId="6E17B6B9"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5B8C424" w14:textId="77777777" w:rsidR="00DB2BF6" w:rsidRPr="009106F1" w:rsidRDefault="00DB2BF6" w:rsidP="00BB2F94">
            <w:pPr>
              <w:rPr>
                <w:rFonts w:cstheme="minorHAnsi"/>
                <w:i/>
                <w:iCs/>
                <w:sz w:val="24"/>
                <w:szCs w:val="24"/>
              </w:rPr>
            </w:pPr>
            <w:r w:rsidRPr="009106F1">
              <w:rPr>
                <w:rFonts w:cstheme="minorHAnsi"/>
                <w:sz w:val="24"/>
                <w:szCs w:val="24"/>
              </w:rPr>
              <w:t>Reading Scores</w:t>
            </w:r>
          </w:p>
        </w:tc>
        <w:tc>
          <w:tcPr>
            <w:tcW w:w="503" w:type="pct"/>
            <w:vAlign w:val="bottom"/>
          </w:tcPr>
          <w:p w14:paraId="0C496D0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7E8CD3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39163DE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551AF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49BEAB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32B53DF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470A351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EC9D0AB"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503" w:type="pct"/>
            <w:vAlign w:val="bottom"/>
          </w:tcPr>
          <w:p w14:paraId="3F56F48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05EFD90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5D65B04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129036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3D74CF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4536168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670DF7C7"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DA3B893" w14:textId="77777777" w:rsidR="00DB2BF6" w:rsidRPr="009106F1" w:rsidRDefault="00DB2BF6" w:rsidP="00BB2F94">
            <w:pPr>
              <w:rPr>
                <w:rFonts w:cstheme="minorHAnsi"/>
                <w:i/>
                <w:iCs/>
                <w:sz w:val="24"/>
                <w:szCs w:val="24"/>
              </w:rPr>
            </w:pPr>
          </w:p>
        </w:tc>
        <w:tc>
          <w:tcPr>
            <w:tcW w:w="503" w:type="pct"/>
          </w:tcPr>
          <w:p w14:paraId="3CECDDF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60BD1E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E8052D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BF737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608076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D10C2C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CA60E2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DE78E2C" w14:textId="77777777" w:rsidR="00DB2BF6" w:rsidRPr="009106F1" w:rsidRDefault="00DB2BF6" w:rsidP="00BB2F94">
            <w:pPr>
              <w:rPr>
                <w:rFonts w:cstheme="minorHAnsi"/>
                <w:sz w:val="24"/>
                <w:szCs w:val="24"/>
              </w:rPr>
            </w:pPr>
            <w:r w:rsidRPr="009106F1">
              <w:rPr>
                <w:rFonts w:cstheme="minorHAnsi"/>
                <w:sz w:val="24"/>
                <w:szCs w:val="24"/>
              </w:rPr>
              <w:t>Unemployment &amp; Out of Labour Force</w:t>
            </w:r>
          </w:p>
        </w:tc>
        <w:tc>
          <w:tcPr>
            <w:tcW w:w="503" w:type="pct"/>
          </w:tcPr>
          <w:p w14:paraId="5745F1A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154219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39A08E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7547E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F8D91B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51CCB0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142429B"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978FD7B" w14:textId="77777777" w:rsidR="00DB2BF6" w:rsidRPr="009106F1" w:rsidRDefault="00DB2BF6" w:rsidP="00BB2F94">
            <w:pPr>
              <w:rPr>
                <w:rFonts w:cstheme="minorHAnsi"/>
                <w:i/>
                <w:iCs/>
                <w:sz w:val="24"/>
                <w:szCs w:val="24"/>
              </w:rPr>
            </w:pPr>
            <w:r w:rsidRPr="009106F1">
              <w:rPr>
                <w:rFonts w:cstheme="minorHAnsi"/>
                <w:sz w:val="24"/>
                <w:szCs w:val="24"/>
              </w:rPr>
              <w:t>Educational Attainment</w:t>
            </w:r>
          </w:p>
        </w:tc>
        <w:tc>
          <w:tcPr>
            <w:tcW w:w="503" w:type="pct"/>
          </w:tcPr>
          <w:p w14:paraId="01A103F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92201F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8B2DF9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137737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75462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B615D3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91B8916"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601E130" w14:textId="77777777" w:rsidR="00DB2BF6" w:rsidRPr="009106F1" w:rsidRDefault="00DB2BF6" w:rsidP="00BB2F94">
            <w:pPr>
              <w:rPr>
                <w:rFonts w:cstheme="minorHAnsi"/>
                <w:i/>
                <w:iCs/>
                <w:sz w:val="24"/>
                <w:szCs w:val="24"/>
              </w:rPr>
            </w:pPr>
            <w:r w:rsidRPr="009106F1">
              <w:rPr>
                <w:rFonts w:cstheme="minorHAnsi"/>
                <w:i/>
                <w:iCs/>
                <w:sz w:val="24"/>
                <w:szCs w:val="24"/>
              </w:rPr>
              <w:t xml:space="preserve">  Less than five O-levels</w:t>
            </w:r>
          </w:p>
        </w:tc>
        <w:tc>
          <w:tcPr>
            <w:tcW w:w="503" w:type="pct"/>
          </w:tcPr>
          <w:p w14:paraId="7128E71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93593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773050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295695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8F6E92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35A452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45990D0"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066F984" w14:textId="77777777" w:rsidR="00DB2BF6" w:rsidRPr="009106F1" w:rsidRDefault="00DB2BF6" w:rsidP="00BB2F94">
            <w:pPr>
              <w:rPr>
                <w:rFonts w:cstheme="minorHAnsi"/>
                <w:i/>
                <w:iCs/>
                <w:sz w:val="24"/>
                <w:szCs w:val="24"/>
              </w:rPr>
            </w:pPr>
            <w:r w:rsidRPr="009106F1">
              <w:rPr>
                <w:rFonts w:cstheme="minorHAnsi"/>
                <w:i/>
                <w:iCs/>
                <w:sz w:val="24"/>
                <w:szCs w:val="24"/>
              </w:rPr>
              <w:t xml:space="preserve">  Five or More O-levels</w:t>
            </w:r>
          </w:p>
        </w:tc>
        <w:tc>
          <w:tcPr>
            <w:tcW w:w="503" w:type="pct"/>
            <w:vAlign w:val="bottom"/>
          </w:tcPr>
          <w:p w14:paraId="697F25B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vAlign w:val="bottom"/>
          </w:tcPr>
          <w:p w14:paraId="4DD641A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FA2A1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0D1A9D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512901D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vAlign w:val="bottom"/>
          </w:tcPr>
          <w:p w14:paraId="2D39255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7ADAB2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B151CC1" w14:textId="77777777" w:rsidR="00DB2BF6" w:rsidRPr="009106F1" w:rsidRDefault="00DB2BF6" w:rsidP="00BB2F94">
            <w:pPr>
              <w:rPr>
                <w:rFonts w:cstheme="minorHAnsi"/>
                <w:i/>
                <w:iCs/>
                <w:sz w:val="24"/>
                <w:szCs w:val="24"/>
              </w:rPr>
            </w:pPr>
            <w:r w:rsidRPr="009106F1">
              <w:rPr>
                <w:rFonts w:cstheme="minorHAnsi"/>
                <w:sz w:val="24"/>
                <w:szCs w:val="24"/>
              </w:rPr>
              <w:t>Sex</w:t>
            </w:r>
          </w:p>
        </w:tc>
        <w:tc>
          <w:tcPr>
            <w:tcW w:w="503" w:type="pct"/>
          </w:tcPr>
          <w:p w14:paraId="73FD03D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C89F08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2DE452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40F29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4B71E6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015997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F06ED8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C8C8642" w14:textId="77777777" w:rsidR="00DB2BF6" w:rsidRPr="009106F1" w:rsidRDefault="00DB2BF6" w:rsidP="00BB2F94">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4607728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6C2B6F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16F1BB2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2A4D0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17F0228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269C71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D44718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D44FB5" w14:textId="77777777" w:rsidR="00DB2BF6" w:rsidRPr="009106F1" w:rsidRDefault="00DB2BF6" w:rsidP="00BB2F94">
            <w:pPr>
              <w:rPr>
                <w:rFonts w:cstheme="minorHAnsi"/>
                <w:sz w:val="24"/>
                <w:szCs w:val="24"/>
              </w:rPr>
            </w:pPr>
            <w:r w:rsidRPr="009106F1">
              <w:rPr>
                <w:rFonts w:cstheme="minorHAnsi"/>
                <w:i/>
                <w:iCs/>
                <w:sz w:val="24"/>
                <w:szCs w:val="24"/>
              </w:rPr>
              <w:t xml:space="preserve">  Male</w:t>
            </w:r>
          </w:p>
        </w:tc>
        <w:tc>
          <w:tcPr>
            <w:tcW w:w="503" w:type="pct"/>
          </w:tcPr>
          <w:p w14:paraId="1702948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59095E6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5777815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EA8C97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4C46515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40AB78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01DFC3DB"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15C36990" w14:textId="77777777" w:rsidR="00DB2BF6" w:rsidRPr="009106F1" w:rsidRDefault="00DB2BF6" w:rsidP="00BB2F94">
            <w:pPr>
              <w:rPr>
                <w:rFonts w:cstheme="minorHAnsi"/>
                <w:sz w:val="24"/>
                <w:szCs w:val="24"/>
              </w:rPr>
            </w:pPr>
            <w:r w:rsidRPr="009106F1">
              <w:rPr>
                <w:rFonts w:cstheme="minorHAnsi"/>
                <w:sz w:val="24"/>
                <w:szCs w:val="24"/>
              </w:rPr>
              <w:t>Housing Tenure</w:t>
            </w:r>
          </w:p>
        </w:tc>
        <w:tc>
          <w:tcPr>
            <w:tcW w:w="503" w:type="pct"/>
          </w:tcPr>
          <w:p w14:paraId="04B56AE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ED3764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516DC23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AC0567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FC25D6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E857B8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7BE452B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06960AF" w14:textId="77777777" w:rsidR="00DB2BF6" w:rsidRPr="009106F1" w:rsidRDefault="00DB2BF6" w:rsidP="00BB2F94">
            <w:pPr>
              <w:rPr>
                <w:rFonts w:cstheme="minorHAnsi"/>
                <w:sz w:val="24"/>
                <w:szCs w:val="24"/>
              </w:rPr>
            </w:pPr>
            <w:r w:rsidRPr="009106F1">
              <w:rPr>
                <w:rFonts w:cstheme="minorHAnsi"/>
                <w:i/>
                <w:iCs/>
                <w:sz w:val="24"/>
                <w:szCs w:val="24"/>
              </w:rPr>
              <w:t xml:space="preserve">  Own Home</w:t>
            </w:r>
          </w:p>
        </w:tc>
        <w:tc>
          <w:tcPr>
            <w:tcW w:w="503" w:type="pct"/>
          </w:tcPr>
          <w:p w14:paraId="65AECEE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E45312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F7BBE0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935B4A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C5F9D7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B29C12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C104858"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0146AE0C" w14:textId="77777777" w:rsidR="00DB2BF6" w:rsidRPr="009106F1" w:rsidRDefault="00DB2BF6" w:rsidP="00BB2F94">
            <w:pPr>
              <w:rPr>
                <w:rFonts w:cstheme="minorHAnsi"/>
                <w:sz w:val="24"/>
                <w:szCs w:val="24"/>
              </w:rPr>
            </w:pPr>
            <w:r w:rsidRPr="009106F1">
              <w:rPr>
                <w:rFonts w:cstheme="minorHAnsi"/>
                <w:i/>
                <w:iCs/>
                <w:sz w:val="24"/>
                <w:szCs w:val="24"/>
              </w:rPr>
              <w:t xml:space="preserve">  Don't Own Home</w:t>
            </w:r>
          </w:p>
        </w:tc>
        <w:tc>
          <w:tcPr>
            <w:tcW w:w="503" w:type="pct"/>
          </w:tcPr>
          <w:p w14:paraId="0F8FBB3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80E9B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0361238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09CC387"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5905ED3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53695C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0F9D3AA1"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7B41781" w14:textId="77777777" w:rsidR="00DB2BF6" w:rsidRPr="009106F1" w:rsidRDefault="00DB2BF6" w:rsidP="00BB2F94">
            <w:pPr>
              <w:rPr>
                <w:rFonts w:cstheme="minorHAnsi"/>
                <w:i/>
                <w:iCs/>
                <w:sz w:val="24"/>
                <w:szCs w:val="24"/>
              </w:rPr>
            </w:pPr>
            <w:r w:rsidRPr="009106F1">
              <w:rPr>
                <w:rFonts w:cstheme="minorHAnsi"/>
                <w:sz w:val="24"/>
                <w:szCs w:val="24"/>
              </w:rPr>
              <w:t>NS-SEC</w:t>
            </w:r>
          </w:p>
        </w:tc>
        <w:tc>
          <w:tcPr>
            <w:tcW w:w="503" w:type="pct"/>
          </w:tcPr>
          <w:p w14:paraId="02F6B14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CFB4B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F96F5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D540E2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CB0D1C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66C9BA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0F387272"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1DDEF2DB" w14:textId="77777777" w:rsidR="00DB2BF6" w:rsidRPr="009106F1" w:rsidRDefault="00DB2BF6" w:rsidP="00BB2F94">
            <w:pPr>
              <w:rPr>
                <w:rFonts w:cstheme="minorHAnsi"/>
                <w:sz w:val="24"/>
                <w:szCs w:val="24"/>
              </w:rPr>
            </w:pPr>
            <w:r w:rsidRPr="009106F1">
              <w:rPr>
                <w:rFonts w:cstheme="minorHAnsi"/>
                <w:i/>
                <w:iCs/>
                <w:sz w:val="24"/>
                <w:szCs w:val="24"/>
              </w:rPr>
              <w:t xml:space="preserve">  Higher Managerial</w:t>
            </w:r>
          </w:p>
        </w:tc>
        <w:tc>
          <w:tcPr>
            <w:tcW w:w="503" w:type="pct"/>
          </w:tcPr>
          <w:p w14:paraId="0D177029"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7369C0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650B944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84521D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F2F32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0B447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0A539B1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38B31FF" w14:textId="77777777" w:rsidR="00DB2BF6" w:rsidRPr="009106F1" w:rsidRDefault="00DB2BF6" w:rsidP="00BB2F94">
            <w:pPr>
              <w:rPr>
                <w:rFonts w:cstheme="minorHAnsi"/>
                <w:i/>
                <w:iCs/>
                <w:sz w:val="24"/>
                <w:szCs w:val="24"/>
              </w:rPr>
            </w:pPr>
            <w:r w:rsidRPr="009106F1">
              <w:rPr>
                <w:rFonts w:cstheme="minorHAnsi"/>
                <w:i/>
                <w:iCs/>
                <w:sz w:val="24"/>
                <w:szCs w:val="24"/>
              </w:rPr>
              <w:t xml:space="preserve">  Lower Managerial</w:t>
            </w:r>
          </w:p>
        </w:tc>
        <w:tc>
          <w:tcPr>
            <w:tcW w:w="503" w:type="pct"/>
          </w:tcPr>
          <w:p w14:paraId="0E09A80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380DF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1FF979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5687E6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4C65F3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93F3EA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4C9C968D"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4724030" w14:textId="77777777" w:rsidR="00DB2BF6" w:rsidRPr="009106F1" w:rsidRDefault="00DB2BF6" w:rsidP="00BB2F94">
            <w:pPr>
              <w:rPr>
                <w:rFonts w:cstheme="minorHAnsi"/>
                <w:sz w:val="24"/>
                <w:szCs w:val="24"/>
              </w:rPr>
            </w:pPr>
            <w:r w:rsidRPr="009106F1">
              <w:rPr>
                <w:rFonts w:cstheme="minorHAnsi"/>
                <w:i/>
                <w:iCs/>
                <w:sz w:val="24"/>
                <w:szCs w:val="24"/>
              </w:rPr>
              <w:t xml:space="preserve">  Intermediate Occupations</w:t>
            </w:r>
          </w:p>
        </w:tc>
        <w:tc>
          <w:tcPr>
            <w:tcW w:w="503" w:type="pct"/>
          </w:tcPr>
          <w:p w14:paraId="6E15420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409424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0E44322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94482E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45F442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5C6F47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55DF8B30"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E487099" w14:textId="77777777" w:rsidR="00DB2BF6" w:rsidRPr="009106F1" w:rsidRDefault="00DB2BF6" w:rsidP="00BB2F94">
            <w:pPr>
              <w:rPr>
                <w:rFonts w:cstheme="minorHAnsi"/>
                <w:i/>
                <w:iCs/>
                <w:sz w:val="24"/>
                <w:szCs w:val="24"/>
              </w:rPr>
            </w:pPr>
            <w:r w:rsidRPr="009106F1">
              <w:rPr>
                <w:rFonts w:cstheme="minorHAnsi"/>
                <w:i/>
                <w:iCs/>
                <w:sz w:val="24"/>
                <w:szCs w:val="24"/>
              </w:rPr>
              <w:t xml:space="preserve">  Small Employers</w:t>
            </w:r>
          </w:p>
        </w:tc>
        <w:tc>
          <w:tcPr>
            <w:tcW w:w="503" w:type="pct"/>
          </w:tcPr>
          <w:p w14:paraId="2C145B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3F7ACC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FACB1F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F35841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318408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470C91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5A60F4C"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BEB98BC" w14:textId="77777777" w:rsidR="00DB2BF6" w:rsidRPr="009106F1" w:rsidRDefault="00DB2BF6" w:rsidP="00BB2F94">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184F5E8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37E95E9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0EDEBDF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22B8B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B9DDDE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255EE5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6DD8CC73"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EA5A237" w14:textId="77777777" w:rsidR="00DB2BF6" w:rsidRPr="009106F1" w:rsidRDefault="00DB2BF6" w:rsidP="00BB2F94">
            <w:pPr>
              <w:rPr>
                <w:rFonts w:cstheme="minorHAnsi"/>
                <w:i/>
                <w:iCs/>
                <w:sz w:val="24"/>
                <w:szCs w:val="24"/>
              </w:rPr>
            </w:pPr>
            <w:r w:rsidRPr="009106F1">
              <w:rPr>
                <w:rFonts w:cstheme="minorHAnsi"/>
                <w:i/>
                <w:iCs/>
                <w:sz w:val="24"/>
                <w:szCs w:val="24"/>
              </w:rPr>
              <w:t xml:space="preserve">  Semi-Routine Occupations</w:t>
            </w:r>
          </w:p>
        </w:tc>
        <w:tc>
          <w:tcPr>
            <w:tcW w:w="503" w:type="pct"/>
          </w:tcPr>
          <w:p w14:paraId="534CD60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45BB66F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4168FF5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417C979"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F991B3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FB7162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1428BDD5"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128372A" w14:textId="77777777" w:rsidR="00DB2BF6" w:rsidRPr="009106F1" w:rsidRDefault="00DB2BF6" w:rsidP="00BB2F94">
            <w:pPr>
              <w:rPr>
                <w:rFonts w:cstheme="minorHAnsi"/>
                <w:sz w:val="24"/>
                <w:szCs w:val="24"/>
              </w:rPr>
            </w:pPr>
            <w:r w:rsidRPr="009106F1">
              <w:rPr>
                <w:rFonts w:cstheme="minorHAnsi"/>
                <w:i/>
                <w:iCs/>
                <w:sz w:val="24"/>
                <w:szCs w:val="24"/>
              </w:rPr>
              <w:t xml:space="preserve">  Routine Occupations</w:t>
            </w:r>
          </w:p>
        </w:tc>
        <w:tc>
          <w:tcPr>
            <w:tcW w:w="503" w:type="pct"/>
          </w:tcPr>
          <w:p w14:paraId="6ED9029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1644A3B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2493C9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EA5F43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F961AB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C8C0F03"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79769AC"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A0762C0" w14:textId="77777777" w:rsidR="00DB2BF6" w:rsidRPr="009106F1" w:rsidRDefault="00DB2BF6" w:rsidP="00BB2F94">
            <w:pPr>
              <w:rPr>
                <w:rFonts w:cstheme="minorHAnsi"/>
                <w:sz w:val="24"/>
                <w:szCs w:val="24"/>
              </w:rPr>
            </w:pPr>
            <w:r w:rsidRPr="009106F1">
              <w:rPr>
                <w:rFonts w:cstheme="minorHAnsi"/>
                <w:sz w:val="24"/>
                <w:szCs w:val="24"/>
              </w:rPr>
              <w:t>CAMSIS</w:t>
            </w:r>
          </w:p>
        </w:tc>
        <w:tc>
          <w:tcPr>
            <w:tcW w:w="503" w:type="pct"/>
            <w:vAlign w:val="bottom"/>
          </w:tcPr>
          <w:p w14:paraId="08645FC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DBC25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5FD138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8E384D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2B6C725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A6C4B7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5F4F0EDE"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6BDBEBA" w14:textId="77777777" w:rsidR="00DB2BF6" w:rsidRPr="009106F1" w:rsidRDefault="00DB2BF6" w:rsidP="00BB2F94">
            <w:pPr>
              <w:rPr>
                <w:rFonts w:cstheme="minorHAnsi"/>
                <w:sz w:val="24"/>
                <w:szCs w:val="24"/>
              </w:rPr>
            </w:pPr>
            <w:r w:rsidRPr="009106F1">
              <w:rPr>
                <w:rFonts w:cstheme="minorHAnsi"/>
                <w:sz w:val="24"/>
                <w:szCs w:val="24"/>
              </w:rPr>
              <w:t>RGSC</w:t>
            </w:r>
          </w:p>
        </w:tc>
        <w:tc>
          <w:tcPr>
            <w:tcW w:w="503" w:type="pct"/>
            <w:vAlign w:val="bottom"/>
          </w:tcPr>
          <w:p w14:paraId="684ADE3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B3B5B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F3E1C1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CC997C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CD0377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AED5E7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B2BF6" w:rsidRPr="009106F1" w14:paraId="2D19B88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6FA4797" w14:textId="77777777" w:rsidR="00DB2BF6" w:rsidRPr="009106F1" w:rsidRDefault="00DB2BF6" w:rsidP="00BB2F94">
            <w:pPr>
              <w:rPr>
                <w:rFonts w:cstheme="minorHAnsi"/>
                <w:sz w:val="24"/>
                <w:szCs w:val="24"/>
              </w:rPr>
            </w:pPr>
            <w:r w:rsidRPr="009106F1">
              <w:rPr>
                <w:rFonts w:cstheme="minorHAnsi"/>
                <w:i/>
                <w:iCs/>
                <w:sz w:val="24"/>
                <w:szCs w:val="24"/>
              </w:rPr>
              <w:t xml:space="preserve">  Professional</w:t>
            </w:r>
          </w:p>
        </w:tc>
        <w:tc>
          <w:tcPr>
            <w:tcW w:w="503" w:type="pct"/>
          </w:tcPr>
          <w:p w14:paraId="7A99701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B6E863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0A1FADB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C5744A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AF297D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07B7B14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DB2BF6" w:rsidRPr="009106F1" w14:paraId="5C59564D"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4EC8FFEA" w14:textId="77777777" w:rsidR="00DB2BF6" w:rsidRPr="009106F1" w:rsidRDefault="00DB2BF6" w:rsidP="00BB2F94">
            <w:pPr>
              <w:rPr>
                <w:rFonts w:cstheme="minorHAnsi"/>
                <w:sz w:val="24"/>
                <w:szCs w:val="24"/>
              </w:rPr>
            </w:pPr>
            <w:r w:rsidRPr="009106F1">
              <w:rPr>
                <w:rFonts w:cstheme="minorHAnsi"/>
                <w:i/>
                <w:iCs/>
                <w:sz w:val="24"/>
                <w:szCs w:val="24"/>
              </w:rPr>
              <w:t xml:space="preserve">  Managerial and Technical</w:t>
            </w:r>
          </w:p>
        </w:tc>
        <w:tc>
          <w:tcPr>
            <w:tcW w:w="503" w:type="pct"/>
          </w:tcPr>
          <w:p w14:paraId="100E8AE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8F4748D"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527FF8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A8250E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vAlign w:val="bottom"/>
          </w:tcPr>
          <w:p w14:paraId="14679C8C"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65ED516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7DAC7418"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A50BF68" w14:textId="77777777" w:rsidR="00DB2BF6" w:rsidRPr="009106F1" w:rsidRDefault="00DB2BF6" w:rsidP="00BB2F94">
            <w:pPr>
              <w:rPr>
                <w:rFonts w:cstheme="minorHAnsi"/>
                <w:sz w:val="24"/>
                <w:szCs w:val="24"/>
              </w:rPr>
            </w:pPr>
            <w:r w:rsidRPr="009106F1">
              <w:rPr>
                <w:rFonts w:cstheme="minorHAnsi"/>
                <w:i/>
                <w:iCs/>
                <w:sz w:val="24"/>
                <w:szCs w:val="24"/>
              </w:rPr>
              <w:t xml:space="preserve">  Skilled Non-Manual</w:t>
            </w:r>
          </w:p>
        </w:tc>
        <w:tc>
          <w:tcPr>
            <w:tcW w:w="503" w:type="pct"/>
          </w:tcPr>
          <w:p w14:paraId="36CBE727"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76F8C0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D5AA4C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96F684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1FFBE9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4B405291"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29CB4AB5"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5BEEB161" w14:textId="77777777" w:rsidR="00DB2BF6" w:rsidRPr="009106F1" w:rsidRDefault="00DB2BF6" w:rsidP="00BB2F94">
            <w:pPr>
              <w:rPr>
                <w:rFonts w:cstheme="minorHAnsi"/>
                <w:sz w:val="24"/>
                <w:szCs w:val="24"/>
              </w:rPr>
            </w:pPr>
            <w:r w:rsidRPr="009106F1">
              <w:rPr>
                <w:rFonts w:cstheme="minorHAnsi"/>
                <w:i/>
                <w:iCs/>
                <w:sz w:val="24"/>
                <w:szCs w:val="24"/>
              </w:rPr>
              <w:t xml:space="preserve">  Skilled Manual</w:t>
            </w:r>
          </w:p>
        </w:tc>
        <w:tc>
          <w:tcPr>
            <w:tcW w:w="503" w:type="pct"/>
          </w:tcPr>
          <w:p w14:paraId="6F17CF6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F7C4AE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5E5176D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64A40D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9A5A324"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0270507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46E5F34A"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6FDD00E" w14:textId="77777777" w:rsidR="00DB2BF6" w:rsidRPr="009106F1" w:rsidRDefault="00DB2BF6" w:rsidP="00BB2F94">
            <w:pPr>
              <w:rPr>
                <w:rFonts w:cstheme="minorHAnsi"/>
                <w:sz w:val="24"/>
                <w:szCs w:val="24"/>
              </w:rPr>
            </w:pPr>
            <w:r w:rsidRPr="009106F1">
              <w:rPr>
                <w:rFonts w:cstheme="minorHAnsi"/>
                <w:i/>
                <w:iCs/>
                <w:sz w:val="24"/>
                <w:szCs w:val="24"/>
              </w:rPr>
              <w:t xml:space="preserve">  Partly Skilled</w:t>
            </w:r>
          </w:p>
        </w:tc>
        <w:tc>
          <w:tcPr>
            <w:tcW w:w="503" w:type="pct"/>
          </w:tcPr>
          <w:p w14:paraId="022392D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9C3F46E"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D84E2A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DF7DE1C"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910AFEA"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5039726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7305ADCD"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7EB347FA" w14:textId="77777777" w:rsidR="00DB2BF6" w:rsidRPr="009106F1" w:rsidRDefault="00DB2BF6" w:rsidP="00BB2F94">
            <w:pPr>
              <w:rPr>
                <w:rFonts w:cstheme="minorHAnsi"/>
                <w:sz w:val="24"/>
                <w:szCs w:val="24"/>
              </w:rPr>
            </w:pPr>
            <w:r w:rsidRPr="009106F1">
              <w:rPr>
                <w:rFonts w:cstheme="minorHAnsi"/>
                <w:i/>
                <w:iCs/>
                <w:sz w:val="24"/>
                <w:szCs w:val="24"/>
              </w:rPr>
              <w:t xml:space="preserve">  Unskilled</w:t>
            </w:r>
          </w:p>
        </w:tc>
        <w:tc>
          <w:tcPr>
            <w:tcW w:w="503" w:type="pct"/>
          </w:tcPr>
          <w:p w14:paraId="3EDD49D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A65A47A"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863B616"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44D34B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0EB6E2E"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62EE8232"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DB2BF6" w:rsidRPr="009106F1" w14:paraId="38AF4C07"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BE97D85" w14:textId="77777777" w:rsidR="00DB2BF6" w:rsidRPr="009106F1" w:rsidRDefault="00DB2BF6" w:rsidP="00BB2F94">
            <w:pPr>
              <w:rPr>
                <w:rFonts w:cstheme="minorHAnsi"/>
                <w:i/>
                <w:iCs/>
                <w:sz w:val="24"/>
                <w:szCs w:val="24"/>
              </w:rPr>
            </w:pPr>
            <w:r w:rsidRPr="009106F1">
              <w:rPr>
                <w:rFonts w:cstheme="minorHAnsi"/>
                <w:sz w:val="24"/>
                <w:szCs w:val="24"/>
              </w:rPr>
              <w:lastRenderedPageBreak/>
              <w:t>Reading Scores</w:t>
            </w:r>
          </w:p>
        </w:tc>
        <w:tc>
          <w:tcPr>
            <w:tcW w:w="503" w:type="pct"/>
            <w:vAlign w:val="bottom"/>
          </w:tcPr>
          <w:p w14:paraId="07812E76"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01E021DD"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0E7FC938"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7572A15"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45F6561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1650E6B4"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007813A4"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38046AB5" w14:textId="77777777" w:rsidR="00DB2BF6" w:rsidRPr="009106F1" w:rsidRDefault="00DB2BF6" w:rsidP="00BB2F94">
            <w:pPr>
              <w:rPr>
                <w:rFonts w:cstheme="minorHAnsi"/>
                <w:i/>
                <w:iCs/>
                <w:sz w:val="24"/>
                <w:szCs w:val="24"/>
              </w:rPr>
            </w:pPr>
            <w:r w:rsidRPr="009106F1">
              <w:rPr>
                <w:rFonts w:cstheme="minorHAnsi"/>
                <w:sz w:val="24"/>
                <w:szCs w:val="24"/>
              </w:rPr>
              <w:t>Maths Scores</w:t>
            </w:r>
          </w:p>
        </w:tc>
        <w:tc>
          <w:tcPr>
            <w:tcW w:w="503" w:type="pct"/>
            <w:vAlign w:val="bottom"/>
          </w:tcPr>
          <w:p w14:paraId="1C7E6425"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7D490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70B35770"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B2E561B"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2BAA0B5F"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358312E1"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DB2BF6" w:rsidRPr="009106F1" w14:paraId="2B1F2C1E" w14:textId="77777777" w:rsidTr="00BB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9961C26" w14:textId="77777777" w:rsidR="00DB2BF6" w:rsidRPr="009106F1" w:rsidRDefault="00DB2BF6" w:rsidP="00BB2F94">
            <w:pPr>
              <w:rPr>
                <w:rFonts w:cstheme="minorHAnsi"/>
                <w:sz w:val="24"/>
                <w:szCs w:val="24"/>
              </w:rPr>
            </w:pPr>
          </w:p>
        </w:tc>
        <w:tc>
          <w:tcPr>
            <w:tcW w:w="503" w:type="pct"/>
          </w:tcPr>
          <w:p w14:paraId="2EC29FAB"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B743B7F"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51B6D90"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846F743"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588D04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CAA44D2" w14:textId="77777777" w:rsidR="00DB2BF6" w:rsidRPr="009106F1" w:rsidRDefault="00DB2BF6" w:rsidP="00BB2F9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B2BF6" w:rsidRPr="009106F1" w14:paraId="6874CCD4" w14:textId="77777777" w:rsidTr="00BB2F94">
        <w:tc>
          <w:tcPr>
            <w:cnfStyle w:val="001000000000" w:firstRow="0" w:lastRow="0" w:firstColumn="1" w:lastColumn="0" w:oddVBand="0" w:evenVBand="0" w:oddHBand="0" w:evenHBand="0" w:firstRowFirstColumn="0" w:firstRowLastColumn="0" w:lastRowFirstColumn="0" w:lastRowLastColumn="0"/>
            <w:tcW w:w="2441" w:type="pct"/>
          </w:tcPr>
          <w:p w14:paraId="65EC503D" w14:textId="77777777" w:rsidR="00DB2BF6" w:rsidRPr="009106F1" w:rsidRDefault="00DB2BF6" w:rsidP="00BB2F94">
            <w:pPr>
              <w:rPr>
                <w:rFonts w:cstheme="minorHAnsi"/>
                <w:sz w:val="24"/>
                <w:szCs w:val="24"/>
              </w:rPr>
            </w:pPr>
            <w:r w:rsidRPr="009106F1">
              <w:rPr>
                <w:rFonts w:cstheme="minorHAnsi"/>
                <w:sz w:val="24"/>
                <w:szCs w:val="24"/>
              </w:rPr>
              <w:t>Number of observations</w:t>
            </w:r>
          </w:p>
        </w:tc>
        <w:tc>
          <w:tcPr>
            <w:tcW w:w="2559" w:type="pct"/>
            <w:gridSpan w:val="6"/>
          </w:tcPr>
          <w:p w14:paraId="35CF3018" w14:textId="77777777" w:rsidR="00DB2BF6" w:rsidRPr="009106F1" w:rsidRDefault="00DB2BF6" w:rsidP="00BB2F9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bl>
    <w:p w14:paraId="63E2BF20" w14:textId="77777777" w:rsidR="00DB2BF6" w:rsidRPr="009106F1" w:rsidRDefault="00DB2BF6" w:rsidP="00DB2BF6">
      <w:pPr>
        <w:rPr>
          <w:rFonts w:cstheme="minorHAnsi"/>
          <w:sz w:val="24"/>
          <w:szCs w:val="24"/>
        </w:rPr>
        <w:sectPr w:rsidR="00DB2BF6" w:rsidRPr="009106F1" w:rsidSect="00E1481F">
          <w:pgSz w:w="16838" w:h="11906" w:orient="landscape"/>
          <w:pgMar w:top="1440" w:right="1440" w:bottom="1440" w:left="1440" w:header="709" w:footer="709" w:gutter="0"/>
          <w:cols w:space="708"/>
          <w:docGrid w:linePitch="360"/>
        </w:sectPr>
      </w:pPr>
    </w:p>
    <w:p w14:paraId="0CCB0DDD" w14:textId="77777777" w:rsidR="00DB2BF6" w:rsidRPr="009106F1" w:rsidRDefault="00DB2BF6" w:rsidP="00DB2BF6">
      <w:pPr>
        <w:pStyle w:val="Heading1"/>
        <w:rPr>
          <w:rFonts w:asciiTheme="minorHAnsi" w:hAnsiTheme="minorHAnsi" w:cstheme="minorHAnsi"/>
          <w:b/>
          <w:bCs/>
          <w:color w:val="auto"/>
          <w:sz w:val="24"/>
          <w:szCs w:val="24"/>
        </w:rPr>
      </w:pPr>
      <w:bookmarkStart w:id="72" w:name="_Toc144117936"/>
      <w:r w:rsidRPr="009106F1">
        <w:rPr>
          <w:rFonts w:asciiTheme="minorHAnsi" w:hAnsiTheme="minorHAnsi" w:cstheme="minorHAnsi"/>
          <w:b/>
          <w:bCs/>
          <w:color w:val="auto"/>
          <w:sz w:val="24"/>
          <w:szCs w:val="24"/>
        </w:rPr>
        <w:lastRenderedPageBreak/>
        <w:t>Data Citation</w:t>
      </w:r>
      <w:bookmarkEnd w:id="72"/>
    </w:p>
    <w:p w14:paraId="758A02AF" w14:textId="50AE56C5" w:rsidR="00DB2BF6" w:rsidRDefault="00DB2BF6" w:rsidP="00DB2BF6">
      <w:pPr>
        <w:pStyle w:val="Heading2"/>
        <w:rPr>
          <w:rFonts w:asciiTheme="minorHAnsi" w:hAnsiTheme="minorHAnsi" w:cstheme="minorHAnsi"/>
          <w:b/>
          <w:bCs/>
          <w:color w:val="auto"/>
          <w:sz w:val="24"/>
          <w:szCs w:val="24"/>
        </w:rPr>
      </w:pPr>
      <w:bookmarkStart w:id="73" w:name="_Toc144117937"/>
      <w:r w:rsidRPr="009106F1">
        <w:rPr>
          <w:rFonts w:asciiTheme="minorHAnsi" w:hAnsiTheme="minorHAnsi" w:cstheme="minorHAnsi"/>
          <w:b/>
          <w:bCs/>
          <w:color w:val="auto"/>
          <w:sz w:val="24"/>
          <w:szCs w:val="24"/>
        </w:rPr>
        <w:t>Bibliography</w:t>
      </w:r>
      <w:bookmarkEnd w:id="73"/>
    </w:p>
    <w:p w14:paraId="4B43A559" w14:textId="77777777" w:rsidR="00DB2BF6" w:rsidRPr="00DB2BF6" w:rsidRDefault="00DB2BF6" w:rsidP="00DB2BF6"/>
    <w:p w14:paraId="473DB129" w14:textId="77777777" w:rsidR="00DB2BF6" w:rsidRPr="00DB2BF6" w:rsidRDefault="00DB2BF6" w:rsidP="00DB2BF6">
      <w:pPr>
        <w:pStyle w:val="Bibliography"/>
        <w:rPr>
          <w:rFonts w:ascii="Calibri" w:hAnsi="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DB2BF6">
        <w:rPr>
          <w:rFonts w:ascii="Calibri" w:hAnsi="Calibri"/>
          <w:sz w:val="24"/>
        </w:rPr>
        <w:t xml:space="preserve">Alcott, B. (2013) ‘Predicting departure from British education: Identifying those most at risk through discrete time hazard modelling’, </w:t>
      </w:r>
      <w:r w:rsidRPr="00DB2BF6">
        <w:rPr>
          <w:rFonts w:ascii="Calibri" w:hAnsi="Calibri"/>
          <w:i/>
          <w:iCs/>
          <w:sz w:val="24"/>
        </w:rPr>
        <w:t>Widening Participation and Lifelong Learning</w:t>
      </w:r>
      <w:r w:rsidRPr="00DB2BF6">
        <w:rPr>
          <w:rFonts w:ascii="Calibri" w:hAnsi="Calibri"/>
          <w:sz w:val="24"/>
        </w:rPr>
        <w:t>, 15(4), pp. 46–64. Available at: https://doi.org/10.5456/WPLL.15.4.46.</w:t>
      </w:r>
    </w:p>
    <w:p w14:paraId="24C24BA9" w14:textId="77777777" w:rsidR="00DB2BF6" w:rsidRPr="00DB2BF6" w:rsidRDefault="00DB2BF6" w:rsidP="00DB2BF6">
      <w:pPr>
        <w:pStyle w:val="Bibliography"/>
        <w:rPr>
          <w:rFonts w:ascii="Calibri" w:hAnsi="Calibri"/>
          <w:sz w:val="24"/>
        </w:rPr>
      </w:pPr>
      <w:r w:rsidRPr="00DB2BF6">
        <w:rPr>
          <w:rFonts w:ascii="Calibri" w:hAnsi="Calibri"/>
          <w:sz w:val="24"/>
        </w:rPr>
        <w:t>Allison, P. (2012a) ‘312-2012: Handling Missing Data by Maximum Likelihood’.</w:t>
      </w:r>
    </w:p>
    <w:p w14:paraId="4CDD5D19" w14:textId="77777777" w:rsidR="00DB2BF6" w:rsidRPr="00DB2BF6" w:rsidRDefault="00DB2BF6" w:rsidP="00DB2BF6">
      <w:pPr>
        <w:pStyle w:val="Bibliography"/>
        <w:rPr>
          <w:rFonts w:ascii="Calibri" w:hAnsi="Calibri"/>
          <w:sz w:val="24"/>
        </w:rPr>
      </w:pPr>
      <w:r w:rsidRPr="00DB2BF6">
        <w:rPr>
          <w:rFonts w:ascii="Calibri" w:hAnsi="Calibri"/>
          <w:sz w:val="24"/>
        </w:rPr>
        <w:t xml:space="preserve">Allison, P. (2012b) ‘Why Maximum Likelihood is Better Than Multiple Imputation’, </w:t>
      </w:r>
      <w:r w:rsidRPr="00DB2BF6">
        <w:rPr>
          <w:rFonts w:ascii="Calibri" w:hAnsi="Calibri"/>
          <w:i/>
          <w:iCs/>
          <w:sz w:val="24"/>
        </w:rPr>
        <w:t>Statistical Horizons</w:t>
      </w:r>
      <w:r w:rsidRPr="00DB2BF6">
        <w:rPr>
          <w:rFonts w:ascii="Calibri" w:hAnsi="Calibri"/>
          <w:sz w:val="24"/>
        </w:rPr>
        <w:t>, 9 July. Available at: https://statisticalhorizons.com/ml-better-than-mi/ (Accessed: 15 May 2023).</w:t>
      </w:r>
    </w:p>
    <w:p w14:paraId="63496597" w14:textId="77777777" w:rsidR="00DB2BF6" w:rsidRPr="00DB2BF6" w:rsidRDefault="00DB2BF6" w:rsidP="00DB2BF6">
      <w:pPr>
        <w:pStyle w:val="Bibliography"/>
        <w:rPr>
          <w:rFonts w:ascii="Calibri" w:hAnsi="Calibri"/>
          <w:sz w:val="24"/>
        </w:rPr>
      </w:pPr>
      <w:r w:rsidRPr="00DB2BF6">
        <w:rPr>
          <w:rFonts w:ascii="Calibri" w:hAnsi="Calibri"/>
          <w:sz w:val="24"/>
        </w:rPr>
        <w:t xml:space="preserve">Allison, P. (2015) ‘Maximum Likelihood is Better than Multiple Imputation: Part II’, </w:t>
      </w:r>
      <w:r w:rsidRPr="00DB2BF6">
        <w:rPr>
          <w:rFonts w:ascii="Calibri" w:hAnsi="Calibri"/>
          <w:i/>
          <w:iCs/>
          <w:sz w:val="24"/>
        </w:rPr>
        <w:t>Statistical Horizons</w:t>
      </w:r>
      <w:r w:rsidRPr="00DB2BF6">
        <w:rPr>
          <w:rFonts w:ascii="Calibri" w:hAnsi="Calibri"/>
          <w:sz w:val="24"/>
        </w:rPr>
        <w:t>, 5 May. Available at: https://statisticalhorizons.com/ml-is-better-than-mi/ (Accessed: 15 May 2023).</w:t>
      </w:r>
    </w:p>
    <w:p w14:paraId="11CB4613" w14:textId="77777777" w:rsidR="00DB2BF6" w:rsidRPr="00DB2BF6" w:rsidRDefault="00DB2BF6" w:rsidP="00DB2BF6">
      <w:pPr>
        <w:pStyle w:val="Bibliography"/>
        <w:rPr>
          <w:rFonts w:ascii="Calibri" w:hAnsi="Calibri"/>
          <w:sz w:val="24"/>
        </w:rPr>
      </w:pPr>
      <w:r w:rsidRPr="00DB2BF6">
        <w:rPr>
          <w:rFonts w:ascii="Calibri" w:hAnsi="Calibri"/>
          <w:sz w:val="24"/>
        </w:rPr>
        <w:t xml:space="preserve">Anders, J. and Dorsett, R. (2017) ‘What young English people do once they reach school-leaving age: A cross-cohort comparison for the last 30 years’, </w:t>
      </w:r>
      <w:r w:rsidRPr="00DB2BF6">
        <w:rPr>
          <w:rFonts w:ascii="Calibri" w:hAnsi="Calibri"/>
          <w:i/>
          <w:iCs/>
          <w:sz w:val="24"/>
        </w:rPr>
        <w:t>Longitudinal and Life Course Studies</w:t>
      </w:r>
      <w:r w:rsidRPr="00DB2BF6">
        <w:rPr>
          <w:rFonts w:ascii="Calibri" w:hAnsi="Calibri"/>
          <w:sz w:val="24"/>
        </w:rPr>
        <w:t>, 8(1). Available at: https://doi.org/10.14301/llcs.v8i1.399.</w:t>
      </w:r>
    </w:p>
    <w:p w14:paraId="3E4BEFD0" w14:textId="77777777" w:rsidR="00DB2BF6" w:rsidRPr="00DB2BF6" w:rsidRDefault="00DB2BF6" w:rsidP="00DB2BF6">
      <w:pPr>
        <w:pStyle w:val="Bibliography"/>
        <w:rPr>
          <w:rFonts w:ascii="Calibri" w:hAnsi="Calibri"/>
          <w:sz w:val="24"/>
        </w:rPr>
      </w:pPr>
      <w:r w:rsidRPr="00DB2BF6">
        <w:rPr>
          <w:rFonts w:ascii="Calibri" w:hAnsi="Calibri"/>
          <w:sz w:val="24"/>
        </w:rPr>
        <w:t>‘Annual report for the 1911 of the registrar-general’ (1913), 182(4708), pp. 1491–1492. Available at: https://doi.org/10.1016/S0140-6736(01)78008-7.</w:t>
      </w:r>
    </w:p>
    <w:p w14:paraId="023BDF26" w14:textId="77777777" w:rsidR="00DB2BF6" w:rsidRPr="00DB2BF6" w:rsidRDefault="00DB2BF6" w:rsidP="00DB2BF6">
      <w:pPr>
        <w:pStyle w:val="Bibliography"/>
        <w:rPr>
          <w:rFonts w:ascii="Calibri" w:hAnsi="Calibri"/>
          <w:sz w:val="24"/>
        </w:rPr>
      </w:pPr>
      <w:r w:rsidRPr="00DB2BF6">
        <w:rPr>
          <w:rFonts w:ascii="Calibri" w:hAnsi="Calibri"/>
          <w:sz w:val="24"/>
        </w:rPr>
        <w:t xml:space="preserve">Arulampalam, W. and Booth, A.L. (1997) ‘Who gets over the training hurdle? A study of the training experiences of young men and women in Britain’, </w:t>
      </w:r>
      <w:r w:rsidRPr="00DB2BF6">
        <w:rPr>
          <w:rFonts w:ascii="Calibri" w:hAnsi="Calibri"/>
          <w:i/>
          <w:iCs/>
          <w:sz w:val="24"/>
        </w:rPr>
        <w:t>Journal of Population Economics</w:t>
      </w:r>
      <w:r w:rsidRPr="00DB2BF6">
        <w:rPr>
          <w:rFonts w:ascii="Calibri" w:hAnsi="Calibri"/>
          <w:sz w:val="24"/>
        </w:rPr>
        <w:t>, 10(2), pp. 197–217. Available at: https://doi.org/10.1007/s001480050038.</w:t>
      </w:r>
    </w:p>
    <w:p w14:paraId="4DEC6D73" w14:textId="77777777" w:rsidR="00DB2BF6" w:rsidRPr="00DB2BF6" w:rsidRDefault="00DB2BF6" w:rsidP="00DB2BF6">
      <w:pPr>
        <w:pStyle w:val="Bibliography"/>
        <w:rPr>
          <w:rFonts w:ascii="Calibri" w:hAnsi="Calibri"/>
          <w:sz w:val="24"/>
        </w:rPr>
      </w:pPr>
      <w:r w:rsidRPr="00DB2BF6">
        <w:rPr>
          <w:rFonts w:ascii="Calibri" w:hAnsi="Calibri"/>
          <w:sz w:val="24"/>
        </w:rPr>
        <w:t xml:space="preserve">Arulampalam, W.N. and Booth, A.L. (2001) ‘Learning and Earning: Do Multiple Training Events Pay? A Decade of Evidence from a Cohort of Young British Men’, </w:t>
      </w:r>
      <w:r w:rsidRPr="00DB2BF6">
        <w:rPr>
          <w:rFonts w:ascii="Calibri" w:hAnsi="Calibri"/>
          <w:i/>
          <w:iCs/>
          <w:sz w:val="24"/>
        </w:rPr>
        <w:t>Economica</w:t>
      </w:r>
      <w:r w:rsidRPr="00DB2BF6">
        <w:rPr>
          <w:rFonts w:ascii="Calibri" w:hAnsi="Calibri"/>
          <w:sz w:val="24"/>
        </w:rPr>
        <w:t>, 68(271), pp. 379–400. Available at: https://doi.org/10.1111/1468-0335.00252.</w:t>
      </w:r>
    </w:p>
    <w:p w14:paraId="022FBAE9" w14:textId="77777777" w:rsidR="00DB2BF6" w:rsidRPr="00DB2BF6" w:rsidRDefault="00DB2BF6" w:rsidP="00DB2BF6">
      <w:pPr>
        <w:pStyle w:val="Bibliography"/>
        <w:rPr>
          <w:rFonts w:ascii="Calibri" w:hAnsi="Calibri"/>
          <w:sz w:val="24"/>
        </w:rPr>
      </w:pPr>
      <w:r w:rsidRPr="00DB2BF6">
        <w:rPr>
          <w:rFonts w:ascii="Calibri" w:hAnsi="Calibri"/>
          <w:sz w:val="24"/>
        </w:rPr>
        <w:t xml:space="preserve">Beck, U. (2002) </w:t>
      </w:r>
      <w:r w:rsidRPr="00DB2BF6">
        <w:rPr>
          <w:rFonts w:ascii="Calibri" w:hAnsi="Calibri"/>
          <w:i/>
          <w:iCs/>
          <w:sz w:val="24"/>
        </w:rPr>
        <w:t>Individualisation: Institutionalized Individualism and its Social and Political Consequences</w:t>
      </w:r>
      <w:r w:rsidRPr="00DB2BF6">
        <w:rPr>
          <w:rFonts w:ascii="Calibri" w:hAnsi="Calibri"/>
          <w:sz w:val="24"/>
        </w:rPr>
        <w:t>. SAGE Publications.</w:t>
      </w:r>
    </w:p>
    <w:p w14:paraId="7C2236DC" w14:textId="77777777" w:rsidR="00DB2BF6" w:rsidRPr="00DB2BF6" w:rsidRDefault="00DB2BF6" w:rsidP="00DB2BF6">
      <w:pPr>
        <w:pStyle w:val="Bibliography"/>
        <w:rPr>
          <w:rFonts w:ascii="Calibri" w:hAnsi="Calibri"/>
          <w:sz w:val="24"/>
        </w:rPr>
      </w:pPr>
      <w:r w:rsidRPr="00DB2BF6">
        <w:rPr>
          <w:rFonts w:ascii="Calibri" w:hAnsi="Calibri"/>
          <w:sz w:val="24"/>
        </w:rPr>
        <w:t xml:space="preserve">Beck, U. (2014) </w:t>
      </w:r>
      <w:r w:rsidRPr="00DB2BF6">
        <w:rPr>
          <w:rFonts w:ascii="Calibri" w:hAnsi="Calibri"/>
          <w:i/>
          <w:iCs/>
          <w:sz w:val="24"/>
        </w:rPr>
        <w:t>The brave new world of work</w:t>
      </w:r>
      <w:r w:rsidRPr="00DB2BF6">
        <w:rPr>
          <w:rFonts w:ascii="Calibri" w:hAnsi="Calibri"/>
          <w:sz w:val="24"/>
        </w:rPr>
        <w:t>. John Wiley &amp; Sons.</w:t>
      </w:r>
    </w:p>
    <w:p w14:paraId="479F9B4C" w14:textId="77777777" w:rsidR="00DB2BF6" w:rsidRPr="00DB2BF6" w:rsidRDefault="00DB2BF6" w:rsidP="00DB2BF6">
      <w:pPr>
        <w:pStyle w:val="Bibliography"/>
        <w:rPr>
          <w:rFonts w:ascii="Calibri" w:hAnsi="Calibri"/>
          <w:sz w:val="24"/>
        </w:rPr>
      </w:pPr>
      <w:r w:rsidRPr="00DB2BF6">
        <w:rPr>
          <w:rFonts w:ascii="Calibri" w:hAnsi="Calibri"/>
          <w:sz w:val="24"/>
        </w:rPr>
        <w:t xml:space="preserve">Beck, U., Giddens, A. and Lash, S. (1994) </w:t>
      </w:r>
      <w:r w:rsidRPr="00DB2BF6">
        <w:rPr>
          <w:rFonts w:ascii="Calibri" w:hAnsi="Calibri"/>
          <w:i/>
          <w:iCs/>
          <w:sz w:val="24"/>
        </w:rPr>
        <w:t>Reflexive modernization: Politics, tradition and aesthetics in the modern social order</w:t>
      </w:r>
      <w:r w:rsidRPr="00DB2BF6">
        <w:rPr>
          <w:rFonts w:ascii="Calibri" w:hAnsi="Calibri"/>
          <w:sz w:val="24"/>
        </w:rPr>
        <w:t>. Stanford University Press.</w:t>
      </w:r>
    </w:p>
    <w:p w14:paraId="51158973" w14:textId="77777777" w:rsidR="00DB2BF6" w:rsidRPr="00DB2BF6" w:rsidRDefault="00DB2BF6" w:rsidP="00DB2BF6">
      <w:pPr>
        <w:pStyle w:val="Bibliography"/>
        <w:rPr>
          <w:rFonts w:ascii="Calibri" w:hAnsi="Calibri"/>
          <w:sz w:val="24"/>
        </w:rPr>
      </w:pPr>
      <w:r w:rsidRPr="00DB2BF6">
        <w:rPr>
          <w:rFonts w:ascii="Calibri" w:hAnsi="Calibri"/>
          <w:sz w:val="24"/>
        </w:rPr>
        <w:t xml:space="preserve">Bergman, M.M. and Joye, D. (2001) ‘Comparing Social Stratification Schemas: CAMSIS, CSP-CH, Goldthorpe, ISCO-88, Treiman, and Wright’, </w:t>
      </w:r>
      <w:r w:rsidRPr="00DB2BF6">
        <w:rPr>
          <w:rFonts w:ascii="Calibri" w:hAnsi="Calibri"/>
          <w:i/>
          <w:iCs/>
          <w:sz w:val="24"/>
        </w:rPr>
        <w:t xml:space="preserve">Cambridge studies in </w:t>
      </w:r>
      <w:proofErr w:type="gramStart"/>
      <w:r w:rsidRPr="00DB2BF6">
        <w:rPr>
          <w:rFonts w:ascii="Calibri" w:hAnsi="Calibri"/>
          <w:i/>
          <w:iCs/>
          <w:sz w:val="24"/>
        </w:rPr>
        <w:t>Social</w:t>
      </w:r>
      <w:proofErr w:type="gramEnd"/>
      <w:r w:rsidRPr="00DB2BF6">
        <w:rPr>
          <w:rFonts w:ascii="Calibri" w:hAnsi="Calibri"/>
          <w:i/>
          <w:iCs/>
          <w:sz w:val="24"/>
        </w:rPr>
        <w:t xml:space="preserve"> research</w:t>
      </w:r>
      <w:r w:rsidRPr="00DB2BF6">
        <w:rPr>
          <w:rFonts w:ascii="Calibri" w:hAnsi="Calibri"/>
          <w:sz w:val="24"/>
        </w:rPr>
        <w:t>, p. 53.</w:t>
      </w:r>
    </w:p>
    <w:p w14:paraId="4246EE9F" w14:textId="77777777" w:rsidR="00DB2BF6" w:rsidRPr="00DB2BF6" w:rsidRDefault="00DB2BF6" w:rsidP="00DB2BF6">
      <w:pPr>
        <w:pStyle w:val="Bibliography"/>
        <w:rPr>
          <w:rFonts w:ascii="Calibri" w:hAnsi="Calibri"/>
          <w:sz w:val="24"/>
        </w:rPr>
      </w:pPr>
      <w:r w:rsidRPr="00DB2BF6">
        <w:rPr>
          <w:rFonts w:ascii="Calibri" w:hAnsi="Calibri"/>
          <w:sz w:val="24"/>
        </w:rPr>
        <w:t xml:space="preserve">Bernardi, L., Huinink, J. and Settersten, R.A. (2019) ‘The life course cube: A tool for studying lives’, </w:t>
      </w:r>
      <w:r w:rsidRPr="00DB2BF6">
        <w:rPr>
          <w:rFonts w:ascii="Calibri" w:hAnsi="Calibri"/>
          <w:i/>
          <w:iCs/>
          <w:sz w:val="24"/>
        </w:rPr>
        <w:t>Advances in Life Course Research</w:t>
      </w:r>
      <w:r w:rsidRPr="00DB2BF6">
        <w:rPr>
          <w:rFonts w:ascii="Calibri" w:hAnsi="Calibri"/>
          <w:sz w:val="24"/>
        </w:rPr>
        <w:t>, 41, p. 100258. Available at: https://doi.org/10.1016/j.alcr.2018.11.004.</w:t>
      </w:r>
    </w:p>
    <w:p w14:paraId="363D2E8B"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Blanchflower, D. and Lynch, L. (1992) </w:t>
      </w:r>
      <w:r w:rsidRPr="00DB2BF6">
        <w:rPr>
          <w:rFonts w:ascii="Calibri" w:hAnsi="Calibri"/>
          <w:i/>
          <w:iCs/>
          <w:sz w:val="24"/>
        </w:rPr>
        <w:t>Training at Work: A Comparison of U.S. and British Youths</w:t>
      </w:r>
      <w:r w:rsidRPr="00DB2BF6">
        <w:rPr>
          <w:rFonts w:ascii="Calibri" w:hAnsi="Calibri"/>
          <w:sz w:val="24"/>
        </w:rPr>
        <w:t>. w4037. Cambridge, MA: National Bureau of Economic Research, p. w4037. Available at: https://doi.org/10.3386/w4037.</w:t>
      </w:r>
    </w:p>
    <w:p w14:paraId="642F49BC"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Blanden</w:t>
      </w:r>
      <w:proofErr w:type="spellEnd"/>
      <w:r w:rsidRPr="00DB2BF6">
        <w:rPr>
          <w:rFonts w:ascii="Calibri" w:hAnsi="Calibri"/>
          <w:sz w:val="24"/>
        </w:rPr>
        <w:t xml:space="preserve">, J. and Machin, S. (2017) ‘Home Ownership and Social Mobility’, </w:t>
      </w:r>
      <w:r w:rsidRPr="00DB2BF6">
        <w:rPr>
          <w:rFonts w:ascii="Calibri" w:hAnsi="Calibri"/>
          <w:i/>
          <w:iCs/>
          <w:sz w:val="24"/>
        </w:rPr>
        <w:t>CEP Discussion Paper</w:t>
      </w:r>
      <w:r w:rsidRPr="00DB2BF6">
        <w:rPr>
          <w:rFonts w:ascii="Calibri" w:hAnsi="Calibri"/>
          <w:sz w:val="24"/>
        </w:rPr>
        <w:t xml:space="preserve"> [Preprint].</w:t>
      </w:r>
    </w:p>
    <w:p w14:paraId="052C96D4"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Blanden</w:t>
      </w:r>
      <w:proofErr w:type="spellEnd"/>
      <w:r w:rsidRPr="00DB2BF6">
        <w:rPr>
          <w:rFonts w:ascii="Calibri" w:hAnsi="Calibri"/>
          <w:sz w:val="24"/>
        </w:rPr>
        <w:t xml:space="preserve">, J. and Macmillan, L. (2014) ‘Education and Intergenerational Mobility: Help or Hindrance?’, </w:t>
      </w:r>
      <w:r w:rsidRPr="00DB2BF6">
        <w:rPr>
          <w:rFonts w:ascii="Calibri" w:hAnsi="Calibri"/>
          <w:i/>
          <w:iCs/>
          <w:sz w:val="24"/>
        </w:rPr>
        <w:t>Centre for Analysis of Social Exclusion</w:t>
      </w:r>
      <w:r w:rsidRPr="00DB2BF6">
        <w:rPr>
          <w:rFonts w:ascii="Calibri" w:hAnsi="Calibri"/>
          <w:sz w:val="24"/>
        </w:rPr>
        <w:t xml:space="preserve"> [Preprint].</w:t>
      </w:r>
    </w:p>
    <w:p w14:paraId="1AA2FB37" w14:textId="77777777" w:rsidR="00DB2BF6" w:rsidRPr="00DB2BF6" w:rsidRDefault="00DB2BF6" w:rsidP="00DB2BF6">
      <w:pPr>
        <w:pStyle w:val="Bibliography"/>
        <w:rPr>
          <w:rFonts w:ascii="Calibri" w:hAnsi="Calibri"/>
          <w:sz w:val="24"/>
        </w:rPr>
      </w:pPr>
      <w:r w:rsidRPr="00DB2BF6">
        <w:rPr>
          <w:rFonts w:ascii="Calibri" w:hAnsi="Calibri"/>
          <w:sz w:val="24"/>
        </w:rPr>
        <w:t xml:space="preserve">Blundell, R. </w:t>
      </w:r>
      <w:r w:rsidRPr="00DB2BF6">
        <w:rPr>
          <w:rFonts w:ascii="Calibri" w:hAnsi="Calibri"/>
          <w:i/>
          <w:iCs/>
          <w:sz w:val="24"/>
        </w:rPr>
        <w:t>et al.</w:t>
      </w:r>
      <w:r w:rsidRPr="00DB2BF6">
        <w:rPr>
          <w:rFonts w:ascii="Calibri" w:hAnsi="Calibri"/>
          <w:sz w:val="24"/>
        </w:rPr>
        <w:t xml:space="preserve"> (2000) ‘The Returns to Higher Education in Britain: Evidence </w:t>
      </w:r>
      <w:proofErr w:type="gramStart"/>
      <w:r w:rsidRPr="00DB2BF6">
        <w:rPr>
          <w:rFonts w:ascii="Calibri" w:hAnsi="Calibri"/>
          <w:sz w:val="24"/>
        </w:rPr>
        <w:t>From</w:t>
      </w:r>
      <w:proofErr w:type="gramEnd"/>
      <w:r w:rsidRPr="00DB2BF6">
        <w:rPr>
          <w:rFonts w:ascii="Calibri" w:hAnsi="Calibri"/>
          <w:sz w:val="24"/>
        </w:rPr>
        <w:t xml:space="preserve"> a British Cohort’, </w:t>
      </w:r>
      <w:r w:rsidRPr="00DB2BF6">
        <w:rPr>
          <w:rFonts w:ascii="Calibri" w:hAnsi="Calibri"/>
          <w:i/>
          <w:iCs/>
          <w:sz w:val="24"/>
        </w:rPr>
        <w:t>The Economic Journal</w:t>
      </w:r>
      <w:r w:rsidRPr="00DB2BF6">
        <w:rPr>
          <w:rFonts w:ascii="Calibri" w:hAnsi="Calibri"/>
          <w:sz w:val="24"/>
        </w:rPr>
        <w:t>, 110(461), pp. F82–F99. Available at: https://doi.org/10.1111/1468-0297.00508.</w:t>
      </w:r>
    </w:p>
    <w:p w14:paraId="798C294B" w14:textId="77777777" w:rsidR="00DB2BF6" w:rsidRPr="00DB2BF6" w:rsidRDefault="00DB2BF6" w:rsidP="00DB2BF6">
      <w:pPr>
        <w:pStyle w:val="Bibliography"/>
        <w:rPr>
          <w:rFonts w:ascii="Calibri" w:hAnsi="Calibri"/>
          <w:sz w:val="24"/>
        </w:rPr>
      </w:pPr>
      <w:r w:rsidRPr="00DB2BF6">
        <w:rPr>
          <w:rFonts w:ascii="Calibri" w:hAnsi="Calibri"/>
          <w:sz w:val="24"/>
        </w:rPr>
        <w:t xml:space="preserve">Blundell, R., Dearden, L. and Sianesi, B. (2001) ‘Estimating the Returns to Education: Models, Methods and Results’, </w:t>
      </w:r>
      <w:r w:rsidRPr="00DB2BF6">
        <w:rPr>
          <w:rFonts w:ascii="Calibri" w:hAnsi="Calibri"/>
          <w:i/>
          <w:iCs/>
          <w:sz w:val="24"/>
        </w:rPr>
        <w:t>Centre for the Economics of Education</w:t>
      </w:r>
      <w:r w:rsidRPr="00DB2BF6">
        <w:rPr>
          <w:rFonts w:ascii="Calibri" w:hAnsi="Calibri"/>
          <w:sz w:val="24"/>
        </w:rPr>
        <w:t xml:space="preserve"> [Preprint].</w:t>
      </w:r>
    </w:p>
    <w:p w14:paraId="11192AEB"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Boero</w:t>
      </w:r>
      <w:proofErr w:type="spellEnd"/>
      <w:r w:rsidRPr="00DB2BF6">
        <w:rPr>
          <w:rFonts w:ascii="Calibri" w:hAnsi="Calibri"/>
          <w:sz w:val="24"/>
        </w:rPr>
        <w:t xml:space="preserve">, G. </w:t>
      </w:r>
      <w:r w:rsidRPr="00DB2BF6">
        <w:rPr>
          <w:rFonts w:ascii="Calibri" w:hAnsi="Calibri"/>
          <w:i/>
          <w:iCs/>
          <w:sz w:val="24"/>
        </w:rPr>
        <w:t>et al.</w:t>
      </w:r>
      <w:r w:rsidRPr="00DB2BF6">
        <w:rPr>
          <w:rFonts w:ascii="Calibri" w:hAnsi="Calibri"/>
          <w:sz w:val="24"/>
        </w:rPr>
        <w:t xml:space="preserve"> (2020) ‘HOW DOES THE RETURN TO A DEGREE VARY BY CLASS OF AWARD?’, </w:t>
      </w:r>
      <w:r w:rsidRPr="00DB2BF6">
        <w:rPr>
          <w:rFonts w:ascii="Calibri" w:hAnsi="Calibri"/>
          <w:i/>
          <w:iCs/>
          <w:sz w:val="24"/>
        </w:rPr>
        <w:t>Higher Education Statistics Agency</w:t>
      </w:r>
      <w:r w:rsidRPr="00DB2BF6">
        <w:rPr>
          <w:rFonts w:ascii="Calibri" w:hAnsi="Calibri"/>
          <w:sz w:val="24"/>
        </w:rPr>
        <w:t xml:space="preserve"> [Preprint].</w:t>
      </w:r>
    </w:p>
    <w:p w14:paraId="0D9038D7" w14:textId="77777777" w:rsidR="00DB2BF6" w:rsidRPr="00DB2BF6" w:rsidRDefault="00DB2BF6" w:rsidP="00DB2BF6">
      <w:pPr>
        <w:pStyle w:val="Bibliography"/>
        <w:rPr>
          <w:rFonts w:ascii="Calibri" w:hAnsi="Calibri"/>
          <w:sz w:val="24"/>
        </w:rPr>
      </w:pPr>
      <w:r w:rsidRPr="00DB2BF6">
        <w:rPr>
          <w:rFonts w:ascii="Calibri" w:hAnsi="Calibri"/>
          <w:sz w:val="24"/>
        </w:rPr>
        <w:t xml:space="preserve">Booth, A.L. and Satchell, S.E. (1994) ‘APPRENTICESHIPS AND JOB TENURE’, </w:t>
      </w:r>
      <w:r w:rsidRPr="00DB2BF6">
        <w:rPr>
          <w:rFonts w:ascii="Calibri" w:hAnsi="Calibri"/>
          <w:i/>
          <w:iCs/>
          <w:sz w:val="24"/>
        </w:rPr>
        <w:t>Oxford Economic Papers</w:t>
      </w:r>
      <w:r w:rsidRPr="00DB2BF6">
        <w:rPr>
          <w:rFonts w:ascii="Calibri" w:hAnsi="Calibri"/>
          <w:sz w:val="24"/>
        </w:rPr>
        <w:t>, 46(4), pp. 676–695. Available at: https://doi.org/10.1093/oxfordjournals.oep.a042153.</w:t>
      </w:r>
    </w:p>
    <w:p w14:paraId="70E13DCF" w14:textId="77777777" w:rsidR="00DB2BF6" w:rsidRPr="00DB2BF6" w:rsidRDefault="00DB2BF6" w:rsidP="00DB2BF6">
      <w:pPr>
        <w:pStyle w:val="Bibliography"/>
        <w:rPr>
          <w:rFonts w:ascii="Calibri" w:hAnsi="Calibri"/>
          <w:sz w:val="24"/>
        </w:rPr>
      </w:pPr>
      <w:r w:rsidRPr="00DB2BF6">
        <w:rPr>
          <w:rFonts w:ascii="Calibri" w:hAnsi="Calibri"/>
          <w:sz w:val="24"/>
        </w:rPr>
        <w:t xml:space="preserve">Breen, R. (2022) ‘The stubborn persistence of educational inequality’, </w:t>
      </w:r>
      <w:r w:rsidRPr="00DB2BF6">
        <w:rPr>
          <w:rFonts w:ascii="Calibri" w:hAnsi="Calibri"/>
          <w:i/>
          <w:iCs/>
          <w:sz w:val="24"/>
        </w:rPr>
        <w:t>IFS Deaton Review</w:t>
      </w:r>
      <w:r w:rsidRPr="00DB2BF6">
        <w:rPr>
          <w:rFonts w:ascii="Calibri" w:hAnsi="Calibri"/>
          <w:sz w:val="24"/>
        </w:rPr>
        <w:t xml:space="preserve"> [Preprint].</w:t>
      </w:r>
    </w:p>
    <w:p w14:paraId="0C0D26C3" w14:textId="77777777" w:rsidR="00DB2BF6" w:rsidRPr="00DB2BF6" w:rsidRDefault="00DB2BF6" w:rsidP="00DB2BF6">
      <w:pPr>
        <w:pStyle w:val="Bibliography"/>
        <w:rPr>
          <w:rFonts w:ascii="Calibri" w:hAnsi="Calibri"/>
          <w:sz w:val="24"/>
        </w:rPr>
      </w:pPr>
      <w:r w:rsidRPr="00DB2BF6">
        <w:rPr>
          <w:rFonts w:ascii="Calibri" w:hAnsi="Calibri"/>
          <w:sz w:val="24"/>
        </w:rPr>
        <w:t xml:space="preserve">Brunello, G. and Rocco, L. (2017) ‘The </w:t>
      </w:r>
      <w:proofErr w:type="spellStart"/>
      <w:r w:rsidRPr="00DB2BF6">
        <w:rPr>
          <w:rFonts w:ascii="Calibri" w:hAnsi="Calibri"/>
          <w:sz w:val="24"/>
        </w:rPr>
        <w:t>Labor</w:t>
      </w:r>
      <w:proofErr w:type="spellEnd"/>
      <w:r w:rsidRPr="00DB2BF6">
        <w:rPr>
          <w:rFonts w:ascii="Calibri" w:hAnsi="Calibri"/>
          <w:sz w:val="24"/>
        </w:rPr>
        <w:t xml:space="preserve"> Market Effects of Academic and Vocational Education over the Life Cycle: Evidence Based on a British Cohort’, </w:t>
      </w:r>
      <w:r w:rsidRPr="00DB2BF6">
        <w:rPr>
          <w:rFonts w:ascii="Calibri" w:hAnsi="Calibri"/>
          <w:i/>
          <w:iCs/>
          <w:sz w:val="24"/>
        </w:rPr>
        <w:t>Journal of Human Capital</w:t>
      </w:r>
      <w:r w:rsidRPr="00DB2BF6">
        <w:rPr>
          <w:rFonts w:ascii="Calibri" w:hAnsi="Calibri"/>
          <w:sz w:val="24"/>
        </w:rPr>
        <w:t>, 11(1), pp. 106–166. Available at: https://doi.org/10.1086/690234.</w:t>
      </w:r>
    </w:p>
    <w:p w14:paraId="6F94C45A"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Bukodi</w:t>
      </w:r>
      <w:proofErr w:type="spellEnd"/>
      <w:r w:rsidRPr="00DB2BF6">
        <w:rPr>
          <w:rFonts w:ascii="Calibri" w:hAnsi="Calibri"/>
          <w:sz w:val="24"/>
        </w:rPr>
        <w:t xml:space="preserve">, E. (2009) ‘Education, First Occupation and Later Occupational Attainment: Cross-cohort Changes among Men and Women in Britain’, </w:t>
      </w:r>
      <w:r w:rsidRPr="00DB2BF6">
        <w:rPr>
          <w:rFonts w:ascii="Calibri" w:hAnsi="Calibri"/>
          <w:i/>
          <w:iCs/>
          <w:sz w:val="24"/>
        </w:rPr>
        <w:t>CLS Cohort Studies</w:t>
      </w:r>
      <w:r w:rsidRPr="00DB2BF6">
        <w:rPr>
          <w:rFonts w:ascii="Calibri" w:hAnsi="Calibri"/>
          <w:sz w:val="24"/>
        </w:rPr>
        <w:t>, 4.</w:t>
      </w:r>
    </w:p>
    <w:p w14:paraId="393DB5C5"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Bukodi</w:t>
      </w:r>
      <w:proofErr w:type="spellEnd"/>
      <w:r w:rsidRPr="00DB2BF6">
        <w:rPr>
          <w:rFonts w:ascii="Calibri" w:hAnsi="Calibri"/>
          <w:sz w:val="24"/>
        </w:rPr>
        <w:t xml:space="preserve">, E. </w:t>
      </w:r>
      <w:r w:rsidRPr="00DB2BF6">
        <w:rPr>
          <w:rFonts w:ascii="Calibri" w:hAnsi="Calibri"/>
          <w:i/>
          <w:iCs/>
          <w:sz w:val="24"/>
        </w:rPr>
        <w:t>et al.</w:t>
      </w:r>
      <w:r w:rsidRPr="00DB2BF6">
        <w:rPr>
          <w:rFonts w:ascii="Calibri" w:hAnsi="Calibri"/>
          <w:sz w:val="24"/>
        </w:rPr>
        <w:t xml:space="preserve"> (2017) ‘Why have relative rates of class mobility become more equal among women in </w:t>
      </w:r>
      <w:proofErr w:type="gramStart"/>
      <w:r w:rsidRPr="00DB2BF6">
        <w:rPr>
          <w:rFonts w:ascii="Calibri" w:hAnsi="Calibri"/>
          <w:sz w:val="24"/>
        </w:rPr>
        <w:t>Britain?:</w:t>
      </w:r>
      <w:proofErr w:type="gramEnd"/>
      <w:r w:rsidRPr="00DB2BF6">
        <w:rPr>
          <w:rFonts w:ascii="Calibri" w:hAnsi="Calibri"/>
          <w:sz w:val="24"/>
        </w:rPr>
        <w:t xml:space="preserve"> Rates of class mobility’, </w:t>
      </w:r>
      <w:r w:rsidRPr="00DB2BF6">
        <w:rPr>
          <w:rFonts w:ascii="Calibri" w:hAnsi="Calibri"/>
          <w:i/>
          <w:iCs/>
          <w:sz w:val="24"/>
        </w:rPr>
        <w:t>The British Journal of Sociology</w:t>
      </w:r>
      <w:r w:rsidRPr="00DB2BF6">
        <w:rPr>
          <w:rFonts w:ascii="Calibri" w:hAnsi="Calibri"/>
          <w:sz w:val="24"/>
        </w:rPr>
        <w:t>, 68(3), pp. 512–532. Available at: https://doi.org/10.1111/1468-4446.12274.</w:t>
      </w:r>
    </w:p>
    <w:p w14:paraId="0F7310D3"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Bukodi</w:t>
      </w:r>
      <w:proofErr w:type="spellEnd"/>
      <w:r w:rsidRPr="00DB2BF6">
        <w:rPr>
          <w:rFonts w:ascii="Calibri" w:hAnsi="Calibri"/>
          <w:sz w:val="24"/>
        </w:rPr>
        <w:t xml:space="preserve">, E., </w:t>
      </w:r>
      <w:proofErr w:type="spellStart"/>
      <w:r w:rsidRPr="00DB2BF6">
        <w:rPr>
          <w:rFonts w:ascii="Calibri" w:hAnsi="Calibri"/>
          <w:sz w:val="24"/>
        </w:rPr>
        <w:t>Bourne</w:t>
      </w:r>
      <w:proofErr w:type="spellEnd"/>
      <w:r w:rsidRPr="00DB2BF6">
        <w:rPr>
          <w:rFonts w:ascii="Calibri" w:hAnsi="Calibri"/>
          <w:sz w:val="24"/>
        </w:rPr>
        <w:t xml:space="preserve">, M. and </w:t>
      </w:r>
      <w:proofErr w:type="spellStart"/>
      <w:r w:rsidRPr="00DB2BF6">
        <w:rPr>
          <w:rFonts w:ascii="Calibri" w:hAnsi="Calibri"/>
          <w:sz w:val="24"/>
        </w:rPr>
        <w:t>Betthäuser</w:t>
      </w:r>
      <w:proofErr w:type="spellEnd"/>
      <w:r w:rsidRPr="00DB2BF6">
        <w:rPr>
          <w:rFonts w:ascii="Calibri" w:hAnsi="Calibri"/>
          <w:sz w:val="24"/>
        </w:rPr>
        <w:t xml:space="preserve">, B. (2017) ‘Wastage of talent?’, </w:t>
      </w:r>
      <w:r w:rsidRPr="00DB2BF6">
        <w:rPr>
          <w:rFonts w:ascii="Calibri" w:hAnsi="Calibri"/>
          <w:i/>
          <w:iCs/>
          <w:sz w:val="24"/>
        </w:rPr>
        <w:t>Advances in Life Course Research</w:t>
      </w:r>
      <w:r w:rsidRPr="00DB2BF6">
        <w:rPr>
          <w:rFonts w:ascii="Calibri" w:hAnsi="Calibri"/>
          <w:sz w:val="24"/>
        </w:rPr>
        <w:t>, 34, pp. 34–42. Available at: https://doi.org/10.1016/j.alcr.2017.09.003.</w:t>
      </w:r>
    </w:p>
    <w:p w14:paraId="4C59225A"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Bukodi</w:t>
      </w:r>
      <w:proofErr w:type="spellEnd"/>
      <w:r w:rsidRPr="00DB2BF6">
        <w:rPr>
          <w:rFonts w:ascii="Calibri" w:hAnsi="Calibri"/>
          <w:sz w:val="24"/>
        </w:rPr>
        <w:t xml:space="preserve">, E. and Goldthorpe, J.H. (2009) ‘Class Origins, Education and Occupational Attainment: Cross-cohort Changes among Men in Britain’, </w:t>
      </w:r>
      <w:r w:rsidRPr="00DB2BF6">
        <w:rPr>
          <w:rFonts w:ascii="Calibri" w:hAnsi="Calibri"/>
          <w:i/>
          <w:iCs/>
          <w:sz w:val="24"/>
        </w:rPr>
        <w:t>CLS Cohort Studies</w:t>
      </w:r>
      <w:r w:rsidRPr="00DB2BF6">
        <w:rPr>
          <w:rFonts w:ascii="Calibri" w:hAnsi="Calibri"/>
          <w:sz w:val="24"/>
        </w:rPr>
        <w:t>, 3.</w:t>
      </w:r>
    </w:p>
    <w:p w14:paraId="1287BD46"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Bukodi</w:t>
      </w:r>
      <w:proofErr w:type="spellEnd"/>
      <w:r w:rsidRPr="00DB2BF6">
        <w:rPr>
          <w:rFonts w:ascii="Calibri" w:hAnsi="Calibri"/>
          <w:sz w:val="24"/>
        </w:rPr>
        <w:t xml:space="preserve">, E. and Goldthorpe, J.H. (2011) ‘Social class returns to higher education: chances of access to the professional and managerial salariat for men in three British birth cohorts’, </w:t>
      </w:r>
      <w:r w:rsidRPr="00DB2BF6">
        <w:rPr>
          <w:rFonts w:ascii="Calibri" w:hAnsi="Calibri"/>
          <w:i/>
          <w:iCs/>
          <w:sz w:val="24"/>
        </w:rPr>
        <w:t>Longitudinal and Life Course Studies</w:t>
      </w:r>
      <w:r w:rsidRPr="00DB2BF6">
        <w:rPr>
          <w:rFonts w:ascii="Calibri" w:hAnsi="Calibri"/>
          <w:sz w:val="24"/>
        </w:rPr>
        <w:t>, 2(2). Available at: https://doi.org/10.14301/llcs.v2i2.122.</w:t>
      </w:r>
    </w:p>
    <w:p w14:paraId="7C74F374"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lastRenderedPageBreak/>
        <w:t>Bukodi</w:t>
      </w:r>
      <w:proofErr w:type="spellEnd"/>
      <w:r w:rsidRPr="00DB2BF6">
        <w:rPr>
          <w:rFonts w:ascii="Calibri" w:hAnsi="Calibri"/>
          <w:sz w:val="24"/>
        </w:rPr>
        <w:t xml:space="preserve">, E., Goldthorpe, J.H. and </w:t>
      </w:r>
      <w:proofErr w:type="spellStart"/>
      <w:r w:rsidRPr="00DB2BF6">
        <w:rPr>
          <w:rFonts w:ascii="Calibri" w:hAnsi="Calibri"/>
          <w:sz w:val="24"/>
        </w:rPr>
        <w:t>Kuha</w:t>
      </w:r>
      <w:proofErr w:type="spellEnd"/>
      <w:r w:rsidRPr="00DB2BF6">
        <w:rPr>
          <w:rFonts w:ascii="Calibri" w:hAnsi="Calibri"/>
          <w:sz w:val="24"/>
        </w:rPr>
        <w:t xml:space="preserve">, J. (2017) ‘The pattern of social fluidity within the British class structure: a topological model’, </w:t>
      </w:r>
      <w:r w:rsidRPr="00DB2BF6">
        <w:rPr>
          <w:rFonts w:ascii="Calibri" w:hAnsi="Calibri"/>
          <w:i/>
          <w:iCs/>
          <w:sz w:val="24"/>
        </w:rPr>
        <w:t>Journal of the Royal Statistical Society: Series A (Statistics in Society)</w:t>
      </w:r>
      <w:r w:rsidRPr="00DB2BF6">
        <w:rPr>
          <w:rFonts w:ascii="Calibri" w:hAnsi="Calibri"/>
          <w:sz w:val="24"/>
        </w:rPr>
        <w:t>, 180(3), pp. 841–862. Available at: https://doi.org/10.1111/rssa.12234.</w:t>
      </w:r>
    </w:p>
    <w:p w14:paraId="2DAC9EDB"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(1998a) ‘Britain’s birth cohort studies: their use in the study of children’, </w:t>
      </w:r>
      <w:r w:rsidRPr="00DB2BF6">
        <w:rPr>
          <w:rFonts w:ascii="Calibri" w:hAnsi="Calibri"/>
          <w:i/>
          <w:iCs/>
          <w:sz w:val="24"/>
        </w:rPr>
        <w:t>Children &amp; Society</w:t>
      </w:r>
      <w:r w:rsidRPr="00DB2BF6">
        <w:rPr>
          <w:rFonts w:ascii="Calibri" w:hAnsi="Calibri"/>
          <w:sz w:val="24"/>
        </w:rPr>
        <w:t>, 12(5), pp. 390–395. Available at: https://doi.org/10.1111/j.1099-0860.1998.tb00095.x.</w:t>
      </w:r>
    </w:p>
    <w:p w14:paraId="5256F8D2"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(1998b) ‘Education and Family Components of Identity in the Transition from School to Work’, </w:t>
      </w:r>
      <w:r w:rsidRPr="00DB2BF6">
        <w:rPr>
          <w:rFonts w:ascii="Calibri" w:hAnsi="Calibri"/>
          <w:i/>
          <w:iCs/>
          <w:sz w:val="24"/>
        </w:rPr>
        <w:t xml:space="preserve">International Journal of </w:t>
      </w:r>
      <w:proofErr w:type="spellStart"/>
      <w:r w:rsidRPr="00DB2BF6">
        <w:rPr>
          <w:rFonts w:ascii="Calibri" w:hAnsi="Calibri"/>
          <w:i/>
          <w:iCs/>
          <w:sz w:val="24"/>
        </w:rPr>
        <w:t>Behavioral</w:t>
      </w:r>
      <w:proofErr w:type="spellEnd"/>
      <w:r w:rsidRPr="00DB2BF6">
        <w:rPr>
          <w:rFonts w:ascii="Calibri" w:hAnsi="Calibri"/>
          <w:i/>
          <w:iCs/>
          <w:sz w:val="24"/>
        </w:rPr>
        <w:t xml:space="preserve"> Development</w:t>
      </w:r>
      <w:r w:rsidRPr="00DB2BF6">
        <w:rPr>
          <w:rFonts w:ascii="Calibri" w:hAnsi="Calibri"/>
          <w:sz w:val="24"/>
        </w:rPr>
        <w:t>, 22(1), pp. 29–53. Available at: https://doi.org/10.1080/016502598384504.</w:t>
      </w:r>
    </w:p>
    <w:p w14:paraId="6D947225"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w:t>
      </w:r>
      <w:r w:rsidRPr="00DB2BF6">
        <w:rPr>
          <w:rFonts w:ascii="Calibri" w:hAnsi="Calibri"/>
          <w:i/>
          <w:iCs/>
          <w:sz w:val="24"/>
        </w:rPr>
        <w:t>et al.</w:t>
      </w:r>
      <w:r w:rsidRPr="00DB2BF6">
        <w:rPr>
          <w:rFonts w:ascii="Calibri" w:hAnsi="Calibri"/>
          <w:sz w:val="24"/>
        </w:rPr>
        <w:t xml:space="preserve"> (2002) ‘Young people’s changing routes to independence’, </w:t>
      </w:r>
      <w:r w:rsidRPr="00DB2BF6">
        <w:rPr>
          <w:rFonts w:ascii="Calibri" w:hAnsi="Calibri"/>
          <w:i/>
          <w:iCs/>
          <w:sz w:val="24"/>
        </w:rPr>
        <w:t>Joseph Rowntree Foundation</w:t>
      </w:r>
      <w:r w:rsidRPr="00DB2BF6">
        <w:rPr>
          <w:rFonts w:ascii="Calibri" w:hAnsi="Calibri"/>
          <w:sz w:val="24"/>
        </w:rPr>
        <w:t xml:space="preserve"> [Preprint].</w:t>
      </w:r>
    </w:p>
    <w:p w14:paraId="72EBD7D2"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(2005) ‘Rethinking the Youth Phase of the Life-course: The Case for Emerging Adulthood?’, </w:t>
      </w:r>
      <w:r w:rsidRPr="00DB2BF6">
        <w:rPr>
          <w:rFonts w:ascii="Calibri" w:hAnsi="Calibri"/>
          <w:i/>
          <w:iCs/>
          <w:sz w:val="24"/>
        </w:rPr>
        <w:t>Journal of Youth Studies</w:t>
      </w:r>
      <w:r w:rsidRPr="00DB2BF6">
        <w:rPr>
          <w:rFonts w:ascii="Calibri" w:hAnsi="Calibri"/>
          <w:sz w:val="24"/>
        </w:rPr>
        <w:t>, 8(4), pp. 367–384. Available at: https://doi.org/10.1080/13676260500431628.</w:t>
      </w:r>
    </w:p>
    <w:p w14:paraId="5CC38029"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(2012) ‘Policy Reflections Guided by Longitudinal Study, Youth Training, Social Exclusion, and More Recently </w:t>
      </w:r>
      <w:proofErr w:type="spellStart"/>
      <w:r w:rsidRPr="00DB2BF6">
        <w:rPr>
          <w:rFonts w:ascii="Calibri" w:hAnsi="Calibri"/>
          <w:sz w:val="24"/>
        </w:rPr>
        <w:t>Neet</w:t>
      </w:r>
      <w:proofErr w:type="spellEnd"/>
      <w:r w:rsidRPr="00DB2BF6">
        <w:rPr>
          <w:rFonts w:ascii="Calibri" w:hAnsi="Calibri"/>
          <w:sz w:val="24"/>
        </w:rPr>
        <w:t xml:space="preserve">’, </w:t>
      </w:r>
      <w:r w:rsidRPr="00DB2BF6">
        <w:rPr>
          <w:rFonts w:ascii="Calibri" w:hAnsi="Calibri"/>
          <w:i/>
          <w:iCs/>
          <w:sz w:val="24"/>
        </w:rPr>
        <w:t>British Journal of Educational Studies</w:t>
      </w:r>
      <w:r w:rsidRPr="00DB2BF6">
        <w:rPr>
          <w:rFonts w:ascii="Calibri" w:hAnsi="Calibri"/>
          <w:sz w:val="24"/>
        </w:rPr>
        <w:t>, 60(1), pp. 39–52. Available at: https://doi.org/10.1080/00071005.2011.650943.</w:t>
      </w:r>
    </w:p>
    <w:p w14:paraId="53187BE3"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(2017) ‘1970 British Cohort Study (BCS70) </w:t>
      </w:r>
      <w:proofErr w:type="gramStart"/>
      <w:r w:rsidRPr="00DB2BF6">
        <w:rPr>
          <w:rFonts w:ascii="Calibri" w:hAnsi="Calibri"/>
          <w:sz w:val="24"/>
        </w:rPr>
        <w:t>Twenty one-year</w:t>
      </w:r>
      <w:proofErr w:type="gramEnd"/>
      <w:r w:rsidRPr="00DB2BF6">
        <w:rPr>
          <w:rFonts w:ascii="Calibri" w:hAnsi="Calibri"/>
          <w:sz w:val="24"/>
        </w:rPr>
        <w:t xml:space="preserve"> Sample Survey’, </w:t>
      </w:r>
      <w:r w:rsidRPr="00DB2BF6">
        <w:rPr>
          <w:rFonts w:ascii="Calibri" w:hAnsi="Calibri"/>
          <w:i/>
          <w:iCs/>
          <w:sz w:val="24"/>
        </w:rPr>
        <w:t>CLS Cohort Studies</w:t>
      </w:r>
      <w:r w:rsidRPr="00DB2BF6">
        <w:rPr>
          <w:rFonts w:ascii="Calibri" w:hAnsi="Calibri"/>
          <w:sz w:val="24"/>
        </w:rPr>
        <w:t xml:space="preserve"> [Preprint].</w:t>
      </w:r>
    </w:p>
    <w:p w14:paraId="6D5588E1"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and </w:t>
      </w:r>
      <w:proofErr w:type="spellStart"/>
      <w:r w:rsidRPr="00DB2BF6">
        <w:rPr>
          <w:rFonts w:ascii="Calibri" w:hAnsi="Calibri"/>
          <w:sz w:val="24"/>
        </w:rPr>
        <w:t>Ferri</w:t>
      </w:r>
      <w:proofErr w:type="spellEnd"/>
      <w:r w:rsidRPr="00DB2BF6">
        <w:rPr>
          <w:rFonts w:ascii="Calibri" w:hAnsi="Calibri"/>
          <w:sz w:val="24"/>
        </w:rPr>
        <w:t xml:space="preserve">, E. (2003) </w:t>
      </w:r>
      <w:r w:rsidRPr="00DB2BF6">
        <w:rPr>
          <w:rFonts w:ascii="Calibri" w:hAnsi="Calibri"/>
          <w:i/>
          <w:iCs/>
          <w:sz w:val="24"/>
        </w:rPr>
        <w:t>Changing Britain, Changing Lives</w:t>
      </w:r>
      <w:r w:rsidRPr="00DB2BF6">
        <w:rPr>
          <w:rFonts w:ascii="Calibri" w:hAnsi="Calibri"/>
          <w:sz w:val="24"/>
        </w:rPr>
        <w:t>. Institute of Education Press.</w:t>
      </w:r>
    </w:p>
    <w:p w14:paraId="057122A4"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w:t>
      </w:r>
      <w:proofErr w:type="spellStart"/>
      <w:r w:rsidRPr="00DB2BF6">
        <w:rPr>
          <w:rFonts w:ascii="Calibri" w:hAnsi="Calibri"/>
          <w:sz w:val="24"/>
        </w:rPr>
        <w:t>Ferri</w:t>
      </w:r>
      <w:proofErr w:type="spellEnd"/>
      <w:r w:rsidRPr="00DB2BF6">
        <w:rPr>
          <w:rFonts w:ascii="Calibri" w:hAnsi="Calibri"/>
          <w:sz w:val="24"/>
        </w:rPr>
        <w:t xml:space="preserve">, E. and Shepherd, P. (2019) </w:t>
      </w:r>
      <w:r w:rsidRPr="00DB2BF6">
        <w:rPr>
          <w:rFonts w:ascii="Calibri" w:hAnsi="Calibri"/>
          <w:i/>
          <w:iCs/>
          <w:sz w:val="24"/>
        </w:rPr>
        <w:t>Twenty-something in the 1990s: Getting on, getting by, getting nowhere</w:t>
      </w:r>
      <w:r w:rsidRPr="00DB2BF6">
        <w:rPr>
          <w:rFonts w:ascii="Calibri" w:hAnsi="Calibri"/>
          <w:sz w:val="24"/>
        </w:rPr>
        <w:t>. Routledge.</w:t>
      </w:r>
    </w:p>
    <w:p w14:paraId="604AADA4"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and Joshi, H. (2002) ‘Equality and Opportunity in Education: Evidence from the 1958 and 1970 birth cohort studies’, </w:t>
      </w:r>
      <w:r w:rsidRPr="00DB2BF6">
        <w:rPr>
          <w:rFonts w:ascii="Calibri" w:hAnsi="Calibri"/>
          <w:i/>
          <w:iCs/>
          <w:sz w:val="24"/>
        </w:rPr>
        <w:t>Oxford Review of Education</w:t>
      </w:r>
      <w:r w:rsidRPr="00DB2BF6">
        <w:rPr>
          <w:rFonts w:ascii="Calibri" w:hAnsi="Calibri"/>
          <w:sz w:val="24"/>
        </w:rPr>
        <w:t>, 28(4), pp. 405–425. Available at: https://doi.org/10.1080/0305498022000013599.</w:t>
      </w:r>
    </w:p>
    <w:p w14:paraId="2BF45208"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and Joshi, H. (2007) ‘BUILDING THE EVIDENCE BASE FROM LONGITUDINAL DATA: The aims, content and achievements of the British birth cohort studies’, </w:t>
      </w:r>
      <w:r w:rsidRPr="00DB2BF6">
        <w:rPr>
          <w:rFonts w:ascii="Calibri" w:hAnsi="Calibri"/>
          <w:i/>
          <w:iCs/>
          <w:sz w:val="24"/>
        </w:rPr>
        <w:t>Innovation: The European Journal of Social Science Research</w:t>
      </w:r>
      <w:r w:rsidRPr="00DB2BF6">
        <w:rPr>
          <w:rFonts w:ascii="Calibri" w:hAnsi="Calibri"/>
          <w:sz w:val="24"/>
        </w:rPr>
        <w:t>, 20(2), pp. 159–179. Available at: https://doi.org/10.1080/13511610701502255.</w:t>
      </w:r>
    </w:p>
    <w:p w14:paraId="56FBD47F" w14:textId="77777777" w:rsidR="00DB2BF6" w:rsidRPr="00DB2BF6" w:rsidRDefault="00DB2BF6" w:rsidP="00DB2BF6">
      <w:pPr>
        <w:pStyle w:val="Bibliography"/>
        <w:rPr>
          <w:rFonts w:ascii="Calibri" w:hAnsi="Calibri"/>
          <w:sz w:val="24"/>
        </w:rPr>
      </w:pPr>
      <w:r w:rsidRPr="00DB2BF6">
        <w:rPr>
          <w:rFonts w:ascii="Calibri" w:hAnsi="Calibri"/>
          <w:sz w:val="24"/>
        </w:rPr>
        <w:t xml:space="preserve">Bynner, J. and Parsons, S. (2000) ‘Marginalization and Value Shifts under the Changing Economic Circumstances Surrounding the Transition to Work: A Comparison of Cohorts Born in 1958 and 1970’, </w:t>
      </w:r>
      <w:r w:rsidRPr="00DB2BF6">
        <w:rPr>
          <w:rFonts w:ascii="Calibri" w:hAnsi="Calibri"/>
          <w:i/>
          <w:iCs/>
          <w:sz w:val="24"/>
        </w:rPr>
        <w:t>Journal of Youth Studies</w:t>
      </w:r>
      <w:r w:rsidRPr="00DB2BF6">
        <w:rPr>
          <w:rFonts w:ascii="Calibri" w:hAnsi="Calibri"/>
          <w:sz w:val="24"/>
        </w:rPr>
        <w:t>, 3(3), pp. 237–249. Available at: https://doi.org/10.1080/713684379.</w:t>
      </w:r>
    </w:p>
    <w:p w14:paraId="1613F2F1" w14:textId="77777777" w:rsidR="00DB2BF6" w:rsidRPr="00DB2BF6" w:rsidRDefault="00DB2BF6" w:rsidP="00DB2BF6">
      <w:pPr>
        <w:pStyle w:val="Bibliography"/>
        <w:rPr>
          <w:rFonts w:ascii="Calibri" w:hAnsi="Calibri"/>
          <w:sz w:val="24"/>
        </w:rPr>
      </w:pPr>
      <w:r w:rsidRPr="00DB2BF6">
        <w:rPr>
          <w:rFonts w:ascii="Calibri" w:hAnsi="Calibri"/>
          <w:sz w:val="24"/>
        </w:rPr>
        <w:t>Bynner, J., Wiggins, R. and Parsons, S. (1996) ‘AN EXPLORATORY COMPARATIVE ANALYSIS OF DATA COLLECTED IN THE 1958 AND 1970 BRITISH BIRTH COHORT STUDIES</w:t>
      </w:r>
      <w:proofErr w:type="gramStart"/>
      <w:r w:rsidRPr="00DB2BF6">
        <w:rPr>
          <w:rFonts w:ascii="Calibri" w:hAnsi="Calibri"/>
          <w:sz w:val="24"/>
        </w:rPr>
        <w:t>’:,</w:t>
      </w:r>
      <w:proofErr w:type="gramEnd"/>
      <w:r w:rsidRPr="00DB2BF6">
        <w:rPr>
          <w:rFonts w:ascii="Calibri" w:hAnsi="Calibri"/>
          <w:sz w:val="24"/>
        </w:rPr>
        <w:t xml:space="preserve"> </w:t>
      </w:r>
      <w:r w:rsidRPr="00DB2BF6">
        <w:rPr>
          <w:rFonts w:ascii="Calibri" w:hAnsi="Calibri"/>
          <w:i/>
          <w:iCs/>
          <w:sz w:val="24"/>
        </w:rPr>
        <w:t>Conference of the International Sociological Association</w:t>
      </w:r>
      <w:r w:rsidRPr="00DB2BF6">
        <w:rPr>
          <w:rFonts w:ascii="Calibri" w:hAnsi="Calibri"/>
          <w:sz w:val="24"/>
        </w:rPr>
        <w:t xml:space="preserve"> [Preprint].</w:t>
      </w:r>
    </w:p>
    <w:p w14:paraId="165BC31F"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Carpenter, J.R. and Kenward, M. (2012) </w:t>
      </w:r>
      <w:r w:rsidRPr="00DB2BF6">
        <w:rPr>
          <w:rFonts w:ascii="Calibri" w:hAnsi="Calibri"/>
          <w:i/>
          <w:iCs/>
          <w:sz w:val="24"/>
        </w:rPr>
        <w:t>Multiple imputation and its application</w:t>
      </w:r>
      <w:r w:rsidRPr="00DB2BF6">
        <w:rPr>
          <w:rFonts w:ascii="Calibri" w:hAnsi="Calibri"/>
          <w:sz w:val="24"/>
        </w:rPr>
        <w:t>. John Wiley &amp; Sons.</w:t>
      </w:r>
    </w:p>
    <w:p w14:paraId="59593F3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Cebulla</w:t>
      </w:r>
      <w:proofErr w:type="spellEnd"/>
      <w:r w:rsidRPr="00DB2BF6">
        <w:rPr>
          <w:rFonts w:ascii="Calibri" w:hAnsi="Calibri"/>
          <w:sz w:val="24"/>
        </w:rPr>
        <w:t xml:space="preserve">, A. and Tomaszewski, W. (2013) ‘The demise of certainty: shifts in aspirations and achievement at the turn of the century’, </w:t>
      </w:r>
      <w:r w:rsidRPr="00DB2BF6">
        <w:rPr>
          <w:rFonts w:ascii="Calibri" w:hAnsi="Calibri"/>
          <w:i/>
          <w:iCs/>
          <w:sz w:val="24"/>
        </w:rPr>
        <w:t>International Journal of Adolescence and Youth</w:t>
      </w:r>
      <w:r w:rsidRPr="00DB2BF6">
        <w:rPr>
          <w:rFonts w:ascii="Calibri" w:hAnsi="Calibri"/>
          <w:sz w:val="24"/>
        </w:rPr>
        <w:t>, 18(3), pp. 141–157. Available at: https://doi.org/10.1080/02673843.2013.767743.</w:t>
      </w:r>
    </w:p>
    <w:p w14:paraId="4FDC3C90" w14:textId="77777777" w:rsidR="00DB2BF6" w:rsidRPr="00DB2BF6" w:rsidRDefault="00DB2BF6" w:rsidP="00DB2BF6">
      <w:pPr>
        <w:pStyle w:val="Bibliography"/>
        <w:rPr>
          <w:rFonts w:ascii="Calibri" w:hAnsi="Calibri"/>
          <w:sz w:val="24"/>
        </w:rPr>
      </w:pPr>
      <w:r w:rsidRPr="00DB2BF6">
        <w:rPr>
          <w:rFonts w:ascii="Calibri" w:hAnsi="Calibri"/>
          <w:sz w:val="24"/>
        </w:rPr>
        <w:t xml:space="preserve">Chevalier, A. and </w:t>
      </w:r>
      <w:proofErr w:type="spellStart"/>
      <w:r w:rsidRPr="00DB2BF6">
        <w:rPr>
          <w:rFonts w:ascii="Calibri" w:hAnsi="Calibri"/>
          <w:sz w:val="24"/>
        </w:rPr>
        <w:t>Lanot</w:t>
      </w:r>
      <w:proofErr w:type="spellEnd"/>
      <w:r w:rsidRPr="00DB2BF6">
        <w:rPr>
          <w:rFonts w:ascii="Calibri" w:hAnsi="Calibri"/>
          <w:sz w:val="24"/>
        </w:rPr>
        <w:t>, G. (2001) ‘The Relative Effect of Family and Financial Characteristics on Educational Achievement’, p. 32.</w:t>
      </w:r>
    </w:p>
    <w:p w14:paraId="4F0C30A3" w14:textId="77777777" w:rsidR="00DB2BF6" w:rsidRPr="00DB2BF6" w:rsidRDefault="00DB2BF6" w:rsidP="00DB2BF6">
      <w:pPr>
        <w:pStyle w:val="Bibliography"/>
        <w:rPr>
          <w:rFonts w:ascii="Calibri" w:hAnsi="Calibri"/>
          <w:sz w:val="24"/>
        </w:rPr>
      </w:pPr>
      <w:r w:rsidRPr="00DB2BF6">
        <w:rPr>
          <w:rFonts w:ascii="Calibri" w:hAnsi="Calibri"/>
          <w:sz w:val="24"/>
        </w:rPr>
        <w:t xml:space="preserve">Conlon, G. (2001) </w:t>
      </w:r>
      <w:r w:rsidRPr="00DB2BF6">
        <w:rPr>
          <w:rFonts w:ascii="Calibri" w:hAnsi="Calibri"/>
          <w:i/>
          <w:iCs/>
          <w:sz w:val="24"/>
        </w:rPr>
        <w:t>The differential in earnings premia between academically and vocationally trained males in the United Kingdom</w:t>
      </w:r>
      <w:r w:rsidRPr="00DB2BF6">
        <w:rPr>
          <w:rFonts w:ascii="Calibri" w:hAnsi="Calibri"/>
          <w:sz w:val="24"/>
        </w:rPr>
        <w:t>. London: Centre for the Economics of Education.</w:t>
      </w:r>
    </w:p>
    <w:p w14:paraId="21B2AC44" w14:textId="77777777" w:rsidR="00DB2BF6" w:rsidRPr="00DB2BF6" w:rsidRDefault="00DB2BF6" w:rsidP="00DB2BF6">
      <w:pPr>
        <w:pStyle w:val="Bibliography"/>
        <w:rPr>
          <w:rFonts w:ascii="Calibri" w:hAnsi="Calibri"/>
          <w:sz w:val="24"/>
        </w:rPr>
      </w:pPr>
      <w:r w:rsidRPr="00DB2BF6">
        <w:rPr>
          <w:rFonts w:ascii="Calibri" w:hAnsi="Calibri"/>
          <w:sz w:val="24"/>
        </w:rPr>
        <w:t xml:space="preserve">Connelly, R., Gayle, V. and Lambert, P.S. (2016) ‘A review of educational attainment measures for social survey research’, </w:t>
      </w:r>
      <w:r w:rsidRPr="00DB2BF6">
        <w:rPr>
          <w:rFonts w:ascii="Calibri" w:hAnsi="Calibri"/>
          <w:i/>
          <w:iCs/>
          <w:sz w:val="24"/>
        </w:rPr>
        <w:t>Methodological Innovations</w:t>
      </w:r>
      <w:r w:rsidRPr="00DB2BF6">
        <w:rPr>
          <w:rFonts w:ascii="Calibri" w:hAnsi="Calibri"/>
          <w:sz w:val="24"/>
        </w:rPr>
        <w:t>, 9. Available at: https://doi.org/10.1177/2059799116638001.</w:t>
      </w:r>
    </w:p>
    <w:p w14:paraId="5E877861" w14:textId="77777777" w:rsidR="00DB2BF6" w:rsidRPr="00DB2BF6" w:rsidRDefault="00DB2BF6" w:rsidP="00DB2BF6">
      <w:pPr>
        <w:pStyle w:val="Bibliography"/>
        <w:rPr>
          <w:rFonts w:ascii="Calibri" w:hAnsi="Calibri"/>
          <w:sz w:val="24"/>
        </w:rPr>
      </w:pPr>
      <w:r w:rsidRPr="00DB2BF6">
        <w:rPr>
          <w:rFonts w:ascii="Calibri" w:hAnsi="Calibri"/>
          <w:sz w:val="24"/>
        </w:rPr>
        <w:t xml:space="preserve">Connolly, S. and Gregory, M. (2010) ‘Dual tracks: part-time work in life-cycle employment for British women’, </w:t>
      </w:r>
      <w:r w:rsidRPr="00DB2BF6">
        <w:rPr>
          <w:rFonts w:ascii="Calibri" w:hAnsi="Calibri"/>
          <w:i/>
          <w:iCs/>
          <w:sz w:val="24"/>
        </w:rPr>
        <w:t>Journal of Population Economics</w:t>
      </w:r>
      <w:r w:rsidRPr="00DB2BF6">
        <w:rPr>
          <w:rFonts w:ascii="Calibri" w:hAnsi="Calibri"/>
          <w:sz w:val="24"/>
        </w:rPr>
        <w:t>, 23(3), pp. 907–931. Available at: https://doi.org/10.1007/s00148-009-0249-4.</w:t>
      </w:r>
    </w:p>
    <w:p w14:paraId="0E220C9D" w14:textId="77777777" w:rsidR="00DB2BF6" w:rsidRPr="00DB2BF6" w:rsidRDefault="00DB2BF6" w:rsidP="00DB2BF6">
      <w:pPr>
        <w:pStyle w:val="Bibliography"/>
        <w:rPr>
          <w:rFonts w:ascii="Calibri" w:hAnsi="Calibri"/>
          <w:sz w:val="24"/>
        </w:rPr>
      </w:pPr>
      <w:r w:rsidRPr="00DB2BF6">
        <w:rPr>
          <w:rFonts w:ascii="Calibri" w:hAnsi="Calibri"/>
          <w:sz w:val="24"/>
        </w:rPr>
        <w:t xml:space="preserve">Connolly, S., </w:t>
      </w:r>
      <w:proofErr w:type="spellStart"/>
      <w:r w:rsidRPr="00DB2BF6">
        <w:rPr>
          <w:rFonts w:ascii="Calibri" w:hAnsi="Calibri"/>
          <w:sz w:val="24"/>
        </w:rPr>
        <w:t>Micklewright</w:t>
      </w:r>
      <w:proofErr w:type="spellEnd"/>
      <w:r w:rsidRPr="00DB2BF6">
        <w:rPr>
          <w:rFonts w:ascii="Calibri" w:hAnsi="Calibri"/>
          <w:sz w:val="24"/>
        </w:rPr>
        <w:t xml:space="preserve">, J. and Nickell, S. (1992) ‘THE OCCUPATIONAL SUCCESS OF YOUNG MEN WHO LEFT SCHOOL AT SIXTEEN *’, </w:t>
      </w:r>
      <w:r w:rsidRPr="00DB2BF6">
        <w:rPr>
          <w:rFonts w:ascii="Calibri" w:hAnsi="Calibri"/>
          <w:i/>
          <w:iCs/>
          <w:sz w:val="24"/>
        </w:rPr>
        <w:t>Oxford Economic Papers</w:t>
      </w:r>
      <w:r w:rsidRPr="00DB2BF6">
        <w:rPr>
          <w:rFonts w:ascii="Calibri" w:hAnsi="Calibri"/>
          <w:sz w:val="24"/>
        </w:rPr>
        <w:t>, 44(3), pp. 460–479. Available at: https://doi.org/10.1093/oxfordjournals.oep.a042058.</w:t>
      </w:r>
    </w:p>
    <w:p w14:paraId="4B4AA1AD" w14:textId="77777777" w:rsidR="00DB2BF6" w:rsidRPr="00DB2BF6" w:rsidRDefault="00DB2BF6" w:rsidP="00DB2BF6">
      <w:pPr>
        <w:pStyle w:val="Bibliography"/>
        <w:rPr>
          <w:rFonts w:ascii="Calibri" w:hAnsi="Calibri"/>
          <w:sz w:val="24"/>
        </w:rPr>
      </w:pPr>
      <w:r w:rsidRPr="00DB2BF6">
        <w:rPr>
          <w:rFonts w:ascii="Calibri" w:hAnsi="Calibri"/>
          <w:sz w:val="24"/>
        </w:rPr>
        <w:t xml:space="preserve">Devine, F. (2017) ‘The “new structuralism”: class politics and class analysis’, in </w:t>
      </w:r>
      <w:r w:rsidRPr="00DB2BF6">
        <w:rPr>
          <w:rFonts w:ascii="Calibri" w:hAnsi="Calibri"/>
          <w:i/>
          <w:iCs/>
          <w:sz w:val="24"/>
        </w:rPr>
        <w:t>Social Class and Marxism</w:t>
      </w:r>
      <w:r w:rsidRPr="00DB2BF6">
        <w:rPr>
          <w:rFonts w:ascii="Calibri" w:hAnsi="Calibri"/>
          <w:sz w:val="24"/>
        </w:rPr>
        <w:t>. Taylor &amp; Francis.</w:t>
      </w:r>
    </w:p>
    <w:p w14:paraId="09293DF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Dex</w:t>
      </w:r>
      <w:proofErr w:type="spellEnd"/>
      <w:r w:rsidRPr="00DB2BF6">
        <w:rPr>
          <w:rFonts w:ascii="Calibri" w:hAnsi="Calibri"/>
          <w:sz w:val="24"/>
        </w:rPr>
        <w:t xml:space="preserve">, S. </w:t>
      </w:r>
      <w:r w:rsidRPr="00DB2BF6">
        <w:rPr>
          <w:rFonts w:ascii="Calibri" w:hAnsi="Calibri"/>
          <w:i/>
          <w:iCs/>
          <w:sz w:val="24"/>
        </w:rPr>
        <w:t>et al.</w:t>
      </w:r>
      <w:r w:rsidRPr="00DB2BF6">
        <w:rPr>
          <w:rFonts w:ascii="Calibri" w:hAnsi="Calibri"/>
          <w:sz w:val="24"/>
        </w:rPr>
        <w:t xml:space="preserve"> (1998) ‘Women’s Employment Transitions Around Childbearing’, </w:t>
      </w:r>
      <w:r w:rsidRPr="00DB2BF6">
        <w:rPr>
          <w:rFonts w:ascii="Calibri" w:hAnsi="Calibri"/>
          <w:i/>
          <w:iCs/>
          <w:sz w:val="24"/>
        </w:rPr>
        <w:t>Oxford Bulletin of Economics and Statistics</w:t>
      </w:r>
      <w:r w:rsidRPr="00DB2BF6">
        <w:rPr>
          <w:rFonts w:ascii="Calibri" w:hAnsi="Calibri"/>
          <w:sz w:val="24"/>
        </w:rPr>
        <w:t>, 60(1), pp. 79–98. Available at: https://doi.org/10.1111/1468-0084.00087.</w:t>
      </w:r>
    </w:p>
    <w:p w14:paraId="0E3C1271"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Dex</w:t>
      </w:r>
      <w:proofErr w:type="spellEnd"/>
      <w:r w:rsidRPr="00DB2BF6">
        <w:rPr>
          <w:rFonts w:ascii="Calibri" w:hAnsi="Calibri"/>
          <w:sz w:val="24"/>
        </w:rPr>
        <w:t xml:space="preserve">, S. and </w:t>
      </w:r>
      <w:proofErr w:type="spellStart"/>
      <w:r w:rsidRPr="00DB2BF6">
        <w:rPr>
          <w:rFonts w:ascii="Calibri" w:hAnsi="Calibri"/>
          <w:sz w:val="24"/>
        </w:rPr>
        <w:t>Bukodi</w:t>
      </w:r>
      <w:proofErr w:type="spellEnd"/>
      <w:r w:rsidRPr="00DB2BF6">
        <w:rPr>
          <w:rFonts w:ascii="Calibri" w:hAnsi="Calibri"/>
          <w:sz w:val="24"/>
        </w:rPr>
        <w:t xml:space="preserve">, E. (2012) ‘The Effects of Part-Time Work on Women’s Occupational Mobility in Britain: Evidence from the 1958 Birth Cohort Study’, </w:t>
      </w:r>
      <w:r w:rsidRPr="00DB2BF6">
        <w:rPr>
          <w:rFonts w:ascii="Calibri" w:hAnsi="Calibri"/>
          <w:i/>
          <w:iCs/>
          <w:sz w:val="24"/>
        </w:rPr>
        <w:t>National Institute Economic Review</w:t>
      </w:r>
      <w:r w:rsidRPr="00DB2BF6">
        <w:rPr>
          <w:rFonts w:ascii="Calibri" w:hAnsi="Calibri"/>
          <w:sz w:val="24"/>
        </w:rPr>
        <w:t>, 222, pp. R20–R37. Available at: https://doi.org/10.1177/002795011222200103.</w:t>
      </w:r>
    </w:p>
    <w:p w14:paraId="319C325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Dex</w:t>
      </w:r>
      <w:proofErr w:type="spellEnd"/>
      <w:r w:rsidRPr="00DB2BF6">
        <w:rPr>
          <w:rFonts w:ascii="Calibri" w:hAnsi="Calibri"/>
          <w:sz w:val="24"/>
        </w:rPr>
        <w:t xml:space="preserve">, S., Ward, K. and Joshi, H. (2008) ‘Gender differences in occupational wage mobility in the 1958 cohort’, </w:t>
      </w:r>
      <w:r w:rsidRPr="00DB2BF6">
        <w:rPr>
          <w:rFonts w:ascii="Calibri" w:hAnsi="Calibri"/>
          <w:i/>
          <w:iCs/>
          <w:sz w:val="24"/>
        </w:rPr>
        <w:t>Work, Employment and Society</w:t>
      </w:r>
      <w:r w:rsidRPr="00DB2BF6">
        <w:rPr>
          <w:rFonts w:ascii="Calibri" w:hAnsi="Calibri"/>
          <w:sz w:val="24"/>
        </w:rPr>
        <w:t>, 22(2), pp. 263–280. Available at: https://doi.org/10.1177/0950017008089104.</w:t>
      </w:r>
    </w:p>
    <w:p w14:paraId="50453EA0" w14:textId="77777777" w:rsidR="00DB2BF6" w:rsidRPr="00DB2BF6" w:rsidRDefault="00DB2BF6" w:rsidP="00DB2BF6">
      <w:pPr>
        <w:pStyle w:val="Bibliography"/>
        <w:rPr>
          <w:rFonts w:ascii="Calibri" w:hAnsi="Calibri"/>
          <w:sz w:val="24"/>
        </w:rPr>
      </w:pPr>
      <w:r w:rsidRPr="00DB2BF6">
        <w:rPr>
          <w:rFonts w:ascii="Calibri" w:hAnsi="Calibri"/>
          <w:sz w:val="24"/>
        </w:rPr>
        <w:t xml:space="preserve">Di Salvo, P. and </w:t>
      </w:r>
      <w:proofErr w:type="spellStart"/>
      <w:r w:rsidRPr="00DB2BF6">
        <w:rPr>
          <w:rFonts w:ascii="Calibri" w:hAnsi="Calibri"/>
          <w:sz w:val="24"/>
        </w:rPr>
        <w:t>Ermisch</w:t>
      </w:r>
      <w:proofErr w:type="spellEnd"/>
      <w:r w:rsidRPr="00DB2BF6">
        <w:rPr>
          <w:rFonts w:ascii="Calibri" w:hAnsi="Calibri"/>
          <w:sz w:val="24"/>
        </w:rPr>
        <w:t xml:space="preserve">, J. (1997) ‘Analysis of the Dynamics of Housing Tenure Choice in Britain’, </w:t>
      </w:r>
      <w:r w:rsidRPr="00DB2BF6">
        <w:rPr>
          <w:rFonts w:ascii="Calibri" w:hAnsi="Calibri"/>
          <w:i/>
          <w:iCs/>
          <w:sz w:val="24"/>
        </w:rPr>
        <w:t>Journal of Urban Economics</w:t>
      </w:r>
      <w:r w:rsidRPr="00DB2BF6">
        <w:rPr>
          <w:rFonts w:ascii="Calibri" w:hAnsi="Calibri"/>
          <w:sz w:val="24"/>
        </w:rPr>
        <w:t>, 42(1), pp. 1–17. Available at: https://doi.org/10.1006/juec.1996.2009.</w:t>
      </w:r>
    </w:p>
    <w:p w14:paraId="0B807158"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Diewald</w:t>
      </w:r>
      <w:proofErr w:type="spellEnd"/>
      <w:r w:rsidRPr="00DB2BF6">
        <w:rPr>
          <w:rFonts w:ascii="Calibri" w:hAnsi="Calibri"/>
          <w:sz w:val="24"/>
        </w:rPr>
        <w:t>, M. and Mayer, K.U. (2008) ‘The sociology of the life course and life span psychology: integrated paradigm or complementing pathways?’, p. 24.</w:t>
      </w:r>
    </w:p>
    <w:p w14:paraId="5989020D" w14:textId="77777777" w:rsidR="00DB2BF6" w:rsidRPr="00DB2BF6" w:rsidRDefault="00DB2BF6" w:rsidP="00DB2BF6">
      <w:pPr>
        <w:pStyle w:val="Bibliography"/>
        <w:rPr>
          <w:rFonts w:ascii="Calibri" w:hAnsi="Calibri"/>
          <w:sz w:val="24"/>
        </w:rPr>
      </w:pPr>
      <w:r w:rsidRPr="00DB2BF6">
        <w:rPr>
          <w:rFonts w:ascii="Calibri" w:hAnsi="Calibri"/>
          <w:sz w:val="24"/>
        </w:rPr>
        <w:t xml:space="preserve">Dolton, P., Joshi, H. and Makepeace, G. (2002) ‘Unpacking Unequal Pay Between Men and Women Across Cohort and Lifecycle’, </w:t>
      </w:r>
      <w:r w:rsidRPr="00DB2BF6">
        <w:rPr>
          <w:rFonts w:ascii="Calibri" w:hAnsi="Calibri"/>
          <w:i/>
          <w:iCs/>
          <w:sz w:val="24"/>
        </w:rPr>
        <w:t>CLS Cohort Studies</w:t>
      </w:r>
      <w:r w:rsidRPr="00DB2BF6">
        <w:rPr>
          <w:rFonts w:ascii="Calibri" w:hAnsi="Calibri"/>
          <w:sz w:val="24"/>
        </w:rPr>
        <w:t xml:space="preserve"> [Preprint].</w:t>
      </w:r>
    </w:p>
    <w:p w14:paraId="782098B1"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Dolton, P., Makepeace, G. and </w:t>
      </w:r>
      <w:proofErr w:type="spellStart"/>
      <w:r w:rsidRPr="00DB2BF6">
        <w:rPr>
          <w:rFonts w:ascii="Calibri" w:hAnsi="Calibri"/>
          <w:sz w:val="24"/>
        </w:rPr>
        <w:t>Marcenaro</w:t>
      </w:r>
      <w:proofErr w:type="spellEnd"/>
      <w:r w:rsidRPr="00DB2BF6">
        <w:rPr>
          <w:rFonts w:ascii="Calibri" w:hAnsi="Calibri"/>
          <w:sz w:val="24"/>
        </w:rPr>
        <w:t xml:space="preserve">‐Gutierrez, O.D. (2005) ‘Career progression: Getting‐on, getting‐by and going nowhere’, </w:t>
      </w:r>
      <w:r w:rsidRPr="00DB2BF6">
        <w:rPr>
          <w:rFonts w:ascii="Calibri" w:hAnsi="Calibri"/>
          <w:i/>
          <w:iCs/>
          <w:sz w:val="24"/>
        </w:rPr>
        <w:t>Education Economics</w:t>
      </w:r>
      <w:r w:rsidRPr="00DB2BF6">
        <w:rPr>
          <w:rFonts w:ascii="Calibri" w:hAnsi="Calibri"/>
          <w:sz w:val="24"/>
        </w:rPr>
        <w:t>, 13(2), pp. 237–255. Available at: https://doi.org/10.1080/09645290500031447.</w:t>
      </w:r>
    </w:p>
    <w:p w14:paraId="158EB4B1" w14:textId="77777777" w:rsidR="00DB2BF6" w:rsidRPr="00DB2BF6" w:rsidRDefault="00DB2BF6" w:rsidP="00DB2BF6">
      <w:pPr>
        <w:pStyle w:val="Bibliography"/>
        <w:rPr>
          <w:rFonts w:ascii="Calibri" w:hAnsi="Calibri"/>
          <w:sz w:val="24"/>
        </w:rPr>
      </w:pPr>
      <w:r w:rsidRPr="00DB2BF6">
        <w:rPr>
          <w:rFonts w:ascii="Calibri" w:hAnsi="Calibri"/>
          <w:sz w:val="24"/>
        </w:rPr>
        <w:t xml:space="preserve">Dorsett, R. and </w:t>
      </w:r>
      <w:proofErr w:type="spellStart"/>
      <w:r w:rsidRPr="00DB2BF6">
        <w:rPr>
          <w:rFonts w:ascii="Calibri" w:hAnsi="Calibri"/>
          <w:sz w:val="24"/>
        </w:rPr>
        <w:t>Lucchino</w:t>
      </w:r>
      <w:proofErr w:type="spellEnd"/>
      <w:r w:rsidRPr="00DB2BF6">
        <w:rPr>
          <w:rFonts w:ascii="Calibri" w:hAnsi="Calibri"/>
          <w:sz w:val="24"/>
        </w:rPr>
        <w:t xml:space="preserve">, P. (2013) ‘Visualising the school-to-work transition: an analysis using optimal matching’, </w:t>
      </w:r>
      <w:r w:rsidRPr="00DB2BF6">
        <w:rPr>
          <w:rFonts w:ascii="Calibri" w:hAnsi="Calibri"/>
          <w:i/>
          <w:iCs/>
          <w:sz w:val="24"/>
        </w:rPr>
        <w:t>Journal of Social Policy</w:t>
      </w:r>
      <w:r w:rsidRPr="00DB2BF6">
        <w:rPr>
          <w:rFonts w:ascii="Calibri" w:hAnsi="Calibri"/>
          <w:sz w:val="24"/>
        </w:rPr>
        <w:t xml:space="preserve"> [Preprint].</w:t>
      </w:r>
    </w:p>
    <w:p w14:paraId="1EB69D7B"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Droy</w:t>
      </w:r>
      <w:proofErr w:type="spellEnd"/>
      <w:r w:rsidRPr="00DB2BF6">
        <w:rPr>
          <w:rFonts w:ascii="Calibri" w:hAnsi="Calibri"/>
          <w:sz w:val="24"/>
        </w:rPr>
        <w:t xml:space="preserve">, L., Goodwin, J. and </w:t>
      </w:r>
      <w:proofErr w:type="spellStart"/>
      <w:r w:rsidRPr="00DB2BF6">
        <w:rPr>
          <w:rFonts w:ascii="Calibri" w:hAnsi="Calibri"/>
          <w:sz w:val="24"/>
        </w:rPr>
        <w:t>O’connor</w:t>
      </w:r>
      <w:proofErr w:type="spellEnd"/>
      <w:r w:rsidRPr="00DB2BF6">
        <w:rPr>
          <w:rFonts w:ascii="Calibri" w:hAnsi="Calibri"/>
          <w:sz w:val="24"/>
        </w:rPr>
        <w:t xml:space="preserve">, H. (2019) ‘Liminality, Marginalisation and Low-Skilled Work: Mapping long-term labour market difficulty following participation in the 1980s government-sponsored youth training schemes (YTS)’, </w:t>
      </w:r>
      <w:r w:rsidRPr="00DB2BF6">
        <w:rPr>
          <w:rFonts w:ascii="Calibri" w:hAnsi="Calibri"/>
          <w:i/>
          <w:iCs/>
          <w:sz w:val="24"/>
        </w:rPr>
        <w:t>Occasional Papers</w:t>
      </w:r>
      <w:r w:rsidRPr="00DB2BF6">
        <w:rPr>
          <w:rFonts w:ascii="Calibri" w:hAnsi="Calibri"/>
          <w:sz w:val="24"/>
        </w:rPr>
        <w:t xml:space="preserve"> [Preprint]. Available at: https://doi.org/10.13140/RG.2.2.28494.92486.</w:t>
      </w:r>
    </w:p>
    <w:p w14:paraId="5EC42D7B" w14:textId="77777777" w:rsidR="00DB2BF6" w:rsidRPr="00DB2BF6" w:rsidRDefault="00DB2BF6" w:rsidP="00DB2BF6">
      <w:pPr>
        <w:pStyle w:val="Bibliography"/>
        <w:rPr>
          <w:rFonts w:ascii="Calibri" w:hAnsi="Calibri"/>
          <w:sz w:val="24"/>
        </w:rPr>
      </w:pPr>
      <w:r w:rsidRPr="00DB2BF6">
        <w:rPr>
          <w:rFonts w:ascii="Calibri" w:hAnsi="Calibri"/>
          <w:sz w:val="24"/>
        </w:rPr>
        <w:t xml:space="preserve">Duckworth, K. and Schoon, I. (2012) ‘Beating the Odds: Exploring the Impact of Social Risk on Young People’s School-to-Work Transitions during Recession in the UK’, </w:t>
      </w:r>
      <w:r w:rsidRPr="00DB2BF6">
        <w:rPr>
          <w:rFonts w:ascii="Calibri" w:hAnsi="Calibri"/>
          <w:i/>
          <w:iCs/>
          <w:sz w:val="24"/>
        </w:rPr>
        <w:t>National Institute Economic Review</w:t>
      </w:r>
      <w:r w:rsidRPr="00DB2BF6">
        <w:rPr>
          <w:rFonts w:ascii="Calibri" w:hAnsi="Calibri"/>
          <w:sz w:val="24"/>
        </w:rPr>
        <w:t>, 222, pp. R38–R51. Available at: https://doi.org/10.1177/002795011222200104.</w:t>
      </w:r>
    </w:p>
    <w:p w14:paraId="2711B18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Dustmann</w:t>
      </w:r>
      <w:proofErr w:type="spellEnd"/>
      <w:r w:rsidRPr="00DB2BF6">
        <w:rPr>
          <w:rFonts w:ascii="Calibri" w:hAnsi="Calibri"/>
          <w:sz w:val="24"/>
        </w:rPr>
        <w:t xml:space="preserve">, C. </w:t>
      </w:r>
      <w:r w:rsidRPr="00DB2BF6">
        <w:rPr>
          <w:rFonts w:ascii="Calibri" w:hAnsi="Calibri"/>
          <w:i/>
          <w:iCs/>
          <w:sz w:val="24"/>
        </w:rPr>
        <w:t>et al.</w:t>
      </w:r>
      <w:r w:rsidRPr="00DB2BF6">
        <w:rPr>
          <w:rFonts w:ascii="Calibri" w:hAnsi="Calibri"/>
          <w:sz w:val="24"/>
        </w:rPr>
        <w:t xml:space="preserve"> (1996) ‘Earning and Learning: Educational Policy and the Growth of Part-Time </w:t>
      </w:r>
      <w:proofErr w:type="spellStart"/>
      <w:r w:rsidRPr="00DB2BF6">
        <w:rPr>
          <w:rFonts w:ascii="Calibri" w:hAnsi="Calibri"/>
          <w:sz w:val="24"/>
        </w:rPr>
        <w:t>Wurk</w:t>
      </w:r>
      <w:proofErr w:type="spellEnd"/>
      <w:r w:rsidRPr="00DB2BF6">
        <w:rPr>
          <w:rFonts w:ascii="Calibri" w:hAnsi="Calibri"/>
          <w:sz w:val="24"/>
        </w:rPr>
        <w:t xml:space="preserve"> by Full-Time Pupils’, </w:t>
      </w:r>
      <w:proofErr w:type="gramStart"/>
      <w:r w:rsidRPr="00DB2BF6">
        <w:rPr>
          <w:rFonts w:ascii="Calibri" w:hAnsi="Calibri"/>
          <w:i/>
          <w:iCs/>
          <w:sz w:val="24"/>
        </w:rPr>
        <w:t>The</w:t>
      </w:r>
      <w:proofErr w:type="gramEnd"/>
      <w:r w:rsidRPr="00DB2BF6">
        <w:rPr>
          <w:rFonts w:ascii="Calibri" w:hAnsi="Calibri"/>
          <w:i/>
          <w:iCs/>
          <w:sz w:val="24"/>
        </w:rPr>
        <w:t xml:space="preserve"> journal of applied public economics</w:t>
      </w:r>
      <w:r w:rsidRPr="00DB2BF6">
        <w:rPr>
          <w:rFonts w:ascii="Calibri" w:hAnsi="Calibri"/>
          <w:sz w:val="24"/>
        </w:rPr>
        <w:t xml:space="preserve"> [Preprint].</w:t>
      </w:r>
    </w:p>
    <w:p w14:paraId="6CD587AC"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Dustmann</w:t>
      </w:r>
      <w:proofErr w:type="spellEnd"/>
      <w:r w:rsidRPr="00DB2BF6">
        <w:rPr>
          <w:rFonts w:ascii="Calibri" w:hAnsi="Calibri"/>
          <w:sz w:val="24"/>
        </w:rPr>
        <w:t xml:space="preserve">, C., Rajah, N. and Smith, S. (1997) ‘Teenage truancy, part-time working and wages’, </w:t>
      </w:r>
      <w:r w:rsidRPr="00DB2BF6">
        <w:rPr>
          <w:rFonts w:ascii="Calibri" w:hAnsi="Calibri"/>
          <w:i/>
          <w:iCs/>
          <w:sz w:val="24"/>
        </w:rPr>
        <w:t>Journal of Population Economics</w:t>
      </w:r>
      <w:r w:rsidRPr="00DB2BF6">
        <w:rPr>
          <w:rFonts w:ascii="Calibri" w:hAnsi="Calibri"/>
          <w:sz w:val="24"/>
        </w:rPr>
        <w:t xml:space="preserve"> [Preprint].</w:t>
      </w:r>
    </w:p>
    <w:p w14:paraId="56C2D1B0" w14:textId="77777777" w:rsidR="00DB2BF6" w:rsidRPr="00DB2BF6" w:rsidRDefault="00DB2BF6" w:rsidP="00DB2BF6">
      <w:pPr>
        <w:pStyle w:val="Bibliography"/>
        <w:rPr>
          <w:rFonts w:ascii="Calibri" w:hAnsi="Calibri"/>
          <w:sz w:val="24"/>
        </w:rPr>
      </w:pPr>
      <w:r w:rsidRPr="00DB2BF6">
        <w:rPr>
          <w:rFonts w:ascii="Calibri" w:hAnsi="Calibri"/>
          <w:sz w:val="24"/>
        </w:rPr>
        <w:t xml:space="preserve">Duta, A., </w:t>
      </w:r>
      <w:proofErr w:type="spellStart"/>
      <w:r w:rsidRPr="00DB2BF6">
        <w:rPr>
          <w:rFonts w:ascii="Calibri" w:hAnsi="Calibri"/>
          <w:sz w:val="24"/>
        </w:rPr>
        <w:t>Iannelli</w:t>
      </w:r>
      <w:proofErr w:type="spellEnd"/>
      <w:r w:rsidRPr="00DB2BF6">
        <w:rPr>
          <w:rFonts w:ascii="Calibri" w:hAnsi="Calibri"/>
          <w:sz w:val="24"/>
        </w:rPr>
        <w:t xml:space="preserve">, C. and Breen, R. (2021) ‘Social inequalities in attaining higher education in Scotland: New evidence from sibling data’, </w:t>
      </w:r>
      <w:r w:rsidRPr="00DB2BF6">
        <w:rPr>
          <w:rFonts w:ascii="Calibri" w:hAnsi="Calibri"/>
          <w:i/>
          <w:iCs/>
          <w:sz w:val="24"/>
        </w:rPr>
        <w:t>British Educational Research Journal</w:t>
      </w:r>
      <w:r w:rsidRPr="00DB2BF6">
        <w:rPr>
          <w:rFonts w:ascii="Calibri" w:hAnsi="Calibri"/>
          <w:sz w:val="24"/>
        </w:rPr>
        <w:t>, 47(5), pp. 1281–1302. Available at: https://doi.org/10.1002/berj.3725.</w:t>
      </w:r>
    </w:p>
    <w:p w14:paraId="0AF31EB0" w14:textId="77777777" w:rsidR="00DB2BF6" w:rsidRPr="00DB2BF6" w:rsidRDefault="00DB2BF6" w:rsidP="00DB2BF6">
      <w:pPr>
        <w:pStyle w:val="Bibliography"/>
        <w:rPr>
          <w:rFonts w:ascii="Calibri" w:hAnsi="Calibri"/>
          <w:sz w:val="24"/>
        </w:rPr>
      </w:pPr>
      <w:r w:rsidRPr="00DB2BF6">
        <w:rPr>
          <w:rFonts w:ascii="Calibri" w:hAnsi="Calibri"/>
          <w:sz w:val="24"/>
        </w:rPr>
        <w:t xml:space="preserve">Elder, G., Johnson, M. and </w:t>
      </w:r>
      <w:proofErr w:type="spellStart"/>
      <w:r w:rsidRPr="00DB2BF6">
        <w:rPr>
          <w:rFonts w:ascii="Calibri" w:hAnsi="Calibri"/>
          <w:sz w:val="24"/>
        </w:rPr>
        <w:t>Crosnoe</w:t>
      </w:r>
      <w:proofErr w:type="spellEnd"/>
      <w:r w:rsidRPr="00DB2BF6">
        <w:rPr>
          <w:rFonts w:ascii="Calibri" w:hAnsi="Calibri"/>
          <w:sz w:val="24"/>
        </w:rPr>
        <w:t xml:space="preserve">, R. (2003) ‘The emergence and development of life course theory’, in </w:t>
      </w:r>
      <w:r w:rsidRPr="00DB2BF6">
        <w:rPr>
          <w:rFonts w:ascii="Calibri" w:hAnsi="Calibri"/>
          <w:i/>
          <w:iCs/>
          <w:sz w:val="24"/>
        </w:rPr>
        <w:t xml:space="preserve">Handbook of the </w:t>
      </w:r>
      <w:proofErr w:type="spellStart"/>
      <w:r w:rsidRPr="00DB2BF6">
        <w:rPr>
          <w:rFonts w:ascii="Calibri" w:hAnsi="Calibri"/>
          <w:i/>
          <w:iCs/>
          <w:sz w:val="24"/>
        </w:rPr>
        <w:t>Lifecourse</w:t>
      </w:r>
      <w:proofErr w:type="spellEnd"/>
      <w:r w:rsidRPr="00DB2BF6">
        <w:rPr>
          <w:rFonts w:ascii="Calibri" w:hAnsi="Calibri"/>
          <w:sz w:val="24"/>
        </w:rPr>
        <w:t>. Springer.</w:t>
      </w:r>
    </w:p>
    <w:p w14:paraId="2BECFFEF" w14:textId="77777777" w:rsidR="00DB2BF6" w:rsidRPr="00DB2BF6" w:rsidRDefault="00DB2BF6" w:rsidP="00DB2BF6">
      <w:pPr>
        <w:pStyle w:val="Bibliography"/>
        <w:rPr>
          <w:rFonts w:ascii="Calibri" w:hAnsi="Calibri"/>
          <w:sz w:val="24"/>
        </w:rPr>
      </w:pPr>
      <w:r w:rsidRPr="00DB2BF6">
        <w:rPr>
          <w:rFonts w:ascii="Calibri" w:hAnsi="Calibri"/>
          <w:sz w:val="24"/>
        </w:rPr>
        <w:t xml:space="preserve">Elder, G.H. (1994) ‘Time, Human Agency, and Social Change: Perspectives on the Life Course’, </w:t>
      </w:r>
      <w:r w:rsidRPr="00DB2BF6">
        <w:rPr>
          <w:rFonts w:ascii="Calibri" w:hAnsi="Calibri"/>
          <w:i/>
          <w:iCs/>
          <w:sz w:val="24"/>
        </w:rPr>
        <w:t>Social Psychology Quarterly</w:t>
      </w:r>
      <w:r w:rsidRPr="00DB2BF6">
        <w:rPr>
          <w:rFonts w:ascii="Calibri" w:hAnsi="Calibri"/>
          <w:sz w:val="24"/>
        </w:rPr>
        <w:t>, 57(1), p. 4. Available at: https://doi.org/10.2307/2786971.</w:t>
      </w:r>
    </w:p>
    <w:p w14:paraId="3E233DEE" w14:textId="77777777" w:rsidR="00DB2BF6" w:rsidRPr="00DB2BF6" w:rsidRDefault="00DB2BF6" w:rsidP="00DB2BF6">
      <w:pPr>
        <w:pStyle w:val="Bibliography"/>
        <w:rPr>
          <w:rFonts w:ascii="Calibri" w:hAnsi="Calibri"/>
          <w:sz w:val="24"/>
        </w:rPr>
      </w:pPr>
      <w:r w:rsidRPr="00DB2BF6">
        <w:rPr>
          <w:rFonts w:ascii="Calibri" w:hAnsi="Calibri"/>
          <w:sz w:val="24"/>
        </w:rPr>
        <w:t xml:space="preserve">Elliott, J. and Shepherd, P. (2006) ‘Cohort Profile: 1970 British Birth Cohort (BCS70)’, </w:t>
      </w:r>
      <w:r w:rsidRPr="00DB2BF6">
        <w:rPr>
          <w:rFonts w:ascii="Calibri" w:hAnsi="Calibri"/>
          <w:i/>
          <w:iCs/>
          <w:sz w:val="24"/>
        </w:rPr>
        <w:t>International Journal of Epidemiology</w:t>
      </w:r>
      <w:r w:rsidRPr="00DB2BF6">
        <w:rPr>
          <w:rFonts w:ascii="Calibri" w:hAnsi="Calibri"/>
          <w:sz w:val="24"/>
        </w:rPr>
        <w:t>, 35(4), pp. 836–843. Available at: https://doi.org/10.1093/ije/dyl174.</w:t>
      </w:r>
    </w:p>
    <w:p w14:paraId="690B9F96" w14:textId="77777777" w:rsidR="00DB2BF6" w:rsidRPr="00DB2BF6" w:rsidRDefault="00DB2BF6" w:rsidP="00DB2BF6">
      <w:pPr>
        <w:pStyle w:val="Bibliography"/>
        <w:rPr>
          <w:rFonts w:ascii="Calibri" w:hAnsi="Calibri"/>
          <w:sz w:val="24"/>
        </w:rPr>
      </w:pPr>
      <w:r w:rsidRPr="00DB2BF6">
        <w:rPr>
          <w:rFonts w:ascii="Calibri" w:hAnsi="Calibri"/>
          <w:sz w:val="24"/>
        </w:rPr>
        <w:t xml:space="preserve">Evans, K. (2007) ‘Concepts of bounded agency in education, work, and the personal lives of young adults’, </w:t>
      </w:r>
      <w:r w:rsidRPr="00DB2BF6">
        <w:rPr>
          <w:rFonts w:ascii="Calibri" w:hAnsi="Calibri"/>
          <w:i/>
          <w:iCs/>
          <w:sz w:val="24"/>
        </w:rPr>
        <w:t>International Journal of Psychology</w:t>
      </w:r>
      <w:r w:rsidRPr="00DB2BF6">
        <w:rPr>
          <w:rFonts w:ascii="Calibri" w:hAnsi="Calibri"/>
          <w:sz w:val="24"/>
        </w:rPr>
        <w:t>, 42(2), pp. 85–93. Available at: https://doi.org/10.1080/00207590600991237.</w:t>
      </w:r>
    </w:p>
    <w:p w14:paraId="7DF62C4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Farrall</w:t>
      </w:r>
      <w:proofErr w:type="spellEnd"/>
      <w:r w:rsidRPr="00DB2BF6">
        <w:rPr>
          <w:rFonts w:ascii="Calibri" w:hAnsi="Calibri"/>
          <w:sz w:val="24"/>
        </w:rPr>
        <w:t xml:space="preserve">, S., Gray, E. and Mike Jones, P. (2020) ‘The Role of Radical Economic Restructuring in Truancy from School and Engagement in Crime’, </w:t>
      </w:r>
      <w:r w:rsidRPr="00DB2BF6">
        <w:rPr>
          <w:rFonts w:ascii="Calibri" w:hAnsi="Calibri"/>
          <w:i/>
          <w:iCs/>
          <w:sz w:val="24"/>
        </w:rPr>
        <w:t>The British Journal of Criminology</w:t>
      </w:r>
      <w:r w:rsidRPr="00DB2BF6">
        <w:rPr>
          <w:rFonts w:ascii="Calibri" w:hAnsi="Calibri"/>
          <w:sz w:val="24"/>
        </w:rPr>
        <w:t>, 60(1), pp. 118–140. Available at: https://doi.org/10.1093/bjc/azz040.</w:t>
      </w:r>
    </w:p>
    <w:p w14:paraId="680EC556" w14:textId="77777777" w:rsidR="00DB2BF6" w:rsidRPr="00DB2BF6" w:rsidRDefault="00DB2BF6" w:rsidP="00DB2BF6">
      <w:pPr>
        <w:pStyle w:val="Bibliography"/>
        <w:rPr>
          <w:rFonts w:ascii="Calibri" w:hAnsi="Calibri"/>
          <w:sz w:val="24"/>
        </w:rPr>
      </w:pPr>
      <w:r w:rsidRPr="00DB2BF6">
        <w:rPr>
          <w:rFonts w:ascii="Calibri" w:hAnsi="Calibri"/>
          <w:sz w:val="24"/>
        </w:rPr>
        <w:t xml:space="preserve">Feinstein, L., Duckworth, K. and </w:t>
      </w:r>
      <w:proofErr w:type="spellStart"/>
      <w:r w:rsidRPr="00DB2BF6">
        <w:rPr>
          <w:rFonts w:ascii="Calibri" w:hAnsi="Calibri"/>
          <w:sz w:val="24"/>
        </w:rPr>
        <w:t>Sabates</w:t>
      </w:r>
      <w:proofErr w:type="spellEnd"/>
      <w:r w:rsidRPr="00DB2BF6">
        <w:rPr>
          <w:rFonts w:ascii="Calibri" w:hAnsi="Calibri"/>
          <w:sz w:val="24"/>
        </w:rPr>
        <w:t xml:space="preserve">, R. (2004) </w:t>
      </w:r>
      <w:r w:rsidRPr="00DB2BF6">
        <w:rPr>
          <w:rFonts w:ascii="Calibri" w:hAnsi="Calibri"/>
          <w:i/>
          <w:iCs/>
          <w:sz w:val="24"/>
        </w:rPr>
        <w:t>A model of the inter-generational transmission of educational success</w:t>
      </w:r>
      <w:r w:rsidRPr="00DB2BF6">
        <w:rPr>
          <w:rFonts w:ascii="Calibri" w:hAnsi="Calibri"/>
          <w:sz w:val="24"/>
        </w:rPr>
        <w:t>. London: Centre for Research on the Wider Benefits of Learning, Institute of Education.</w:t>
      </w:r>
    </w:p>
    <w:p w14:paraId="19B57126"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Field, F. (2010) </w:t>
      </w:r>
      <w:r w:rsidRPr="00DB2BF6">
        <w:rPr>
          <w:rFonts w:ascii="Calibri" w:hAnsi="Calibri"/>
          <w:i/>
          <w:iCs/>
          <w:sz w:val="24"/>
        </w:rPr>
        <w:t>The Foundation Years: preventing poor children becoming poor adults, The report of the Independent Review on Poverty and Life Chances</w:t>
      </w:r>
      <w:r w:rsidRPr="00DB2BF6">
        <w:rPr>
          <w:rFonts w:ascii="Calibri" w:hAnsi="Calibri"/>
          <w:sz w:val="24"/>
        </w:rPr>
        <w:t>. The report of the Independent Review on Poverty and Life Chances.</w:t>
      </w:r>
    </w:p>
    <w:p w14:paraId="60C290C6" w14:textId="77777777" w:rsidR="00DB2BF6" w:rsidRPr="00DB2BF6" w:rsidRDefault="00DB2BF6" w:rsidP="00DB2BF6">
      <w:pPr>
        <w:pStyle w:val="Bibliography"/>
        <w:rPr>
          <w:rFonts w:ascii="Calibri" w:hAnsi="Calibri"/>
          <w:sz w:val="24"/>
        </w:rPr>
      </w:pPr>
      <w:r w:rsidRPr="00DB2BF6">
        <w:rPr>
          <w:rFonts w:ascii="Calibri" w:hAnsi="Calibri"/>
          <w:sz w:val="24"/>
        </w:rPr>
        <w:t xml:space="preserve">Field, J.A. (2011) ‘Researching the benefits of learning: the persuasive power of longitudinal studies’, </w:t>
      </w:r>
      <w:r w:rsidRPr="00DB2BF6">
        <w:rPr>
          <w:rFonts w:ascii="Calibri" w:hAnsi="Calibri"/>
          <w:i/>
          <w:iCs/>
          <w:sz w:val="24"/>
        </w:rPr>
        <w:t>London Review of Education</w:t>
      </w:r>
      <w:r w:rsidRPr="00DB2BF6">
        <w:rPr>
          <w:rFonts w:ascii="Calibri" w:hAnsi="Calibri"/>
          <w:sz w:val="24"/>
        </w:rPr>
        <w:t xml:space="preserve"> [Preprint]. Available at: https://doi.org/10.1080/14748460.2011.616320.</w:t>
      </w:r>
    </w:p>
    <w:p w14:paraId="2338F132" w14:textId="77777777" w:rsidR="00DB2BF6" w:rsidRPr="00DB2BF6" w:rsidRDefault="00DB2BF6" w:rsidP="00DB2BF6">
      <w:pPr>
        <w:pStyle w:val="Bibliography"/>
        <w:rPr>
          <w:rFonts w:ascii="Calibri" w:hAnsi="Calibri"/>
          <w:sz w:val="24"/>
        </w:rPr>
      </w:pPr>
      <w:r w:rsidRPr="00DB2BF6">
        <w:rPr>
          <w:rFonts w:ascii="Calibri" w:hAnsi="Calibri"/>
          <w:sz w:val="24"/>
        </w:rPr>
        <w:t xml:space="preserve">Firth, D. (2000) ‘QV </w:t>
      </w:r>
      <w:proofErr w:type="gramStart"/>
      <w:r w:rsidRPr="00DB2BF6">
        <w:rPr>
          <w:rFonts w:ascii="Calibri" w:hAnsi="Calibri"/>
          <w:sz w:val="24"/>
        </w:rPr>
        <w:t>Calculator :</w:t>
      </w:r>
      <w:proofErr w:type="gramEnd"/>
      <w:r w:rsidRPr="00DB2BF6">
        <w:rPr>
          <w:rFonts w:ascii="Calibri" w:hAnsi="Calibri"/>
          <w:sz w:val="24"/>
        </w:rPr>
        <w:t xml:space="preserve"> Quasi-variances in </w:t>
      </w:r>
      <w:proofErr w:type="spellStart"/>
      <w:r w:rsidRPr="00DB2BF6">
        <w:rPr>
          <w:rFonts w:ascii="Calibri" w:hAnsi="Calibri"/>
          <w:sz w:val="24"/>
        </w:rPr>
        <w:t>Xlisp</w:t>
      </w:r>
      <w:proofErr w:type="spellEnd"/>
      <w:r w:rsidRPr="00DB2BF6">
        <w:rPr>
          <w:rFonts w:ascii="Calibri" w:hAnsi="Calibri"/>
          <w:sz w:val="24"/>
        </w:rPr>
        <w:t xml:space="preserve">-Stat and on the Web’, </w:t>
      </w:r>
      <w:r w:rsidRPr="00DB2BF6">
        <w:rPr>
          <w:rFonts w:ascii="Calibri" w:hAnsi="Calibri"/>
          <w:i/>
          <w:iCs/>
          <w:sz w:val="24"/>
        </w:rPr>
        <w:t>Journal of Statistical Software</w:t>
      </w:r>
      <w:r w:rsidRPr="00DB2BF6">
        <w:rPr>
          <w:rFonts w:ascii="Calibri" w:hAnsi="Calibri"/>
          <w:sz w:val="24"/>
        </w:rPr>
        <w:t xml:space="preserve"> [Preprint].</w:t>
      </w:r>
    </w:p>
    <w:p w14:paraId="5A89C8E7" w14:textId="77777777" w:rsidR="00DB2BF6" w:rsidRPr="00DB2BF6" w:rsidRDefault="00DB2BF6" w:rsidP="00DB2BF6">
      <w:pPr>
        <w:pStyle w:val="Bibliography"/>
        <w:rPr>
          <w:rFonts w:ascii="Calibri" w:hAnsi="Calibri"/>
          <w:sz w:val="24"/>
        </w:rPr>
      </w:pPr>
      <w:r w:rsidRPr="00DB2BF6">
        <w:rPr>
          <w:rFonts w:ascii="Calibri" w:hAnsi="Calibri"/>
          <w:sz w:val="24"/>
        </w:rPr>
        <w:t xml:space="preserve">Firth, D. (2003) ‘Overcoming the Reference Category Problem in the Presentation of Statistical Models’, </w:t>
      </w:r>
      <w:r w:rsidRPr="00DB2BF6">
        <w:rPr>
          <w:rFonts w:ascii="Calibri" w:hAnsi="Calibri"/>
          <w:i/>
          <w:iCs/>
          <w:sz w:val="24"/>
        </w:rPr>
        <w:t>Sociological Methodology</w:t>
      </w:r>
      <w:r w:rsidRPr="00DB2BF6">
        <w:rPr>
          <w:rFonts w:ascii="Calibri" w:hAnsi="Calibri"/>
          <w:sz w:val="24"/>
        </w:rPr>
        <w:t>, 33(1), pp. 1–18. Available at: https://doi.org/10.1111/j.0081-1750.2003.t01-1-00125.x.</w:t>
      </w:r>
    </w:p>
    <w:p w14:paraId="72ED3988" w14:textId="77777777" w:rsidR="00DB2BF6" w:rsidRPr="00DB2BF6" w:rsidRDefault="00DB2BF6" w:rsidP="00DB2BF6">
      <w:pPr>
        <w:pStyle w:val="Bibliography"/>
        <w:rPr>
          <w:rFonts w:ascii="Calibri" w:hAnsi="Calibri"/>
          <w:sz w:val="24"/>
        </w:rPr>
      </w:pPr>
      <w:r w:rsidRPr="00DB2BF6">
        <w:rPr>
          <w:rFonts w:ascii="Calibri" w:hAnsi="Calibri"/>
          <w:sz w:val="24"/>
        </w:rPr>
        <w:t xml:space="preserve">Furnham, A. and Cheng, H. (2013) ‘Factors influencing adult earnings: Findings from a nationally representative sample’, </w:t>
      </w:r>
      <w:r w:rsidRPr="00DB2BF6">
        <w:rPr>
          <w:rFonts w:ascii="Calibri" w:hAnsi="Calibri"/>
          <w:i/>
          <w:iCs/>
          <w:sz w:val="24"/>
        </w:rPr>
        <w:t>The Journal of Socio-Economics</w:t>
      </w:r>
      <w:r w:rsidRPr="00DB2BF6">
        <w:rPr>
          <w:rFonts w:ascii="Calibri" w:hAnsi="Calibri"/>
          <w:sz w:val="24"/>
        </w:rPr>
        <w:t>, 44, pp. 120–125. Available at: https://doi.org/10.1016/j.socec.2013.02.008.</w:t>
      </w:r>
    </w:p>
    <w:p w14:paraId="11C4FAAA" w14:textId="77777777" w:rsidR="00DB2BF6" w:rsidRPr="00DB2BF6" w:rsidRDefault="00DB2BF6" w:rsidP="00DB2BF6">
      <w:pPr>
        <w:pStyle w:val="Bibliography"/>
        <w:rPr>
          <w:rFonts w:ascii="Calibri" w:hAnsi="Calibri"/>
          <w:sz w:val="24"/>
        </w:rPr>
      </w:pPr>
      <w:r w:rsidRPr="00DB2BF6">
        <w:rPr>
          <w:rFonts w:ascii="Calibri" w:hAnsi="Calibri"/>
          <w:sz w:val="24"/>
        </w:rPr>
        <w:t xml:space="preserve">Furnham, A. and Cheng, H. (2019) ‘Factors influencing adult savings and investment: Findings from a nationally representative sample’, </w:t>
      </w:r>
      <w:r w:rsidRPr="00DB2BF6">
        <w:rPr>
          <w:rFonts w:ascii="Calibri" w:hAnsi="Calibri"/>
          <w:i/>
          <w:iCs/>
          <w:sz w:val="24"/>
        </w:rPr>
        <w:t>Personality and Individual Differences</w:t>
      </w:r>
      <w:r w:rsidRPr="00DB2BF6">
        <w:rPr>
          <w:rFonts w:ascii="Calibri" w:hAnsi="Calibri"/>
          <w:sz w:val="24"/>
        </w:rPr>
        <w:t>, 151, p. 109510. Available at: https://doi.org/10.1016/j.paid.2019.109510.</w:t>
      </w:r>
    </w:p>
    <w:p w14:paraId="4CD100BB" w14:textId="77777777" w:rsidR="00DB2BF6" w:rsidRPr="00DB2BF6" w:rsidRDefault="00DB2BF6" w:rsidP="00DB2BF6">
      <w:pPr>
        <w:pStyle w:val="Bibliography"/>
        <w:rPr>
          <w:rFonts w:ascii="Calibri" w:hAnsi="Calibri"/>
          <w:sz w:val="24"/>
        </w:rPr>
      </w:pPr>
      <w:r w:rsidRPr="00DB2BF6">
        <w:rPr>
          <w:rFonts w:ascii="Calibri" w:hAnsi="Calibri"/>
          <w:sz w:val="24"/>
        </w:rPr>
        <w:t xml:space="preserve">Galindo-Rueda, F. (2003) ‘Employer Learning and Schooling-Related Statistical Discrimination in Britain’, </w:t>
      </w:r>
      <w:r w:rsidRPr="00DB2BF6">
        <w:rPr>
          <w:rFonts w:ascii="Calibri" w:hAnsi="Calibri"/>
          <w:i/>
          <w:iCs/>
          <w:sz w:val="24"/>
        </w:rPr>
        <w:t>SSRN Electronic Journal</w:t>
      </w:r>
      <w:r w:rsidRPr="00DB2BF6">
        <w:rPr>
          <w:rFonts w:ascii="Calibri" w:hAnsi="Calibri"/>
          <w:sz w:val="24"/>
        </w:rPr>
        <w:t xml:space="preserve"> [Preprint]. Available at: https://doi.org/10.2139/ssrn.412483.</w:t>
      </w:r>
    </w:p>
    <w:p w14:paraId="0915EFE3" w14:textId="77777777" w:rsidR="00DB2BF6" w:rsidRPr="00DB2BF6" w:rsidRDefault="00DB2BF6" w:rsidP="00DB2BF6">
      <w:pPr>
        <w:pStyle w:val="Bibliography"/>
        <w:rPr>
          <w:rFonts w:ascii="Calibri" w:hAnsi="Calibri"/>
          <w:sz w:val="24"/>
        </w:rPr>
      </w:pPr>
      <w:r w:rsidRPr="00DB2BF6">
        <w:rPr>
          <w:rFonts w:ascii="Calibri" w:hAnsi="Calibri"/>
          <w:sz w:val="24"/>
        </w:rPr>
        <w:t xml:space="preserve">Gayle, V., Lambert, P. and Murray, S. (2009) ‘School-to-Work in the 1990s: Modelling Transitions with Large-Scale Datasets’, in R. Brooks (ed.) </w:t>
      </w:r>
      <w:r w:rsidRPr="00DB2BF6">
        <w:rPr>
          <w:rFonts w:ascii="Calibri" w:hAnsi="Calibri"/>
          <w:i/>
          <w:iCs/>
          <w:sz w:val="24"/>
        </w:rPr>
        <w:t>Transitions from Education to Work</w:t>
      </w:r>
      <w:r w:rsidRPr="00DB2BF6">
        <w:rPr>
          <w:rFonts w:ascii="Calibri" w:hAnsi="Calibri"/>
          <w:sz w:val="24"/>
        </w:rPr>
        <w:t>. London: Palgrave Macmillan UK, pp. 17–41. Available at: https://doi.org/10.1057/9780230235403_2.</w:t>
      </w:r>
    </w:p>
    <w:p w14:paraId="29A084CC" w14:textId="77777777" w:rsidR="00DB2BF6" w:rsidRPr="00DB2BF6" w:rsidRDefault="00DB2BF6" w:rsidP="00DB2BF6">
      <w:pPr>
        <w:pStyle w:val="Bibliography"/>
        <w:rPr>
          <w:rFonts w:ascii="Calibri" w:hAnsi="Calibri"/>
          <w:sz w:val="24"/>
        </w:rPr>
      </w:pPr>
      <w:r w:rsidRPr="00DB2BF6">
        <w:rPr>
          <w:rFonts w:ascii="Calibri" w:hAnsi="Calibri"/>
          <w:sz w:val="24"/>
        </w:rPr>
        <w:t xml:space="preserve">Gayle, V. and Lambert, P.S. (2009) ‘Logistic Regression Models in Sociological Research’, </w:t>
      </w:r>
      <w:r w:rsidRPr="00DB2BF6">
        <w:rPr>
          <w:rFonts w:ascii="Calibri" w:hAnsi="Calibri"/>
          <w:i/>
          <w:iCs/>
          <w:sz w:val="24"/>
        </w:rPr>
        <w:t>DAMES Node, Technical Paper</w:t>
      </w:r>
      <w:r w:rsidRPr="00DB2BF6">
        <w:rPr>
          <w:rFonts w:ascii="Calibri" w:hAnsi="Calibri"/>
          <w:sz w:val="24"/>
        </w:rPr>
        <w:t xml:space="preserve"> [Preprint].</w:t>
      </w:r>
    </w:p>
    <w:p w14:paraId="0E135BD5" w14:textId="77777777" w:rsidR="00DB2BF6" w:rsidRPr="00DB2BF6" w:rsidRDefault="00DB2BF6" w:rsidP="00DB2BF6">
      <w:pPr>
        <w:pStyle w:val="Bibliography"/>
        <w:rPr>
          <w:rFonts w:ascii="Calibri" w:hAnsi="Calibri"/>
          <w:sz w:val="24"/>
        </w:rPr>
      </w:pPr>
      <w:r w:rsidRPr="00DB2BF6">
        <w:rPr>
          <w:rFonts w:ascii="Calibri" w:hAnsi="Calibri"/>
          <w:sz w:val="24"/>
        </w:rPr>
        <w:t xml:space="preserve">Giddens, A. </w:t>
      </w:r>
      <w:r w:rsidRPr="00DB2BF6">
        <w:rPr>
          <w:rFonts w:ascii="Calibri" w:hAnsi="Calibri"/>
          <w:i/>
          <w:iCs/>
          <w:sz w:val="24"/>
        </w:rPr>
        <w:t>et al.</w:t>
      </w:r>
      <w:r w:rsidRPr="00DB2BF6">
        <w:rPr>
          <w:rFonts w:ascii="Calibri" w:hAnsi="Calibri"/>
          <w:sz w:val="24"/>
        </w:rPr>
        <w:t xml:space="preserve"> (1991) </w:t>
      </w:r>
      <w:r w:rsidRPr="00DB2BF6">
        <w:rPr>
          <w:rFonts w:ascii="Calibri" w:hAnsi="Calibri"/>
          <w:i/>
          <w:iCs/>
          <w:sz w:val="24"/>
        </w:rPr>
        <w:t>Introduction to Sociology</w:t>
      </w:r>
      <w:r w:rsidRPr="00DB2BF6">
        <w:rPr>
          <w:rFonts w:ascii="Calibri" w:hAnsi="Calibri"/>
          <w:sz w:val="24"/>
        </w:rPr>
        <w:t>. New York: Norton.</w:t>
      </w:r>
    </w:p>
    <w:p w14:paraId="17B6A611" w14:textId="77777777" w:rsidR="00DB2BF6" w:rsidRPr="00DB2BF6" w:rsidRDefault="00DB2BF6" w:rsidP="00DB2BF6">
      <w:pPr>
        <w:pStyle w:val="Bibliography"/>
        <w:rPr>
          <w:rFonts w:ascii="Calibri" w:hAnsi="Calibri"/>
          <w:sz w:val="24"/>
        </w:rPr>
      </w:pPr>
      <w:r w:rsidRPr="00DB2BF6">
        <w:rPr>
          <w:rFonts w:ascii="Calibri" w:hAnsi="Calibri"/>
          <w:sz w:val="24"/>
        </w:rPr>
        <w:t xml:space="preserve">Goldthorpe, J.H. (1998) ‘Rational Action Theory for Sociology’, </w:t>
      </w:r>
      <w:r w:rsidRPr="00DB2BF6">
        <w:rPr>
          <w:rFonts w:ascii="Calibri" w:hAnsi="Calibri"/>
          <w:i/>
          <w:iCs/>
          <w:sz w:val="24"/>
        </w:rPr>
        <w:t>The British Journal of Sociology</w:t>
      </w:r>
      <w:r w:rsidRPr="00DB2BF6">
        <w:rPr>
          <w:rFonts w:ascii="Calibri" w:hAnsi="Calibri"/>
          <w:sz w:val="24"/>
        </w:rPr>
        <w:t>, 49(2), p. 167. Available at: https://doi.org/10.2307/591308.</w:t>
      </w:r>
    </w:p>
    <w:p w14:paraId="550D89AE" w14:textId="77777777" w:rsidR="00DB2BF6" w:rsidRPr="00DB2BF6" w:rsidRDefault="00DB2BF6" w:rsidP="00DB2BF6">
      <w:pPr>
        <w:pStyle w:val="Bibliography"/>
        <w:rPr>
          <w:rFonts w:ascii="Calibri" w:hAnsi="Calibri"/>
          <w:sz w:val="24"/>
        </w:rPr>
      </w:pPr>
      <w:r w:rsidRPr="00DB2BF6">
        <w:rPr>
          <w:rFonts w:ascii="Calibri" w:hAnsi="Calibri"/>
          <w:sz w:val="24"/>
        </w:rPr>
        <w:t xml:space="preserve">Goldthorpe, J.H. and Marshall, G. (1992) ‘The promising future of class analysis: a response to recent </w:t>
      </w:r>
      <w:proofErr w:type="gramStart"/>
      <w:r w:rsidRPr="00DB2BF6">
        <w:rPr>
          <w:rFonts w:ascii="Calibri" w:hAnsi="Calibri"/>
          <w:sz w:val="24"/>
        </w:rPr>
        <w:t>critiques’</w:t>
      </w:r>
      <w:proofErr w:type="gramEnd"/>
      <w:r w:rsidRPr="00DB2BF6">
        <w:rPr>
          <w:rFonts w:ascii="Calibri" w:hAnsi="Calibri"/>
          <w:sz w:val="24"/>
        </w:rPr>
        <w:t>.</w:t>
      </w:r>
    </w:p>
    <w:p w14:paraId="0367B833" w14:textId="77777777" w:rsidR="00DB2BF6" w:rsidRPr="00DB2BF6" w:rsidRDefault="00DB2BF6" w:rsidP="00DB2BF6">
      <w:pPr>
        <w:pStyle w:val="Bibliography"/>
        <w:rPr>
          <w:rFonts w:ascii="Calibri" w:hAnsi="Calibri"/>
          <w:sz w:val="24"/>
        </w:rPr>
      </w:pPr>
      <w:r w:rsidRPr="00DB2BF6">
        <w:rPr>
          <w:rFonts w:ascii="Calibri" w:hAnsi="Calibri"/>
          <w:sz w:val="24"/>
        </w:rPr>
        <w:t xml:space="preserve">Goodwin, J. </w:t>
      </w:r>
      <w:r w:rsidRPr="00DB2BF6">
        <w:rPr>
          <w:rFonts w:ascii="Calibri" w:hAnsi="Calibri"/>
          <w:i/>
          <w:iCs/>
          <w:sz w:val="24"/>
        </w:rPr>
        <w:t>et al.</w:t>
      </w:r>
      <w:r w:rsidRPr="00DB2BF6">
        <w:rPr>
          <w:rFonts w:ascii="Calibri" w:hAnsi="Calibri"/>
          <w:sz w:val="24"/>
        </w:rPr>
        <w:t xml:space="preserve"> (2020) ‘Returning to YTS: the long-term impact of youth training scheme participation’, </w:t>
      </w:r>
      <w:r w:rsidRPr="00DB2BF6">
        <w:rPr>
          <w:rFonts w:ascii="Calibri" w:hAnsi="Calibri"/>
          <w:i/>
          <w:iCs/>
          <w:sz w:val="24"/>
        </w:rPr>
        <w:t>Journal of Youth Studies</w:t>
      </w:r>
      <w:r w:rsidRPr="00DB2BF6">
        <w:rPr>
          <w:rFonts w:ascii="Calibri" w:hAnsi="Calibri"/>
          <w:sz w:val="24"/>
        </w:rPr>
        <w:t>, 23(1), pp. 28–43. Available at: https://doi.org/10.1080/13676261.2019.1710484.</w:t>
      </w:r>
    </w:p>
    <w:p w14:paraId="3D1223CA"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Goodwin, J. and O’Connor, H. (2005) ‘Exploring Complex Transitions: Looking Back at the “Golden Age” of From School to Work’, </w:t>
      </w:r>
      <w:r w:rsidRPr="00DB2BF6">
        <w:rPr>
          <w:rFonts w:ascii="Calibri" w:hAnsi="Calibri"/>
          <w:i/>
          <w:iCs/>
          <w:sz w:val="24"/>
        </w:rPr>
        <w:t>Sociology</w:t>
      </w:r>
      <w:r w:rsidRPr="00DB2BF6">
        <w:rPr>
          <w:rFonts w:ascii="Calibri" w:hAnsi="Calibri"/>
          <w:sz w:val="24"/>
        </w:rPr>
        <w:t>, 39(2), pp. 201–220. Available at: https://doi.org/10.1177/0038038505050535.</w:t>
      </w:r>
    </w:p>
    <w:p w14:paraId="7BF3DD1D" w14:textId="77777777" w:rsidR="00DB2BF6" w:rsidRPr="00DB2BF6" w:rsidRDefault="00DB2BF6" w:rsidP="00DB2BF6">
      <w:pPr>
        <w:pStyle w:val="Bibliography"/>
        <w:rPr>
          <w:rFonts w:ascii="Calibri" w:hAnsi="Calibri"/>
          <w:sz w:val="24"/>
        </w:rPr>
      </w:pPr>
      <w:r w:rsidRPr="00DB2BF6">
        <w:rPr>
          <w:rFonts w:ascii="Calibri" w:hAnsi="Calibri"/>
          <w:sz w:val="24"/>
        </w:rPr>
        <w:t xml:space="preserve">Gregg, P. (2001) ‘The Impact of Youth Unemployment on Adult Unemployment in the NCDS’, </w:t>
      </w:r>
      <w:r w:rsidRPr="00DB2BF6">
        <w:rPr>
          <w:rFonts w:ascii="Calibri" w:hAnsi="Calibri"/>
          <w:i/>
          <w:iCs/>
          <w:sz w:val="24"/>
        </w:rPr>
        <w:t>The Economic Journal</w:t>
      </w:r>
      <w:r w:rsidRPr="00DB2BF6">
        <w:rPr>
          <w:rFonts w:ascii="Calibri" w:hAnsi="Calibri"/>
          <w:sz w:val="24"/>
        </w:rPr>
        <w:t>, 111(475), pp. F626–F653. Available at: https://doi.org/10.1111/1468-0297.00666.</w:t>
      </w:r>
    </w:p>
    <w:p w14:paraId="55768E7B" w14:textId="77777777" w:rsidR="00DB2BF6" w:rsidRPr="00DB2BF6" w:rsidRDefault="00DB2BF6" w:rsidP="00DB2BF6">
      <w:pPr>
        <w:pStyle w:val="Bibliography"/>
        <w:rPr>
          <w:rFonts w:ascii="Calibri" w:hAnsi="Calibri"/>
          <w:sz w:val="24"/>
        </w:rPr>
      </w:pPr>
      <w:r w:rsidRPr="00DB2BF6">
        <w:rPr>
          <w:rFonts w:ascii="Calibri" w:hAnsi="Calibri"/>
          <w:sz w:val="24"/>
        </w:rPr>
        <w:t xml:space="preserve">Gregg, P. (2012) ‘Occupational Coding for the National Child Development Study (1969, 1991-2008) and the 1970 British Cohort Study (1980, 2000-2008).’, </w:t>
      </w:r>
      <w:r w:rsidRPr="00DB2BF6">
        <w:rPr>
          <w:rFonts w:ascii="Calibri" w:hAnsi="Calibri"/>
          <w:i/>
          <w:iCs/>
          <w:sz w:val="24"/>
        </w:rPr>
        <w:t>CLS Cohort Studies</w:t>
      </w:r>
      <w:r w:rsidRPr="00DB2BF6">
        <w:rPr>
          <w:rFonts w:ascii="Calibri" w:hAnsi="Calibri"/>
          <w:sz w:val="24"/>
        </w:rPr>
        <w:t xml:space="preserve"> [Preprint]. Available at: https://doi.org/10.5255/UKDA-SN-7023-1.</w:t>
      </w:r>
    </w:p>
    <w:p w14:paraId="4044E2B8" w14:textId="77777777" w:rsidR="00DB2BF6" w:rsidRPr="00DB2BF6" w:rsidRDefault="00DB2BF6" w:rsidP="00DB2BF6">
      <w:pPr>
        <w:pStyle w:val="Bibliography"/>
        <w:rPr>
          <w:rFonts w:ascii="Calibri" w:hAnsi="Calibri"/>
          <w:sz w:val="24"/>
        </w:rPr>
      </w:pPr>
      <w:r w:rsidRPr="00DB2BF6">
        <w:rPr>
          <w:rFonts w:ascii="Calibri" w:hAnsi="Calibri"/>
          <w:sz w:val="24"/>
        </w:rPr>
        <w:t xml:space="preserve">Gregg, P. and </w:t>
      </w:r>
      <w:proofErr w:type="spellStart"/>
      <w:r w:rsidRPr="00DB2BF6">
        <w:rPr>
          <w:rFonts w:ascii="Calibri" w:hAnsi="Calibri"/>
          <w:sz w:val="24"/>
        </w:rPr>
        <w:t>Tominey</w:t>
      </w:r>
      <w:proofErr w:type="spellEnd"/>
      <w:r w:rsidRPr="00DB2BF6">
        <w:rPr>
          <w:rFonts w:ascii="Calibri" w:hAnsi="Calibri"/>
          <w:sz w:val="24"/>
        </w:rPr>
        <w:t xml:space="preserve">, E. (2005) ‘The wage scar from male youth unemployment’, </w:t>
      </w:r>
      <w:r w:rsidRPr="00DB2BF6">
        <w:rPr>
          <w:rFonts w:ascii="Calibri" w:hAnsi="Calibri"/>
          <w:i/>
          <w:iCs/>
          <w:sz w:val="24"/>
        </w:rPr>
        <w:t>Labour Economics</w:t>
      </w:r>
      <w:r w:rsidRPr="00DB2BF6">
        <w:rPr>
          <w:rFonts w:ascii="Calibri" w:hAnsi="Calibri"/>
          <w:sz w:val="24"/>
        </w:rPr>
        <w:t>, 12(4), pp. 487–509. Available at: https://doi.org/10.1016/j.labeco.2005.05.004.</w:t>
      </w:r>
    </w:p>
    <w:p w14:paraId="2DBA851C" w14:textId="77777777" w:rsidR="00DB2BF6" w:rsidRPr="00DB2BF6" w:rsidRDefault="00DB2BF6" w:rsidP="00DB2BF6">
      <w:pPr>
        <w:pStyle w:val="Bibliography"/>
        <w:rPr>
          <w:rFonts w:ascii="Calibri" w:hAnsi="Calibri"/>
          <w:sz w:val="24"/>
        </w:rPr>
      </w:pPr>
      <w:r w:rsidRPr="00DB2BF6">
        <w:rPr>
          <w:rFonts w:ascii="Calibri" w:hAnsi="Calibri"/>
          <w:sz w:val="24"/>
        </w:rPr>
        <w:t xml:space="preserve">Guinea-Martin, D. and Elliott, J. (2008) ‘Economic position and occupational segregation in the 1990s: A comparison of the ONS Longitudinal Study and the 1958 National Child Development Study’, </w:t>
      </w:r>
      <w:r w:rsidRPr="00DB2BF6">
        <w:rPr>
          <w:rFonts w:ascii="Calibri" w:hAnsi="Calibri"/>
          <w:i/>
          <w:iCs/>
          <w:sz w:val="24"/>
        </w:rPr>
        <w:t>CLS Cohort Studies</w:t>
      </w:r>
      <w:r w:rsidRPr="00DB2BF6">
        <w:rPr>
          <w:rFonts w:ascii="Calibri" w:hAnsi="Calibri"/>
          <w:sz w:val="24"/>
        </w:rPr>
        <w:t xml:space="preserve"> [Preprint].</w:t>
      </w:r>
    </w:p>
    <w:p w14:paraId="67915BF6"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Hamnett</w:t>
      </w:r>
      <w:proofErr w:type="spellEnd"/>
      <w:r w:rsidRPr="00DB2BF6">
        <w:rPr>
          <w:rFonts w:ascii="Calibri" w:hAnsi="Calibri"/>
          <w:sz w:val="24"/>
        </w:rPr>
        <w:t xml:space="preserve">, C., McDowell, L. and </w:t>
      </w:r>
      <w:proofErr w:type="spellStart"/>
      <w:r w:rsidRPr="00DB2BF6">
        <w:rPr>
          <w:rFonts w:ascii="Calibri" w:hAnsi="Calibri"/>
          <w:sz w:val="24"/>
        </w:rPr>
        <w:t>Sarre</w:t>
      </w:r>
      <w:proofErr w:type="spellEnd"/>
      <w:r w:rsidRPr="00DB2BF6">
        <w:rPr>
          <w:rFonts w:ascii="Calibri" w:hAnsi="Calibri"/>
          <w:sz w:val="24"/>
        </w:rPr>
        <w:t xml:space="preserve">, P. (1989) </w:t>
      </w:r>
      <w:r w:rsidRPr="00DB2BF6">
        <w:rPr>
          <w:rFonts w:ascii="Calibri" w:hAnsi="Calibri"/>
          <w:i/>
          <w:iCs/>
          <w:sz w:val="24"/>
        </w:rPr>
        <w:t>Restructuring Britain: The changing social structure</w:t>
      </w:r>
      <w:r w:rsidRPr="00DB2BF6">
        <w:rPr>
          <w:rFonts w:ascii="Calibri" w:hAnsi="Calibri"/>
          <w:sz w:val="24"/>
        </w:rPr>
        <w:t>. SAGE.</w:t>
      </w:r>
    </w:p>
    <w:p w14:paraId="4E81CF92" w14:textId="77777777" w:rsidR="00DB2BF6" w:rsidRPr="00DB2BF6" w:rsidRDefault="00DB2BF6" w:rsidP="00DB2BF6">
      <w:pPr>
        <w:pStyle w:val="Bibliography"/>
        <w:rPr>
          <w:rFonts w:ascii="Calibri" w:hAnsi="Calibri"/>
          <w:sz w:val="24"/>
        </w:rPr>
      </w:pPr>
      <w:r w:rsidRPr="00DB2BF6">
        <w:rPr>
          <w:rFonts w:ascii="Calibri" w:hAnsi="Calibri"/>
          <w:sz w:val="24"/>
        </w:rPr>
        <w:t xml:space="preserve">Hancock, M. and Peters, A. (2021) ‘1970 British Cohort Study, Activity Histories (1986 - 2016)’, </w:t>
      </w:r>
      <w:r w:rsidRPr="00DB2BF6">
        <w:rPr>
          <w:rFonts w:ascii="Calibri" w:hAnsi="Calibri"/>
          <w:i/>
          <w:iCs/>
          <w:sz w:val="24"/>
        </w:rPr>
        <w:t>UCL Centre for Longitudinal Studies</w:t>
      </w:r>
      <w:r w:rsidRPr="00DB2BF6">
        <w:rPr>
          <w:rFonts w:ascii="Calibri" w:hAnsi="Calibri"/>
          <w:sz w:val="24"/>
        </w:rPr>
        <w:t xml:space="preserve"> [Preprint].</w:t>
      </w:r>
    </w:p>
    <w:p w14:paraId="650500C2" w14:textId="77777777" w:rsidR="00DB2BF6" w:rsidRPr="00DB2BF6" w:rsidRDefault="00DB2BF6" w:rsidP="00DB2BF6">
      <w:pPr>
        <w:pStyle w:val="Bibliography"/>
        <w:rPr>
          <w:rFonts w:ascii="Calibri" w:hAnsi="Calibri"/>
          <w:sz w:val="24"/>
        </w:rPr>
      </w:pPr>
      <w:r w:rsidRPr="00DB2BF6">
        <w:rPr>
          <w:rFonts w:ascii="Calibri" w:hAnsi="Calibri"/>
          <w:sz w:val="24"/>
        </w:rPr>
        <w:t xml:space="preserve">Hawkes, D. and Plewis, I. (2006) ‘Modelling non-response in the National Child Development Study’, </w:t>
      </w:r>
      <w:r w:rsidRPr="00DB2BF6">
        <w:rPr>
          <w:rFonts w:ascii="Calibri" w:hAnsi="Calibri"/>
          <w:i/>
          <w:iCs/>
          <w:sz w:val="24"/>
        </w:rPr>
        <w:t>Journal of the Royal Statistical Society</w:t>
      </w:r>
      <w:r w:rsidRPr="00DB2BF6">
        <w:rPr>
          <w:rFonts w:ascii="Calibri" w:hAnsi="Calibri"/>
          <w:sz w:val="24"/>
        </w:rPr>
        <w:t>, 169(3), pp. 479–491. Available at: https://doi.org/10.1111/j.1467-985X.2006.00401.x.</w:t>
      </w:r>
    </w:p>
    <w:p w14:paraId="0BFB01D3" w14:textId="77777777" w:rsidR="00DB2BF6" w:rsidRPr="00DB2BF6" w:rsidRDefault="00DB2BF6" w:rsidP="00DB2BF6">
      <w:pPr>
        <w:pStyle w:val="Bibliography"/>
        <w:rPr>
          <w:rFonts w:ascii="Calibri" w:hAnsi="Calibri"/>
          <w:sz w:val="24"/>
        </w:rPr>
      </w:pPr>
      <w:r w:rsidRPr="00DB2BF6">
        <w:rPr>
          <w:rFonts w:ascii="Calibri" w:hAnsi="Calibri"/>
          <w:sz w:val="24"/>
        </w:rPr>
        <w:t xml:space="preserve">Hitlin, S. and Elder, G.H. (2007) ‘Time, Self, and the Curiously Abstract Concept of Agency*’, </w:t>
      </w:r>
      <w:r w:rsidRPr="00DB2BF6">
        <w:rPr>
          <w:rFonts w:ascii="Calibri" w:hAnsi="Calibri"/>
          <w:i/>
          <w:iCs/>
          <w:sz w:val="24"/>
        </w:rPr>
        <w:t>Sociological Theory</w:t>
      </w:r>
      <w:r w:rsidRPr="00DB2BF6">
        <w:rPr>
          <w:rFonts w:ascii="Calibri" w:hAnsi="Calibri"/>
          <w:sz w:val="24"/>
        </w:rPr>
        <w:t>, 25(2), pp. 170–191. Available at: https://doi.org/10.1111/j.1467-9558.2007.00303.x.</w:t>
      </w:r>
    </w:p>
    <w:p w14:paraId="3781ABFB" w14:textId="77777777" w:rsidR="00DB2BF6" w:rsidRPr="00DB2BF6" w:rsidRDefault="00DB2BF6" w:rsidP="00DB2BF6">
      <w:pPr>
        <w:pStyle w:val="Bibliography"/>
        <w:rPr>
          <w:rFonts w:ascii="Calibri" w:hAnsi="Calibri"/>
          <w:sz w:val="24"/>
        </w:rPr>
      </w:pPr>
      <w:r w:rsidRPr="00DB2BF6">
        <w:rPr>
          <w:rFonts w:ascii="Calibri" w:hAnsi="Calibri"/>
          <w:sz w:val="24"/>
        </w:rPr>
        <w:t xml:space="preserve">Hitlin, S. and Johnson, M.K. (2015) ‘Reconceptualizing Agency within the Life Course: The Power of Looking Ahead.’, </w:t>
      </w:r>
      <w:r w:rsidRPr="00DB2BF6">
        <w:rPr>
          <w:rFonts w:ascii="Calibri" w:hAnsi="Calibri"/>
          <w:i/>
          <w:iCs/>
          <w:sz w:val="24"/>
        </w:rPr>
        <w:t>American Journal of Sociology</w:t>
      </w:r>
      <w:r w:rsidRPr="00DB2BF6">
        <w:rPr>
          <w:rFonts w:ascii="Calibri" w:hAnsi="Calibri"/>
          <w:sz w:val="24"/>
        </w:rPr>
        <w:t>, 120(5), pp. 1429–1472. Available at: https://doi.org/10.1086/681216.</w:t>
      </w:r>
    </w:p>
    <w:p w14:paraId="04AF9C19" w14:textId="77777777" w:rsidR="00DB2BF6" w:rsidRPr="00DB2BF6" w:rsidRDefault="00DB2BF6" w:rsidP="00DB2BF6">
      <w:pPr>
        <w:pStyle w:val="Bibliography"/>
        <w:rPr>
          <w:rFonts w:ascii="Calibri" w:hAnsi="Calibri"/>
          <w:sz w:val="24"/>
        </w:rPr>
      </w:pPr>
      <w:r w:rsidRPr="00DB2BF6">
        <w:rPr>
          <w:rFonts w:ascii="Calibri" w:hAnsi="Calibri"/>
          <w:sz w:val="24"/>
        </w:rPr>
        <w:t xml:space="preserve">Holm, A. and </w:t>
      </w:r>
      <w:proofErr w:type="spellStart"/>
      <w:r w:rsidRPr="00DB2BF6">
        <w:rPr>
          <w:rFonts w:ascii="Calibri" w:hAnsi="Calibri"/>
          <w:sz w:val="24"/>
        </w:rPr>
        <w:t>Jæger</w:t>
      </w:r>
      <w:proofErr w:type="spellEnd"/>
      <w:r w:rsidRPr="00DB2BF6">
        <w:rPr>
          <w:rFonts w:ascii="Calibri" w:hAnsi="Calibri"/>
          <w:sz w:val="24"/>
        </w:rPr>
        <w:t xml:space="preserve">, M.M. (2011) ‘Dealing with selection bias in educational transition models: The bivariate </w:t>
      </w:r>
      <w:proofErr w:type="spellStart"/>
      <w:r w:rsidRPr="00DB2BF6">
        <w:rPr>
          <w:rFonts w:ascii="Calibri" w:hAnsi="Calibri"/>
          <w:sz w:val="24"/>
        </w:rPr>
        <w:t>probit</w:t>
      </w:r>
      <w:proofErr w:type="spellEnd"/>
      <w:r w:rsidRPr="00DB2BF6">
        <w:rPr>
          <w:rFonts w:ascii="Calibri" w:hAnsi="Calibri"/>
          <w:sz w:val="24"/>
        </w:rPr>
        <w:t xml:space="preserve"> selection model’, </w:t>
      </w:r>
      <w:r w:rsidRPr="00DB2BF6">
        <w:rPr>
          <w:rFonts w:ascii="Calibri" w:hAnsi="Calibri"/>
          <w:i/>
          <w:iCs/>
          <w:sz w:val="24"/>
        </w:rPr>
        <w:t>Research in Social Stratification and Mobility</w:t>
      </w:r>
      <w:r w:rsidRPr="00DB2BF6">
        <w:rPr>
          <w:rFonts w:ascii="Calibri" w:hAnsi="Calibri"/>
          <w:sz w:val="24"/>
        </w:rPr>
        <w:t>, 29(3), pp. 311–322. Available at: https://doi.org/10.1016/j.rssm.2011.02.002.</w:t>
      </w:r>
    </w:p>
    <w:p w14:paraId="60040B60" w14:textId="77777777" w:rsidR="00DB2BF6" w:rsidRPr="00DB2BF6" w:rsidRDefault="00DB2BF6" w:rsidP="00DB2BF6">
      <w:pPr>
        <w:pStyle w:val="Bibliography"/>
        <w:rPr>
          <w:rFonts w:ascii="Calibri" w:hAnsi="Calibri"/>
          <w:sz w:val="24"/>
        </w:rPr>
      </w:pPr>
      <w:r w:rsidRPr="00DB2BF6">
        <w:rPr>
          <w:rFonts w:ascii="Calibri" w:hAnsi="Calibri"/>
          <w:sz w:val="24"/>
        </w:rPr>
        <w:t xml:space="preserve">Hutchison, D., Prosser, H. and Wedge, P. (1979) ‘The Prediction of Educational Failure’, </w:t>
      </w:r>
      <w:r w:rsidRPr="00DB2BF6">
        <w:rPr>
          <w:rFonts w:ascii="Calibri" w:hAnsi="Calibri"/>
          <w:i/>
          <w:iCs/>
          <w:sz w:val="24"/>
        </w:rPr>
        <w:t>Educational Studies</w:t>
      </w:r>
      <w:r w:rsidRPr="00DB2BF6">
        <w:rPr>
          <w:rFonts w:ascii="Calibri" w:hAnsi="Calibri"/>
          <w:sz w:val="24"/>
        </w:rPr>
        <w:t>, 5(1), pp. 73–82. Available at: https://doi.org/10.1080/0305569790050109.</w:t>
      </w:r>
    </w:p>
    <w:p w14:paraId="163546BB" w14:textId="77777777" w:rsidR="00DB2BF6" w:rsidRPr="00DB2BF6" w:rsidRDefault="00DB2BF6" w:rsidP="00DB2BF6">
      <w:pPr>
        <w:pStyle w:val="Bibliography"/>
        <w:rPr>
          <w:rFonts w:ascii="Calibri" w:hAnsi="Calibri"/>
          <w:sz w:val="24"/>
        </w:rPr>
      </w:pPr>
      <w:r w:rsidRPr="00DB2BF6">
        <w:rPr>
          <w:rFonts w:ascii="Calibri" w:hAnsi="Calibri"/>
          <w:sz w:val="24"/>
        </w:rPr>
        <w:t xml:space="preserve">Johnson, D. (2002) ‘Lifetime Earnings, Discount Rate, Ability and the Demand for Post-compulsory Education in Men in England and Wales’, </w:t>
      </w:r>
      <w:r w:rsidRPr="00DB2BF6">
        <w:rPr>
          <w:rFonts w:ascii="Calibri" w:hAnsi="Calibri"/>
          <w:i/>
          <w:iCs/>
          <w:sz w:val="24"/>
        </w:rPr>
        <w:t>Bulletin of Economic Research</w:t>
      </w:r>
      <w:r w:rsidRPr="00DB2BF6">
        <w:rPr>
          <w:rFonts w:ascii="Calibri" w:hAnsi="Calibri"/>
          <w:sz w:val="24"/>
        </w:rPr>
        <w:t>, 54(3), pp. 233–247. Available at: https://doi.org/10.1111/1467-8586.00151.</w:t>
      </w:r>
    </w:p>
    <w:p w14:paraId="14E73A25"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Jones, G.E. (1986) ‘Youth in the social structure: transitions to adulthood and their stratification by class and gender.’, </w:t>
      </w:r>
      <w:r w:rsidRPr="00DB2BF6">
        <w:rPr>
          <w:rFonts w:ascii="Calibri" w:hAnsi="Calibri"/>
          <w:i/>
          <w:iCs/>
          <w:sz w:val="24"/>
        </w:rPr>
        <w:t>University of Surrey</w:t>
      </w:r>
      <w:r w:rsidRPr="00DB2BF6">
        <w:rPr>
          <w:rFonts w:ascii="Calibri" w:hAnsi="Calibri"/>
          <w:sz w:val="24"/>
        </w:rPr>
        <w:t xml:space="preserve"> [Preprint].</w:t>
      </w:r>
    </w:p>
    <w:p w14:paraId="05AE587D" w14:textId="77777777" w:rsidR="00DB2BF6" w:rsidRPr="00DB2BF6" w:rsidRDefault="00DB2BF6" w:rsidP="00DB2BF6">
      <w:pPr>
        <w:pStyle w:val="Bibliography"/>
        <w:rPr>
          <w:rFonts w:ascii="Calibri" w:hAnsi="Calibri"/>
          <w:sz w:val="24"/>
        </w:rPr>
      </w:pPr>
      <w:r w:rsidRPr="00DB2BF6">
        <w:rPr>
          <w:rFonts w:ascii="Calibri" w:hAnsi="Calibri"/>
          <w:sz w:val="24"/>
        </w:rPr>
        <w:t xml:space="preserve">Joshi, H. (2002) ‘Production, Reproduction, and Education: Women, Children, and Work in a British Perspective’, </w:t>
      </w:r>
      <w:r w:rsidRPr="00DB2BF6">
        <w:rPr>
          <w:rFonts w:ascii="Calibri" w:hAnsi="Calibri"/>
          <w:i/>
          <w:iCs/>
          <w:sz w:val="24"/>
        </w:rPr>
        <w:t>Population and Development Review</w:t>
      </w:r>
      <w:r w:rsidRPr="00DB2BF6">
        <w:rPr>
          <w:rFonts w:ascii="Calibri" w:hAnsi="Calibri"/>
          <w:sz w:val="24"/>
        </w:rPr>
        <w:t>, 28(3).</w:t>
      </w:r>
    </w:p>
    <w:p w14:paraId="0C856BFC" w14:textId="77777777" w:rsidR="00DB2BF6" w:rsidRPr="00DB2BF6" w:rsidRDefault="00DB2BF6" w:rsidP="00DB2BF6">
      <w:pPr>
        <w:pStyle w:val="Bibliography"/>
        <w:rPr>
          <w:rFonts w:ascii="Calibri" w:hAnsi="Calibri"/>
          <w:sz w:val="24"/>
        </w:rPr>
      </w:pPr>
      <w:r w:rsidRPr="00DB2BF6">
        <w:rPr>
          <w:rFonts w:ascii="Calibri" w:hAnsi="Calibri"/>
          <w:sz w:val="24"/>
        </w:rPr>
        <w:t xml:space="preserve">Joshi, H. and Davies, H. (1996) ‘Financial dependency on men: Have women born in 1958 broken free?’, </w:t>
      </w:r>
      <w:r w:rsidRPr="00DB2BF6">
        <w:rPr>
          <w:rFonts w:ascii="Calibri" w:hAnsi="Calibri"/>
          <w:i/>
          <w:iCs/>
          <w:sz w:val="24"/>
        </w:rPr>
        <w:t>Policy Studies</w:t>
      </w:r>
      <w:r w:rsidRPr="00DB2BF6">
        <w:rPr>
          <w:rFonts w:ascii="Calibri" w:hAnsi="Calibri"/>
          <w:sz w:val="24"/>
        </w:rPr>
        <w:t>, 17(1), pp. 35–54. Available at: https://doi.org/10.1080/01442879608423692.</w:t>
      </w:r>
    </w:p>
    <w:p w14:paraId="758C5B57" w14:textId="77777777" w:rsidR="00DB2BF6" w:rsidRPr="00DB2BF6" w:rsidRDefault="00DB2BF6" w:rsidP="00DB2BF6">
      <w:pPr>
        <w:pStyle w:val="Bibliography"/>
        <w:rPr>
          <w:rFonts w:ascii="Calibri" w:hAnsi="Calibri"/>
          <w:sz w:val="24"/>
        </w:rPr>
      </w:pPr>
      <w:r w:rsidRPr="00DB2BF6">
        <w:rPr>
          <w:rFonts w:ascii="Calibri" w:hAnsi="Calibri"/>
          <w:sz w:val="24"/>
        </w:rPr>
        <w:t xml:space="preserve">Joshi, H., Makepeace, G. and Dolton, P. (2007) ‘More or Less Unequal? Evidence on the Pay of Men and Women from the British Birth Cohort Studies’, </w:t>
      </w:r>
      <w:r w:rsidRPr="00DB2BF6">
        <w:rPr>
          <w:rFonts w:ascii="Calibri" w:hAnsi="Calibri"/>
          <w:i/>
          <w:iCs/>
          <w:sz w:val="24"/>
        </w:rPr>
        <w:t>Gender, Work &amp; Organization</w:t>
      </w:r>
      <w:r w:rsidRPr="00DB2BF6">
        <w:rPr>
          <w:rFonts w:ascii="Calibri" w:hAnsi="Calibri"/>
          <w:sz w:val="24"/>
        </w:rPr>
        <w:t>, 14(1), pp. 37–55. Available at: https://doi.org/10.1111/j.1468-0432.2007.00331.x.</w:t>
      </w:r>
    </w:p>
    <w:p w14:paraId="24990CAC" w14:textId="77777777" w:rsidR="00DB2BF6" w:rsidRPr="00DB2BF6" w:rsidRDefault="00DB2BF6" w:rsidP="00DB2BF6">
      <w:pPr>
        <w:pStyle w:val="Bibliography"/>
        <w:rPr>
          <w:rFonts w:ascii="Calibri" w:hAnsi="Calibri"/>
          <w:sz w:val="24"/>
        </w:rPr>
      </w:pPr>
      <w:r w:rsidRPr="00DB2BF6">
        <w:rPr>
          <w:rFonts w:ascii="Calibri" w:hAnsi="Calibri"/>
          <w:sz w:val="24"/>
        </w:rPr>
        <w:t xml:space="preserve">Lambert, P. and Barnett, C. (2021) ‘Optimising the use of measures of social stratification in research with intersectional and longitudinal analytical priorities’, in Nico, M. and Pollock, G., </w:t>
      </w:r>
      <w:r w:rsidRPr="00DB2BF6">
        <w:rPr>
          <w:rFonts w:ascii="Calibri" w:hAnsi="Calibri"/>
          <w:i/>
          <w:iCs/>
          <w:sz w:val="24"/>
        </w:rPr>
        <w:t>The Routledge Handbook of Contemporary Inequalities and the Life Course</w:t>
      </w:r>
      <w:r w:rsidRPr="00DB2BF6">
        <w:rPr>
          <w:rFonts w:ascii="Calibri" w:hAnsi="Calibri"/>
          <w:sz w:val="24"/>
        </w:rPr>
        <w:t xml:space="preserve">. 1st </w:t>
      </w:r>
      <w:proofErr w:type="spellStart"/>
      <w:r w:rsidRPr="00DB2BF6">
        <w:rPr>
          <w:rFonts w:ascii="Calibri" w:hAnsi="Calibri"/>
          <w:sz w:val="24"/>
        </w:rPr>
        <w:t>edn</w:t>
      </w:r>
      <w:proofErr w:type="spellEnd"/>
      <w:r w:rsidRPr="00DB2BF6">
        <w:rPr>
          <w:rFonts w:ascii="Calibri" w:hAnsi="Calibri"/>
          <w:sz w:val="24"/>
        </w:rPr>
        <w:t>. London: Routledge, pp. 188–198. Available at: https://doi.org/10.4324/9780429470059-18.</w:t>
      </w:r>
    </w:p>
    <w:p w14:paraId="1E87E3E6" w14:textId="77777777" w:rsidR="00DB2BF6" w:rsidRPr="00DB2BF6" w:rsidRDefault="00DB2BF6" w:rsidP="00DB2BF6">
      <w:pPr>
        <w:pStyle w:val="Bibliography"/>
        <w:rPr>
          <w:rFonts w:ascii="Calibri" w:hAnsi="Calibri"/>
          <w:sz w:val="24"/>
        </w:rPr>
      </w:pPr>
      <w:r w:rsidRPr="00DB2BF6">
        <w:rPr>
          <w:rFonts w:ascii="Calibri" w:hAnsi="Calibri"/>
          <w:sz w:val="24"/>
        </w:rPr>
        <w:t xml:space="preserve">Lambert, P.S. </w:t>
      </w:r>
      <w:r w:rsidRPr="00DB2BF6">
        <w:rPr>
          <w:rFonts w:ascii="Calibri" w:hAnsi="Calibri"/>
          <w:i/>
          <w:iCs/>
          <w:sz w:val="24"/>
        </w:rPr>
        <w:t>et al.</w:t>
      </w:r>
      <w:r w:rsidRPr="00DB2BF6">
        <w:rPr>
          <w:rFonts w:ascii="Calibri" w:hAnsi="Calibri"/>
          <w:sz w:val="24"/>
        </w:rPr>
        <w:t xml:space="preserve"> (2008) ‘The importance of specificity in occupation‐based social classifications’, </w:t>
      </w:r>
      <w:r w:rsidRPr="00DB2BF6">
        <w:rPr>
          <w:rFonts w:ascii="Calibri" w:hAnsi="Calibri"/>
          <w:i/>
          <w:iCs/>
          <w:sz w:val="24"/>
        </w:rPr>
        <w:t>International Journal of Sociology and Social Policy</w:t>
      </w:r>
      <w:r w:rsidRPr="00DB2BF6">
        <w:rPr>
          <w:rFonts w:ascii="Calibri" w:hAnsi="Calibri"/>
          <w:sz w:val="24"/>
        </w:rPr>
        <w:t>. Edited by R.M. Blackburn, 28(5/6), pp. 179–192. Available at: https://doi.org/10.1108/01443330810881231.</w:t>
      </w:r>
    </w:p>
    <w:p w14:paraId="5E3EB7FC"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Lekfuangfu</w:t>
      </w:r>
      <w:proofErr w:type="spellEnd"/>
      <w:r w:rsidRPr="00DB2BF6">
        <w:rPr>
          <w:rFonts w:ascii="Calibri" w:hAnsi="Calibri"/>
          <w:sz w:val="24"/>
        </w:rPr>
        <w:t xml:space="preserve">, W.N. and </w:t>
      </w:r>
      <w:proofErr w:type="spellStart"/>
      <w:r w:rsidRPr="00DB2BF6">
        <w:rPr>
          <w:rFonts w:ascii="Calibri" w:hAnsi="Calibri"/>
          <w:sz w:val="24"/>
        </w:rPr>
        <w:t>Lordan</w:t>
      </w:r>
      <w:proofErr w:type="spellEnd"/>
      <w:r w:rsidRPr="00DB2BF6">
        <w:rPr>
          <w:rFonts w:ascii="Calibri" w:hAnsi="Calibri"/>
          <w:sz w:val="24"/>
        </w:rPr>
        <w:t xml:space="preserve">, G. (2022) ‘Documenting occupational sorting by gender in the UK across three cohorts: does a grand convergence rely on societal movements?’, </w:t>
      </w:r>
      <w:r w:rsidRPr="00DB2BF6">
        <w:rPr>
          <w:rFonts w:ascii="Calibri" w:hAnsi="Calibri"/>
          <w:i/>
          <w:iCs/>
          <w:sz w:val="24"/>
        </w:rPr>
        <w:t>Empirical Economics</w:t>
      </w:r>
      <w:r w:rsidRPr="00DB2BF6">
        <w:rPr>
          <w:rFonts w:ascii="Calibri" w:hAnsi="Calibri"/>
          <w:sz w:val="24"/>
        </w:rPr>
        <w:t xml:space="preserve"> [Preprint]. Available at: https://doi.org/10.1007/s00181-022-02314-5.</w:t>
      </w:r>
    </w:p>
    <w:p w14:paraId="272518B0"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Leuze</w:t>
      </w:r>
      <w:proofErr w:type="spellEnd"/>
      <w:r w:rsidRPr="00DB2BF6">
        <w:rPr>
          <w:rFonts w:ascii="Calibri" w:hAnsi="Calibri"/>
          <w:sz w:val="24"/>
        </w:rPr>
        <w:t xml:space="preserve">, K. (2010) </w:t>
      </w:r>
      <w:r w:rsidRPr="00DB2BF6">
        <w:rPr>
          <w:rFonts w:ascii="Calibri" w:hAnsi="Calibri"/>
          <w:i/>
          <w:iCs/>
          <w:sz w:val="24"/>
        </w:rPr>
        <w:t>Smooth Path or Long and Winding Road? How Institutions Shape the Transition from Higher Education to Work</w:t>
      </w:r>
      <w:r w:rsidRPr="00DB2BF6">
        <w:rPr>
          <w:rFonts w:ascii="Calibri" w:hAnsi="Calibri"/>
          <w:sz w:val="24"/>
        </w:rPr>
        <w:t xml:space="preserve">. </w:t>
      </w:r>
      <w:proofErr w:type="spellStart"/>
      <w:r w:rsidRPr="00DB2BF6">
        <w:rPr>
          <w:rFonts w:ascii="Calibri" w:hAnsi="Calibri"/>
          <w:sz w:val="24"/>
        </w:rPr>
        <w:t>Budrich</w:t>
      </w:r>
      <w:proofErr w:type="spellEnd"/>
      <w:r w:rsidRPr="00DB2BF6">
        <w:rPr>
          <w:rFonts w:ascii="Calibri" w:hAnsi="Calibri"/>
          <w:sz w:val="24"/>
        </w:rPr>
        <w:t xml:space="preserve"> </w:t>
      </w:r>
      <w:proofErr w:type="spellStart"/>
      <w:r w:rsidRPr="00DB2BF6">
        <w:rPr>
          <w:rFonts w:ascii="Calibri" w:hAnsi="Calibri"/>
          <w:sz w:val="24"/>
        </w:rPr>
        <w:t>UniPress</w:t>
      </w:r>
      <w:proofErr w:type="spellEnd"/>
      <w:r w:rsidRPr="00DB2BF6">
        <w:rPr>
          <w:rFonts w:ascii="Calibri" w:hAnsi="Calibri"/>
          <w:sz w:val="24"/>
        </w:rPr>
        <w:t>. Available at: https://doi.org/10.3224/94075542.</w:t>
      </w:r>
    </w:p>
    <w:p w14:paraId="5530DF1E" w14:textId="77777777" w:rsidR="00DB2BF6" w:rsidRPr="00DB2BF6" w:rsidRDefault="00DB2BF6" w:rsidP="00DB2BF6">
      <w:pPr>
        <w:pStyle w:val="Bibliography"/>
        <w:rPr>
          <w:rFonts w:ascii="Calibri" w:hAnsi="Calibri"/>
          <w:sz w:val="24"/>
        </w:rPr>
      </w:pPr>
      <w:r w:rsidRPr="00DB2BF6">
        <w:rPr>
          <w:rFonts w:ascii="Calibri" w:hAnsi="Calibri"/>
          <w:sz w:val="24"/>
        </w:rPr>
        <w:t xml:space="preserve">Lindley, R.M. (1996) ‘The school-to-work transition in the United Kingdom’, </w:t>
      </w:r>
      <w:r w:rsidRPr="00DB2BF6">
        <w:rPr>
          <w:rFonts w:ascii="Calibri" w:hAnsi="Calibri"/>
          <w:i/>
          <w:iCs/>
          <w:sz w:val="24"/>
        </w:rPr>
        <w:t>International Labour Review</w:t>
      </w:r>
      <w:r w:rsidRPr="00DB2BF6">
        <w:rPr>
          <w:rFonts w:ascii="Calibri" w:hAnsi="Calibri"/>
          <w:sz w:val="24"/>
        </w:rPr>
        <w:t>, p. 23.</w:t>
      </w:r>
    </w:p>
    <w:p w14:paraId="4EEC712B" w14:textId="77777777" w:rsidR="00DB2BF6" w:rsidRPr="00DB2BF6" w:rsidRDefault="00DB2BF6" w:rsidP="00DB2BF6">
      <w:pPr>
        <w:pStyle w:val="Bibliography"/>
        <w:rPr>
          <w:rFonts w:ascii="Calibri" w:hAnsi="Calibri"/>
          <w:sz w:val="24"/>
        </w:rPr>
      </w:pPr>
      <w:r w:rsidRPr="00DB2BF6">
        <w:rPr>
          <w:rFonts w:ascii="Calibri" w:hAnsi="Calibri"/>
          <w:sz w:val="24"/>
        </w:rPr>
        <w:t xml:space="preserve">Machin, S. and </w:t>
      </w:r>
      <w:proofErr w:type="spellStart"/>
      <w:r w:rsidRPr="00DB2BF6">
        <w:rPr>
          <w:rFonts w:ascii="Calibri" w:hAnsi="Calibri"/>
          <w:sz w:val="24"/>
        </w:rPr>
        <w:t>Vignoles</w:t>
      </w:r>
      <w:proofErr w:type="spellEnd"/>
      <w:r w:rsidRPr="00DB2BF6">
        <w:rPr>
          <w:rFonts w:ascii="Calibri" w:hAnsi="Calibri"/>
          <w:sz w:val="24"/>
        </w:rPr>
        <w:t xml:space="preserve">, A. (2005) ‘Educational inequality: the widening socio-economic gap’, </w:t>
      </w:r>
      <w:r w:rsidRPr="00DB2BF6">
        <w:rPr>
          <w:rFonts w:ascii="Calibri" w:hAnsi="Calibri"/>
          <w:i/>
          <w:iCs/>
          <w:sz w:val="24"/>
        </w:rPr>
        <w:t>Fiscal Studies</w:t>
      </w:r>
      <w:r w:rsidRPr="00DB2BF6">
        <w:rPr>
          <w:rFonts w:ascii="Calibri" w:hAnsi="Calibri"/>
          <w:sz w:val="24"/>
        </w:rPr>
        <w:t>, 25(2), pp. 107–128. Available at: https://doi.org/10.1111/j.1475-5890.2004.tb00099.x.</w:t>
      </w:r>
    </w:p>
    <w:p w14:paraId="5FBE4E58" w14:textId="77777777" w:rsidR="00DB2BF6" w:rsidRPr="00DB2BF6" w:rsidRDefault="00DB2BF6" w:rsidP="00DB2BF6">
      <w:pPr>
        <w:pStyle w:val="Bibliography"/>
        <w:rPr>
          <w:rFonts w:ascii="Calibri" w:hAnsi="Calibri"/>
          <w:sz w:val="24"/>
        </w:rPr>
      </w:pPr>
      <w:r w:rsidRPr="00DB2BF6">
        <w:rPr>
          <w:rFonts w:ascii="Calibri" w:hAnsi="Calibri"/>
          <w:sz w:val="24"/>
        </w:rPr>
        <w:t xml:space="preserve">Maclure, S. (1978) </w:t>
      </w:r>
      <w:r w:rsidRPr="00DB2BF6">
        <w:rPr>
          <w:rFonts w:ascii="Calibri" w:hAnsi="Calibri"/>
          <w:i/>
          <w:iCs/>
          <w:sz w:val="24"/>
        </w:rPr>
        <w:t>Education and Youth Employment in Great Britain</w:t>
      </w:r>
      <w:r w:rsidRPr="00DB2BF6">
        <w:rPr>
          <w:rFonts w:ascii="Calibri" w:hAnsi="Calibri"/>
          <w:sz w:val="24"/>
        </w:rPr>
        <w:t>. ERIC.</w:t>
      </w:r>
    </w:p>
    <w:p w14:paraId="22D06A00" w14:textId="77777777" w:rsidR="00DB2BF6" w:rsidRPr="00DB2BF6" w:rsidRDefault="00DB2BF6" w:rsidP="00DB2BF6">
      <w:pPr>
        <w:pStyle w:val="Bibliography"/>
        <w:rPr>
          <w:rFonts w:ascii="Calibri" w:hAnsi="Calibri"/>
          <w:sz w:val="24"/>
        </w:rPr>
      </w:pPr>
      <w:r w:rsidRPr="00DB2BF6">
        <w:rPr>
          <w:rFonts w:ascii="Calibri" w:hAnsi="Calibri"/>
          <w:sz w:val="24"/>
        </w:rPr>
        <w:t xml:space="preserve">Makepeace, G. </w:t>
      </w:r>
      <w:r w:rsidRPr="00DB2BF6">
        <w:rPr>
          <w:rFonts w:ascii="Calibri" w:hAnsi="Calibri"/>
          <w:i/>
          <w:iCs/>
          <w:sz w:val="24"/>
        </w:rPr>
        <w:t>et al.</w:t>
      </w:r>
      <w:r w:rsidRPr="00DB2BF6">
        <w:rPr>
          <w:rFonts w:ascii="Calibri" w:hAnsi="Calibri"/>
          <w:sz w:val="24"/>
        </w:rPr>
        <w:t xml:space="preserve"> (1999) ‘How Unequally Has Equal Pay Progressed since the 1970s? A Study of Two British Cohorts’, </w:t>
      </w:r>
      <w:r w:rsidRPr="00DB2BF6">
        <w:rPr>
          <w:rFonts w:ascii="Calibri" w:hAnsi="Calibri"/>
          <w:i/>
          <w:iCs/>
          <w:sz w:val="24"/>
        </w:rPr>
        <w:t>The Journal of Human Resources</w:t>
      </w:r>
      <w:r w:rsidRPr="00DB2BF6">
        <w:rPr>
          <w:rFonts w:ascii="Calibri" w:hAnsi="Calibri"/>
          <w:sz w:val="24"/>
        </w:rPr>
        <w:t>, 34(3), p. 534. Available at: https://doi.org/10.2307/146379.</w:t>
      </w:r>
    </w:p>
    <w:p w14:paraId="307F4849" w14:textId="77777777" w:rsidR="00DB2BF6" w:rsidRPr="00DB2BF6" w:rsidRDefault="00DB2BF6" w:rsidP="00DB2BF6">
      <w:pPr>
        <w:pStyle w:val="Bibliography"/>
        <w:rPr>
          <w:rFonts w:ascii="Calibri" w:hAnsi="Calibri"/>
          <w:sz w:val="24"/>
        </w:rPr>
      </w:pPr>
      <w:r w:rsidRPr="00DB2BF6">
        <w:rPr>
          <w:rFonts w:ascii="Calibri" w:hAnsi="Calibri"/>
          <w:sz w:val="24"/>
        </w:rPr>
        <w:t xml:space="preserve">Makepeace, G., Dolton, P. and Joshi, H. (2004) ‘Gender earnings differentials across individuals over time in British cohort studies’, </w:t>
      </w:r>
      <w:r w:rsidRPr="00DB2BF6">
        <w:rPr>
          <w:rFonts w:ascii="Calibri" w:hAnsi="Calibri"/>
          <w:i/>
          <w:iCs/>
          <w:sz w:val="24"/>
        </w:rPr>
        <w:t>International Journal of Manpower</w:t>
      </w:r>
      <w:r w:rsidRPr="00DB2BF6">
        <w:rPr>
          <w:rFonts w:ascii="Calibri" w:hAnsi="Calibri"/>
          <w:sz w:val="24"/>
        </w:rPr>
        <w:t>, 25(3/4), pp. 251–263. Available at: https://doi.org/10.1108/01437720410541380.</w:t>
      </w:r>
    </w:p>
    <w:p w14:paraId="1E04DA89"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Martin, P., Schoon, I. and Ross, A. (2008) ‘Beyond Transitions: Applying Optimal Matching Analysis to Life Course Research’, </w:t>
      </w:r>
      <w:r w:rsidRPr="00DB2BF6">
        <w:rPr>
          <w:rFonts w:ascii="Calibri" w:hAnsi="Calibri"/>
          <w:i/>
          <w:iCs/>
          <w:sz w:val="24"/>
        </w:rPr>
        <w:t>International Journal of Social Research Methodology</w:t>
      </w:r>
      <w:r w:rsidRPr="00DB2BF6">
        <w:rPr>
          <w:rFonts w:ascii="Calibri" w:hAnsi="Calibri"/>
          <w:sz w:val="24"/>
        </w:rPr>
        <w:t>, 11(3), pp. 179–199. Available at: https://doi.org/10.1080/13645570701622025.</w:t>
      </w:r>
    </w:p>
    <w:p w14:paraId="3B406E38" w14:textId="77777777" w:rsidR="00DB2BF6" w:rsidRPr="00DB2BF6" w:rsidRDefault="00DB2BF6" w:rsidP="00DB2BF6">
      <w:pPr>
        <w:pStyle w:val="Bibliography"/>
        <w:rPr>
          <w:rFonts w:ascii="Calibri" w:hAnsi="Calibri"/>
          <w:sz w:val="24"/>
        </w:rPr>
      </w:pPr>
      <w:r w:rsidRPr="00DB2BF6">
        <w:rPr>
          <w:rFonts w:ascii="Calibri" w:hAnsi="Calibri"/>
          <w:sz w:val="24"/>
        </w:rPr>
        <w:t xml:space="preserve">Mayer, K.U. (2004) ‘Whose Lives? How History, Societies, and Institutions Define and Shape Life Courses’, </w:t>
      </w:r>
      <w:r w:rsidRPr="00DB2BF6">
        <w:rPr>
          <w:rFonts w:ascii="Calibri" w:hAnsi="Calibri"/>
          <w:i/>
          <w:iCs/>
          <w:sz w:val="24"/>
        </w:rPr>
        <w:t>Research in Human Development</w:t>
      </w:r>
      <w:r w:rsidRPr="00DB2BF6">
        <w:rPr>
          <w:rFonts w:ascii="Calibri" w:hAnsi="Calibri"/>
          <w:sz w:val="24"/>
        </w:rPr>
        <w:t>, 1(3), pp. 161–187. Available at: https://doi.org/10.1207/s15427617rhd0103_3.</w:t>
      </w:r>
    </w:p>
    <w:p w14:paraId="31D139E1" w14:textId="77777777" w:rsidR="00DB2BF6" w:rsidRPr="00DB2BF6" w:rsidRDefault="00DB2BF6" w:rsidP="00DB2BF6">
      <w:pPr>
        <w:pStyle w:val="Bibliography"/>
        <w:rPr>
          <w:rFonts w:ascii="Calibri" w:hAnsi="Calibri"/>
          <w:sz w:val="24"/>
        </w:rPr>
      </w:pPr>
      <w:r w:rsidRPr="00DB2BF6">
        <w:rPr>
          <w:rFonts w:ascii="Calibri" w:hAnsi="Calibri"/>
          <w:sz w:val="24"/>
        </w:rPr>
        <w:t xml:space="preserve">Mayer, K.U. (2009) ‘New Directions in Life Course Research’, </w:t>
      </w:r>
      <w:r w:rsidRPr="00DB2BF6">
        <w:rPr>
          <w:rFonts w:ascii="Calibri" w:hAnsi="Calibri"/>
          <w:i/>
          <w:iCs/>
          <w:sz w:val="24"/>
        </w:rPr>
        <w:t>Annual Review of Sociology</w:t>
      </w:r>
      <w:r w:rsidRPr="00DB2BF6">
        <w:rPr>
          <w:rFonts w:ascii="Calibri" w:hAnsi="Calibri"/>
          <w:sz w:val="24"/>
        </w:rPr>
        <w:t>, 35(1), pp. 413–433. Available at: https://doi.org/10.1146/annurev.soc.34.040507.134619.</w:t>
      </w:r>
    </w:p>
    <w:p w14:paraId="42A636EB" w14:textId="77777777" w:rsidR="00DB2BF6" w:rsidRPr="00DB2BF6" w:rsidRDefault="00DB2BF6" w:rsidP="00DB2BF6">
      <w:pPr>
        <w:pStyle w:val="Bibliography"/>
        <w:rPr>
          <w:rFonts w:ascii="Calibri" w:hAnsi="Calibri"/>
          <w:sz w:val="24"/>
        </w:rPr>
      </w:pPr>
      <w:r w:rsidRPr="00DB2BF6">
        <w:rPr>
          <w:rFonts w:ascii="Calibri" w:hAnsi="Calibri"/>
          <w:sz w:val="24"/>
        </w:rPr>
        <w:t xml:space="preserve">Mayer, K.U. and </w:t>
      </w:r>
      <w:proofErr w:type="spellStart"/>
      <w:r w:rsidRPr="00DB2BF6">
        <w:rPr>
          <w:rFonts w:ascii="Calibri" w:hAnsi="Calibri"/>
          <w:sz w:val="24"/>
        </w:rPr>
        <w:t>Schoepflin</w:t>
      </w:r>
      <w:proofErr w:type="spellEnd"/>
      <w:r w:rsidRPr="00DB2BF6">
        <w:rPr>
          <w:rFonts w:ascii="Calibri" w:hAnsi="Calibri"/>
          <w:sz w:val="24"/>
        </w:rPr>
        <w:t>, U. (2022) ‘The State and the Life Course’, p. 24.</w:t>
      </w:r>
    </w:p>
    <w:p w14:paraId="7D95A877"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Micklewright</w:t>
      </w:r>
      <w:proofErr w:type="spellEnd"/>
      <w:r w:rsidRPr="00DB2BF6">
        <w:rPr>
          <w:rFonts w:ascii="Calibri" w:hAnsi="Calibri"/>
          <w:sz w:val="24"/>
        </w:rPr>
        <w:t xml:space="preserve">, J. (1989) ‘Choice at Sixteen’, </w:t>
      </w:r>
      <w:r w:rsidRPr="00DB2BF6">
        <w:rPr>
          <w:rFonts w:ascii="Calibri" w:hAnsi="Calibri"/>
          <w:i/>
          <w:iCs/>
          <w:sz w:val="24"/>
        </w:rPr>
        <w:t>Economica</w:t>
      </w:r>
      <w:r w:rsidRPr="00DB2BF6">
        <w:rPr>
          <w:rFonts w:ascii="Calibri" w:hAnsi="Calibri"/>
          <w:sz w:val="24"/>
        </w:rPr>
        <w:t>, 56(221), pp. 25–39. Available at: https://doi.org/10.2307/2554492.</w:t>
      </w:r>
    </w:p>
    <w:p w14:paraId="716CC7ED" w14:textId="77777777" w:rsidR="00DB2BF6" w:rsidRPr="00DB2BF6" w:rsidRDefault="00DB2BF6" w:rsidP="00DB2BF6">
      <w:pPr>
        <w:pStyle w:val="Bibliography"/>
        <w:rPr>
          <w:rFonts w:ascii="Calibri" w:hAnsi="Calibri"/>
          <w:sz w:val="24"/>
        </w:rPr>
      </w:pPr>
      <w:r w:rsidRPr="00DB2BF6">
        <w:rPr>
          <w:rFonts w:ascii="Calibri" w:hAnsi="Calibri"/>
          <w:sz w:val="24"/>
        </w:rPr>
        <w:t>Murray, S.J. (2011) ‘Growing up in the 1990s: Tracks and trajectories of the “Rising 16’s”: A longitudinal analysis using the British Household Panel Survey.’, p. 354.</w:t>
      </w:r>
    </w:p>
    <w:p w14:paraId="753EC21C"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Neuburger</w:t>
      </w:r>
      <w:proofErr w:type="spellEnd"/>
      <w:r w:rsidRPr="00DB2BF6">
        <w:rPr>
          <w:rFonts w:ascii="Calibri" w:hAnsi="Calibri"/>
          <w:sz w:val="24"/>
        </w:rPr>
        <w:t xml:space="preserve">, J. (2010) ‘Trends in the Unequal Pay of Women and Men Across Three British Generations’, </w:t>
      </w:r>
      <w:r w:rsidRPr="00DB2BF6">
        <w:rPr>
          <w:rFonts w:ascii="Calibri" w:hAnsi="Calibri"/>
          <w:i/>
          <w:iCs/>
          <w:sz w:val="24"/>
        </w:rPr>
        <w:t>PhD thesis</w:t>
      </w:r>
      <w:r w:rsidRPr="00DB2BF6">
        <w:rPr>
          <w:rFonts w:ascii="Calibri" w:hAnsi="Calibri"/>
          <w:sz w:val="24"/>
        </w:rPr>
        <w:t xml:space="preserve"> [Preprint].</w:t>
      </w:r>
    </w:p>
    <w:p w14:paraId="03A9A57C"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Neuburger</w:t>
      </w:r>
      <w:proofErr w:type="spellEnd"/>
      <w:r w:rsidRPr="00DB2BF6">
        <w:rPr>
          <w:rFonts w:ascii="Calibri" w:hAnsi="Calibri"/>
          <w:sz w:val="24"/>
        </w:rPr>
        <w:t xml:space="preserve">, J., </w:t>
      </w:r>
      <w:proofErr w:type="spellStart"/>
      <w:r w:rsidRPr="00DB2BF6">
        <w:rPr>
          <w:rFonts w:ascii="Calibri" w:hAnsi="Calibri"/>
          <w:sz w:val="24"/>
        </w:rPr>
        <w:t>Kuh</w:t>
      </w:r>
      <w:proofErr w:type="spellEnd"/>
      <w:r w:rsidRPr="00DB2BF6">
        <w:rPr>
          <w:rFonts w:ascii="Calibri" w:hAnsi="Calibri"/>
          <w:sz w:val="24"/>
        </w:rPr>
        <w:t xml:space="preserve">, D. and Joshi, H. (2009) ‘Trends in the relative wage opportunities of women and men across three British generations’, </w:t>
      </w:r>
      <w:r w:rsidRPr="00DB2BF6">
        <w:rPr>
          <w:rFonts w:ascii="Calibri" w:hAnsi="Calibri"/>
          <w:i/>
          <w:iCs/>
          <w:sz w:val="24"/>
        </w:rPr>
        <w:t>CLS Cohort Studies</w:t>
      </w:r>
      <w:r w:rsidRPr="00DB2BF6">
        <w:rPr>
          <w:rFonts w:ascii="Calibri" w:hAnsi="Calibri"/>
          <w:sz w:val="24"/>
        </w:rPr>
        <w:t xml:space="preserve"> [Preprint].</w:t>
      </w:r>
    </w:p>
    <w:p w14:paraId="1E3E3C86"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Neyt</w:t>
      </w:r>
      <w:proofErr w:type="spellEnd"/>
      <w:r w:rsidRPr="00DB2BF6">
        <w:rPr>
          <w:rFonts w:ascii="Calibri" w:hAnsi="Calibri"/>
          <w:sz w:val="24"/>
        </w:rPr>
        <w:t xml:space="preserve">, B. </w:t>
      </w:r>
      <w:r w:rsidRPr="00DB2BF6">
        <w:rPr>
          <w:rFonts w:ascii="Calibri" w:hAnsi="Calibri"/>
          <w:i/>
          <w:iCs/>
          <w:sz w:val="24"/>
        </w:rPr>
        <w:t>et al.</w:t>
      </w:r>
      <w:r w:rsidRPr="00DB2BF6">
        <w:rPr>
          <w:rFonts w:ascii="Calibri" w:hAnsi="Calibri"/>
          <w:sz w:val="24"/>
        </w:rPr>
        <w:t xml:space="preserve"> (2018) ‘Does Student Work Really Affect Educational Outcomes? A Review of the Literature’, </w:t>
      </w:r>
      <w:r w:rsidRPr="00DB2BF6">
        <w:rPr>
          <w:rFonts w:ascii="Calibri" w:hAnsi="Calibri"/>
          <w:i/>
          <w:iCs/>
          <w:sz w:val="24"/>
        </w:rPr>
        <w:t>Journal of Economic Surveys</w:t>
      </w:r>
      <w:r w:rsidRPr="00DB2BF6">
        <w:rPr>
          <w:rFonts w:ascii="Calibri" w:hAnsi="Calibri"/>
          <w:sz w:val="24"/>
        </w:rPr>
        <w:t xml:space="preserve"> [Preprint].</w:t>
      </w:r>
    </w:p>
    <w:p w14:paraId="54A4962D" w14:textId="77777777" w:rsidR="00DB2BF6" w:rsidRPr="00DB2BF6" w:rsidRDefault="00DB2BF6" w:rsidP="00DB2BF6">
      <w:pPr>
        <w:pStyle w:val="Bibliography"/>
        <w:rPr>
          <w:rFonts w:ascii="Calibri" w:hAnsi="Calibri"/>
          <w:sz w:val="24"/>
        </w:rPr>
      </w:pPr>
      <w:r w:rsidRPr="00DB2BF6">
        <w:rPr>
          <w:rFonts w:ascii="Calibri" w:hAnsi="Calibri"/>
          <w:sz w:val="24"/>
        </w:rPr>
        <w:t xml:space="preserve">Norton, E.C. and Dowd, B.E. (2018) ‘Log Odds and the Interpretation of Logit Models’, </w:t>
      </w:r>
      <w:r w:rsidRPr="00DB2BF6">
        <w:rPr>
          <w:rFonts w:ascii="Calibri" w:hAnsi="Calibri"/>
          <w:i/>
          <w:iCs/>
          <w:sz w:val="24"/>
        </w:rPr>
        <w:t>Health Services Research</w:t>
      </w:r>
      <w:r w:rsidRPr="00DB2BF6">
        <w:rPr>
          <w:rFonts w:ascii="Calibri" w:hAnsi="Calibri"/>
          <w:sz w:val="24"/>
        </w:rPr>
        <w:t>, 53(2), pp. 859–878. Available at: https://doi.org/10.1111/1475-6773.12712.</w:t>
      </w:r>
    </w:p>
    <w:p w14:paraId="492230B6" w14:textId="77777777" w:rsidR="00DB2BF6" w:rsidRPr="00DB2BF6" w:rsidRDefault="00DB2BF6" w:rsidP="00DB2BF6">
      <w:pPr>
        <w:pStyle w:val="Bibliography"/>
        <w:rPr>
          <w:rFonts w:ascii="Calibri" w:hAnsi="Calibri"/>
          <w:sz w:val="24"/>
        </w:rPr>
      </w:pPr>
      <w:r w:rsidRPr="00DB2BF6">
        <w:rPr>
          <w:rFonts w:ascii="Calibri" w:hAnsi="Calibri"/>
          <w:sz w:val="24"/>
        </w:rPr>
        <w:t xml:space="preserve">ONS (2023) </w:t>
      </w:r>
      <w:r w:rsidRPr="00DB2BF6">
        <w:rPr>
          <w:rFonts w:ascii="Calibri" w:hAnsi="Calibri"/>
          <w:i/>
          <w:iCs/>
          <w:sz w:val="24"/>
        </w:rPr>
        <w:t>Unemployment rate</w:t>
      </w:r>
      <w:r w:rsidRPr="00DB2BF6">
        <w:rPr>
          <w:rFonts w:ascii="Calibri" w:hAnsi="Calibri"/>
          <w:sz w:val="24"/>
        </w:rPr>
        <w:t>. Available at: https://www.ons.gov.uk/employmentandlabourmarket/peoplenotinwork/unemployment/timeseries/mgsx/lms (Accessed: 1 May 2023).</w:t>
      </w:r>
    </w:p>
    <w:p w14:paraId="3FB39354"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Paci</w:t>
      </w:r>
      <w:proofErr w:type="spellEnd"/>
      <w:r w:rsidRPr="00DB2BF6">
        <w:rPr>
          <w:rFonts w:ascii="Calibri" w:hAnsi="Calibri"/>
          <w:sz w:val="24"/>
        </w:rPr>
        <w:t xml:space="preserve">, P. </w:t>
      </w:r>
      <w:r w:rsidRPr="00DB2BF6">
        <w:rPr>
          <w:rFonts w:ascii="Calibri" w:hAnsi="Calibri"/>
          <w:i/>
          <w:iCs/>
          <w:sz w:val="24"/>
        </w:rPr>
        <w:t>et al.</w:t>
      </w:r>
      <w:r w:rsidRPr="00DB2BF6">
        <w:rPr>
          <w:rFonts w:ascii="Calibri" w:hAnsi="Calibri"/>
          <w:sz w:val="24"/>
        </w:rPr>
        <w:t xml:space="preserve"> (1995) ‘Is pay discrimination against young women a thing of the past? </w:t>
      </w:r>
      <w:proofErr w:type="spellStart"/>
      <w:r w:rsidRPr="00DB2BF6">
        <w:rPr>
          <w:rFonts w:ascii="Calibri" w:hAnsi="Calibri"/>
          <w:sz w:val="24"/>
        </w:rPr>
        <w:t>Atale</w:t>
      </w:r>
      <w:proofErr w:type="spellEnd"/>
      <w:r w:rsidRPr="00DB2BF6">
        <w:rPr>
          <w:rFonts w:ascii="Calibri" w:hAnsi="Calibri"/>
          <w:sz w:val="24"/>
        </w:rPr>
        <w:t xml:space="preserve"> of two cohorts’, </w:t>
      </w:r>
      <w:r w:rsidRPr="00DB2BF6">
        <w:rPr>
          <w:rFonts w:ascii="Calibri" w:hAnsi="Calibri"/>
          <w:i/>
          <w:iCs/>
          <w:sz w:val="24"/>
        </w:rPr>
        <w:t>International Journal of Manpower</w:t>
      </w:r>
      <w:r w:rsidRPr="00DB2BF6">
        <w:rPr>
          <w:rFonts w:ascii="Calibri" w:hAnsi="Calibri"/>
          <w:sz w:val="24"/>
        </w:rPr>
        <w:t>, 16(2), pp. 60–65. Available at: https://doi.org/10.1108/01437729510085765.</w:t>
      </w:r>
    </w:p>
    <w:p w14:paraId="6727D5DB" w14:textId="77777777" w:rsidR="00DB2BF6" w:rsidRPr="00DB2BF6" w:rsidRDefault="00DB2BF6" w:rsidP="00DB2BF6">
      <w:pPr>
        <w:pStyle w:val="Bibliography"/>
        <w:rPr>
          <w:rFonts w:ascii="Calibri" w:hAnsi="Calibri"/>
          <w:sz w:val="24"/>
        </w:rPr>
      </w:pPr>
      <w:r w:rsidRPr="00DB2BF6">
        <w:rPr>
          <w:rFonts w:ascii="Calibri" w:hAnsi="Calibri"/>
          <w:sz w:val="24"/>
        </w:rPr>
        <w:t xml:space="preserve">Parsons, S. (2013) ‘Mass Observation Archive: How to combine information with the British birth cohort studies’, </w:t>
      </w:r>
      <w:r w:rsidRPr="00DB2BF6">
        <w:rPr>
          <w:rFonts w:ascii="Calibri" w:hAnsi="Calibri"/>
          <w:i/>
          <w:iCs/>
          <w:sz w:val="24"/>
        </w:rPr>
        <w:t>Discovery UCL</w:t>
      </w:r>
      <w:r w:rsidRPr="00DB2BF6">
        <w:rPr>
          <w:rFonts w:ascii="Calibri" w:hAnsi="Calibri"/>
          <w:sz w:val="24"/>
        </w:rPr>
        <w:t xml:space="preserve"> [Preprint].</w:t>
      </w:r>
    </w:p>
    <w:p w14:paraId="7E441250" w14:textId="77777777" w:rsidR="00DB2BF6" w:rsidRPr="00DB2BF6" w:rsidRDefault="00DB2BF6" w:rsidP="00DB2BF6">
      <w:pPr>
        <w:pStyle w:val="Bibliography"/>
        <w:rPr>
          <w:rFonts w:ascii="Calibri" w:hAnsi="Calibri"/>
          <w:sz w:val="24"/>
        </w:rPr>
      </w:pPr>
      <w:r w:rsidRPr="00DB2BF6">
        <w:rPr>
          <w:rFonts w:ascii="Calibri" w:hAnsi="Calibri"/>
          <w:sz w:val="24"/>
        </w:rPr>
        <w:t xml:space="preserve">Parsons, S., Green, F. and Wiggins, D. (2016) ‘Higher Education and Occupational Returns: do returns vary according to students’ social origins?’, </w:t>
      </w:r>
      <w:r w:rsidRPr="00DB2BF6">
        <w:rPr>
          <w:rFonts w:ascii="Calibri" w:hAnsi="Calibri"/>
          <w:i/>
          <w:iCs/>
          <w:sz w:val="24"/>
        </w:rPr>
        <w:t>Centre for Longitudinal Studies</w:t>
      </w:r>
      <w:r w:rsidRPr="00DB2BF6">
        <w:rPr>
          <w:rFonts w:ascii="Calibri" w:hAnsi="Calibri"/>
          <w:sz w:val="24"/>
        </w:rPr>
        <w:t xml:space="preserve"> [Preprint].</w:t>
      </w:r>
    </w:p>
    <w:p w14:paraId="147F8C83"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Patacchini</w:t>
      </w:r>
      <w:proofErr w:type="spellEnd"/>
      <w:r w:rsidRPr="00DB2BF6">
        <w:rPr>
          <w:rFonts w:ascii="Calibri" w:hAnsi="Calibri"/>
          <w:sz w:val="24"/>
        </w:rPr>
        <w:t xml:space="preserve">, E. and </w:t>
      </w:r>
      <w:proofErr w:type="spellStart"/>
      <w:r w:rsidRPr="00DB2BF6">
        <w:rPr>
          <w:rFonts w:ascii="Calibri" w:hAnsi="Calibri"/>
          <w:sz w:val="24"/>
        </w:rPr>
        <w:t>Zenou</w:t>
      </w:r>
      <w:proofErr w:type="spellEnd"/>
      <w:r w:rsidRPr="00DB2BF6">
        <w:rPr>
          <w:rFonts w:ascii="Calibri" w:hAnsi="Calibri"/>
          <w:sz w:val="24"/>
        </w:rPr>
        <w:t xml:space="preserve">, Y. (2006) ‘The Dynamics of the Racial Test Score Gap During the School Years in Britain’, </w:t>
      </w:r>
      <w:r w:rsidRPr="00DB2BF6">
        <w:rPr>
          <w:rFonts w:ascii="Calibri" w:hAnsi="Calibri"/>
          <w:i/>
          <w:iCs/>
          <w:sz w:val="24"/>
        </w:rPr>
        <w:t>Research Institute of Industrial Economics</w:t>
      </w:r>
      <w:r w:rsidRPr="00DB2BF6">
        <w:rPr>
          <w:rFonts w:ascii="Calibri" w:hAnsi="Calibri"/>
          <w:sz w:val="24"/>
        </w:rPr>
        <w:t xml:space="preserve"> [Preprint].</w:t>
      </w:r>
    </w:p>
    <w:p w14:paraId="7C3E4465"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Payne, J. (1987) ‘Unemployment, Apprenticeships and Training: does it pay to stay on at school?’, </w:t>
      </w:r>
      <w:r w:rsidRPr="00DB2BF6">
        <w:rPr>
          <w:rFonts w:ascii="Calibri" w:hAnsi="Calibri"/>
          <w:i/>
          <w:iCs/>
          <w:sz w:val="24"/>
        </w:rPr>
        <w:t>British Journal of Sociology of Education</w:t>
      </w:r>
      <w:r w:rsidRPr="00DB2BF6">
        <w:rPr>
          <w:rFonts w:ascii="Calibri" w:hAnsi="Calibri"/>
          <w:sz w:val="24"/>
        </w:rPr>
        <w:t>, 8(4), pp. 425–445. Available at: https://doi.org/10.1080/0142569870080405.</w:t>
      </w:r>
    </w:p>
    <w:p w14:paraId="7BD2C97A" w14:textId="77777777" w:rsidR="00DB2BF6" w:rsidRPr="00DB2BF6" w:rsidRDefault="00DB2BF6" w:rsidP="00DB2BF6">
      <w:pPr>
        <w:pStyle w:val="Bibliography"/>
        <w:rPr>
          <w:rFonts w:ascii="Calibri" w:hAnsi="Calibri"/>
          <w:sz w:val="24"/>
        </w:rPr>
      </w:pPr>
      <w:r w:rsidRPr="00DB2BF6">
        <w:rPr>
          <w:rFonts w:ascii="Calibri" w:hAnsi="Calibri"/>
          <w:sz w:val="24"/>
        </w:rPr>
        <w:t xml:space="preserve">Payne, J. (1995) ‘Routes beyond compulsory schooling’, </w:t>
      </w:r>
      <w:r w:rsidRPr="00DB2BF6">
        <w:rPr>
          <w:rFonts w:ascii="Calibri" w:hAnsi="Calibri"/>
          <w:i/>
          <w:iCs/>
          <w:sz w:val="24"/>
        </w:rPr>
        <w:t>Policy Studies Institute</w:t>
      </w:r>
      <w:r w:rsidRPr="00DB2BF6">
        <w:rPr>
          <w:rFonts w:ascii="Calibri" w:hAnsi="Calibri"/>
          <w:sz w:val="24"/>
        </w:rPr>
        <w:t>, p. 98.</w:t>
      </w:r>
    </w:p>
    <w:p w14:paraId="60885803" w14:textId="77777777" w:rsidR="00DB2BF6" w:rsidRPr="00DB2BF6" w:rsidRDefault="00DB2BF6" w:rsidP="00DB2BF6">
      <w:pPr>
        <w:pStyle w:val="Bibliography"/>
        <w:rPr>
          <w:rFonts w:ascii="Calibri" w:hAnsi="Calibri"/>
          <w:sz w:val="24"/>
        </w:rPr>
      </w:pPr>
      <w:r w:rsidRPr="00DB2BF6">
        <w:rPr>
          <w:rFonts w:ascii="Calibri" w:hAnsi="Calibri"/>
          <w:sz w:val="24"/>
        </w:rPr>
        <w:t xml:space="preserve">Pearson qualifications (2023a) </w:t>
      </w:r>
      <w:r w:rsidRPr="00DB2BF6">
        <w:rPr>
          <w:rFonts w:ascii="Calibri" w:hAnsi="Calibri"/>
          <w:i/>
          <w:iCs/>
          <w:sz w:val="24"/>
        </w:rPr>
        <w:t>About CSEs</w:t>
      </w:r>
      <w:r w:rsidRPr="00DB2BF6">
        <w:rPr>
          <w:rFonts w:ascii="Calibri" w:hAnsi="Calibri"/>
          <w:sz w:val="24"/>
        </w:rPr>
        <w:t>. Available at: https://qualifications.pearson.com/en/support/support-topics/understanding-our-qualifications/our-qualifications-explained/about-cses.html (Accessed: 9 May 2023).</w:t>
      </w:r>
    </w:p>
    <w:p w14:paraId="69A54D52" w14:textId="77777777" w:rsidR="00DB2BF6" w:rsidRPr="00DB2BF6" w:rsidRDefault="00DB2BF6" w:rsidP="00DB2BF6">
      <w:pPr>
        <w:pStyle w:val="Bibliography"/>
        <w:rPr>
          <w:rFonts w:ascii="Calibri" w:hAnsi="Calibri"/>
          <w:sz w:val="24"/>
        </w:rPr>
      </w:pPr>
      <w:r w:rsidRPr="00DB2BF6">
        <w:rPr>
          <w:rFonts w:ascii="Calibri" w:hAnsi="Calibri"/>
          <w:sz w:val="24"/>
        </w:rPr>
        <w:t xml:space="preserve">Pearson qualifications (2023b) </w:t>
      </w:r>
      <w:r w:rsidRPr="00DB2BF6">
        <w:rPr>
          <w:rFonts w:ascii="Calibri" w:hAnsi="Calibri"/>
          <w:i/>
          <w:iCs/>
          <w:sz w:val="24"/>
        </w:rPr>
        <w:t>About O levels</w:t>
      </w:r>
      <w:r w:rsidRPr="00DB2BF6">
        <w:rPr>
          <w:rFonts w:ascii="Calibri" w:hAnsi="Calibri"/>
          <w:sz w:val="24"/>
        </w:rPr>
        <w:t>. Available at: https://qualifications.pearson.com/en/support/support-topics/understanding-our-qualifications/our-qualifications-explained/about-o-levels.html (Accessed: 8 May 2023).</w:t>
      </w:r>
    </w:p>
    <w:p w14:paraId="059421A7" w14:textId="77777777" w:rsidR="00DB2BF6" w:rsidRPr="00DB2BF6" w:rsidRDefault="00DB2BF6" w:rsidP="00DB2BF6">
      <w:pPr>
        <w:pStyle w:val="Bibliography"/>
        <w:rPr>
          <w:rFonts w:ascii="Calibri" w:hAnsi="Calibri"/>
          <w:sz w:val="24"/>
        </w:rPr>
      </w:pPr>
      <w:r w:rsidRPr="00DB2BF6">
        <w:rPr>
          <w:rFonts w:ascii="Calibri" w:hAnsi="Calibri"/>
          <w:sz w:val="24"/>
        </w:rPr>
        <w:t xml:space="preserve">Plewis, I. (2004) </w:t>
      </w:r>
      <w:r w:rsidRPr="00DB2BF6">
        <w:rPr>
          <w:rFonts w:ascii="Calibri" w:hAnsi="Calibri"/>
          <w:i/>
          <w:iCs/>
          <w:sz w:val="24"/>
        </w:rPr>
        <w:t>National Child Development Study and 1970 British Cohort Study technical report: changes in the NCDS and BCS70 populations and samples over time</w:t>
      </w:r>
      <w:r w:rsidRPr="00DB2BF6">
        <w:rPr>
          <w:rFonts w:ascii="Calibri" w:hAnsi="Calibri"/>
          <w:sz w:val="24"/>
        </w:rPr>
        <w:t xml:space="preserve">. London: Centre for Longitudinal Studies, Bedford Group for </w:t>
      </w:r>
      <w:proofErr w:type="spellStart"/>
      <w:r w:rsidRPr="00DB2BF6">
        <w:rPr>
          <w:rFonts w:ascii="Calibri" w:hAnsi="Calibri"/>
          <w:sz w:val="24"/>
        </w:rPr>
        <w:t>Lifecourse</w:t>
      </w:r>
      <w:proofErr w:type="spellEnd"/>
      <w:r w:rsidRPr="00DB2BF6">
        <w:rPr>
          <w:rFonts w:ascii="Calibri" w:hAnsi="Calibri"/>
          <w:sz w:val="24"/>
        </w:rPr>
        <w:t xml:space="preserve"> and Statistical Studies, Institute of Education, University of London.</w:t>
      </w:r>
    </w:p>
    <w:p w14:paraId="1EDBB57F" w14:textId="77777777" w:rsidR="00DB2BF6" w:rsidRPr="00DB2BF6" w:rsidRDefault="00DB2BF6" w:rsidP="00DB2BF6">
      <w:pPr>
        <w:pStyle w:val="Bibliography"/>
        <w:rPr>
          <w:rFonts w:ascii="Calibri" w:hAnsi="Calibri"/>
          <w:sz w:val="24"/>
        </w:rPr>
      </w:pPr>
      <w:r w:rsidRPr="00DB2BF6">
        <w:rPr>
          <w:rFonts w:ascii="Calibri" w:hAnsi="Calibri"/>
          <w:sz w:val="24"/>
        </w:rPr>
        <w:t xml:space="preserve">Power, C. and Elliott, J. (2006) ‘Cohort profile: 1958 British birth cohort (National Child Development Study)’, </w:t>
      </w:r>
      <w:r w:rsidRPr="00DB2BF6">
        <w:rPr>
          <w:rFonts w:ascii="Calibri" w:hAnsi="Calibri"/>
          <w:i/>
          <w:iCs/>
          <w:sz w:val="24"/>
        </w:rPr>
        <w:t>International Journal of Epidemiology</w:t>
      </w:r>
      <w:r w:rsidRPr="00DB2BF6">
        <w:rPr>
          <w:rFonts w:ascii="Calibri" w:hAnsi="Calibri"/>
          <w:sz w:val="24"/>
        </w:rPr>
        <w:t>, 35(1), pp. 34–41. Available at: https://doi.org/10.1093/ije/dyi183.</w:t>
      </w:r>
    </w:p>
    <w:p w14:paraId="6DCE9AF5"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Prandy</w:t>
      </w:r>
      <w:proofErr w:type="spellEnd"/>
      <w:r w:rsidRPr="00DB2BF6">
        <w:rPr>
          <w:rFonts w:ascii="Calibri" w:hAnsi="Calibri"/>
          <w:sz w:val="24"/>
        </w:rPr>
        <w:t xml:space="preserve">, K. (1999) ‘Class, stratification and inequalities in health: a comparison of the Registrar‐General’s Social Classes and the Cambridge Scale’, </w:t>
      </w:r>
      <w:r w:rsidRPr="00DB2BF6">
        <w:rPr>
          <w:rFonts w:ascii="Calibri" w:hAnsi="Calibri"/>
          <w:i/>
          <w:iCs/>
          <w:sz w:val="24"/>
        </w:rPr>
        <w:t>Sociology of Health &amp; Illness</w:t>
      </w:r>
      <w:r w:rsidRPr="00DB2BF6">
        <w:rPr>
          <w:rFonts w:ascii="Calibri" w:hAnsi="Calibri"/>
          <w:sz w:val="24"/>
        </w:rPr>
        <w:t>, 21(4), pp. 466–484. Available at: https://doi.org/10.1111/1467-9566.00167.</w:t>
      </w:r>
    </w:p>
    <w:p w14:paraId="2A1B9055"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Prandy</w:t>
      </w:r>
      <w:proofErr w:type="spellEnd"/>
      <w:r w:rsidRPr="00DB2BF6">
        <w:rPr>
          <w:rFonts w:ascii="Calibri" w:hAnsi="Calibri"/>
          <w:sz w:val="24"/>
        </w:rPr>
        <w:t xml:space="preserve">, K. and Lambert, P. (2003) ‘Marriage, Social Distance and the Social </w:t>
      </w:r>
      <w:proofErr w:type="gramStart"/>
      <w:r w:rsidRPr="00DB2BF6">
        <w:rPr>
          <w:rFonts w:ascii="Calibri" w:hAnsi="Calibri"/>
          <w:sz w:val="24"/>
        </w:rPr>
        <w:t>Space::</w:t>
      </w:r>
      <w:proofErr w:type="gramEnd"/>
      <w:r w:rsidRPr="00DB2BF6">
        <w:rPr>
          <w:rFonts w:ascii="Calibri" w:hAnsi="Calibri"/>
          <w:sz w:val="24"/>
        </w:rPr>
        <w:t xml:space="preserve"> An Alternative Derivation and Validation of the Cambridge Scale’, </w:t>
      </w:r>
      <w:r w:rsidRPr="00DB2BF6">
        <w:rPr>
          <w:rFonts w:ascii="Calibri" w:hAnsi="Calibri"/>
          <w:i/>
          <w:iCs/>
          <w:sz w:val="24"/>
        </w:rPr>
        <w:t>Sociology</w:t>
      </w:r>
      <w:r w:rsidRPr="00DB2BF6">
        <w:rPr>
          <w:rFonts w:ascii="Calibri" w:hAnsi="Calibri"/>
          <w:sz w:val="24"/>
        </w:rPr>
        <w:t>, 37(3), pp. 397–411. Available at: https://doi.org/10.1177/00380385030373001.</w:t>
      </w:r>
    </w:p>
    <w:p w14:paraId="7E7CD2EF"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Roantree</w:t>
      </w:r>
      <w:proofErr w:type="spellEnd"/>
      <w:r w:rsidRPr="00DB2BF6">
        <w:rPr>
          <w:rFonts w:ascii="Calibri" w:hAnsi="Calibri"/>
          <w:sz w:val="24"/>
        </w:rPr>
        <w:t xml:space="preserve">, B. and Vira, K. (2018) </w:t>
      </w:r>
      <w:r w:rsidRPr="00DB2BF6">
        <w:rPr>
          <w:rFonts w:ascii="Calibri" w:hAnsi="Calibri"/>
          <w:i/>
          <w:iCs/>
          <w:sz w:val="24"/>
        </w:rPr>
        <w:t>The rise and rise of women’s employment in the UK</w:t>
      </w:r>
      <w:r w:rsidRPr="00DB2BF6">
        <w:rPr>
          <w:rFonts w:ascii="Calibri" w:hAnsi="Calibri"/>
          <w:sz w:val="24"/>
        </w:rPr>
        <w:t>. The IFS. Available at: https://doi.org/10.1920/BN.IFS.2019.BN0234.</w:t>
      </w:r>
    </w:p>
    <w:p w14:paraId="15B514A9" w14:textId="77777777" w:rsidR="00DB2BF6" w:rsidRPr="00DB2BF6" w:rsidRDefault="00DB2BF6" w:rsidP="00DB2BF6">
      <w:pPr>
        <w:pStyle w:val="Bibliography"/>
        <w:rPr>
          <w:rFonts w:ascii="Calibri" w:hAnsi="Calibri"/>
          <w:sz w:val="24"/>
        </w:rPr>
      </w:pPr>
      <w:r w:rsidRPr="00DB2BF6">
        <w:rPr>
          <w:rFonts w:ascii="Calibri" w:hAnsi="Calibri"/>
          <w:i/>
          <w:iCs/>
          <w:sz w:val="24"/>
        </w:rPr>
        <w:t>Robbins Report</w:t>
      </w:r>
      <w:r w:rsidRPr="00DB2BF6">
        <w:rPr>
          <w:rFonts w:ascii="Calibri" w:hAnsi="Calibri"/>
          <w:sz w:val="24"/>
        </w:rPr>
        <w:t xml:space="preserve"> (1963). Available at: http://www.educationengland.org.uk/documents/robbins/robbins1963.html (Accessed: 28 November 2022).</w:t>
      </w:r>
    </w:p>
    <w:p w14:paraId="5EE6585B" w14:textId="77777777" w:rsidR="00DB2BF6" w:rsidRPr="00DB2BF6" w:rsidRDefault="00DB2BF6" w:rsidP="00DB2BF6">
      <w:pPr>
        <w:pStyle w:val="Bibliography"/>
        <w:rPr>
          <w:rFonts w:ascii="Calibri" w:hAnsi="Calibri"/>
          <w:sz w:val="24"/>
        </w:rPr>
      </w:pPr>
      <w:r w:rsidRPr="00DB2BF6">
        <w:rPr>
          <w:rFonts w:ascii="Calibri" w:hAnsi="Calibri"/>
          <w:sz w:val="24"/>
        </w:rPr>
        <w:t xml:space="preserve">Roberts, K. (2003) ‘Change and Continuity in Youth Transitions in Eastern Europe: Lessons for Western Sociology’, </w:t>
      </w:r>
      <w:r w:rsidRPr="00DB2BF6">
        <w:rPr>
          <w:rFonts w:ascii="Calibri" w:hAnsi="Calibri"/>
          <w:i/>
          <w:iCs/>
          <w:sz w:val="24"/>
        </w:rPr>
        <w:t>The Sociological Review</w:t>
      </w:r>
      <w:r w:rsidRPr="00DB2BF6">
        <w:rPr>
          <w:rFonts w:ascii="Calibri" w:hAnsi="Calibri"/>
          <w:sz w:val="24"/>
        </w:rPr>
        <w:t>, 51(4), pp. 484–505. Available at: https://doi.org/10.1111/j.1467-954X.2003.00432.x.</w:t>
      </w:r>
    </w:p>
    <w:p w14:paraId="45D88768" w14:textId="77777777" w:rsidR="00DB2BF6" w:rsidRPr="00DB2BF6" w:rsidRDefault="00DB2BF6" w:rsidP="00DB2BF6">
      <w:pPr>
        <w:pStyle w:val="Bibliography"/>
        <w:rPr>
          <w:rFonts w:ascii="Calibri" w:hAnsi="Calibri"/>
          <w:sz w:val="24"/>
        </w:rPr>
      </w:pPr>
      <w:r w:rsidRPr="00DB2BF6">
        <w:rPr>
          <w:rFonts w:ascii="Calibri" w:hAnsi="Calibri"/>
          <w:sz w:val="24"/>
        </w:rPr>
        <w:t xml:space="preserve">Rose, D. and Pevalin, D.J. (2002) ‘The National Statistics Socio-economic Classification: Unifying Official and Sociological Approaches to the Conceptualisation and Measurement of Social Class’, </w:t>
      </w:r>
      <w:proofErr w:type="spellStart"/>
      <w:r w:rsidRPr="00DB2BF6">
        <w:rPr>
          <w:rFonts w:ascii="Calibri" w:hAnsi="Calibri"/>
          <w:i/>
          <w:iCs/>
          <w:sz w:val="24"/>
        </w:rPr>
        <w:t>Sociétés</w:t>
      </w:r>
      <w:proofErr w:type="spellEnd"/>
      <w:r w:rsidRPr="00DB2BF6">
        <w:rPr>
          <w:rFonts w:ascii="Calibri" w:hAnsi="Calibri"/>
          <w:i/>
          <w:iCs/>
          <w:sz w:val="24"/>
        </w:rPr>
        <w:t xml:space="preserve"> </w:t>
      </w:r>
      <w:proofErr w:type="spellStart"/>
      <w:r w:rsidRPr="00DB2BF6">
        <w:rPr>
          <w:rFonts w:ascii="Calibri" w:hAnsi="Calibri"/>
          <w:i/>
          <w:iCs/>
          <w:sz w:val="24"/>
        </w:rPr>
        <w:t>contemporaines</w:t>
      </w:r>
      <w:proofErr w:type="spellEnd"/>
      <w:r w:rsidRPr="00DB2BF6">
        <w:rPr>
          <w:rFonts w:ascii="Calibri" w:hAnsi="Calibri"/>
          <w:sz w:val="24"/>
        </w:rPr>
        <w:t xml:space="preserve"> [Preprint].</w:t>
      </w:r>
    </w:p>
    <w:p w14:paraId="1ECF6D49" w14:textId="77777777" w:rsidR="00DB2BF6" w:rsidRPr="00DB2BF6" w:rsidRDefault="00DB2BF6" w:rsidP="00DB2BF6">
      <w:pPr>
        <w:pStyle w:val="Bibliography"/>
        <w:rPr>
          <w:rFonts w:ascii="Calibri" w:hAnsi="Calibri"/>
          <w:sz w:val="24"/>
        </w:rPr>
      </w:pPr>
      <w:r w:rsidRPr="00DB2BF6">
        <w:rPr>
          <w:rFonts w:ascii="Calibri" w:hAnsi="Calibri"/>
          <w:sz w:val="24"/>
        </w:rPr>
        <w:t xml:space="preserve">Saunders, P. (2003) </w:t>
      </w:r>
      <w:r w:rsidRPr="00DB2BF6">
        <w:rPr>
          <w:rFonts w:ascii="Calibri" w:hAnsi="Calibri"/>
          <w:i/>
          <w:iCs/>
          <w:sz w:val="24"/>
        </w:rPr>
        <w:t>Social Theory and the Urban Question</w:t>
      </w:r>
      <w:r w:rsidRPr="00DB2BF6">
        <w:rPr>
          <w:rFonts w:ascii="Calibri" w:hAnsi="Calibri"/>
          <w:sz w:val="24"/>
        </w:rPr>
        <w:t>. Routledge.</w:t>
      </w:r>
    </w:p>
    <w:p w14:paraId="16A04E75" w14:textId="77777777" w:rsidR="00DB2BF6" w:rsidRPr="00DB2BF6" w:rsidRDefault="00DB2BF6" w:rsidP="00DB2BF6">
      <w:pPr>
        <w:pStyle w:val="Bibliography"/>
        <w:rPr>
          <w:rFonts w:ascii="Calibri" w:hAnsi="Calibri"/>
          <w:sz w:val="24"/>
        </w:rPr>
      </w:pPr>
      <w:r w:rsidRPr="00DB2BF6">
        <w:rPr>
          <w:rFonts w:ascii="Calibri" w:hAnsi="Calibri"/>
          <w:sz w:val="24"/>
        </w:rPr>
        <w:t xml:space="preserve">Saunders, P. (2021) </w:t>
      </w:r>
      <w:r w:rsidRPr="00DB2BF6">
        <w:rPr>
          <w:rFonts w:ascii="Calibri" w:hAnsi="Calibri"/>
          <w:i/>
          <w:iCs/>
          <w:sz w:val="24"/>
        </w:rPr>
        <w:t>A Nation of Home Owners</w:t>
      </w:r>
      <w:r w:rsidRPr="00DB2BF6">
        <w:rPr>
          <w:rFonts w:ascii="Calibri" w:hAnsi="Calibri"/>
          <w:sz w:val="24"/>
        </w:rPr>
        <w:t>. Routledge.</w:t>
      </w:r>
    </w:p>
    <w:p w14:paraId="1EEE962E"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Savage, L. (2011) ‘Snakes and Ladders: who climbs the rungs of the earnings ladder’, </w:t>
      </w:r>
      <w:r w:rsidRPr="00DB2BF6">
        <w:rPr>
          <w:rFonts w:ascii="Calibri" w:hAnsi="Calibri"/>
          <w:i/>
          <w:iCs/>
          <w:sz w:val="24"/>
        </w:rPr>
        <w:t>Resolution Foundation</w:t>
      </w:r>
      <w:r w:rsidRPr="00DB2BF6">
        <w:rPr>
          <w:rFonts w:ascii="Calibri" w:hAnsi="Calibri"/>
          <w:sz w:val="24"/>
        </w:rPr>
        <w:t xml:space="preserve"> [Preprint].</w:t>
      </w:r>
    </w:p>
    <w:p w14:paraId="4204149D" w14:textId="77777777" w:rsidR="00DB2BF6" w:rsidRPr="00DB2BF6" w:rsidRDefault="00DB2BF6" w:rsidP="00DB2BF6">
      <w:pPr>
        <w:pStyle w:val="Bibliography"/>
        <w:rPr>
          <w:rFonts w:ascii="Calibri" w:hAnsi="Calibri"/>
          <w:sz w:val="24"/>
        </w:rPr>
      </w:pPr>
      <w:r w:rsidRPr="00DB2BF6">
        <w:rPr>
          <w:rFonts w:ascii="Calibri" w:hAnsi="Calibri"/>
          <w:sz w:val="24"/>
        </w:rPr>
        <w:t xml:space="preserve">Savage, M. and Egerton, M. (1997) ‘Social Mobility, Individual Ability and the Inheritance of Class Inequality’, </w:t>
      </w:r>
      <w:r w:rsidRPr="00DB2BF6">
        <w:rPr>
          <w:rFonts w:ascii="Calibri" w:hAnsi="Calibri"/>
          <w:i/>
          <w:iCs/>
          <w:sz w:val="24"/>
        </w:rPr>
        <w:t>Sociology</w:t>
      </w:r>
      <w:r w:rsidRPr="00DB2BF6">
        <w:rPr>
          <w:rFonts w:ascii="Calibri" w:hAnsi="Calibri"/>
          <w:sz w:val="24"/>
        </w:rPr>
        <w:t>, 31(4), pp. 645–672. Available at: https://doi.org/10.1177/0038038597031004002.</w:t>
      </w:r>
    </w:p>
    <w:p w14:paraId="3197A3D4" w14:textId="77777777" w:rsidR="00DB2BF6" w:rsidRPr="00DB2BF6" w:rsidRDefault="00DB2BF6" w:rsidP="00DB2BF6">
      <w:pPr>
        <w:pStyle w:val="Bibliography"/>
        <w:rPr>
          <w:rFonts w:ascii="Calibri" w:hAnsi="Calibri"/>
          <w:sz w:val="24"/>
        </w:rPr>
      </w:pPr>
      <w:r w:rsidRPr="00DB2BF6">
        <w:rPr>
          <w:rFonts w:ascii="Calibri" w:hAnsi="Calibri"/>
          <w:sz w:val="24"/>
        </w:rPr>
        <w:t xml:space="preserve">Schmitt, C. (2021) ‘The impact of economic uncertainty, precarious employment, and risk attitudes on the transition to parenthood’, </w:t>
      </w:r>
      <w:r w:rsidRPr="00DB2BF6">
        <w:rPr>
          <w:rFonts w:ascii="Calibri" w:hAnsi="Calibri"/>
          <w:i/>
          <w:iCs/>
          <w:sz w:val="24"/>
        </w:rPr>
        <w:t>Advances in Life Course Research</w:t>
      </w:r>
      <w:r w:rsidRPr="00DB2BF6">
        <w:rPr>
          <w:rFonts w:ascii="Calibri" w:hAnsi="Calibri"/>
          <w:sz w:val="24"/>
        </w:rPr>
        <w:t>, 47, p. 100402. Available at: https://doi.org/10.1016/j.alcr.2021.100402.</w:t>
      </w:r>
    </w:p>
    <w:p w14:paraId="2174B8DC"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w:t>
      </w:r>
      <w:r w:rsidRPr="00DB2BF6">
        <w:rPr>
          <w:rFonts w:ascii="Calibri" w:hAnsi="Calibri"/>
          <w:i/>
          <w:iCs/>
          <w:sz w:val="24"/>
        </w:rPr>
        <w:t>et al.</w:t>
      </w:r>
      <w:r w:rsidRPr="00DB2BF6">
        <w:rPr>
          <w:rFonts w:ascii="Calibri" w:hAnsi="Calibri"/>
          <w:sz w:val="24"/>
        </w:rPr>
        <w:t xml:space="preserve"> (2001) ‘Transitions from school to work in a changing social context’, </w:t>
      </w:r>
      <w:r w:rsidRPr="00DB2BF6">
        <w:rPr>
          <w:rFonts w:ascii="Calibri" w:hAnsi="Calibri"/>
          <w:i/>
          <w:iCs/>
          <w:sz w:val="24"/>
        </w:rPr>
        <w:t>YOUNG</w:t>
      </w:r>
      <w:r w:rsidRPr="00DB2BF6">
        <w:rPr>
          <w:rFonts w:ascii="Calibri" w:hAnsi="Calibri"/>
          <w:sz w:val="24"/>
        </w:rPr>
        <w:t>, 9(1), pp. 4–22. Available at: https://doi.org/10.1177/110330880100900102.</w:t>
      </w:r>
    </w:p>
    <w:p w14:paraId="15E49648"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(2007) ‘Adaptations to changing times: Agency in context’, </w:t>
      </w:r>
      <w:r w:rsidRPr="00DB2BF6">
        <w:rPr>
          <w:rFonts w:ascii="Calibri" w:hAnsi="Calibri"/>
          <w:i/>
          <w:iCs/>
          <w:sz w:val="24"/>
        </w:rPr>
        <w:t>International Journal of Psychology</w:t>
      </w:r>
      <w:r w:rsidRPr="00DB2BF6">
        <w:rPr>
          <w:rFonts w:ascii="Calibri" w:hAnsi="Calibri"/>
          <w:sz w:val="24"/>
        </w:rPr>
        <w:t>, 42(2), pp. 94–101. Available at: https://doi.org/10.1080/00207590600991252.</w:t>
      </w:r>
    </w:p>
    <w:p w14:paraId="7D661122"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(2010) ‘Becoming Adult: The Persisting Importance of Class and Gender’, in Scott, J., Crompton, R., and </w:t>
      </w:r>
      <w:proofErr w:type="spellStart"/>
      <w:r w:rsidRPr="00DB2BF6">
        <w:rPr>
          <w:rFonts w:ascii="Calibri" w:hAnsi="Calibri"/>
          <w:sz w:val="24"/>
        </w:rPr>
        <w:t>Lyonette</w:t>
      </w:r>
      <w:proofErr w:type="spellEnd"/>
      <w:r w:rsidRPr="00DB2BF6">
        <w:rPr>
          <w:rFonts w:ascii="Calibri" w:hAnsi="Calibri"/>
          <w:sz w:val="24"/>
        </w:rPr>
        <w:t xml:space="preserve">, C., </w:t>
      </w:r>
      <w:r w:rsidRPr="00DB2BF6">
        <w:rPr>
          <w:rFonts w:ascii="Calibri" w:hAnsi="Calibri"/>
          <w:i/>
          <w:iCs/>
          <w:sz w:val="24"/>
        </w:rPr>
        <w:t>Gender Inequalities in the 21st Century</w:t>
      </w:r>
      <w:r w:rsidRPr="00DB2BF6">
        <w:rPr>
          <w:rFonts w:ascii="Calibri" w:hAnsi="Calibri"/>
          <w:sz w:val="24"/>
        </w:rPr>
        <w:t>. Edward Elgar Publishing, p. 13500. Available at: https://doi.org/10.4337/9781849805568.00008.</w:t>
      </w:r>
    </w:p>
    <w:p w14:paraId="4FAC4268"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(2020) ‘Navigating an Uncertain </w:t>
      </w:r>
      <w:proofErr w:type="spellStart"/>
      <w:r w:rsidRPr="00DB2BF6">
        <w:rPr>
          <w:rFonts w:ascii="Calibri" w:hAnsi="Calibri"/>
          <w:sz w:val="24"/>
        </w:rPr>
        <w:t>Labor</w:t>
      </w:r>
      <w:proofErr w:type="spellEnd"/>
      <w:r w:rsidRPr="00DB2BF6">
        <w:rPr>
          <w:rFonts w:ascii="Calibri" w:hAnsi="Calibri"/>
          <w:sz w:val="24"/>
        </w:rPr>
        <w:t xml:space="preserve"> Market in the UK: The Role of Structure and Agency in the Transition from School to Work’, </w:t>
      </w:r>
      <w:r w:rsidRPr="00DB2BF6">
        <w:rPr>
          <w:rFonts w:ascii="Calibri" w:hAnsi="Calibri"/>
          <w:i/>
          <w:iCs/>
          <w:sz w:val="24"/>
        </w:rPr>
        <w:t>The ANNALS of the American Academy of Political and Social Science</w:t>
      </w:r>
      <w:r w:rsidRPr="00DB2BF6">
        <w:rPr>
          <w:rFonts w:ascii="Calibri" w:hAnsi="Calibri"/>
          <w:sz w:val="24"/>
        </w:rPr>
        <w:t>, 688(1), pp. 77–92. Available at: https://doi.org/10.1177/0002716220905569.</w:t>
      </w:r>
    </w:p>
    <w:p w14:paraId="1E7C6FC4" w14:textId="77777777" w:rsidR="00DB2BF6" w:rsidRPr="00DB2BF6" w:rsidRDefault="00DB2BF6" w:rsidP="00DB2BF6">
      <w:pPr>
        <w:pStyle w:val="Bibliography"/>
        <w:rPr>
          <w:rFonts w:ascii="Calibri" w:hAnsi="Calibri"/>
          <w:sz w:val="24"/>
        </w:rPr>
      </w:pPr>
      <w:r w:rsidRPr="00DB2BF6">
        <w:rPr>
          <w:rFonts w:ascii="Calibri" w:hAnsi="Calibri"/>
          <w:sz w:val="24"/>
        </w:rPr>
        <w:t>Schoon, I. (2022) ‘Planning for the Future: Changing Education Expectations in Three British Cohorts’, p. 22.</w:t>
      </w:r>
    </w:p>
    <w:p w14:paraId="26D87FD5"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and Bynner, J. (2003) ‘Risk and Resilience in the Life Course: Implications for Interventions and Social Policies’, </w:t>
      </w:r>
      <w:r w:rsidRPr="00DB2BF6">
        <w:rPr>
          <w:rFonts w:ascii="Calibri" w:hAnsi="Calibri"/>
          <w:i/>
          <w:iCs/>
          <w:sz w:val="24"/>
        </w:rPr>
        <w:t>Journal of Youth Studies</w:t>
      </w:r>
      <w:r w:rsidRPr="00DB2BF6">
        <w:rPr>
          <w:rFonts w:ascii="Calibri" w:hAnsi="Calibri"/>
          <w:sz w:val="24"/>
        </w:rPr>
        <w:t>, 6(1), pp. 21–31. Available at: https://doi.org/10.1080/1367626032000068145.</w:t>
      </w:r>
    </w:p>
    <w:p w14:paraId="5AACC8BF" w14:textId="77777777" w:rsidR="00DB2BF6" w:rsidRPr="00DB2BF6" w:rsidRDefault="00DB2BF6" w:rsidP="00DB2BF6">
      <w:pPr>
        <w:pStyle w:val="Bibliography"/>
        <w:rPr>
          <w:rFonts w:ascii="Calibri" w:hAnsi="Calibri"/>
          <w:sz w:val="24"/>
        </w:rPr>
      </w:pPr>
      <w:r w:rsidRPr="00DB2BF6">
        <w:rPr>
          <w:rFonts w:ascii="Calibri" w:hAnsi="Calibri"/>
          <w:sz w:val="24"/>
        </w:rPr>
        <w:t xml:space="preserve">Schoon, I., Martin, P. and Ross, A. (2007) ‘Career transitions in times of social change. His and her story’, </w:t>
      </w:r>
      <w:r w:rsidRPr="00DB2BF6">
        <w:rPr>
          <w:rFonts w:ascii="Calibri" w:hAnsi="Calibri"/>
          <w:i/>
          <w:iCs/>
          <w:sz w:val="24"/>
        </w:rPr>
        <w:t xml:space="preserve">Journal of Vocational </w:t>
      </w:r>
      <w:proofErr w:type="spellStart"/>
      <w:r w:rsidRPr="00DB2BF6">
        <w:rPr>
          <w:rFonts w:ascii="Calibri" w:hAnsi="Calibri"/>
          <w:i/>
          <w:iCs/>
          <w:sz w:val="24"/>
        </w:rPr>
        <w:t>Behavior</w:t>
      </w:r>
      <w:proofErr w:type="spellEnd"/>
      <w:r w:rsidRPr="00DB2BF6">
        <w:rPr>
          <w:rFonts w:ascii="Calibri" w:hAnsi="Calibri"/>
          <w:sz w:val="24"/>
        </w:rPr>
        <w:t>, 70(1), pp. 78–96. Available at: https://doi.org/10.1016/j.jvb.2006.04.009.</w:t>
      </w:r>
    </w:p>
    <w:p w14:paraId="319E3455" w14:textId="77777777" w:rsidR="00DB2BF6" w:rsidRPr="00DB2BF6" w:rsidRDefault="00DB2BF6" w:rsidP="00DB2BF6">
      <w:pPr>
        <w:pStyle w:val="Bibliography"/>
        <w:rPr>
          <w:rFonts w:ascii="Calibri" w:hAnsi="Calibri"/>
          <w:sz w:val="24"/>
        </w:rPr>
      </w:pPr>
      <w:r w:rsidRPr="00DB2BF6">
        <w:rPr>
          <w:rFonts w:ascii="Calibri" w:hAnsi="Calibri"/>
          <w:sz w:val="24"/>
        </w:rPr>
        <w:t xml:space="preserve">Seaman, S.R. </w:t>
      </w:r>
      <w:r w:rsidRPr="00DB2BF6">
        <w:rPr>
          <w:rFonts w:ascii="Calibri" w:hAnsi="Calibri"/>
          <w:i/>
          <w:iCs/>
          <w:sz w:val="24"/>
        </w:rPr>
        <w:t>et al.</w:t>
      </w:r>
      <w:r w:rsidRPr="00DB2BF6">
        <w:rPr>
          <w:rFonts w:ascii="Calibri" w:hAnsi="Calibri"/>
          <w:sz w:val="24"/>
        </w:rPr>
        <w:t xml:space="preserve"> (2012) ‘Combining Multiple Imputation and Inverse‐Probability Weighting’, </w:t>
      </w:r>
      <w:r w:rsidRPr="00DB2BF6">
        <w:rPr>
          <w:rFonts w:ascii="Calibri" w:hAnsi="Calibri"/>
          <w:i/>
          <w:iCs/>
          <w:sz w:val="24"/>
        </w:rPr>
        <w:t>Biometrics</w:t>
      </w:r>
      <w:r w:rsidRPr="00DB2BF6">
        <w:rPr>
          <w:rFonts w:ascii="Calibri" w:hAnsi="Calibri"/>
          <w:sz w:val="24"/>
        </w:rPr>
        <w:t>, 68(1), pp. 129–137. Available at: https://doi.org/10.1111/j.1541-0420.2011.01666.x.</w:t>
      </w:r>
    </w:p>
    <w:p w14:paraId="1D4A7EC4" w14:textId="77777777" w:rsidR="00DB2BF6" w:rsidRPr="00DB2BF6" w:rsidRDefault="00DB2BF6" w:rsidP="00DB2BF6">
      <w:pPr>
        <w:pStyle w:val="Bibliography"/>
        <w:rPr>
          <w:rFonts w:ascii="Calibri" w:hAnsi="Calibri"/>
          <w:sz w:val="24"/>
        </w:rPr>
      </w:pPr>
      <w:r w:rsidRPr="00DB2BF6">
        <w:rPr>
          <w:rFonts w:ascii="Calibri" w:hAnsi="Calibri"/>
          <w:sz w:val="24"/>
        </w:rPr>
        <w:t xml:space="preserve">Seaman, S.R. and White, I.R. (2013) ‘Review of inverse probability weighting for dealing with missing data’, </w:t>
      </w:r>
      <w:r w:rsidRPr="00DB2BF6">
        <w:rPr>
          <w:rFonts w:ascii="Calibri" w:hAnsi="Calibri"/>
          <w:i/>
          <w:iCs/>
          <w:sz w:val="24"/>
        </w:rPr>
        <w:t>Statistical Methods in Medical Research</w:t>
      </w:r>
      <w:r w:rsidRPr="00DB2BF6">
        <w:rPr>
          <w:rFonts w:ascii="Calibri" w:hAnsi="Calibri"/>
          <w:sz w:val="24"/>
        </w:rPr>
        <w:t>, 22(3), pp. 278–295. Available at: https://doi.org/10.1177/0962280210395740.</w:t>
      </w:r>
    </w:p>
    <w:p w14:paraId="4DEDEF88" w14:textId="77777777" w:rsidR="00DB2BF6" w:rsidRPr="00DB2BF6" w:rsidRDefault="00DB2BF6" w:rsidP="00DB2BF6">
      <w:pPr>
        <w:pStyle w:val="Bibliography"/>
        <w:rPr>
          <w:rFonts w:ascii="Calibri" w:hAnsi="Calibri"/>
          <w:sz w:val="24"/>
        </w:rPr>
      </w:pPr>
      <w:r w:rsidRPr="00DB2BF6">
        <w:rPr>
          <w:rFonts w:ascii="Calibri" w:hAnsi="Calibri"/>
          <w:sz w:val="24"/>
        </w:rPr>
        <w:t xml:space="preserve">Shanahan, M.J. (2000) ‘Pathways to Adulthood in Changing Societies: Variability and Mechanisms in Life Course Perspective’, </w:t>
      </w:r>
      <w:r w:rsidRPr="00DB2BF6">
        <w:rPr>
          <w:rFonts w:ascii="Calibri" w:hAnsi="Calibri"/>
          <w:i/>
          <w:iCs/>
          <w:sz w:val="24"/>
        </w:rPr>
        <w:t>Review of Sociology</w:t>
      </w:r>
      <w:r w:rsidRPr="00DB2BF6">
        <w:rPr>
          <w:rFonts w:ascii="Calibri" w:hAnsi="Calibri"/>
          <w:sz w:val="24"/>
        </w:rPr>
        <w:t>, 26(1), pp. 667–692. Available at: https://doi.org/10.1146/annurev.soc.26.1.667.</w:t>
      </w:r>
    </w:p>
    <w:p w14:paraId="3C0B1570" w14:textId="77777777" w:rsidR="00DB2BF6" w:rsidRPr="00DB2BF6" w:rsidRDefault="00DB2BF6" w:rsidP="00DB2BF6">
      <w:pPr>
        <w:pStyle w:val="Bibliography"/>
        <w:rPr>
          <w:rFonts w:ascii="Calibri" w:hAnsi="Calibri"/>
          <w:sz w:val="24"/>
        </w:rPr>
      </w:pPr>
      <w:r w:rsidRPr="00DB2BF6">
        <w:rPr>
          <w:rFonts w:ascii="Calibri" w:hAnsi="Calibri"/>
          <w:sz w:val="24"/>
        </w:rPr>
        <w:lastRenderedPageBreak/>
        <w:t xml:space="preserve">Sianesi, B., Dearden, L. and Blundell, R. (2003) </w:t>
      </w:r>
      <w:r w:rsidRPr="00DB2BF6">
        <w:rPr>
          <w:rFonts w:ascii="Calibri" w:hAnsi="Calibri"/>
          <w:i/>
          <w:iCs/>
          <w:sz w:val="24"/>
        </w:rPr>
        <w:t>Evaluating the impact of education on earnings in the UK: Models, methods and results from the NCDS</w:t>
      </w:r>
      <w:r w:rsidRPr="00DB2BF6">
        <w:rPr>
          <w:rFonts w:ascii="Calibri" w:hAnsi="Calibri"/>
          <w:sz w:val="24"/>
        </w:rPr>
        <w:t>. Working Paper Series. IFS. Available at: https://doi.org/10.1920/wp.ifs.2003.0320.</w:t>
      </w:r>
    </w:p>
    <w:p w14:paraId="10424C26" w14:textId="77777777" w:rsidR="00DB2BF6" w:rsidRPr="00DB2BF6" w:rsidRDefault="00DB2BF6" w:rsidP="00DB2BF6">
      <w:pPr>
        <w:pStyle w:val="Bibliography"/>
        <w:rPr>
          <w:rFonts w:ascii="Calibri" w:hAnsi="Calibri"/>
          <w:sz w:val="24"/>
        </w:rPr>
      </w:pPr>
      <w:r w:rsidRPr="00DB2BF6">
        <w:rPr>
          <w:rFonts w:ascii="Calibri" w:hAnsi="Calibri"/>
          <w:sz w:val="24"/>
        </w:rPr>
        <w:t xml:space="preserve">Silverwood, R. </w:t>
      </w:r>
      <w:r w:rsidRPr="00DB2BF6">
        <w:rPr>
          <w:rFonts w:ascii="Calibri" w:hAnsi="Calibri"/>
          <w:i/>
          <w:iCs/>
          <w:sz w:val="24"/>
        </w:rPr>
        <w:t>et al.</w:t>
      </w:r>
      <w:r w:rsidRPr="00DB2BF6">
        <w:rPr>
          <w:rFonts w:ascii="Calibri" w:hAnsi="Calibri"/>
          <w:sz w:val="24"/>
        </w:rPr>
        <w:t xml:space="preserve"> (2021) ‘Handling missing data in the National Child Development Study: User guide (Version 2).’</w:t>
      </w:r>
    </w:p>
    <w:p w14:paraId="5A6FF4D7" w14:textId="77777777" w:rsidR="00DB2BF6" w:rsidRPr="00DB2BF6" w:rsidRDefault="00DB2BF6" w:rsidP="00DB2BF6">
      <w:pPr>
        <w:pStyle w:val="Bibliography"/>
        <w:rPr>
          <w:rFonts w:ascii="Calibri" w:hAnsi="Calibri"/>
          <w:sz w:val="24"/>
        </w:rPr>
      </w:pPr>
      <w:r w:rsidRPr="00DB2BF6">
        <w:rPr>
          <w:rFonts w:ascii="Calibri" w:hAnsi="Calibri"/>
          <w:sz w:val="24"/>
        </w:rPr>
        <w:t xml:space="preserve">Steiner, R., Hirschi, A. and </w:t>
      </w:r>
      <w:proofErr w:type="spellStart"/>
      <w:r w:rsidRPr="00DB2BF6">
        <w:rPr>
          <w:rFonts w:ascii="Calibri" w:hAnsi="Calibri"/>
          <w:sz w:val="24"/>
        </w:rPr>
        <w:t>Akkermans</w:t>
      </w:r>
      <w:proofErr w:type="spellEnd"/>
      <w:r w:rsidRPr="00DB2BF6">
        <w:rPr>
          <w:rFonts w:ascii="Calibri" w:hAnsi="Calibri"/>
          <w:sz w:val="24"/>
        </w:rPr>
        <w:t xml:space="preserve">, J. (2021) ‘Many Roads Lead to Rome: Researching Antecedents and Outcomes of Contemporary School-To-Work Transitions’, </w:t>
      </w:r>
      <w:r w:rsidRPr="00DB2BF6">
        <w:rPr>
          <w:rFonts w:ascii="Calibri" w:hAnsi="Calibri"/>
          <w:i/>
          <w:iCs/>
          <w:sz w:val="24"/>
        </w:rPr>
        <w:t>Journal of Career Development</w:t>
      </w:r>
      <w:r w:rsidRPr="00DB2BF6">
        <w:rPr>
          <w:rFonts w:ascii="Calibri" w:hAnsi="Calibri"/>
          <w:sz w:val="24"/>
        </w:rPr>
        <w:t>, p. 089484532110635. Available at: https://doi.org/10.1177/08948453211063580.</w:t>
      </w:r>
    </w:p>
    <w:p w14:paraId="1410CE4D" w14:textId="77777777" w:rsidR="00DB2BF6" w:rsidRPr="00DB2BF6" w:rsidRDefault="00DB2BF6" w:rsidP="00DB2BF6">
      <w:pPr>
        <w:pStyle w:val="Bibliography"/>
        <w:rPr>
          <w:rFonts w:ascii="Calibri" w:hAnsi="Calibri"/>
          <w:sz w:val="24"/>
        </w:rPr>
      </w:pPr>
      <w:r w:rsidRPr="00DB2BF6">
        <w:rPr>
          <w:rFonts w:ascii="Calibri" w:hAnsi="Calibri"/>
          <w:sz w:val="24"/>
        </w:rPr>
        <w:t xml:space="preserve">Stewart, A., </w:t>
      </w:r>
      <w:proofErr w:type="spellStart"/>
      <w:r w:rsidRPr="00DB2BF6">
        <w:rPr>
          <w:rFonts w:ascii="Calibri" w:hAnsi="Calibri"/>
          <w:sz w:val="24"/>
        </w:rPr>
        <w:t>Prandy</w:t>
      </w:r>
      <w:proofErr w:type="spellEnd"/>
      <w:r w:rsidRPr="00DB2BF6">
        <w:rPr>
          <w:rFonts w:ascii="Calibri" w:hAnsi="Calibri"/>
          <w:sz w:val="24"/>
        </w:rPr>
        <w:t xml:space="preserve">, K. and Blackburn, R.M. (1973) ‘Measuring the Class Structure’, </w:t>
      </w:r>
      <w:r w:rsidRPr="00DB2BF6">
        <w:rPr>
          <w:rFonts w:ascii="Calibri" w:hAnsi="Calibri"/>
          <w:i/>
          <w:iCs/>
          <w:sz w:val="24"/>
        </w:rPr>
        <w:t>Nature</w:t>
      </w:r>
      <w:r w:rsidRPr="00DB2BF6">
        <w:rPr>
          <w:rFonts w:ascii="Calibri" w:hAnsi="Calibri"/>
          <w:sz w:val="24"/>
        </w:rPr>
        <w:t>, 245(5426), pp. 415–417. Available at: https://doi.org/10.1038/245415a0.</w:t>
      </w:r>
    </w:p>
    <w:p w14:paraId="63C70C8E" w14:textId="77777777" w:rsidR="00DB2BF6" w:rsidRPr="00DB2BF6" w:rsidRDefault="00DB2BF6" w:rsidP="00DB2BF6">
      <w:pPr>
        <w:pStyle w:val="Bibliography"/>
        <w:rPr>
          <w:rFonts w:ascii="Calibri" w:hAnsi="Calibri"/>
          <w:sz w:val="24"/>
        </w:rPr>
      </w:pPr>
      <w:r w:rsidRPr="00DB2BF6">
        <w:rPr>
          <w:rFonts w:ascii="Calibri" w:hAnsi="Calibri"/>
          <w:sz w:val="24"/>
        </w:rPr>
        <w:t xml:space="preserve">Stewart, A., </w:t>
      </w:r>
      <w:proofErr w:type="spellStart"/>
      <w:r w:rsidRPr="00DB2BF6">
        <w:rPr>
          <w:rFonts w:ascii="Calibri" w:hAnsi="Calibri"/>
          <w:sz w:val="24"/>
        </w:rPr>
        <w:t>Prandy</w:t>
      </w:r>
      <w:proofErr w:type="spellEnd"/>
      <w:r w:rsidRPr="00DB2BF6">
        <w:rPr>
          <w:rFonts w:ascii="Calibri" w:hAnsi="Calibri"/>
          <w:sz w:val="24"/>
        </w:rPr>
        <w:t xml:space="preserve">, K. and Blackburn, R.M. (1980) </w:t>
      </w:r>
      <w:r w:rsidRPr="00DB2BF6">
        <w:rPr>
          <w:rFonts w:ascii="Calibri" w:hAnsi="Calibri"/>
          <w:i/>
          <w:iCs/>
          <w:sz w:val="24"/>
        </w:rPr>
        <w:t>Social Stratification and Occupations</w:t>
      </w:r>
      <w:r w:rsidRPr="00DB2BF6">
        <w:rPr>
          <w:rFonts w:ascii="Calibri" w:hAnsi="Calibri"/>
          <w:sz w:val="24"/>
        </w:rPr>
        <w:t>. Springer.</w:t>
      </w:r>
    </w:p>
    <w:p w14:paraId="66398058" w14:textId="77777777" w:rsidR="00DB2BF6" w:rsidRPr="00DB2BF6" w:rsidRDefault="00DB2BF6" w:rsidP="00DB2BF6">
      <w:pPr>
        <w:pStyle w:val="Bibliography"/>
        <w:rPr>
          <w:rFonts w:ascii="Calibri" w:hAnsi="Calibri"/>
          <w:sz w:val="24"/>
        </w:rPr>
      </w:pPr>
      <w:proofErr w:type="spellStart"/>
      <w:r w:rsidRPr="00DB2BF6">
        <w:rPr>
          <w:rFonts w:ascii="Calibri" w:hAnsi="Calibri"/>
          <w:sz w:val="24"/>
        </w:rPr>
        <w:t>Stopforth</w:t>
      </w:r>
      <w:proofErr w:type="spellEnd"/>
      <w:r w:rsidRPr="00DB2BF6">
        <w:rPr>
          <w:rFonts w:ascii="Calibri" w:hAnsi="Calibri"/>
          <w:sz w:val="24"/>
        </w:rPr>
        <w:t xml:space="preserve">, S. (2020) ‘Parental Socio-Economic Background and Children’s School-Level GCSE Attainment’, </w:t>
      </w:r>
      <w:r w:rsidRPr="00DB2BF6">
        <w:rPr>
          <w:rFonts w:ascii="Calibri" w:hAnsi="Calibri"/>
          <w:i/>
          <w:iCs/>
          <w:sz w:val="24"/>
        </w:rPr>
        <w:t>PhD thesis</w:t>
      </w:r>
      <w:r w:rsidRPr="00DB2BF6">
        <w:rPr>
          <w:rFonts w:ascii="Calibri" w:hAnsi="Calibri"/>
          <w:sz w:val="24"/>
        </w:rPr>
        <w:t>, p. 306.</w:t>
      </w:r>
    </w:p>
    <w:p w14:paraId="46FDAB3A" w14:textId="77777777" w:rsidR="00DB2BF6" w:rsidRPr="00DB2BF6" w:rsidRDefault="00DB2BF6" w:rsidP="00DB2BF6">
      <w:pPr>
        <w:pStyle w:val="Bibliography"/>
        <w:rPr>
          <w:rFonts w:ascii="Calibri" w:hAnsi="Calibri"/>
          <w:sz w:val="24"/>
        </w:rPr>
      </w:pPr>
      <w:r w:rsidRPr="00DB2BF6">
        <w:rPr>
          <w:rFonts w:ascii="Calibri" w:hAnsi="Calibri"/>
          <w:sz w:val="24"/>
        </w:rPr>
        <w:t xml:space="preserve">Szreter, S.R.S. (1984) ‘The Genesis of the Registrar-General’s Social Classification of Occupations’, </w:t>
      </w:r>
      <w:r w:rsidRPr="00DB2BF6">
        <w:rPr>
          <w:rFonts w:ascii="Calibri" w:hAnsi="Calibri"/>
          <w:i/>
          <w:iCs/>
          <w:sz w:val="24"/>
        </w:rPr>
        <w:t>The British Journal of Sociology</w:t>
      </w:r>
      <w:r w:rsidRPr="00DB2BF6">
        <w:rPr>
          <w:rFonts w:ascii="Calibri" w:hAnsi="Calibri"/>
          <w:sz w:val="24"/>
        </w:rPr>
        <w:t>, 35(4), p. 522. Available at: https://doi.org/10.2307/590433.</w:t>
      </w:r>
    </w:p>
    <w:p w14:paraId="0C9EA232" w14:textId="77777777" w:rsidR="00DB2BF6" w:rsidRPr="00DB2BF6" w:rsidRDefault="00DB2BF6" w:rsidP="00DB2BF6">
      <w:pPr>
        <w:pStyle w:val="Bibliography"/>
        <w:rPr>
          <w:rFonts w:ascii="Calibri" w:hAnsi="Calibri"/>
          <w:sz w:val="24"/>
        </w:rPr>
      </w:pPr>
      <w:r w:rsidRPr="00DB2BF6">
        <w:rPr>
          <w:rFonts w:ascii="Calibri" w:hAnsi="Calibri"/>
          <w:sz w:val="24"/>
        </w:rPr>
        <w:t xml:space="preserve">Treiman, D.J. (2009) </w:t>
      </w:r>
      <w:r w:rsidRPr="00DB2BF6">
        <w:rPr>
          <w:rFonts w:ascii="Calibri" w:hAnsi="Calibri"/>
          <w:i/>
          <w:iCs/>
          <w:sz w:val="24"/>
        </w:rPr>
        <w:t>Quantitative data analysis doing social research to test ideas</w:t>
      </w:r>
      <w:r w:rsidRPr="00DB2BF6">
        <w:rPr>
          <w:rFonts w:ascii="Calibri" w:hAnsi="Calibri"/>
          <w:sz w:val="24"/>
        </w:rPr>
        <w:t>. Jossey-Bass.</w:t>
      </w:r>
    </w:p>
    <w:p w14:paraId="3CC10EA3" w14:textId="77777777" w:rsidR="00DB2BF6" w:rsidRPr="00DB2BF6" w:rsidRDefault="00DB2BF6" w:rsidP="00DB2BF6">
      <w:pPr>
        <w:pStyle w:val="Bibliography"/>
        <w:rPr>
          <w:rFonts w:ascii="Calibri" w:hAnsi="Calibri"/>
          <w:sz w:val="24"/>
        </w:rPr>
      </w:pPr>
      <w:r w:rsidRPr="00DB2BF6">
        <w:rPr>
          <w:rFonts w:ascii="Calibri" w:hAnsi="Calibri"/>
          <w:sz w:val="24"/>
        </w:rPr>
        <w:t xml:space="preserve">University College London (2022) ‘1970 British Cohort Study: Activity Histories 1986-2016’, </w:t>
      </w:r>
      <w:r w:rsidRPr="00DB2BF6">
        <w:rPr>
          <w:rFonts w:ascii="Calibri" w:hAnsi="Calibri"/>
          <w:i/>
          <w:iCs/>
          <w:sz w:val="24"/>
        </w:rPr>
        <w:t>Centre for Longitudinal Studies</w:t>
      </w:r>
      <w:r w:rsidRPr="00DB2BF6">
        <w:rPr>
          <w:rFonts w:ascii="Calibri" w:hAnsi="Calibri"/>
          <w:sz w:val="24"/>
        </w:rPr>
        <w:t xml:space="preserve"> [Preprint]. Available at: https://doi.org/10.5255/UKDA-SN-6943-4.</w:t>
      </w:r>
    </w:p>
    <w:p w14:paraId="555B5F13" w14:textId="77777777" w:rsidR="00DB2BF6" w:rsidRPr="00DB2BF6" w:rsidRDefault="00DB2BF6" w:rsidP="00DB2BF6">
      <w:pPr>
        <w:pStyle w:val="Bibliography"/>
        <w:rPr>
          <w:rFonts w:ascii="Calibri" w:hAnsi="Calibri"/>
          <w:sz w:val="24"/>
        </w:rPr>
      </w:pPr>
      <w:r w:rsidRPr="00DB2BF6">
        <w:rPr>
          <w:rFonts w:ascii="Calibri" w:hAnsi="Calibri"/>
          <w:sz w:val="24"/>
        </w:rPr>
        <w:t xml:space="preserve">University College London, UCL Institute of Education, and Centre for Longitudinal Studies (2023) ‘National Child Development Study.’, </w:t>
      </w:r>
      <w:r w:rsidRPr="00DB2BF6">
        <w:rPr>
          <w:rFonts w:ascii="Calibri" w:hAnsi="Calibri"/>
          <w:i/>
          <w:iCs/>
          <w:sz w:val="24"/>
        </w:rPr>
        <w:t>UK Data Service</w:t>
      </w:r>
      <w:r w:rsidRPr="00DB2BF6">
        <w:rPr>
          <w:rFonts w:ascii="Calibri" w:hAnsi="Calibri"/>
          <w:sz w:val="24"/>
        </w:rPr>
        <w:t xml:space="preserve"> [Preprint].</w:t>
      </w:r>
    </w:p>
    <w:p w14:paraId="2D5B5044" w14:textId="77777777" w:rsidR="00DB2BF6" w:rsidRPr="00DB2BF6" w:rsidRDefault="00DB2BF6" w:rsidP="00DB2BF6">
      <w:pPr>
        <w:pStyle w:val="Bibliography"/>
        <w:rPr>
          <w:rFonts w:ascii="Calibri" w:hAnsi="Calibri"/>
          <w:sz w:val="24"/>
        </w:rPr>
      </w:pPr>
      <w:r w:rsidRPr="00DB2BF6">
        <w:rPr>
          <w:rFonts w:ascii="Calibri" w:hAnsi="Calibri"/>
          <w:sz w:val="24"/>
        </w:rPr>
        <w:t xml:space="preserve">Wallace, C. and Cross, M. (1990) </w:t>
      </w:r>
      <w:r w:rsidRPr="00DB2BF6">
        <w:rPr>
          <w:rFonts w:ascii="Calibri" w:hAnsi="Calibri"/>
          <w:i/>
          <w:iCs/>
          <w:sz w:val="24"/>
        </w:rPr>
        <w:t>Youth in Transition: the sociology of youth and youth policy</w:t>
      </w:r>
      <w:r w:rsidRPr="00DB2BF6">
        <w:rPr>
          <w:rFonts w:ascii="Calibri" w:hAnsi="Calibri"/>
          <w:sz w:val="24"/>
        </w:rPr>
        <w:t>. Psychology Press.</w:t>
      </w:r>
    </w:p>
    <w:p w14:paraId="23231DEA" w14:textId="77777777" w:rsidR="00DB2BF6" w:rsidRPr="00DB2BF6" w:rsidRDefault="00DB2BF6" w:rsidP="00DB2BF6">
      <w:pPr>
        <w:pStyle w:val="Bibliography"/>
        <w:rPr>
          <w:rFonts w:ascii="Calibri" w:hAnsi="Calibri"/>
          <w:sz w:val="24"/>
        </w:rPr>
      </w:pPr>
      <w:r w:rsidRPr="00DB2BF6">
        <w:rPr>
          <w:rFonts w:ascii="Calibri" w:hAnsi="Calibri"/>
          <w:sz w:val="24"/>
        </w:rPr>
        <w:t xml:space="preserve">Williams, M. (2017) ‘An old model of social class? Job characteristics and the NS-SEC schema’, </w:t>
      </w:r>
      <w:r w:rsidRPr="00DB2BF6">
        <w:rPr>
          <w:rFonts w:ascii="Calibri" w:hAnsi="Calibri"/>
          <w:i/>
          <w:iCs/>
          <w:sz w:val="24"/>
        </w:rPr>
        <w:t>Work, Employment and Society</w:t>
      </w:r>
      <w:r w:rsidRPr="00DB2BF6">
        <w:rPr>
          <w:rFonts w:ascii="Calibri" w:hAnsi="Calibri"/>
          <w:sz w:val="24"/>
        </w:rPr>
        <w:t>, 31(1), pp. 153–165. Available at: https://doi.org/10.1177/0950017016653087.</w:t>
      </w:r>
    </w:p>
    <w:p w14:paraId="153F725A" w14:textId="77777777" w:rsidR="00DB2BF6" w:rsidRPr="00DB2BF6" w:rsidRDefault="00DB2BF6" w:rsidP="00DB2BF6">
      <w:pPr>
        <w:pStyle w:val="Bibliography"/>
        <w:rPr>
          <w:rFonts w:ascii="Calibri" w:hAnsi="Calibri"/>
          <w:sz w:val="24"/>
        </w:rPr>
      </w:pPr>
      <w:r w:rsidRPr="00DB2BF6">
        <w:rPr>
          <w:rFonts w:ascii="Calibri" w:hAnsi="Calibri"/>
          <w:sz w:val="24"/>
        </w:rPr>
        <w:t xml:space="preserve">Wright, E.O. (2005) ‘Foundations of a neo-Marxist class analysis’, in E.O. Wright (ed.) </w:t>
      </w:r>
      <w:r w:rsidRPr="00DB2BF6">
        <w:rPr>
          <w:rFonts w:ascii="Calibri" w:hAnsi="Calibri"/>
          <w:i/>
          <w:iCs/>
          <w:sz w:val="24"/>
        </w:rPr>
        <w:t>Approaches to Class Analysis</w:t>
      </w:r>
      <w:r w:rsidRPr="00DB2BF6">
        <w:rPr>
          <w:rFonts w:ascii="Calibri" w:hAnsi="Calibri"/>
          <w:sz w:val="24"/>
        </w:rPr>
        <w:t xml:space="preserve">. 1st </w:t>
      </w:r>
      <w:proofErr w:type="spellStart"/>
      <w:r w:rsidRPr="00DB2BF6">
        <w:rPr>
          <w:rFonts w:ascii="Calibri" w:hAnsi="Calibri"/>
          <w:sz w:val="24"/>
        </w:rPr>
        <w:t>edn</w:t>
      </w:r>
      <w:proofErr w:type="spellEnd"/>
      <w:r w:rsidRPr="00DB2BF6">
        <w:rPr>
          <w:rFonts w:ascii="Calibri" w:hAnsi="Calibri"/>
          <w:sz w:val="24"/>
        </w:rPr>
        <w:t>. Cambridge University Press, pp. 4–30. Available at: https://doi.org/10.1017/CBO9780511488900.002.</w:t>
      </w:r>
    </w:p>
    <w:p w14:paraId="333FB4E7" w14:textId="38D0C2C9" w:rsidR="00DB2BF6" w:rsidRPr="009106F1" w:rsidRDefault="00DB2BF6" w:rsidP="00DB2BF6">
      <w:pPr>
        <w:rPr>
          <w:rFonts w:cstheme="minorHAnsi"/>
          <w:sz w:val="24"/>
          <w:szCs w:val="24"/>
        </w:rPr>
      </w:pPr>
      <w:r>
        <w:rPr>
          <w:rFonts w:cstheme="minorHAnsi"/>
          <w:sz w:val="24"/>
          <w:szCs w:val="24"/>
        </w:rPr>
        <w:fldChar w:fldCharType="end"/>
      </w:r>
    </w:p>
    <w:p w14:paraId="4A95E2C4" w14:textId="77777777" w:rsidR="00DB2BF6" w:rsidRPr="009106F1" w:rsidRDefault="00DB2BF6" w:rsidP="00DB2BF6">
      <w:pPr>
        <w:rPr>
          <w:rFonts w:cstheme="minorHAnsi"/>
          <w:sz w:val="24"/>
          <w:szCs w:val="24"/>
        </w:rPr>
      </w:pPr>
    </w:p>
    <w:p w14:paraId="3A2C55FA" w14:textId="77777777" w:rsidR="001165BF" w:rsidRDefault="001165BF"/>
    <w:sectPr w:rsidR="001165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611A" w14:textId="77777777" w:rsidR="00DD0484" w:rsidRDefault="00DD0484" w:rsidP="00DB2BF6">
      <w:pPr>
        <w:spacing w:after="0" w:line="240" w:lineRule="auto"/>
      </w:pPr>
      <w:r>
        <w:separator/>
      </w:r>
    </w:p>
  </w:endnote>
  <w:endnote w:type="continuationSeparator" w:id="0">
    <w:p w14:paraId="245B21A6" w14:textId="77777777" w:rsidR="00DD0484" w:rsidRDefault="00DD0484" w:rsidP="00DB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2C18792E" w14:textId="77777777" w:rsidR="00DB2BF6" w:rsidRDefault="00DB2BF6">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41ED9DD2" w14:textId="77777777" w:rsidR="00DB2BF6" w:rsidRDefault="00DB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F06E" w14:textId="77777777" w:rsidR="00DD0484" w:rsidRDefault="00DD0484" w:rsidP="00DB2BF6">
      <w:pPr>
        <w:spacing w:after="0" w:line="240" w:lineRule="auto"/>
      </w:pPr>
      <w:r>
        <w:separator/>
      </w:r>
    </w:p>
  </w:footnote>
  <w:footnote w:type="continuationSeparator" w:id="0">
    <w:p w14:paraId="17D407CE" w14:textId="77777777" w:rsidR="00DD0484" w:rsidRDefault="00DD0484" w:rsidP="00DB2BF6">
      <w:pPr>
        <w:spacing w:after="0" w:line="240" w:lineRule="auto"/>
      </w:pPr>
      <w:r>
        <w:continuationSeparator/>
      </w:r>
    </w:p>
  </w:footnote>
  <w:footnote w:id="1">
    <w:p w14:paraId="5BB76F54" w14:textId="77777777" w:rsidR="00DB2BF6" w:rsidRDefault="00DB2BF6" w:rsidP="00DB2BF6">
      <w:pPr>
        <w:pStyle w:val="FootnoteText"/>
      </w:pPr>
      <w:r w:rsidRPr="008142D5">
        <w:rPr>
          <w:rStyle w:val="FootnoteReference"/>
        </w:rPr>
        <w:footnoteRef/>
      </w:r>
      <w:r>
        <w:t xml:space="preserve"> </w:t>
      </w:r>
      <w:r w:rsidRPr="005339CB">
        <w:t>https://github.com/Scott0atley/YouthTransitions</w:t>
      </w:r>
    </w:p>
  </w:footnote>
  <w:footnote w:id="2">
    <w:p w14:paraId="2736C17C" w14:textId="77777777" w:rsidR="00DB2BF6" w:rsidRDefault="00DB2BF6" w:rsidP="00DB2BF6">
      <w:pPr>
        <w:pStyle w:val="FootnoteText"/>
      </w:pPr>
      <w:r w:rsidRPr="008142D5">
        <w:rPr>
          <w:rStyle w:val="FootnoteReference"/>
        </w:rPr>
        <w:footnoteRef/>
      </w:r>
      <w:r>
        <w:t xml:space="preserve"> This latter category can be considered an ‘Other’ category.</w:t>
      </w:r>
    </w:p>
  </w:footnote>
  <w:footnote w:id="3">
    <w:p w14:paraId="7AA96EF6" w14:textId="77777777" w:rsidR="00DB2BF6" w:rsidRDefault="00DB2BF6" w:rsidP="00DB2B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and ‘’Rule6’’ means N/A. </w:t>
      </w:r>
    </w:p>
  </w:footnote>
  <w:footnote w:id="4">
    <w:p w14:paraId="5112C70E" w14:textId="77777777" w:rsidR="00DB2BF6" w:rsidRDefault="00DB2BF6" w:rsidP="00DB2BF6">
      <w:pPr>
        <w:pStyle w:val="FootnoteText"/>
      </w:pPr>
      <w:r>
        <w:rPr>
          <w:rStyle w:val="FootnoteReference"/>
        </w:rPr>
        <w:footnoteRef/>
      </w:r>
      <w:r>
        <w:t xml:space="preserve"> Note: Both ‘’LGSS’’ and ‘’DBR’’ have zero documentation with the NCDS or online to confirm what each abbreviation means. Anytime DBR is mentioned it is alongside a more dominant partner – Full Time Work. As for LGSS, it constitutes a single data point, looking at how it is coded within the Stata files suggests it is grouped alongside TOPs courses – due to this LGSS is paired with TOPs courses throughout analysis. </w:t>
      </w:r>
    </w:p>
  </w:footnote>
  <w:footnote w:id="5">
    <w:p w14:paraId="586B4F4F" w14:textId="77777777" w:rsidR="00DB2BF6" w:rsidRDefault="00DB2BF6" w:rsidP="00DB2BF6"/>
    <w:p w14:paraId="27CE60C5" w14:textId="77777777" w:rsidR="00DB2BF6" w:rsidRDefault="00DB2BF6" w:rsidP="00DB2BF6">
      <w:pPr>
        <w:pStyle w:val="FootnoteText"/>
      </w:pPr>
    </w:p>
  </w:footnote>
  <w:footnote w:id="6">
    <w:p w14:paraId="33631B97" w14:textId="77777777" w:rsidR="00DB2BF6" w:rsidRPr="00863C2D" w:rsidRDefault="00DB2BF6" w:rsidP="00DB2BF6">
      <w:pPr>
        <w:pStyle w:val="FootnoteText"/>
        <w:rPr>
          <w:rFonts w:cstheme="minorHAnsi"/>
          <w:sz w:val="16"/>
          <w:szCs w:val="16"/>
        </w:rPr>
      </w:pPr>
      <w:r w:rsidRPr="00863C2D">
        <w:rPr>
          <w:rStyle w:val="FootnoteReference"/>
          <w:rFonts w:cstheme="minorHAnsi"/>
          <w:sz w:val="16"/>
          <w:szCs w:val="16"/>
        </w:rPr>
        <w:footnoteRef/>
      </w:r>
      <w:r w:rsidRPr="00863C2D">
        <w:rPr>
          <w:rFonts w:cstheme="minorHAnsi"/>
          <w:sz w:val="16"/>
          <w:szCs w:val="16"/>
        </w:rPr>
        <w:t xml:space="preserve"> </w:t>
      </w:r>
      <w:r w:rsidRPr="00863C2D">
        <w:rPr>
          <w:rFonts w:cstheme="minorHAnsi"/>
        </w:rPr>
        <w:t>The issue with the NCDS data however is that white people make up 98.3%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On top of these two primary concerns, a combined race category into white/non-white presents assumptions surrounding homogeneity within the non-white category that is not theoretically justifiable.</w:t>
      </w:r>
    </w:p>
  </w:footnote>
  <w:footnote w:id="7">
    <w:p w14:paraId="7C264844" w14:textId="77777777" w:rsidR="00DB2BF6" w:rsidRDefault="00DB2BF6" w:rsidP="00DB2BF6">
      <w:pPr>
        <w:pStyle w:val="FootnoteText"/>
      </w:pPr>
      <w:r w:rsidRPr="008142D5">
        <w:rPr>
          <w:rStyle w:val="FootnoteReference"/>
        </w:rPr>
        <w:footnoteRef/>
      </w:r>
      <w:r>
        <w:t xml:space="preserve"> Either in Social Housing or privately rented accommodation. </w:t>
      </w:r>
    </w:p>
  </w:footnote>
  <w:footnote w:id="8">
    <w:p w14:paraId="63AF65CB" w14:textId="77777777" w:rsidR="00DB2BF6" w:rsidRDefault="00DB2BF6" w:rsidP="00DB2B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9">
    <w:p w14:paraId="5AE0F7C8" w14:textId="77777777" w:rsidR="00DB2BF6" w:rsidRDefault="00DB2BF6" w:rsidP="00DB2BF6">
      <w:pPr>
        <w:pStyle w:val="FootnoteText"/>
      </w:pPr>
      <w:r w:rsidRPr="008142D5">
        <w:rPr>
          <w:rStyle w:val="FootnoteReference"/>
        </w:rPr>
        <w:footnoteRef/>
      </w:r>
      <w:r>
        <w:t xml:space="preserve"> Discussed further in the ‘Registrar General Class Schema’ section below</w:t>
      </w:r>
    </w:p>
  </w:footnote>
  <w:footnote w:id="10">
    <w:p w14:paraId="038EA819" w14:textId="77777777" w:rsidR="00DB2BF6" w:rsidRDefault="00DB2BF6" w:rsidP="00DB2BF6">
      <w:pPr>
        <w:pStyle w:val="FootnoteText"/>
      </w:pPr>
      <w:r>
        <w:rPr>
          <w:rStyle w:val="FootnoteReference"/>
        </w:rPr>
        <w:footnoteRef/>
      </w:r>
      <w:r>
        <w:t xml:space="preserve"> </w:t>
      </w:r>
      <w:r w:rsidRPr="00B60D0A">
        <w:t>https://warwick.ac.uk/fac/sci/statistics/staff/academic-research/firth/software/qvcalc/kuvee/</w:t>
      </w:r>
    </w:p>
  </w:footnote>
  <w:footnote w:id="11">
    <w:p w14:paraId="12D384E7" w14:textId="77777777" w:rsidR="00DB2BF6" w:rsidRDefault="00DB2BF6" w:rsidP="00DB2BF6">
      <w:pPr>
        <w:pStyle w:val="FootnoteText"/>
      </w:pPr>
      <w:r>
        <w:rPr>
          <w:rStyle w:val="FootnoteReference"/>
        </w:rPr>
        <w:footnoteRef/>
      </w:r>
      <w:r>
        <w:t xml:space="preserve"> Except reading and maths due to the consistent non-significance across the model</w:t>
      </w:r>
    </w:p>
  </w:footnote>
  <w:footnote w:id="12">
    <w:p w14:paraId="579E3FC6" w14:textId="77777777" w:rsidR="00DB2BF6" w:rsidRDefault="00DB2BF6" w:rsidP="00DB2BF6">
      <w:pPr>
        <w:pStyle w:val="FootnoteText"/>
      </w:pPr>
      <w:r w:rsidRPr="008142D5">
        <w:rPr>
          <w:rStyle w:val="FootnoteReference"/>
        </w:rPr>
        <w:footnoteRef/>
      </w:r>
      <w:r>
        <w:t xml:space="preserve"> Discussed at length in section below on Multiple Imputation</w:t>
      </w:r>
    </w:p>
  </w:footnote>
  <w:footnote w:id="13">
    <w:p w14:paraId="6D016F0F" w14:textId="77777777" w:rsidR="00DB2BF6" w:rsidRDefault="00DB2BF6" w:rsidP="00DB2BF6">
      <w:pPr>
        <w:pStyle w:val="FootnoteText"/>
      </w:pPr>
      <w:r>
        <w:rPr>
          <w:rStyle w:val="FootnoteReference"/>
        </w:rPr>
        <w:footnoteRef/>
      </w:r>
      <w:r>
        <w:t xml:space="preserve"> The seed for MI model is 12346, it can also be found in the .do file within the Github page. </w:t>
      </w:r>
    </w:p>
  </w:footnote>
  <w:footnote w:id="14">
    <w:p w14:paraId="6B0E945F" w14:textId="77777777" w:rsidR="00DB2BF6" w:rsidRDefault="00DB2BF6" w:rsidP="00DB2BF6">
      <w:pPr>
        <w:pStyle w:val="FootnoteText"/>
      </w:pPr>
      <w:r>
        <w:rPr>
          <w:rStyle w:val="FootnoteReference"/>
        </w:rPr>
        <w:footnoteRef/>
      </w:r>
      <w:r>
        <w:t xml:space="preserve"> 50 imputations were used in MI models.</w:t>
      </w:r>
    </w:p>
  </w:footnote>
  <w:footnote w:id="15">
    <w:p w14:paraId="295EFF84" w14:textId="77777777" w:rsidR="00DB2BF6" w:rsidRDefault="00DB2BF6" w:rsidP="00DB2BF6">
      <w:pPr>
        <w:pStyle w:val="FootnoteText"/>
      </w:pPr>
      <w:r w:rsidRPr="008142D5">
        <w:rPr>
          <w:rStyle w:val="FootnoteReference"/>
        </w:rPr>
        <w:footnoteRef/>
      </w:r>
      <w:r>
        <w:t xml:space="preserve"> Variable n4118 used</w:t>
      </w:r>
    </w:p>
  </w:footnote>
  <w:footnote w:id="16">
    <w:p w14:paraId="3C7D404C" w14:textId="77777777" w:rsidR="00DB2BF6" w:rsidRDefault="00DB2BF6" w:rsidP="00DB2BF6">
      <w:pPr>
        <w:pStyle w:val="FootnoteText"/>
      </w:pPr>
      <w:r w:rsidRPr="008142D5">
        <w:rPr>
          <w:rStyle w:val="FootnoteReference"/>
        </w:rPr>
        <w:footnoteRef/>
      </w:r>
      <w:r>
        <w:t xml:space="preserve"> The variable in question was acatnn236, a categorical variable. </w:t>
      </w:r>
    </w:p>
  </w:footnote>
  <w:footnote w:id="17">
    <w:p w14:paraId="2E31B439" w14:textId="77777777" w:rsidR="00DB2BF6" w:rsidRDefault="00DB2BF6" w:rsidP="00DB2BF6">
      <w:pPr>
        <w:pStyle w:val="FootnoteText"/>
      </w:pPr>
      <w:r>
        <w:rPr>
          <w:rStyle w:val="FootnoteReference"/>
        </w:rPr>
        <w:footnoteRef/>
      </w:r>
      <w:r>
        <w:t xml:space="preserve"> Other includes those respondents that cannot be accurately traced through any of the aforementioned categories.</w:t>
      </w:r>
    </w:p>
  </w:footnote>
  <w:footnote w:id="18">
    <w:p w14:paraId="43DBCCD1" w14:textId="77777777" w:rsidR="00DB2BF6" w:rsidRDefault="00DB2BF6" w:rsidP="00DB2BF6">
      <w:pPr>
        <w:pStyle w:val="FootnoteText"/>
      </w:pPr>
      <w:r>
        <w:rPr>
          <w:rStyle w:val="FootnoteReference"/>
        </w:rPr>
        <w:footnoteRef/>
      </w:r>
      <w:r>
        <w:t xml:space="preserve"> Percentages are based on the participants divided by total cohort.</w:t>
      </w:r>
    </w:p>
  </w:footnote>
  <w:footnote w:id="19">
    <w:p w14:paraId="624D4D28" w14:textId="77777777" w:rsidR="00DB2BF6" w:rsidRDefault="00DB2BF6" w:rsidP="00DB2BF6">
      <w:pPr>
        <w:pStyle w:val="FootnoteText"/>
      </w:pPr>
      <w:r>
        <w:rPr>
          <w:rStyle w:val="FootnoteReference"/>
        </w:rPr>
        <w:footnoteRef/>
      </w:r>
      <w:r>
        <w:t xml:space="preserve"> The reason sweep 3 has higher participant numbers than sweep 2 etc is due to the way tracking and sampling was handled. Across the BCS, difference organisations took control over this aspect of the survey. </w:t>
      </w:r>
    </w:p>
  </w:footnote>
  <w:footnote w:id="20">
    <w:p w14:paraId="4A95F290" w14:textId="77777777" w:rsidR="00DB2BF6" w:rsidRDefault="00DB2BF6" w:rsidP="00DB2BF6">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F6"/>
    <w:rsid w:val="001165BF"/>
    <w:rsid w:val="00591C46"/>
    <w:rsid w:val="00DB2BF6"/>
    <w:rsid w:val="00DD0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FA49"/>
  <w15:chartTrackingRefBased/>
  <w15:docId w15:val="{0C86B485-ACF7-4C83-942E-46044D4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F6"/>
    <w:rPr>
      <w:rFonts w:eastAsiaTheme="minorHAnsi"/>
      <w:lang w:eastAsia="en-US"/>
    </w:rPr>
  </w:style>
  <w:style w:type="paragraph" w:styleId="Heading1">
    <w:name w:val="heading 1"/>
    <w:basedOn w:val="Normal"/>
    <w:next w:val="Normal"/>
    <w:link w:val="Heading1Char"/>
    <w:uiPriority w:val="9"/>
    <w:qFormat/>
    <w:rsid w:val="00DB2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2B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2B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F6"/>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DB2BF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DB2BF6"/>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DB2BF6"/>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DB2BF6"/>
    <w:rPr>
      <w:rFonts w:asciiTheme="majorHAnsi" w:eastAsiaTheme="majorEastAsia" w:hAnsiTheme="majorHAnsi" w:cstheme="majorBidi"/>
      <w:color w:val="2F5496" w:themeColor="accent1" w:themeShade="BF"/>
      <w:lang w:eastAsia="en-US"/>
    </w:rPr>
  </w:style>
  <w:style w:type="paragraph" w:styleId="Subtitle">
    <w:name w:val="Subtitle"/>
    <w:basedOn w:val="Normal"/>
    <w:next w:val="Normal"/>
    <w:link w:val="SubtitleChar"/>
    <w:uiPriority w:val="11"/>
    <w:qFormat/>
    <w:rsid w:val="00DB2B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2BF6"/>
    <w:rPr>
      <w:color w:val="5A5A5A" w:themeColor="text1" w:themeTint="A5"/>
      <w:spacing w:val="15"/>
      <w:lang w:eastAsia="en-US"/>
    </w:rPr>
  </w:style>
  <w:style w:type="character" w:customStyle="1" w:styleId="highlight">
    <w:name w:val="highlight"/>
    <w:basedOn w:val="DefaultParagraphFont"/>
    <w:rsid w:val="00DB2BF6"/>
  </w:style>
  <w:style w:type="paragraph" w:styleId="BodyText">
    <w:name w:val="Body Text"/>
    <w:basedOn w:val="Normal"/>
    <w:link w:val="BodyTextChar"/>
    <w:uiPriority w:val="1"/>
    <w:qFormat/>
    <w:rsid w:val="00DB2B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DB2BF6"/>
    <w:rPr>
      <w:rFonts w:ascii="Arial Narrow" w:eastAsia="Arial Narrow" w:hAnsi="Arial Narrow" w:cs="Arial Narrow"/>
      <w:sz w:val="24"/>
      <w:szCs w:val="24"/>
      <w:lang w:eastAsia="en-GB" w:bidi="en-GB"/>
    </w:rPr>
  </w:style>
  <w:style w:type="paragraph" w:styleId="ListParagraph">
    <w:name w:val="List Paragraph"/>
    <w:basedOn w:val="Normal"/>
    <w:uiPriority w:val="1"/>
    <w:qFormat/>
    <w:rsid w:val="00DB2B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DB2BF6"/>
    <w:pPr>
      <w:spacing w:after="240" w:line="240" w:lineRule="auto"/>
    </w:pPr>
  </w:style>
  <w:style w:type="paragraph" w:styleId="FootnoteText">
    <w:name w:val="footnote text"/>
    <w:basedOn w:val="Normal"/>
    <w:link w:val="FootnoteTextChar"/>
    <w:uiPriority w:val="99"/>
    <w:semiHidden/>
    <w:unhideWhenUsed/>
    <w:rsid w:val="00DB2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2BF6"/>
    <w:rPr>
      <w:rFonts w:eastAsiaTheme="minorHAnsi"/>
      <w:sz w:val="20"/>
      <w:szCs w:val="20"/>
      <w:lang w:eastAsia="en-US"/>
    </w:rPr>
  </w:style>
  <w:style w:type="character" w:styleId="FootnoteReference">
    <w:name w:val="footnote reference"/>
    <w:basedOn w:val="DefaultParagraphFont"/>
    <w:uiPriority w:val="99"/>
    <w:semiHidden/>
    <w:unhideWhenUsed/>
    <w:rsid w:val="00DB2BF6"/>
    <w:rPr>
      <w:vertAlign w:val="superscript"/>
    </w:rPr>
  </w:style>
  <w:style w:type="table" w:styleId="TableGrid">
    <w:name w:val="Table Grid"/>
    <w:basedOn w:val="TableNormal"/>
    <w:uiPriority w:val="59"/>
    <w:rsid w:val="00DB2BF6"/>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B2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F6"/>
    <w:rPr>
      <w:rFonts w:eastAsiaTheme="minorHAnsi"/>
      <w:lang w:eastAsia="en-US"/>
    </w:rPr>
  </w:style>
  <w:style w:type="paragraph" w:styleId="Footer">
    <w:name w:val="footer"/>
    <w:basedOn w:val="Normal"/>
    <w:link w:val="FooterChar"/>
    <w:uiPriority w:val="99"/>
    <w:unhideWhenUsed/>
    <w:rsid w:val="00DB2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F6"/>
    <w:rPr>
      <w:rFonts w:eastAsiaTheme="minorHAnsi"/>
      <w:lang w:eastAsia="en-US"/>
    </w:rPr>
  </w:style>
  <w:style w:type="paragraph" w:styleId="TOCHeading">
    <w:name w:val="TOC Heading"/>
    <w:basedOn w:val="Heading1"/>
    <w:next w:val="Normal"/>
    <w:uiPriority w:val="39"/>
    <w:unhideWhenUsed/>
    <w:qFormat/>
    <w:rsid w:val="00DB2BF6"/>
    <w:pPr>
      <w:outlineLvl w:val="9"/>
    </w:pPr>
    <w:rPr>
      <w:lang w:val="en-US"/>
    </w:rPr>
  </w:style>
  <w:style w:type="paragraph" w:styleId="TOC1">
    <w:name w:val="toc 1"/>
    <w:basedOn w:val="Normal"/>
    <w:next w:val="Normal"/>
    <w:autoRedefine/>
    <w:uiPriority w:val="39"/>
    <w:unhideWhenUsed/>
    <w:rsid w:val="00DB2BF6"/>
    <w:pPr>
      <w:tabs>
        <w:tab w:val="right" w:leader="dot" w:pos="9016"/>
      </w:tabs>
      <w:spacing w:after="100"/>
    </w:pPr>
  </w:style>
  <w:style w:type="paragraph" w:styleId="TOC2">
    <w:name w:val="toc 2"/>
    <w:basedOn w:val="Normal"/>
    <w:next w:val="Normal"/>
    <w:autoRedefine/>
    <w:uiPriority w:val="39"/>
    <w:unhideWhenUsed/>
    <w:rsid w:val="00DB2BF6"/>
    <w:pPr>
      <w:spacing w:after="100"/>
      <w:ind w:left="220"/>
    </w:pPr>
  </w:style>
  <w:style w:type="paragraph" w:styleId="TOC3">
    <w:name w:val="toc 3"/>
    <w:basedOn w:val="Normal"/>
    <w:next w:val="Normal"/>
    <w:autoRedefine/>
    <w:uiPriority w:val="39"/>
    <w:unhideWhenUsed/>
    <w:rsid w:val="00DB2BF6"/>
    <w:pPr>
      <w:spacing w:after="100"/>
      <w:ind w:left="440"/>
    </w:pPr>
    <w:rPr>
      <w:rFonts w:eastAsiaTheme="minorEastAsia"/>
      <w:lang w:eastAsia="en-GB"/>
    </w:rPr>
  </w:style>
  <w:style w:type="paragraph" w:styleId="TOC4">
    <w:name w:val="toc 4"/>
    <w:basedOn w:val="Normal"/>
    <w:next w:val="Normal"/>
    <w:autoRedefine/>
    <w:uiPriority w:val="39"/>
    <w:unhideWhenUsed/>
    <w:rsid w:val="00DB2BF6"/>
    <w:pPr>
      <w:spacing w:after="100"/>
      <w:ind w:left="660"/>
    </w:pPr>
    <w:rPr>
      <w:rFonts w:eastAsiaTheme="minorEastAsia"/>
      <w:lang w:eastAsia="en-GB"/>
    </w:rPr>
  </w:style>
  <w:style w:type="paragraph" w:styleId="TOC5">
    <w:name w:val="toc 5"/>
    <w:basedOn w:val="Normal"/>
    <w:next w:val="Normal"/>
    <w:autoRedefine/>
    <w:uiPriority w:val="39"/>
    <w:unhideWhenUsed/>
    <w:rsid w:val="00DB2BF6"/>
    <w:pPr>
      <w:spacing w:after="100"/>
      <w:ind w:left="880"/>
    </w:pPr>
    <w:rPr>
      <w:rFonts w:eastAsiaTheme="minorEastAsia"/>
      <w:lang w:eastAsia="en-GB"/>
    </w:rPr>
  </w:style>
  <w:style w:type="paragraph" w:styleId="TOC6">
    <w:name w:val="toc 6"/>
    <w:basedOn w:val="Normal"/>
    <w:next w:val="Normal"/>
    <w:autoRedefine/>
    <w:uiPriority w:val="39"/>
    <w:unhideWhenUsed/>
    <w:rsid w:val="00DB2BF6"/>
    <w:pPr>
      <w:spacing w:after="100"/>
      <w:ind w:left="1100"/>
    </w:pPr>
    <w:rPr>
      <w:rFonts w:eastAsiaTheme="minorEastAsia"/>
      <w:lang w:eastAsia="en-GB"/>
    </w:rPr>
  </w:style>
  <w:style w:type="paragraph" w:styleId="TOC7">
    <w:name w:val="toc 7"/>
    <w:basedOn w:val="Normal"/>
    <w:next w:val="Normal"/>
    <w:autoRedefine/>
    <w:uiPriority w:val="39"/>
    <w:unhideWhenUsed/>
    <w:rsid w:val="00DB2BF6"/>
    <w:pPr>
      <w:spacing w:after="100"/>
      <w:ind w:left="1320"/>
    </w:pPr>
    <w:rPr>
      <w:rFonts w:eastAsiaTheme="minorEastAsia"/>
      <w:lang w:eastAsia="en-GB"/>
    </w:rPr>
  </w:style>
  <w:style w:type="paragraph" w:styleId="TOC8">
    <w:name w:val="toc 8"/>
    <w:basedOn w:val="Normal"/>
    <w:next w:val="Normal"/>
    <w:autoRedefine/>
    <w:uiPriority w:val="39"/>
    <w:unhideWhenUsed/>
    <w:rsid w:val="00DB2BF6"/>
    <w:pPr>
      <w:spacing w:after="100"/>
      <w:ind w:left="1540"/>
    </w:pPr>
    <w:rPr>
      <w:rFonts w:eastAsiaTheme="minorEastAsia"/>
      <w:lang w:eastAsia="en-GB"/>
    </w:rPr>
  </w:style>
  <w:style w:type="paragraph" w:styleId="TOC9">
    <w:name w:val="toc 9"/>
    <w:basedOn w:val="Normal"/>
    <w:next w:val="Normal"/>
    <w:autoRedefine/>
    <w:uiPriority w:val="39"/>
    <w:unhideWhenUsed/>
    <w:rsid w:val="00DB2BF6"/>
    <w:pPr>
      <w:spacing w:after="100"/>
      <w:ind w:left="1760"/>
    </w:pPr>
    <w:rPr>
      <w:rFonts w:eastAsiaTheme="minorEastAsia"/>
      <w:lang w:eastAsia="en-GB"/>
    </w:rPr>
  </w:style>
  <w:style w:type="character" w:styleId="Hyperlink">
    <w:name w:val="Hyperlink"/>
    <w:basedOn w:val="DefaultParagraphFont"/>
    <w:uiPriority w:val="99"/>
    <w:unhideWhenUsed/>
    <w:rsid w:val="00DB2BF6"/>
    <w:rPr>
      <w:color w:val="0563C1" w:themeColor="hyperlink"/>
      <w:u w:val="single"/>
    </w:rPr>
  </w:style>
  <w:style w:type="character" w:customStyle="1" w:styleId="UnresolvedMention1">
    <w:name w:val="Unresolved Mention1"/>
    <w:basedOn w:val="DefaultParagraphFont"/>
    <w:uiPriority w:val="99"/>
    <w:semiHidden/>
    <w:unhideWhenUsed/>
    <w:rsid w:val="00DB2BF6"/>
    <w:rPr>
      <w:color w:val="605E5C"/>
      <w:shd w:val="clear" w:color="auto" w:fill="E1DFDD"/>
    </w:rPr>
  </w:style>
  <w:style w:type="table" w:styleId="GridTable2">
    <w:name w:val="Grid Table 2"/>
    <w:basedOn w:val="TableNormal"/>
    <w:uiPriority w:val="47"/>
    <w:rsid w:val="00DB2BF6"/>
    <w:pPr>
      <w:spacing w:after="0" w:line="240" w:lineRule="auto"/>
    </w:pPr>
    <w:rPr>
      <w:rFonts w:eastAsiaTheme="minorHAns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B2B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DB2BF6"/>
    <w:rPr>
      <w:color w:val="808080"/>
    </w:rPr>
  </w:style>
  <w:style w:type="paragraph" w:styleId="NormalWeb">
    <w:name w:val="Normal (Web)"/>
    <w:basedOn w:val="Normal"/>
    <w:uiPriority w:val="99"/>
    <w:unhideWhenUsed/>
    <w:rsid w:val="00DB2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B2BF6"/>
    <w:rPr>
      <w:b/>
      <w:bCs/>
    </w:rPr>
  </w:style>
  <w:style w:type="character" w:styleId="CommentReference">
    <w:name w:val="annotation reference"/>
    <w:basedOn w:val="DefaultParagraphFont"/>
    <w:uiPriority w:val="99"/>
    <w:semiHidden/>
    <w:unhideWhenUsed/>
    <w:rsid w:val="00DB2BF6"/>
    <w:rPr>
      <w:sz w:val="16"/>
      <w:szCs w:val="16"/>
    </w:rPr>
  </w:style>
  <w:style w:type="paragraph" w:styleId="CommentText">
    <w:name w:val="annotation text"/>
    <w:basedOn w:val="Normal"/>
    <w:link w:val="CommentTextChar"/>
    <w:uiPriority w:val="99"/>
    <w:unhideWhenUsed/>
    <w:rsid w:val="00DB2BF6"/>
    <w:pPr>
      <w:spacing w:line="240" w:lineRule="auto"/>
    </w:pPr>
    <w:rPr>
      <w:sz w:val="20"/>
      <w:szCs w:val="20"/>
    </w:rPr>
  </w:style>
  <w:style w:type="character" w:customStyle="1" w:styleId="CommentTextChar">
    <w:name w:val="Comment Text Char"/>
    <w:basedOn w:val="DefaultParagraphFont"/>
    <w:link w:val="CommentText"/>
    <w:uiPriority w:val="99"/>
    <w:rsid w:val="00DB2BF6"/>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B2BF6"/>
    <w:rPr>
      <w:b/>
      <w:bCs/>
    </w:rPr>
  </w:style>
  <w:style w:type="character" w:customStyle="1" w:styleId="CommentSubjectChar">
    <w:name w:val="Comment Subject Char"/>
    <w:basedOn w:val="CommentTextChar"/>
    <w:link w:val="CommentSubject"/>
    <w:uiPriority w:val="99"/>
    <w:semiHidden/>
    <w:rsid w:val="00DB2BF6"/>
    <w:rPr>
      <w:rFonts w:eastAsiaTheme="minorHAnsi"/>
      <w:b/>
      <w:bCs/>
      <w:sz w:val="20"/>
      <w:szCs w:val="20"/>
      <w:lang w:eastAsia="en-US"/>
    </w:rPr>
  </w:style>
  <w:style w:type="paragraph" w:styleId="Revision">
    <w:name w:val="Revision"/>
    <w:hidden/>
    <w:uiPriority w:val="99"/>
    <w:semiHidden/>
    <w:rsid w:val="00DB2BF6"/>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DB2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BF6"/>
    <w:rPr>
      <w:rFonts w:ascii="Segoe UI" w:eastAsiaTheme="minorHAnsi" w:hAnsi="Segoe UI" w:cs="Segoe UI"/>
      <w:sz w:val="18"/>
      <w:szCs w:val="18"/>
      <w:lang w:eastAsia="en-US"/>
    </w:rPr>
  </w:style>
  <w:style w:type="character" w:customStyle="1" w:styleId="UnresolvedMention2">
    <w:name w:val="Unresolved Mention2"/>
    <w:basedOn w:val="DefaultParagraphFont"/>
    <w:uiPriority w:val="99"/>
    <w:semiHidden/>
    <w:unhideWhenUsed/>
    <w:rsid w:val="00DB2BF6"/>
    <w:rPr>
      <w:color w:val="605E5C"/>
      <w:shd w:val="clear" w:color="auto" w:fill="E1DFDD"/>
    </w:rPr>
  </w:style>
  <w:style w:type="paragraph" w:customStyle="1" w:styleId="pf0">
    <w:name w:val="pf0"/>
    <w:basedOn w:val="Normal"/>
    <w:rsid w:val="00DB2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DB2BF6"/>
    <w:rPr>
      <w:rFonts w:ascii="Segoe UI" w:hAnsi="Segoe UI" w:cs="Segoe UI" w:hint="default"/>
      <w:sz w:val="18"/>
      <w:szCs w:val="18"/>
    </w:rPr>
  </w:style>
  <w:style w:type="character" w:styleId="EndnoteReference">
    <w:name w:val="endnote reference"/>
    <w:basedOn w:val="DefaultParagraphFont"/>
    <w:uiPriority w:val="99"/>
    <w:semiHidden/>
    <w:unhideWhenUsed/>
    <w:rsid w:val="00DB2BF6"/>
    <w:rPr>
      <w:vertAlign w:val="superscript"/>
    </w:rPr>
  </w:style>
  <w:style w:type="table" w:styleId="GridTable2-Accent1">
    <w:name w:val="Grid Table 2 Accent 1"/>
    <w:basedOn w:val="TableNormal"/>
    <w:uiPriority w:val="47"/>
    <w:rsid w:val="00DB2BF6"/>
    <w:pPr>
      <w:spacing w:after="0" w:line="240" w:lineRule="auto"/>
    </w:pPr>
    <w:rPr>
      <w:rFonts w:eastAsiaTheme="minorHAnsi"/>
      <w:lang w:eastAsia="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DB2BF6"/>
    <w:pPr>
      <w:spacing w:after="0" w:line="240" w:lineRule="auto"/>
    </w:pPr>
    <w:rPr>
      <w:rFonts w:ascii="Helvetica" w:eastAsiaTheme="minorHAnsi" w:hAnsi="Helvetica"/>
      <w:sz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B2BF6"/>
    <w:pPr>
      <w:spacing w:after="0" w:line="240" w:lineRule="auto"/>
    </w:pPr>
    <w:rPr>
      <w:rFonts w:eastAsiaTheme="minorHAns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2BF6"/>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2BF6"/>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B2BF6"/>
    <w:pPr>
      <w:spacing w:after="0" w:line="240" w:lineRule="auto"/>
    </w:pPr>
    <w:rPr>
      <w:rFonts w:eastAsiaTheme="minorHAns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B2BF6"/>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2BF6"/>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DB2BF6"/>
    <w:pPr>
      <w:spacing w:after="0"/>
    </w:pPr>
  </w:style>
  <w:style w:type="paragraph" w:customStyle="1" w:styleId="chapter">
    <w:name w:val="chapter"/>
    <w:basedOn w:val="TOCHeading"/>
    <w:qFormat/>
    <w:rsid w:val="00DB2BF6"/>
  </w:style>
  <w:style w:type="paragraph" w:customStyle="1" w:styleId="ChapterHeading">
    <w:name w:val="Chapter Heading"/>
    <w:basedOn w:val="chapter"/>
    <w:autoRedefine/>
    <w:qFormat/>
    <w:rsid w:val="00DB2BF6"/>
    <w:pPr>
      <w:numPr>
        <w:numId w:val="3"/>
      </w:numPr>
    </w:pPr>
  </w:style>
  <w:style w:type="paragraph" w:customStyle="1" w:styleId="meanings-body">
    <w:name w:val="meanings-body"/>
    <w:basedOn w:val="Normal"/>
    <w:rsid w:val="00DB2B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DB2B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B2BF6"/>
    <w:rPr>
      <w:rFonts w:eastAsiaTheme="minorHAns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100</Pages>
  <Words>102777</Words>
  <Characters>585830</Characters>
  <Application>Microsoft Office Word</Application>
  <DocSecurity>0</DocSecurity>
  <Lines>4881</Lines>
  <Paragraphs>1374</Paragraphs>
  <ScaleCrop>false</ScaleCrop>
  <Company>University of Edinburgh</Company>
  <LinksUpToDate>false</LinksUpToDate>
  <CharactersWithSpaces>687233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1</cp:revision>
  <dcterms:created xsi:type="dcterms:W3CDTF">2023-08-28T11:24:00Z</dcterms:created>
  <dcterms:modified xsi:type="dcterms:W3CDTF">2023-08-28T11:33:00Z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id="MZf1AvPo"/&gt;&lt;style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