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</w:tblGrid>
      <w:tr>
        <w:tc>
          <w:tcPr>
            <w:gridSpan w:val="25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rPr>
                <w:rFonts w:ascii="Book Antiqua" w:hAnsi="Book Antiqua" w:eastAsia="Book Antiqua" w:cs="Book Antiqua"/>
                <w:b w:val="true"/>
                <w:sz w:val="24"/>
              </w:rPr>
              <w:t xml:space="preserve">Table 2: Regression Models</w:t>
            </w:r>
          </w:p>
        </w:tc>
      </w:tr>
      <w:tr>
        <w:tc>
          <w:tcPr>
            <w:tcW w:w="374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48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Book Antiqua" w:hAnsi="Book Antiqua" w:eastAsia="Book Antiqua" w:cs="Book Antiqua"/>
              </w:rPr>
              <w:t xml:space="preserve">NS-SEC 2000 Model</w:t>
            </w:r>
          </w:p>
        </w:tc>
        <w:tc>
          <w:tcPr>
            <w:tcW w:w="748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Book Antiqua" w:hAnsi="Book Antiqua" w:eastAsia="Book Antiqua" w:cs="Book Antiqua"/>
              </w:rPr>
              <w:t xml:space="preserve">NS-SEC 2000 Margins</w:t>
            </w:r>
          </w:p>
        </w:tc>
        <w:tc>
          <w:tcPr>
            <w:tcW w:w="748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Book Antiqua" w:hAnsi="Book Antiqua" w:eastAsia="Book Antiqua" w:cs="Book Antiqua"/>
              </w:rPr>
              <w:t xml:space="preserve">CAMSIS 2000 Model</w:t>
            </w:r>
          </w:p>
        </w:tc>
        <w:tc>
          <w:tcPr>
            <w:tcW w:w="748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Book Antiqua" w:hAnsi="Book Antiqua" w:eastAsia="Book Antiqua" w:cs="Book Antiqua"/>
              </w:rPr>
              <w:t xml:space="preserve">CAMSIS 2000 Margins</w:t>
            </w:r>
          </w:p>
        </w:tc>
        <w:tc>
          <w:tcPr>
            <w:tcW w:w="748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Book Antiqua" w:hAnsi="Book Antiqua" w:eastAsia="Book Antiqua" w:cs="Book Antiqua"/>
              </w:rPr>
              <w:t xml:space="preserve">RGSC 2000 Model</w:t>
            </w:r>
          </w:p>
        </w:tc>
        <w:tc>
          <w:tcPr>
            <w:tcW w:w="748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Book Antiqua" w:hAnsi="Book Antiqua" w:eastAsia="Book Antiqua" w:cs="Book Antiqua"/>
              </w:rPr>
              <w:t xml:space="preserve">RGSC 2000 Margins</w:t>
            </w:r>
          </w:p>
        </w:tc>
        <w:tc>
          <w:tcPr>
            <w:tcW w:w="748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Book Antiqua" w:hAnsi="Book Antiqua" w:eastAsia="Book Antiqua" w:cs="Book Antiqua"/>
              </w:rPr>
              <w:t xml:space="preserve">NS-SEC 90 Model</w:t>
            </w:r>
          </w:p>
        </w:tc>
        <w:tc>
          <w:tcPr>
            <w:tcW w:w="748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Book Antiqua" w:hAnsi="Book Antiqua" w:eastAsia="Book Antiqua" w:cs="Book Antiqua"/>
              </w:rPr>
              <w:t xml:space="preserve">NS-SEC 90 Margins</w:t>
            </w:r>
          </w:p>
        </w:tc>
        <w:tc>
          <w:tcPr>
            <w:tcW w:w="748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Book Antiqua" w:hAnsi="Book Antiqua" w:eastAsia="Book Antiqua" w:cs="Book Antiqua"/>
              </w:rPr>
              <w:t xml:space="preserve">RGSC 90 Model</w:t>
            </w:r>
          </w:p>
        </w:tc>
        <w:tc>
          <w:tcPr>
            <w:tcW w:w="748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Book Antiqua" w:hAnsi="Book Antiqua" w:eastAsia="Book Antiqua" w:cs="Book Antiqua"/>
              </w:rPr>
              <w:t xml:space="preserve">RGSC 90 Margins</w:t>
            </w:r>
          </w:p>
        </w:tc>
        <w:tc>
          <w:tcPr>
            <w:tcW w:w="748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Book Antiqua" w:hAnsi="Book Antiqua" w:eastAsia="Book Antiqua" w:cs="Book Antiqua"/>
              </w:rPr>
              <w:t xml:space="preserve">CAMSIS 90 Model</w:t>
            </w:r>
          </w:p>
        </w:tc>
        <w:tc>
          <w:tcPr>
            <w:tcW w:w="748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Book Antiqua" w:hAnsi="Book Antiqua" w:eastAsia="Book Antiqua" w:cs="Book Antiqua"/>
              </w:rPr>
              <w:t xml:space="preserve">CAMSIS 90 Margins</w:t>
            </w:r>
          </w:p>
        </w:tc>
      </w:tr>
      <w:tr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Educational Attainment O'levels</w:t>
            </w: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&lt;5 O-Levels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&gt;5 O-Levels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1.21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0.26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1.16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0.25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1.19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0.26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1.21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0.26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1.19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0.26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1.17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0.25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(0.12)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(0.02)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(0.12)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(0.02)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(0.12)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(0.02)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(0.12)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(0.02)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(0.12)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(0.02)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(0.12)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(0.02)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Sex of Respondent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Female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Male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-0.58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-0.13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-0.58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-0.13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-0.58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-0.12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-0.58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-0.12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-0.57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-0.12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-0.59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-0.13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(0.11)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(0.02)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(0.11)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(0.02)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(0.11)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(0.02)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(0.11)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(0.02)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(0.11)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(0.02)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(0.11)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(0.02)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Housing Tenure of Respondent when Child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Own Home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Don't Own Home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-0.20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-0.04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-0.15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-0.03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-0.19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-0.04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-0.22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-0.05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-0.19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-0.04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-0.16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-0.03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(0.13)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(0.03)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(0.13)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(0.03)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(0.13)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(0.03)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(0.13)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(0.03)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(0.13)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(0.03)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(0.13)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(0.03)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NS-SEC Social Class of Father when Respondent Child SOC2000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1.1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0.29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0.06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(0.29)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(0.05)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1.2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0.12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0.02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(0.26)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(0.05)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2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3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-0.20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-0.04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(0.21)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(0.04)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4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-0.57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-0.12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(0.21)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(0.05)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5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-0.70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-0.15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(0.19)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(0.04)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6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-0.35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-0.07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(0.20)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(0.04)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7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-0.50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-0.11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(0.19)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(0.04)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CAMSIS SOC2000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0.02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RGSC Social Class of Father when Respondent Child SOC2000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1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-0.01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(0.27)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(0.05)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2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3NM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-0.24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-0.05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(0.19)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(0.04)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3M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-0.71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-0.15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(0.14)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(0.03)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4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-0.54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-0.11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(0.20)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(0.04)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5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-0.61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-0.13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(0.26)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(0.06)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NS-SEC Social Class of Father when Respondent Child SOC90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1.1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0.37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0.07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(0.30)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(0.05)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1.2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-0.13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-0.03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(0.24)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(0.05)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2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3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-0.25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-0.05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(0.21)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(0.04)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4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-0.69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-0.15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(0.21)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(0.05)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5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-0.74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-0.16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(0.18)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(0.04)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6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-0.42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-0.09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(0.20)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(0.04)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7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-0.47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-0.10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(0.19)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(0.04)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RGSC Social Class of Father when Respondent Child SOC90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1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-0.10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-0.02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(0.24)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(0.05)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2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3NM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-0.19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-0.04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(0.18)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(0.04)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3M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-0.68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-0.15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(0.15)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(0.03)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4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-0.57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-0.12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(0.19)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(0.04)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5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-0.85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-0.18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(0.31)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(0.07)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CAMSIS SOC90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0.02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Intercept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0.63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-0.71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0.71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0.67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0.70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-0.63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(0.15)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(0.22)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(0.13)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(0.15)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(0.14)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(0.21)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Number of observations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1574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1574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1574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1574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1574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1574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1574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1574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1574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1574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1574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1574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AIC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1945.13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1936.65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1938.92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1942.97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1941.03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1938.23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BIC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2004.11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1963.46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1987.17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2001.94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1989.28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1965.04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gridSpan w:val="25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 w:lineRule="auto"/>
            </w:pPr>
            <w:r>
              <w:rPr>
                <w:rFonts w:ascii="Book Antiqua" w:hAnsi="Book Antiqua" w:eastAsia="Book Antiqua" w:cs="Book Antiqua"/>
                <w:i w:val="true"/>
                <w:sz w:val="16"/>
              </w:rPr>
              <w:t xml:space="preserve">*** p&lt;.001, ** p&lt;.01, * p&lt;.05</w:t>
              <w:br w:type="textWrapping"/>
            </w:r>
            <w:r>
              <w:rPr>
                <w:rFonts w:ascii="Book Antiqua" w:hAnsi="Book Antiqua" w:eastAsia="Book Antiqua" w:cs="Book Antiqua"/>
                <w:i w:val="true"/>
                <w:sz w:val="16"/>
              </w:rPr>
              <w:t xml:space="preserve">Data Source: BCS</w:t>
              <w:br w:type="textWrapping"/>
            </w:r>
            <w:r>
              <w:rPr>
                <w:rFonts w:ascii="Book Antiqua" w:hAnsi="Book Antiqua" w:eastAsia="Book Antiqua" w:cs="Book Antiqua"/>
                <w:i w:val="true"/>
                <w:sz w:val="16"/>
              </w:rPr>
              <w:t xml:space="preserve">Data Source: BCS</w:t>
              <w:br w:type="textWrapping"/>
            </w:r>
            <w:r>
              <w:rPr>
                <w:rFonts w:ascii="Book Antiqua" w:hAnsi="Book Antiqua" w:eastAsia="Book Antiqua" w:cs="Book Antiqua"/>
                <w:i w:val="true"/>
                <w:sz w:val="16"/>
              </w:rPr>
              <w:t xml:space="preserve">Data Source: BCS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