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 Statistics for Economic Activity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Continue Schooling or not after September when individuals are 16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Continue Schooling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5,116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60.83%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Continue Schooling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3,295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Educational Attainment O'levels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&lt;5 O-Levels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5,426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64.51%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&gt;5 O-Levels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2,985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35.49%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 of Respondent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Female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4,215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50.11%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Male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4,196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49.89%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Housing Tenure of Respondent when Child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Own Home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4,045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48.09%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Don't Own Home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4,366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51.91%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12.34%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9.57%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1,024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12.17%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1,372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16.31%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1,485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17.66%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2,016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23.97%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4.30%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1,720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20.45%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10.76%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3,501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41.62%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1,205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14.33%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8.54%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NS-SEC Social Class of Father when Respondent Child SOC90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4.11%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10.34%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8.06%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1,414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16.81%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2,060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24.49%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2,345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27.88%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SOC90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3.61%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7.74%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1,129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13.42%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2,601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30.92%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2,940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34.95%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9.34%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SOC2000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44.57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13.63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CAMSIS SOC90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42.04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12.84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8411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