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1325" w:firstLineChars="300"/>
        <w:rPr>
          <w:rFonts w:hint="default"/>
        </w:rPr>
      </w:pPr>
      <w:r>
        <w:rPr>
          <w:rFonts w:hint="default"/>
        </w:rPr>
        <w:t>IFN 563</w:t>
      </w:r>
      <w:r>
        <w:rPr>
          <w:rFonts w:hint="default"/>
          <w:lang w:val="en-US"/>
        </w:rPr>
        <w:t xml:space="preserve"> </w:t>
      </w:r>
      <w:r>
        <w:rPr>
          <w:rFonts w:hint="default"/>
        </w:rPr>
        <w:t>Object Oriented</w:t>
      </w:r>
      <w:r>
        <w:rPr>
          <w:rFonts w:hint="default"/>
          <w:lang w:val="en-US"/>
        </w:rPr>
        <w:t xml:space="preserve"> </w:t>
      </w:r>
      <w:r>
        <w:rPr>
          <w:rFonts w:hint="default"/>
        </w:rPr>
        <w:t>Design</w:t>
      </w:r>
    </w:p>
    <w:p>
      <w:pPr>
        <w:pStyle w:val="3"/>
        <w:bidi w:val="0"/>
        <w:ind w:firstLine="2891" w:firstLineChars="900"/>
        <w:rPr>
          <w:rFonts w:hint="default"/>
          <w:lang w:val="en-US"/>
        </w:rPr>
      </w:pPr>
      <w:r>
        <w:rPr>
          <w:rFonts w:hint="default"/>
          <w:lang w:val="en-US"/>
        </w:rPr>
        <w:t xml:space="preserve">Assessment 2 </w:t>
      </w:r>
    </w:p>
    <w:p>
      <w:pPr>
        <w:pStyle w:val="3"/>
        <w:bidi w:val="0"/>
        <w:ind w:firstLine="1928" w:firstLineChars="600"/>
        <w:rPr>
          <w:rFonts w:hint="default"/>
          <w:lang w:val="en-US"/>
        </w:rPr>
      </w:pPr>
      <w:r>
        <w:rPr>
          <w:rFonts w:hint="default"/>
          <w:lang w:val="en-US"/>
        </w:rPr>
        <w:t>Final Design and Implementation</w:t>
      </w:r>
    </w:p>
    <w:p>
      <w:pPr>
        <w:rPr>
          <w:rFonts w:hint="default"/>
          <w:lang w:val="en-US"/>
        </w:rPr>
      </w:pPr>
      <w:r>
        <w:rPr>
          <w:rFonts w:hint="default"/>
          <w:lang w:val="en-US"/>
        </w:rPr>
        <w:tab/>
        <w:t/>
      </w:r>
      <w:r>
        <w:rPr>
          <w:rFonts w:hint="default"/>
          <w:lang w:val="en-US"/>
        </w:rPr>
        <w:tab/>
      </w:r>
    </w:p>
    <w:p>
      <w:pPr>
        <w:rPr>
          <w:rFonts w:hint="default"/>
          <w:lang w:val="en-US"/>
        </w:rPr>
      </w:pPr>
      <w:r>
        <w:rPr>
          <w:rFonts w:hint="default"/>
          <w:lang w:val="en-US"/>
        </w:rPr>
        <w:tab/>
      </w:r>
    </w:p>
    <w:p>
      <w:pPr>
        <w:rPr>
          <w:rFonts w:hint="default"/>
          <w:lang w:val="en-US"/>
        </w:rPr>
      </w:pPr>
    </w:p>
    <w:p>
      <w:pPr>
        <w:rPr>
          <w:rFonts w:hint="default"/>
          <w:lang w:val="en-US"/>
        </w:rPr>
      </w:pPr>
    </w:p>
    <w:p>
      <w:pPr>
        <w:rPr>
          <w:rFonts w:hint="default"/>
          <w:lang w:val="en-US"/>
        </w:rPr>
      </w:pPr>
    </w:p>
    <w:p>
      <w:pPr>
        <w:rPr>
          <w:rFonts w:hint="default"/>
          <w:lang w:val="en-US"/>
        </w:rPr>
      </w:pPr>
    </w:p>
    <w:p>
      <w:pPr>
        <w:pStyle w:val="3"/>
        <w:bidi w:val="0"/>
        <w:rPr>
          <w:rFonts w:hint="default"/>
          <w:lang w:val="en-US"/>
        </w:rPr>
      </w:pPr>
      <w:r>
        <w:rPr>
          <w:rFonts w:hint="default"/>
          <w:lang w:val="en-US"/>
        </w:rPr>
        <w:t>Submitted by</w:t>
      </w:r>
    </w:p>
    <w:p>
      <w:pPr>
        <w:pStyle w:val="3"/>
        <w:bidi w:val="0"/>
        <w:rPr>
          <w:rFonts w:hint="default"/>
          <w:vertAlign w:val="baseline"/>
          <w:lang w:val="en-US"/>
        </w:rPr>
      </w:pPr>
      <w:r>
        <w:rPr>
          <w:rFonts w:hint="default"/>
          <w:lang w:val="en-US"/>
        </w:rPr>
        <w:tab/>
        <w:t/>
      </w:r>
      <w:r>
        <w:rPr>
          <w:rFonts w:hint="default"/>
          <w:lang w:val="en-US"/>
        </w:rPr>
        <w:tab/>
        <w:t/>
      </w:r>
      <w:r>
        <w:rPr>
          <w:rFonts w:hint="default"/>
          <w:lang w:val="en-US"/>
        </w:rPr>
        <w:tab/>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3"/>
              <w:bidi w:val="0"/>
              <w:rPr>
                <w:rFonts w:hint="default"/>
                <w:vertAlign w:val="baseline"/>
                <w:lang w:val="en-US"/>
              </w:rPr>
            </w:pPr>
            <w:r>
              <w:rPr>
                <w:rFonts w:hint="default"/>
                <w:lang w:val="en-US"/>
              </w:rPr>
              <w:t xml:space="preserve">SCOTT BILAU </w:t>
            </w:r>
          </w:p>
        </w:tc>
        <w:tc>
          <w:tcPr>
            <w:tcW w:w="4261" w:type="dxa"/>
          </w:tcPr>
          <w:p>
            <w:pPr>
              <w:pStyle w:val="3"/>
              <w:bidi w:val="0"/>
              <w:rPr>
                <w:rFonts w:hint="default"/>
                <w:vertAlign w:val="baseline"/>
                <w:lang w:val="en-US"/>
              </w:rPr>
            </w:pPr>
            <w:r>
              <w:rPr>
                <w:rFonts w:hint="default"/>
                <w:vertAlign w:val="baseline"/>
                <w:lang w:val="en-US"/>
              </w:rPr>
              <w:t>N11916095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3"/>
              <w:bidi w:val="0"/>
              <w:rPr>
                <w:rFonts w:hint="default"/>
                <w:vertAlign w:val="baseline"/>
                <w:lang w:val="en-US"/>
              </w:rPr>
            </w:pPr>
            <w:r>
              <w:rPr>
                <w:rFonts w:hint="default"/>
                <w:vertAlign w:val="baseline"/>
                <w:lang w:val="en-US"/>
              </w:rPr>
              <w:t>NORA JOHN</w:t>
            </w:r>
          </w:p>
        </w:tc>
        <w:tc>
          <w:tcPr>
            <w:tcW w:w="4261" w:type="dxa"/>
          </w:tcPr>
          <w:p>
            <w:pPr>
              <w:pStyle w:val="3"/>
              <w:bidi w:val="0"/>
              <w:rPr>
                <w:rFonts w:hint="default"/>
                <w:vertAlign w:val="baseline"/>
                <w:lang w:val="en-US"/>
              </w:rPr>
            </w:pPr>
            <w:r>
              <w:rPr>
                <w:rFonts w:hint="default"/>
                <w:vertAlign w:val="baseline"/>
                <w:lang w:val="en-US"/>
              </w:rPr>
              <w:t xml:space="preserve"> N11890223</w:t>
            </w:r>
          </w:p>
        </w:tc>
      </w:tr>
    </w:tbl>
    <w:p>
      <w:pPr>
        <w:pStyle w:val="3"/>
        <w:bidi w:val="0"/>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pPr>
    </w:p>
    <w:p>
      <w:pPr>
        <w:pStyle w:val="3"/>
        <w:bidi w:val="0"/>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Table of Contents</w:t>
      </w:r>
    </w:p>
    <w:p>
      <w:pPr>
        <w:rPr>
          <w:rFonts w:hint="default"/>
          <w:lang w:val="en-US"/>
        </w:rPr>
      </w:pPr>
    </w:p>
    <w:p>
      <w:pPr>
        <w:pStyle w:val="3"/>
        <w:bidi w:val="0"/>
        <w:rPr>
          <w:rFonts w:hint="default"/>
          <w:sz w:val="24"/>
          <w:szCs w:val="24"/>
          <w:lang w:val="en-US"/>
        </w:rPr>
      </w:pPr>
      <w:r>
        <w:rPr>
          <w:rFonts w:hint="default"/>
          <w:sz w:val="24"/>
          <w:szCs w:val="24"/>
          <w:lang w:val="en-US"/>
        </w:rPr>
        <w:t>Overview…………………………………………………………</w:t>
      </w:r>
      <w:r>
        <w:rPr>
          <w:rFonts w:hint="default"/>
          <w:sz w:val="24"/>
          <w:szCs w:val="24"/>
          <w:lang w:val="en-US"/>
        </w:rPr>
        <w:t>………………………… 3</w:t>
      </w:r>
    </w:p>
    <w:p>
      <w:pPr>
        <w:pStyle w:val="3"/>
        <w:bidi w:val="0"/>
        <w:rPr>
          <w:rFonts w:hint="default"/>
          <w:sz w:val="24"/>
          <w:szCs w:val="24"/>
          <w:lang w:val="en-US"/>
        </w:rPr>
      </w:pPr>
      <w:r>
        <w:rPr>
          <w:rFonts w:hint="default"/>
          <w:sz w:val="24"/>
          <w:szCs w:val="24"/>
          <w:lang w:val="en-US"/>
        </w:rPr>
        <w:t>Principles and patterns…………………………………….</w:t>
      </w:r>
      <w:r>
        <w:rPr>
          <w:rFonts w:hint="default"/>
          <w:sz w:val="24"/>
          <w:szCs w:val="24"/>
          <w:lang w:val="en-US"/>
        </w:rPr>
        <w:t>…………………………</w:t>
      </w:r>
    </w:p>
    <w:p>
      <w:pPr>
        <w:pStyle w:val="3"/>
        <w:bidi w:val="0"/>
        <w:rPr>
          <w:rFonts w:hint="default"/>
          <w:sz w:val="24"/>
          <w:szCs w:val="24"/>
          <w:lang w:val="en-US"/>
        </w:rPr>
      </w:pPr>
      <w:r>
        <w:rPr>
          <w:rFonts w:hint="default"/>
          <w:sz w:val="24"/>
          <w:szCs w:val="24"/>
          <w:lang w:val="en-US"/>
        </w:rPr>
        <w:t>Class Diagram…………………………………………………</w:t>
      </w:r>
      <w:r>
        <w:rPr>
          <w:rFonts w:hint="default"/>
          <w:sz w:val="24"/>
          <w:szCs w:val="24"/>
          <w:lang w:val="en-US"/>
        </w:rPr>
        <w:t>.…………………………</w:t>
      </w:r>
    </w:p>
    <w:p>
      <w:pPr>
        <w:pStyle w:val="3"/>
        <w:bidi w:val="0"/>
        <w:rPr>
          <w:rFonts w:hint="default"/>
          <w:sz w:val="24"/>
          <w:szCs w:val="24"/>
          <w:lang w:val="en-US"/>
        </w:rPr>
      </w:pPr>
      <w:r>
        <w:rPr>
          <w:rFonts w:hint="default"/>
          <w:sz w:val="24"/>
          <w:szCs w:val="24"/>
          <w:lang w:val="en-US"/>
        </w:rPr>
        <w:t>Sequence Diagram…………………………………………..</w:t>
      </w:r>
      <w:r>
        <w:rPr>
          <w:rFonts w:hint="default"/>
          <w:sz w:val="24"/>
          <w:szCs w:val="24"/>
          <w:lang w:val="en-US"/>
        </w:rPr>
        <w:t>.…………………………</w:t>
      </w:r>
    </w:p>
    <w:p>
      <w:pPr>
        <w:pStyle w:val="3"/>
        <w:bidi w:val="0"/>
        <w:rPr>
          <w:rFonts w:hint="default"/>
          <w:sz w:val="24"/>
          <w:szCs w:val="24"/>
          <w:lang w:val="en-US"/>
        </w:rPr>
      </w:pPr>
      <w:r>
        <w:rPr>
          <w:rFonts w:hint="default"/>
          <w:sz w:val="24"/>
          <w:szCs w:val="24"/>
          <w:lang w:val="en-US"/>
        </w:rPr>
        <w:t>Object diagram………………………………………………..</w:t>
      </w:r>
      <w:r>
        <w:rPr>
          <w:rFonts w:hint="default"/>
          <w:sz w:val="24"/>
          <w:szCs w:val="24"/>
          <w:lang w:val="en-US"/>
        </w:rPr>
        <w:t>.…………………………</w:t>
      </w:r>
    </w:p>
    <w:p>
      <w:pPr>
        <w:pStyle w:val="3"/>
        <w:bidi w:val="0"/>
        <w:rPr>
          <w:rFonts w:hint="default"/>
          <w:sz w:val="24"/>
          <w:szCs w:val="24"/>
          <w:lang w:val="en-US"/>
        </w:rPr>
      </w:pPr>
      <w:r>
        <w:rPr>
          <w:rFonts w:hint="default"/>
          <w:sz w:val="24"/>
          <w:szCs w:val="24"/>
          <w:lang w:val="en-US"/>
        </w:rPr>
        <w:t>Program Execution Guide…………………………………</w:t>
      </w:r>
      <w:r>
        <w:rPr>
          <w:rFonts w:hint="default"/>
          <w:sz w:val="24"/>
          <w:szCs w:val="24"/>
          <w:lang w:val="en-US"/>
        </w:rPr>
        <w:t>.…………………………</w:t>
      </w:r>
    </w:p>
    <w:p>
      <w:pPr>
        <w:pStyle w:val="3"/>
        <w:bidi w:val="0"/>
        <w:rPr>
          <w:rFonts w:hint="default"/>
          <w:sz w:val="24"/>
          <w:szCs w:val="24"/>
          <w:lang w:val="en-US"/>
        </w:rPr>
      </w:pPr>
      <w:r>
        <w:rPr>
          <w:rFonts w:hint="default"/>
          <w:sz w:val="24"/>
          <w:szCs w:val="24"/>
          <w:lang w:val="en-US"/>
        </w:rPr>
        <w:t>Declaration……………………………………………………..</w:t>
      </w:r>
      <w:r>
        <w:rPr>
          <w:rFonts w:hint="default"/>
          <w:sz w:val="24"/>
          <w:szCs w:val="24"/>
          <w:lang w:val="en-US"/>
        </w:rPr>
        <w:t>.…………………………</w:t>
      </w:r>
    </w:p>
    <w:p>
      <w:pPr>
        <w:pStyle w:val="3"/>
        <w:bidi w:val="0"/>
        <w:rPr>
          <w:rFonts w:hint="default"/>
          <w:lang w:val="en-US"/>
        </w:rPr>
        <w:sectPr>
          <w:pgSz w:w="11906" w:h="16838"/>
          <w:pgMar w:top="1440" w:right="1800" w:bottom="1440" w:left="1800" w:header="720" w:footer="720" w:gutter="0"/>
          <w:cols w:space="720" w:num="1"/>
          <w:docGrid w:linePitch="360" w:charSpace="0"/>
        </w:sectPr>
      </w:pPr>
    </w:p>
    <w:p>
      <w:pPr>
        <w:pStyle w:val="3"/>
        <w:bidi w:val="0"/>
        <w:rPr>
          <w:rFonts w:hint="default"/>
          <w:lang w:val="en-US"/>
        </w:rPr>
      </w:pPr>
      <w:r>
        <w:rPr>
          <w:rFonts w:hint="default"/>
          <w:lang w:val="en-US"/>
        </w:rPr>
        <w:t xml:space="preserve"> </w:t>
      </w:r>
      <w:r>
        <w:rPr>
          <w:rFonts w:hint="default"/>
          <w:lang w:val="en-US"/>
        </w:rPr>
        <w:tab/>
        <w:t/>
      </w:r>
      <w:r>
        <w:rPr>
          <w:rFonts w:hint="default"/>
          <w:lang w:val="en-US"/>
        </w:rPr>
        <w:tab/>
        <w:t/>
      </w:r>
      <w:r>
        <w:rPr>
          <w:rFonts w:hint="default"/>
          <w:lang w:val="en-US"/>
        </w:rPr>
        <w:tab/>
        <w:t/>
      </w:r>
      <w:r>
        <w:rPr>
          <w:rFonts w:hint="default"/>
          <w:lang w:val="en-US"/>
        </w:rPr>
        <w:tab/>
        <w:t>Overview</w:t>
      </w:r>
    </w:p>
    <w:p>
      <w:pPr>
        <w:rPr>
          <w:rFonts w:hint="default"/>
          <w:lang w:val="en-US"/>
        </w:rPr>
      </w:pPr>
    </w:p>
    <w:p>
      <w:pPr>
        <w:rPr>
          <w:rFonts w:hint="default"/>
          <w:sz w:val="24"/>
          <w:szCs w:val="24"/>
          <w:lang w:val="en-US"/>
        </w:rPr>
      </w:pPr>
      <w:r>
        <w:rPr>
          <w:rFonts w:hint="default"/>
          <w:sz w:val="24"/>
          <w:szCs w:val="24"/>
          <w:lang w:val="en-US"/>
        </w:rPr>
        <w:t xml:space="preserve"> The final design streamlines implementation and addresses the challenges of developing a console-based multi-board game by incorporating feedback from the preliminary design. The program is now organized into distinct classes that represent key game elements, such as players, boards, game states, and turn management. This structure also integrates features like saving and loading game states, managing moves through stacks, and displaying results on a leader-board.</w:t>
      </w:r>
    </w:p>
    <w:p>
      <w:pPr>
        <w:rPr>
          <w:rFonts w:hint="default"/>
          <w:sz w:val="24"/>
          <w:szCs w:val="24"/>
          <w:lang w:val="en-US"/>
        </w:rPr>
      </w:pPr>
    </w:p>
    <w:p>
      <w:pPr>
        <w:rPr>
          <w:rFonts w:hint="default"/>
          <w:sz w:val="24"/>
          <w:szCs w:val="24"/>
          <w:lang w:val="en-US"/>
        </w:rPr>
      </w:pPr>
      <w:r>
        <w:rPr>
          <w:rFonts w:hint="default"/>
          <w:sz w:val="24"/>
          <w:szCs w:val="24"/>
          <w:lang w:val="en-US"/>
        </w:rPr>
        <w:t>In the preliminary design, a single Board class was used to represent any type of board game, with a Rule class checking the validity of moves. However, this approach was overly abstract and difficult to implement, as each game has unique characteristics requiring distinct classes. To address this, the new design includes child classes under the Board class, each tailored to a specific game.</w:t>
      </w:r>
    </w:p>
    <w:p>
      <w:pPr>
        <w:rPr>
          <w:rFonts w:hint="default"/>
          <w:sz w:val="24"/>
          <w:szCs w:val="24"/>
          <w:lang w:val="en-US"/>
        </w:rPr>
      </w:pPr>
      <w:bookmarkStart w:id="0" w:name="_GoBack"/>
      <w:bookmarkEnd w:id="0"/>
    </w:p>
    <w:p>
      <w:pPr>
        <w:rPr>
          <w:rFonts w:hint="default"/>
          <w:sz w:val="24"/>
          <w:szCs w:val="24"/>
          <w:lang w:val="en-US"/>
        </w:rPr>
      </w:pPr>
      <w:r>
        <w:rPr>
          <w:rFonts w:hint="default"/>
          <w:sz w:val="24"/>
          <w:szCs w:val="24"/>
          <w:lang w:val="en-US"/>
        </w:rPr>
        <w:t xml:space="preserve"> Additionally, the new design introduces a separate GameState class to manage the functionality of pausing and resuming games. This class includes methods for saving the game state to an external file and resuming from where the game left off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08568B"/>
    <w:rsid w:val="3D08568B"/>
    <w:rsid w:val="3F29232C"/>
    <w:rsid w:val="47CB772C"/>
    <w:rsid w:val="57352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1566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2024-08-29T08:45:00Z</dcterms:created>
  <dc:creator>karun</dc:creator>
  <cp:lastModifiedBy>Nora John</cp:lastModifiedBy>
  <dcterms:modified xsi:type="dcterms:W3CDTF">2024-08-30T10:58:02Z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B03A771BFE08420E9BAFCF6803B01AD4_13</vt:lpwstr>
  </property>
</Properties>
</file>