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FB" w:rsidRDefault="006E05FB">
      <w:proofErr w:type="gramStart"/>
      <w:r>
        <w:t xml:space="preserve">Sunset Yellow FCF – substance in </w:t>
      </w:r>
      <w:proofErr w:type="spellStart"/>
      <w:r>
        <w:t>Irn-Bru</w:t>
      </w:r>
      <w:proofErr w:type="spellEnd"/>
      <w:r>
        <w:t>.</w:t>
      </w:r>
      <w:proofErr w:type="gramEnd"/>
      <w:r>
        <w:t xml:space="preserve"> Few experiments that can be done…</w:t>
      </w:r>
    </w:p>
    <w:p w:rsidR="006E05FB" w:rsidRDefault="006E05FB" w:rsidP="006E05FB">
      <w:pPr>
        <w:pStyle w:val="ListParagraph"/>
        <w:numPr>
          <w:ilvl w:val="0"/>
          <w:numId w:val="1"/>
        </w:numPr>
      </w:pPr>
      <w:r>
        <w:t xml:space="preserve">Determination of Sunset Yellow FCF in </w:t>
      </w:r>
      <w:proofErr w:type="spellStart"/>
      <w:r>
        <w:t>Irn-Bru</w:t>
      </w:r>
      <w:proofErr w:type="spellEnd"/>
      <w:r>
        <w:t xml:space="preserve"> </w:t>
      </w:r>
    </w:p>
    <w:p w:rsidR="006E05FB" w:rsidRDefault="006E05FB" w:rsidP="006E05FB">
      <w:pPr>
        <w:pStyle w:val="ListParagraph"/>
        <w:numPr>
          <w:ilvl w:val="1"/>
          <w:numId w:val="1"/>
        </w:numPr>
      </w:pPr>
      <w:r>
        <w:t xml:space="preserve">Construction of calibration standards and sample. Run sample and read off calibration standards. Group statistics can also be performed via pi </w:t>
      </w:r>
      <w:proofErr w:type="spellStart"/>
      <w:r>
        <w:t>webapp</w:t>
      </w:r>
      <w:proofErr w:type="spellEnd"/>
      <w:r>
        <w:t>.</w:t>
      </w:r>
    </w:p>
    <w:p w:rsidR="00BB3D28" w:rsidRDefault="00BB3D28" w:rsidP="00BB3D28">
      <w:pPr>
        <w:pStyle w:val="ListParagraph"/>
        <w:ind w:left="1440"/>
      </w:pPr>
    </w:p>
    <w:p w:rsidR="006E05FB" w:rsidRDefault="006E05FB" w:rsidP="006E05FB">
      <w:pPr>
        <w:pStyle w:val="ListParagraph"/>
        <w:numPr>
          <w:ilvl w:val="0"/>
          <w:numId w:val="1"/>
        </w:numPr>
      </w:pPr>
      <w:r>
        <w:t>Glassware and pipetting skills</w:t>
      </w:r>
    </w:p>
    <w:p w:rsidR="006E05FB" w:rsidRDefault="006E05FB" w:rsidP="006E05FB">
      <w:pPr>
        <w:pStyle w:val="ListParagraph"/>
        <w:numPr>
          <w:ilvl w:val="1"/>
          <w:numId w:val="1"/>
        </w:numPr>
      </w:pPr>
      <w:r>
        <w:t xml:space="preserve">Use of analytical grade glassware and glass pipettes. Making up multiple samples of Sunset Yellow and calculating RSDs via </w:t>
      </w:r>
      <w:proofErr w:type="spellStart"/>
      <w:r>
        <w:t>lego</w:t>
      </w:r>
      <w:proofErr w:type="spellEnd"/>
      <w:r>
        <w:t xml:space="preserve"> spec to determine the most accurate/precise glassware. Perhaps a glass pipetting competition? </w:t>
      </w:r>
    </w:p>
    <w:p w:rsidR="00BB3D28" w:rsidRDefault="00BB3D28" w:rsidP="00BB3D28">
      <w:pPr>
        <w:pStyle w:val="ListParagraph"/>
        <w:ind w:left="1440"/>
      </w:pPr>
    </w:p>
    <w:p w:rsidR="006E05FB" w:rsidRDefault="006E05FB" w:rsidP="006E05FB">
      <w:pPr>
        <w:pStyle w:val="ListParagraph"/>
        <w:numPr>
          <w:ilvl w:val="0"/>
          <w:numId w:val="1"/>
        </w:numPr>
      </w:pPr>
      <w:r>
        <w:t>Microbial broth assay</w:t>
      </w:r>
    </w:p>
    <w:p w:rsidR="006E05FB" w:rsidRDefault="006E05FB" w:rsidP="006E05FB">
      <w:pPr>
        <w:pStyle w:val="ListParagraph"/>
        <w:numPr>
          <w:ilvl w:val="1"/>
          <w:numId w:val="1"/>
        </w:numPr>
      </w:pPr>
      <w:r>
        <w:t>Students can analyse pre-prepared samples containing known amounts of bacteria (building calibration line). Then perhaps we can analyse pre-treated bacterial samples (different antibiotics) and assess which is the most effective for which bacterial class. Can teach about gram-</w:t>
      </w:r>
      <w:proofErr w:type="spellStart"/>
      <w:r>
        <w:t>neg</w:t>
      </w:r>
      <w:proofErr w:type="spellEnd"/>
      <w:r>
        <w:t>, gram-</w:t>
      </w:r>
      <w:proofErr w:type="spellStart"/>
      <w:r>
        <w:t>pos</w:t>
      </w:r>
      <w:proofErr w:type="spellEnd"/>
      <w:r>
        <w:t xml:space="preserve">, and antibiotic </w:t>
      </w:r>
      <w:proofErr w:type="spellStart"/>
      <w:r>
        <w:t>conc</w:t>
      </w:r>
      <w:proofErr w:type="spellEnd"/>
      <w:r>
        <w:t>/treatment history.</w:t>
      </w:r>
    </w:p>
    <w:p w:rsidR="00BB3D28" w:rsidRDefault="00BB3D28" w:rsidP="00BB3D28">
      <w:pPr>
        <w:pStyle w:val="ListParagraph"/>
        <w:ind w:left="1440"/>
      </w:pPr>
    </w:p>
    <w:p w:rsidR="006E05FB" w:rsidRDefault="00BB3D28" w:rsidP="006E05FB">
      <w:pPr>
        <w:pStyle w:val="ListParagraph"/>
        <w:numPr>
          <w:ilvl w:val="0"/>
          <w:numId w:val="1"/>
        </w:numPr>
      </w:pPr>
      <w:r>
        <w:t>Enzyme kinetics of alkaline phosphatases</w:t>
      </w:r>
    </w:p>
    <w:p w:rsidR="00BB3D28" w:rsidRDefault="00BB3D28" w:rsidP="00BB3D28">
      <w:pPr>
        <w:pStyle w:val="ListParagraph"/>
        <w:numPr>
          <w:ilvl w:val="1"/>
          <w:numId w:val="1"/>
        </w:numPr>
      </w:pPr>
      <w:r>
        <w:t xml:space="preserve">Monitoring the conversion of </w:t>
      </w:r>
      <w:r w:rsidRPr="00CB401D">
        <w:t>para-</w:t>
      </w:r>
      <w:proofErr w:type="spellStart"/>
      <w:r w:rsidRPr="00CB401D">
        <w:t>Nitrophenylphosphate</w:t>
      </w:r>
      <w:proofErr w:type="spellEnd"/>
      <w:r w:rsidRPr="00CB401D">
        <w:t> (</w:t>
      </w:r>
      <w:proofErr w:type="spellStart"/>
      <w:r w:rsidRPr="00CB401D">
        <w:t>pNPP</w:t>
      </w:r>
      <w:proofErr w:type="spellEnd"/>
      <w:r w:rsidRPr="00CB401D">
        <w:t>)</w:t>
      </w:r>
      <w:r>
        <w:t xml:space="preserve"> </w:t>
      </w:r>
      <w:proofErr w:type="gramStart"/>
      <w:r>
        <w:t>to  para</w:t>
      </w:r>
      <w:proofErr w:type="gramEnd"/>
      <w:r>
        <w:t>-</w:t>
      </w:r>
      <w:proofErr w:type="spellStart"/>
      <w:r>
        <w:t>nitrophenol</w:t>
      </w:r>
      <w:proofErr w:type="spellEnd"/>
      <w:r>
        <w:t xml:space="preserve"> (</w:t>
      </w:r>
      <w:proofErr w:type="spellStart"/>
      <w:r>
        <w:t>pNP</w:t>
      </w:r>
      <w:proofErr w:type="spellEnd"/>
      <w:r>
        <w:t xml:space="preserve">). Can calculate enzyme kinetics, </w:t>
      </w:r>
      <w:proofErr w:type="spellStart"/>
      <w:r>
        <w:t>vmax</w:t>
      </w:r>
      <w:proofErr w:type="spellEnd"/>
      <w:r>
        <w:t xml:space="preserve">, km, at different concentrations and temperatures. </w:t>
      </w:r>
      <w:r w:rsidR="00D52A7C">
        <w:t xml:space="preserve">Other enzymes possible depending on </w:t>
      </w:r>
      <w:proofErr w:type="spellStart"/>
      <w:r w:rsidR="00D52A7C">
        <w:t>lego</w:t>
      </w:r>
      <w:proofErr w:type="spellEnd"/>
      <w:r w:rsidR="00D52A7C">
        <w:t xml:space="preserve"> sensitivity to response.</w:t>
      </w:r>
    </w:p>
    <w:p w:rsidR="00BB3D28" w:rsidRDefault="00BB3D28" w:rsidP="00BB3D28">
      <w:pPr>
        <w:pStyle w:val="ListParagraph"/>
        <w:ind w:left="1440"/>
      </w:pPr>
    </w:p>
    <w:p w:rsidR="00BB3D28" w:rsidRDefault="00BB3D28" w:rsidP="00BB3D28">
      <w:pPr>
        <w:pStyle w:val="ListParagraph"/>
        <w:numPr>
          <w:ilvl w:val="0"/>
          <w:numId w:val="1"/>
        </w:numPr>
      </w:pPr>
      <w:r>
        <w:t>Determination of protein content in xxx (possibly milk, meth dev needed)</w:t>
      </w:r>
    </w:p>
    <w:p w:rsidR="00BB3D28" w:rsidRDefault="00BB3D28" w:rsidP="00BB3D28">
      <w:pPr>
        <w:pStyle w:val="ListParagraph"/>
        <w:numPr>
          <w:ilvl w:val="1"/>
          <w:numId w:val="1"/>
        </w:numPr>
      </w:pPr>
      <w:r>
        <w:t xml:space="preserve">Construction of a standard line using bovine serum albumin, and staining using </w:t>
      </w:r>
      <w:proofErr w:type="spellStart"/>
      <w:r>
        <w:t>coomassie</w:t>
      </w:r>
      <w:proofErr w:type="spellEnd"/>
      <w:r>
        <w:t xml:space="preserve"> brilliant blue dye (or equivalent), reading absorbance for each sample. Then estimating protein content </w:t>
      </w:r>
      <w:r w:rsidR="00E1550F">
        <w:t>in common foodstuff using similar assay.</w:t>
      </w:r>
    </w:p>
    <w:p w:rsidR="00E1550F" w:rsidRDefault="00E1550F" w:rsidP="00E1550F">
      <w:pPr>
        <w:pStyle w:val="ListParagraph"/>
        <w:ind w:left="1440"/>
      </w:pPr>
    </w:p>
    <w:p w:rsidR="00E1550F" w:rsidRDefault="00E1550F" w:rsidP="00E1550F">
      <w:pPr>
        <w:pStyle w:val="ListParagraph"/>
        <w:numPr>
          <w:ilvl w:val="0"/>
          <w:numId w:val="1"/>
        </w:numPr>
      </w:pPr>
      <w:r>
        <w:t>Determination of potassium permanganate</w:t>
      </w:r>
      <w:r w:rsidR="00D52A7C">
        <w:t xml:space="preserve"> amount/concentration</w:t>
      </w:r>
      <w:r>
        <w:t xml:space="preserve"> in tablet</w:t>
      </w:r>
    </w:p>
    <w:p w:rsidR="00E1550F" w:rsidRDefault="00E1550F" w:rsidP="00E1550F">
      <w:pPr>
        <w:pStyle w:val="ListParagraph"/>
        <w:numPr>
          <w:ilvl w:val="1"/>
          <w:numId w:val="1"/>
        </w:numPr>
      </w:pPr>
      <w:r>
        <w:t xml:space="preserve">Construction of standard line of potassium permanganate, reading off response for each sample. Crushing of potassium permanganate tablets and </w:t>
      </w:r>
      <w:r w:rsidR="00D52A7C">
        <w:t xml:space="preserve">extraction using water or organic solvent (availability depending on student level), filter and analyse. Can back-calculate amount or concentration in tablet. </w:t>
      </w:r>
    </w:p>
    <w:p w:rsidR="00D52A7C" w:rsidRDefault="00D52A7C" w:rsidP="00D52A7C">
      <w:pPr>
        <w:pStyle w:val="ListParagraph"/>
        <w:ind w:left="1440"/>
      </w:pPr>
    </w:p>
    <w:p w:rsidR="00D52A7C" w:rsidRDefault="00194B9A" w:rsidP="00D52A7C">
      <w:pPr>
        <w:pStyle w:val="ListParagraph"/>
        <w:numPr>
          <w:ilvl w:val="0"/>
          <w:numId w:val="1"/>
        </w:numPr>
      </w:pPr>
      <w:r>
        <w:t>Extraction of compounds from water using organic solvents</w:t>
      </w:r>
    </w:p>
    <w:p w:rsidR="00194B9A" w:rsidRDefault="00194B9A" w:rsidP="00194B9A">
      <w:pPr>
        <w:pStyle w:val="ListParagraph"/>
        <w:numPr>
          <w:ilvl w:val="1"/>
          <w:numId w:val="1"/>
        </w:numPr>
      </w:pPr>
      <w:r>
        <w:t xml:space="preserve">Dependant on student level. Compounds in different pH environments in water (altering compound charge state), extracted in different amounts into organic solvent depending on charge state and preference for water/organic layer. </w:t>
      </w:r>
      <w:r w:rsidR="00B90A23">
        <w:t>What compounds are extracted/not extracted can be related back to charge state and preference for various layers.</w:t>
      </w:r>
    </w:p>
    <w:p w:rsidR="00B90A23" w:rsidRDefault="00B90A23" w:rsidP="00B90A23">
      <w:pPr>
        <w:pStyle w:val="ListParagraph"/>
        <w:ind w:left="1440"/>
      </w:pPr>
    </w:p>
    <w:p w:rsidR="00B90A23" w:rsidRDefault="00B90A23" w:rsidP="00B90A23">
      <w:pPr>
        <w:pStyle w:val="ListParagraph"/>
        <w:numPr>
          <w:ilvl w:val="0"/>
          <w:numId w:val="1"/>
        </w:numPr>
      </w:pPr>
      <w:r>
        <w:t>Micro-HPLC</w:t>
      </w:r>
    </w:p>
    <w:p w:rsidR="00B90A23" w:rsidRDefault="00B90A23" w:rsidP="00B90A23">
      <w:pPr>
        <w:pStyle w:val="ListParagraph"/>
        <w:numPr>
          <w:ilvl w:val="1"/>
          <w:numId w:val="1"/>
        </w:numPr>
      </w:pPr>
      <w:r>
        <w:t xml:space="preserve">Separation of simple component mixtures on SPE cartridge, visualised by </w:t>
      </w:r>
      <w:proofErr w:type="spellStart"/>
      <w:r>
        <w:t>lego</w:t>
      </w:r>
      <w:proofErr w:type="spellEnd"/>
      <w:r>
        <w:t xml:space="preserve"> spectrophotometer. </w:t>
      </w:r>
    </w:p>
    <w:p w:rsidR="00B90A23" w:rsidRDefault="00B90A23" w:rsidP="00B90A23">
      <w:pPr>
        <w:pStyle w:val="ListParagraph"/>
        <w:numPr>
          <w:ilvl w:val="0"/>
          <w:numId w:val="1"/>
        </w:numPr>
      </w:pPr>
      <w:r>
        <w:lastRenderedPageBreak/>
        <w:t>Vitamin C determination in tablets</w:t>
      </w:r>
    </w:p>
    <w:p w:rsidR="00B90A23" w:rsidRDefault="00B90A23" w:rsidP="00B90A23">
      <w:pPr>
        <w:pStyle w:val="ListParagraph"/>
        <w:numPr>
          <w:ilvl w:val="1"/>
          <w:numId w:val="1"/>
        </w:numPr>
      </w:pPr>
      <w:r>
        <w:t xml:space="preserve">Use of </w:t>
      </w:r>
      <w:proofErr w:type="spellStart"/>
      <w:r>
        <w:t>folin</w:t>
      </w:r>
      <w:proofErr w:type="spellEnd"/>
      <w:r>
        <w:t>-phenol reagent (not much experience with it, doesn’t seem the friendliest – any alternatives?) to build standard line of vitamin C. Crush tablets in water, filter, analyse, back calculate etc.</w:t>
      </w:r>
    </w:p>
    <w:p w:rsidR="00B90A23" w:rsidRDefault="00B90A23" w:rsidP="00B90A23">
      <w:pPr>
        <w:pStyle w:val="ListParagraph"/>
        <w:ind w:left="1440"/>
      </w:pPr>
    </w:p>
    <w:p w:rsidR="00B90A23" w:rsidRDefault="00B90A23" w:rsidP="00B90A23">
      <w:pPr>
        <w:pStyle w:val="ListParagraph"/>
        <w:numPr>
          <w:ilvl w:val="0"/>
          <w:numId w:val="1"/>
        </w:numPr>
      </w:pPr>
      <w:r>
        <w:t xml:space="preserve">Calculation of magnesium concentration in xxx (water, tablets, </w:t>
      </w:r>
      <w:proofErr w:type="spellStart"/>
      <w:r>
        <w:t>etc</w:t>
      </w:r>
      <w:proofErr w:type="spellEnd"/>
      <w:r>
        <w:t>?)</w:t>
      </w:r>
    </w:p>
    <w:p w:rsidR="00B90A23" w:rsidRDefault="00B90A23" w:rsidP="00B90A23">
      <w:pPr>
        <w:pStyle w:val="ListParagraph"/>
        <w:numPr>
          <w:ilvl w:val="1"/>
          <w:numId w:val="1"/>
        </w:numPr>
      </w:pPr>
      <w:r>
        <w:t>Use of Titan Yellow dye to build standard line… etc.</w:t>
      </w:r>
    </w:p>
    <w:p w:rsidR="00986E8F" w:rsidRDefault="00986E8F" w:rsidP="00986E8F">
      <w:pPr>
        <w:pStyle w:val="ListParagraph"/>
        <w:ind w:left="1440"/>
      </w:pPr>
    </w:p>
    <w:p w:rsidR="00986E8F" w:rsidRDefault="00986E8F" w:rsidP="00986E8F">
      <w:pPr>
        <w:pStyle w:val="ListParagraph"/>
        <w:numPr>
          <w:ilvl w:val="0"/>
          <w:numId w:val="1"/>
        </w:numPr>
      </w:pPr>
      <w:r>
        <w:t>Cell toxicity testing –MTS assay</w:t>
      </w:r>
    </w:p>
    <w:p w:rsidR="00986E8F" w:rsidRDefault="00986E8F" w:rsidP="00986E8F">
      <w:pPr>
        <w:pStyle w:val="ListParagraph"/>
        <w:numPr>
          <w:ilvl w:val="1"/>
          <w:numId w:val="1"/>
        </w:numPr>
      </w:pPr>
      <w:r>
        <w:t>Pre-prepared cell samples stained and visualised using MTS assay. Can highlight toxicity of various compounds and will also allow for group statistics and cell growth curves.</w:t>
      </w:r>
    </w:p>
    <w:p w:rsidR="00B90A23" w:rsidRDefault="00B90A23" w:rsidP="00B90A23">
      <w:pPr>
        <w:pStyle w:val="ListParagraph"/>
        <w:ind w:left="1440"/>
      </w:pPr>
    </w:p>
    <w:p w:rsidR="00986E8F" w:rsidRDefault="00986E8F" w:rsidP="00B90A23">
      <w:pPr>
        <w:pStyle w:val="ListParagraph"/>
        <w:ind w:left="1440"/>
      </w:pPr>
    </w:p>
    <w:p w:rsidR="00986E8F" w:rsidRDefault="00986E8F" w:rsidP="00B90A23">
      <w:pPr>
        <w:pStyle w:val="ListParagraph"/>
        <w:ind w:left="1440"/>
      </w:pPr>
      <w:bookmarkStart w:id="0" w:name="_GoBack"/>
      <w:bookmarkEnd w:id="0"/>
    </w:p>
    <w:p w:rsidR="00986E8F" w:rsidRDefault="00986E8F" w:rsidP="00B90A23">
      <w:pPr>
        <w:pStyle w:val="ListParagraph"/>
        <w:ind w:left="1440"/>
      </w:pPr>
    </w:p>
    <w:p w:rsidR="00986E8F" w:rsidRDefault="00986E8F" w:rsidP="00B90A23">
      <w:pPr>
        <w:pStyle w:val="ListParagraph"/>
        <w:ind w:left="1440"/>
      </w:pPr>
    </w:p>
    <w:p w:rsidR="00B90A23" w:rsidRDefault="00B90A23" w:rsidP="00B64BE8"/>
    <w:p w:rsidR="00B64BE8" w:rsidRDefault="00B64BE8" w:rsidP="00B64BE8">
      <w:pPr>
        <w:rPr>
          <w:u w:val="single"/>
        </w:rPr>
      </w:pPr>
      <w:r w:rsidRPr="00B64BE8">
        <w:rPr>
          <w:u w:val="single"/>
        </w:rPr>
        <w:t>Key points</w:t>
      </w:r>
    </w:p>
    <w:p w:rsidR="00B64BE8" w:rsidRDefault="00B64BE8" w:rsidP="00B64BE8">
      <w:r>
        <w:t xml:space="preserve">Assays must be in the visible light range, or use a reagent to bring the analyte into the visible range. </w:t>
      </w:r>
    </w:p>
    <w:p w:rsidR="00B64BE8" w:rsidRDefault="00B64BE8" w:rsidP="00B64BE8">
      <w:r>
        <w:t xml:space="preserve">Enzyme kinetics can be studied but suitable regents must be identified (cheap and safe). </w:t>
      </w:r>
    </w:p>
    <w:p w:rsidR="00B64BE8" w:rsidRPr="00B64BE8" w:rsidRDefault="00B64BE8" w:rsidP="00B64BE8">
      <w:r>
        <w:t>Ability to pre-prepare samples for analysis is possible if it aids a discussion point (toxicity testing of cells, bacteria)</w:t>
      </w:r>
      <w:r w:rsidR="00986E8F">
        <w:t>.</w:t>
      </w:r>
    </w:p>
    <w:sectPr w:rsidR="00B64BE8" w:rsidRPr="00B64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33C52"/>
    <w:multiLevelType w:val="hybridMultilevel"/>
    <w:tmpl w:val="AD46F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DEC"/>
    <w:rsid w:val="00194B9A"/>
    <w:rsid w:val="001F2132"/>
    <w:rsid w:val="002132A0"/>
    <w:rsid w:val="006E05FB"/>
    <w:rsid w:val="00986E8F"/>
    <w:rsid w:val="00B40DEC"/>
    <w:rsid w:val="00B64BE8"/>
    <w:rsid w:val="00B90A23"/>
    <w:rsid w:val="00BB3D28"/>
    <w:rsid w:val="00D52A7C"/>
    <w:rsid w:val="00E1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378</Words>
  <Characters>2893</Characters>
  <Application>Microsoft Office Word</Application>
  <DocSecurity>0</DocSecurity>
  <Lines>263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</Company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hhwin7setup</dc:creator>
  <cp:lastModifiedBy>hhwin7setup</cp:lastModifiedBy>
  <cp:revision>4</cp:revision>
  <dcterms:created xsi:type="dcterms:W3CDTF">2017-11-12T16:50:00Z</dcterms:created>
  <dcterms:modified xsi:type="dcterms:W3CDTF">2017-11-12T18:07:00Z</dcterms:modified>
</cp:coreProperties>
</file>