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3625" w14:textId="77777777" w:rsidR="00821A69" w:rsidRPr="00555619" w:rsidRDefault="00000000">
      <w:pPr>
        <w:pStyle w:val="Title"/>
        <w:rPr>
          <w:color w:val="000000" w:themeColor="text1"/>
        </w:rPr>
      </w:pPr>
      <w:r w:rsidRPr="00555619">
        <w:rPr>
          <w:color w:val="000000" w:themeColor="text1"/>
        </w:rPr>
        <w:t>PROVISIONAL PATENT APPLICATION</w:t>
      </w:r>
      <w:r w:rsidRPr="00555619">
        <w:rPr>
          <w:color w:val="000000" w:themeColor="text1"/>
        </w:rPr>
        <w:br/>
        <w:t>Constraint-Governed Computational Systems and Representation Architectures</w:t>
      </w:r>
    </w:p>
    <w:p w14:paraId="043EF1FA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Field of the Invention</w:t>
      </w:r>
    </w:p>
    <w:p w14:paraId="7DD5B0B3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present disclosure relates to computational systems, artificial intelligence, biological modeling, and structured representations in which computation is governed by constraint-based transformations within structured state spaces.</w:t>
      </w:r>
    </w:p>
    <w:p w14:paraId="09E8BBAA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Background</w:t>
      </w:r>
    </w:p>
    <w:p w14:paraId="40742D51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Conventional computational systems rely on symbolic manipulation, binary logic, and externally applied constraints. These systems generate invalid states requiring post-processing, resulting in inefficiencies and instability. Existing architectures separate representation, constraint, and computation, preventing intrinsic enforcement of valid state transitions.</w:t>
      </w:r>
    </w:p>
    <w:p w14:paraId="43FB5DFC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Summary</w:t>
      </w:r>
    </w:p>
    <w:p w14:paraId="1D51530F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present disclosure provides systems and methods in which computation is performed through traversal of a structured state space governed by intrinsic or implicit constraints. Transformations define computation, and valid outputs arise directly from constraint-consistent transitions.</w:t>
      </w:r>
    </w:p>
    <w:p w14:paraId="53EC1700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Technical Improvement</w:t>
      </w:r>
    </w:p>
    <w:p w14:paraId="233B4FD1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disclosed systems improve computational efficiency by reducing invalid state exploration, improve reliability by enforcing constraint-consistent transitions, and improve generalization by embedding structure directly into computation.</w:t>
      </w:r>
    </w:p>
    <w:p w14:paraId="3571BF39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System Overview</w:t>
      </w:r>
    </w:p>
    <w:p w14:paraId="67C1AD52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system comprises a structured state space, a constraint structure, transformation operators, and a computation engine. Computation is performed by traversing the state space subject to constraints.</w:t>
      </w:r>
    </w:p>
    <w:p w14:paraId="0C2304CC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lastRenderedPageBreak/>
        <w:t>Structured State Space</w:t>
      </w:r>
    </w:p>
    <w:p w14:paraId="367BD011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various embodiments, the structured state space may include geometric, graph-based, vector-based, manifold-based, or hybrid representations. States may be defined relationally or by coordinates.</w:t>
      </w:r>
    </w:p>
    <w:p w14:paraId="46E9DA5E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Constraint Structure</w:t>
      </w:r>
    </w:p>
    <w:p w14:paraId="146B18D9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constraint structure may define adjacency, symmetry, topology, or equivalence relationships. Constraints may be explicit, implicit, learned, probabilistic, or emergent.</w:t>
      </w:r>
    </w:p>
    <w:p w14:paraId="6BA5085B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Transformation Operators</w:t>
      </w:r>
    </w:p>
    <w:p w14:paraId="353E8EDC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Transformation operators may include rotation, reflection, permutation, translation, scaling, or learned transformations that transition between states.</w:t>
      </w:r>
    </w:p>
    <w:p w14:paraId="3BFB54E1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Computation Engine</w:t>
      </w:r>
    </w:p>
    <w:p w14:paraId="33F4161A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A computation engine performs computation by applying transformation operators to traverse the state space subject to the constraint structure.</w:t>
      </w:r>
    </w:p>
    <w:p w14:paraId="3600BF88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Example Embodiments</w:t>
      </w:r>
    </w:p>
    <w:p w14:paraId="55C0A750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Tetrahedral System: States arranged in tetrahedral form with valid transitions along edges.</w:t>
      </w:r>
    </w:p>
    <w:p w14:paraId="5ADF78E9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Artificial Intelligence System: Representations correspond to positions in a structured state space with constraint-governed transitions improving generalization.</w:t>
      </w:r>
    </w:p>
    <w:p w14:paraId="4A2E5C1C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Biological System: Codons mapped into structured state space, mutations correspond to transitions.</w:t>
      </w:r>
    </w:p>
    <w:p w14:paraId="6F90735D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Processor System: Multi-state computational elements performing transformation-based computation.</w:t>
      </w:r>
    </w:p>
    <w:p w14:paraId="13A6A4C8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Hybrid System: Symbolic inputs mapped to geometric representations and processed via constraint-based transformations.</w:t>
      </w:r>
    </w:p>
    <w:p w14:paraId="7B0C5901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Example Algorithm</w:t>
      </w:r>
    </w:p>
    <w:p w14:paraId="23BF7F17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One example implementation is provided below, though many variations are possible:</w:t>
      </w:r>
    </w:p>
    <w:p w14:paraId="047B556C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state = initial_state</w:t>
      </w:r>
      <w:r w:rsidRPr="00555619">
        <w:rPr>
          <w:color w:val="000000" w:themeColor="text1"/>
        </w:rPr>
        <w:br/>
        <w:t>for op in operations:</w:t>
      </w:r>
      <w:r w:rsidRPr="00555619">
        <w:rPr>
          <w:color w:val="000000" w:themeColor="text1"/>
        </w:rPr>
        <w:br/>
        <w:t xml:space="preserve">    if op in valid_transitions(state):</w:t>
      </w:r>
      <w:r w:rsidRPr="00555619">
        <w:rPr>
          <w:color w:val="000000" w:themeColor="text1"/>
        </w:rPr>
        <w:br/>
        <w:t xml:space="preserve">        state = apply(op, state)</w:t>
      </w:r>
      <w:r w:rsidRPr="00555619">
        <w:rPr>
          <w:color w:val="000000" w:themeColor="text1"/>
        </w:rPr>
        <w:br/>
        <w:t>return state</w:t>
      </w:r>
    </w:p>
    <w:p w14:paraId="0A88CF54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lastRenderedPageBreak/>
        <w:t>Distributed Systems</w:t>
      </w:r>
    </w:p>
    <w:p w14:paraId="3D867ABE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system may be distributed across multiple computing components that collectively perform computation.</w:t>
      </w:r>
    </w:p>
    <w:p w14:paraId="6B1FB1D3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Variations and Extensions</w:t>
      </w:r>
    </w:p>
    <w:p w14:paraId="39F5CD96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 may include differences in state space, constraints, or transformations.</w:t>
      </w:r>
    </w:p>
    <w:p w14:paraId="25DCB68E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2 may include differences in state space, constraints, or transformations.</w:t>
      </w:r>
    </w:p>
    <w:p w14:paraId="1F542EDE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3 may include differences in state space, constraints, or transformations.</w:t>
      </w:r>
    </w:p>
    <w:p w14:paraId="7B96C6D9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4 may include differences in state space, constraints, or transformations.</w:t>
      </w:r>
    </w:p>
    <w:p w14:paraId="6257689E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5 may include differences in state space, constraints, or transformations.</w:t>
      </w:r>
    </w:p>
    <w:p w14:paraId="4E5563EB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6 may include differences in state space, constraints, or transformations.</w:t>
      </w:r>
    </w:p>
    <w:p w14:paraId="3CE70523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7 may include differences in state space, constraints, or transformations.</w:t>
      </w:r>
    </w:p>
    <w:p w14:paraId="05BCF698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8 may include differences in state space, constraints, or transformations.</w:t>
      </w:r>
    </w:p>
    <w:p w14:paraId="3D4CE7C1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9 may include differences in state space, constraints, or transformations.</w:t>
      </w:r>
    </w:p>
    <w:p w14:paraId="4A63BC57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10 may include differences in state space, constraints, or transformations.</w:t>
      </w:r>
    </w:p>
    <w:p w14:paraId="6F3D3EA7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11 may include differences in state space, constraints, or transformations.</w:t>
      </w:r>
    </w:p>
    <w:p w14:paraId="1B997FD6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12 may include differences in state space, constraints, or transformations.</w:t>
      </w:r>
    </w:p>
    <w:p w14:paraId="6AC9EF42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13 may include differences in state space, constraints, or transformations.</w:t>
      </w:r>
    </w:p>
    <w:p w14:paraId="5FECB1DB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In some embodiments, variation 14 may include differences in state space, constraints, or transformations.</w:t>
      </w:r>
    </w:p>
    <w:p w14:paraId="16701A91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lastRenderedPageBreak/>
        <w:t>In some embodiments, variation 15 may include differences in state space, constraints, or transformations.</w:t>
      </w:r>
    </w:p>
    <w:p w14:paraId="65B7F7C1" w14:textId="77777777" w:rsidR="00821A69" w:rsidRPr="00555619" w:rsidRDefault="00000000">
      <w:pPr>
        <w:pStyle w:val="Heading1"/>
        <w:rPr>
          <w:color w:val="000000" w:themeColor="text1"/>
        </w:rPr>
      </w:pPr>
      <w:r w:rsidRPr="00555619">
        <w:rPr>
          <w:color w:val="000000" w:themeColor="text1"/>
        </w:rPr>
        <w:t>Generalization and Scope</w:t>
      </w:r>
    </w:p>
    <w:p w14:paraId="5DA8811A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The systems and methods described herein are not limited to any specific implementation and may be applied across computational, artificial intelligence, biological, physical, or hybrid systems.</w:t>
      </w:r>
    </w:p>
    <w:p w14:paraId="246DA20E" w14:textId="77777777" w:rsidR="00821A69" w:rsidRPr="00555619" w:rsidRDefault="00000000">
      <w:pPr>
        <w:rPr>
          <w:color w:val="000000" w:themeColor="text1"/>
        </w:rPr>
      </w:pPr>
      <w:r w:rsidRPr="00555619">
        <w:rPr>
          <w:color w:val="000000" w:themeColor="text1"/>
        </w:rPr>
        <w:t>Any system in which relationships between states define permissible transitions and computation is performed through traversal of such relationships falls within the scope of this disclosure.</w:t>
      </w:r>
    </w:p>
    <w:sectPr w:rsidR="00821A69" w:rsidRPr="00555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52150">
    <w:abstractNumId w:val="8"/>
  </w:num>
  <w:num w:numId="2" w16cid:durableId="1934125767">
    <w:abstractNumId w:val="6"/>
  </w:num>
  <w:num w:numId="3" w16cid:durableId="841120654">
    <w:abstractNumId w:val="5"/>
  </w:num>
  <w:num w:numId="4" w16cid:durableId="1771706570">
    <w:abstractNumId w:val="4"/>
  </w:num>
  <w:num w:numId="5" w16cid:durableId="1693802272">
    <w:abstractNumId w:val="7"/>
  </w:num>
  <w:num w:numId="6" w16cid:durableId="1309214193">
    <w:abstractNumId w:val="3"/>
  </w:num>
  <w:num w:numId="7" w16cid:durableId="713579193">
    <w:abstractNumId w:val="2"/>
  </w:num>
  <w:num w:numId="8" w16cid:durableId="128517963">
    <w:abstractNumId w:val="1"/>
  </w:num>
  <w:num w:numId="9" w16cid:durableId="15318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619"/>
    <w:rsid w:val="00821A69"/>
    <w:rsid w:val="009628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30CB4"/>
  <w14:defaultImageDpi w14:val="300"/>
  <w15:docId w15:val="{5FDCF04D-C14D-4152-B4B8-57E261DC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Allbright</cp:lastModifiedBy>
  <cp:revision>2</cp:revision>
  <dcterms:created xsi:type="dcterms:W3CDTF">2013-12-23T23:15:00Z</dcterms:created>
  <dcterms:modified xsi:type="dcterms:W3CDTF">2026-03-23T17:10:00Z</dcterms:modified>
  <cp:category/>
</cp:coreProperties>
</file>