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4.1</w:t>
      </w:r>
      <w:r>
        <w:t xml:space="preserve"> </w:t>
      </w:r>
      <w:r>
        <w:t xml:space="preserve">Assignment:</w:t>
      </w:r>
      <w:r>
        <w:t xml:space="preserve"> </w:t>
      </w:r>
      <w:r>
        <w:t xml:space="preserve">Student</w:t>
      </w:r>
      <w:r>
        <w:t xml:space="preserve"> </w:t>
      </w:r>
      <w:r>
        <w:t xml:space="preserve">Survey</w:t>
      </w:r>
    </w:p>
    <w:p>
      <w:pPr>
        <w:pStyle w:val="Author"/>
      </w:pPr>
      <w:r>
        <w:t xml:space="preserve">Scott</w:t>
      </w:r>
      <w:r>
        <w:t xml:space="preserve"> </w:t>
      </w:r>
      <w:r>
        <w:t xml:space="preserve">Breitbach</w:t>
      </w:r>
    </w:p>
    <w:p>
      <w:pPr>
        <w:pStyle w:val="Date"/>
      </w:pPr>
      <w:r>
        <w:t xml:space="preserve">June</w:t>
      </w:r>
      <w:r>
        <w:t xml:space="preserve"> </w:t>
      </w:r>
      <w:r>
        <w:t xml:space="preserve">22nd</w:t>
      </w:r>
      <w:r>
        <w:t xml:space="preserve"> </w:t>
      </w:r>
      <w:r>
        <w:t xml:space="preserve">2020</w:t>
      </w:r>
    </w:p>
    <w:p>
      <w:pPr>
        <w:pStyle w:val="Heading2"/>
      </w:pPr>
      <w:bookmarkStart w:id="20" w:name="covariance"/>
      <w:r>
        <w:t xml:space="preserve">Covariance</w:t>
      </w:r>
      <w:bookmarkEnd w:id="20"/>
    </w:p>
    <w:p>
      <w:pPr>
        <w:pStyle w:val="Heading3"/>
      </w:pPr>
      <w:bookmarkStart w:id="21" w:name="X2d16ea4d048c5e537b3327eb29961d5f69ba246"/>
      <w:r>
        <w:t xml:space="preserve">a. Use R to calculate the covariance of the Survey variables and provide an explanation of why you would use this calculation and what the results indicate.</w:t>
      </w:r>
      <w:bookmarkEnd w:id="21"/>
    </w:p>
    <w:p>
      <w:pPr>
        <w:pStyle w:val="SourceCode"/>
      </w:pPr>
      <w:r>
        <w:rPr>
          <w:rStyle w:val="NormalTok"/>
        </w:rPr>
        <w:t xml:space="preserve">studentSurvey_df &lt;-</w:t>
      </w:r>
      <w:r>
        <w:rPr>
          <w:rStyle w:val="StringTok"/>
        </w:rPr>
        <w:t xml:space="preserve"> </w:t>
      </w:r>
      <w:r>
        <w:rPr>
          <w:rStyle w:val="KeywordTok"/>
        </w:rPr>
        <w:t xml:space="preserve">read.csv</w:t>
      </w:r>
      <w:r>
        <w:rPr>
          <w:rStyle w:val="NormalTok"/>
        </w:rPr>
        <w:t xml:space="preserve">(</w:t>
      </w:r>
      <w:r>
        <w:rPr>
          <w:rStyle w:val="StringTok"/>
        </w:rPr>
        <w:t xml:space="preserve">"completed/Week4/student-survey.csv"</w:t>
      </w:r>
      <w:r>
        <w:rPr>
          <w:rStyle w:val="NormalTok"/>
        </w:rPr>
        <w:t xml:space="preserve">)</w:t>
      </w:r>
      <w:r>
        <w:br/>
      </w:r>
      <w:r>
        <w:rPr>
          <w:rStyle w:val="KeywordTok"/>
        </w:rPr>
        <w:t xml:space="preserve">cov</w:t>
      </w:r>
      <w:r>
        <w:rPr>
          <w:rStyle w:val="NormalTok"/>
        </w:rPr>
        <w:t xml:space="preserve">(studentSurvey_df)</w:t>
      </w:r>
    </w:p>
    <w:p>
      <w:pPr>
        <w:pStyle w:val="SourceCode"/>
      </w:pPr>
      <w:r>
        <w:rPr>
          <w:rStyle w:val="VerbatimChar"/>
        </w:rPr>
        <w:t xml:space="preserve">##              TimeReading       TimeTV  Happiness      Gender</w:t>
      </w:r>
      <w:r>
        <w:br/>
      </w:r>
      <w:r>
        <w:rPr>
          <w:rStyle w:val="VerbatimChar"/>
        </w:rPr>
        <w:t xml:space="preserve">## TimeReading   3.05454545 -20.36363636 -10.350091 -0.08181818</w:t>
      </w:r>
      <w:r>
        <w:br/>
      </w:r>
      <w:r>
        <w:rPr>
          <w:rStyle w:val="VerbatimChar"/>
        </w:rPr>
        <w:t xml:space="preserve">## TimeTV      -20.36363636 174.09090909 114.377273  0.04545455</w:t>
      </w:r>
      <w:r>
        <w:br/>
      </w:r>
      <w:r>
        <w:rPr>
          <w:rStyle w:val="VerbatimChar"/>
        </w:rPr>
        <w:t xml:space="preserve">## Happiness   -10.35009091 114.37727273 185.451422  1.11663636</w:t>
      </w:r>
      <w:r>
        <w:br/>
      </w:r>
      <w:r>
        <w:rPr>
          <w:rStyle w:val="VerbatimChar"/>
        </w:rPr>
        <w:t xml:space="preserve">## Gender       -0.08181818   0.04545455   1.116636  0.27272727</w:t>
      </w:r>
    </w:p>
    <w:p>
      <w:pPr>
        <w:pStyle w:val="FirstParagraph"/>
      </w:pPr>
      <w:r>
        <w:t xml:space="preserve">Covariance gives us a measure of relatedness of the variables to each other. In</w:t>
      </w:r>
      <w:r>
        <w:t xml:space="preserve"> </w:t>
      </w:r>
      <w:r>
        <w:t xml:space="preserve">this table, where one variable is compared to itself we are given the variance,</w:t>
      </w:r>
      <w:r>
        <w:t xml:space="preserve"> </w:t>
      </w:r>
      <w:r>
        <w:t xml:space="preserve">which is a measure of the average error between the model (or mean) and the</w:t>
      </w:r>
      <w:r>
        <w:t xml:space="preserve"> </w:t>
      </w:r>
      <w:r>
        <w:t xml:space="preserve">actual observations. In the case of variance, the closer to zero, the less</w:t>
      </w:r>
      <w:r>
        <w:t xml:space="preserve"> </w:t>
      </w:r>
      <w:r>
        <w:t xml:space="preserve">overall error meaning the values overall hung out relatively close to the mean.</w:t>
      </w:r>
      <w:r>
        <w:t xml:space="preserve"> </w:t>
      </w:r>
      <w:r>
        <w:t xml:space="preserve">When calculating the covariance between two different variables, you are more or</w:t>
      </w:r>
      <w:r>
        <w:t xml:space="preserve"> </w:t>
      </w:r>
      <w:r>
        <w:t xml:space="preserve">less determining if they are positively or negatively correlated, or if one</w:t>
      </w:r>
      <w:r>
        <w:t xml:space="preserve"> </w:t>
      </w:r>
      <w:r>
        <w:t xml:space="preserve">increases, the other will either increase with it or decrease proportionally.</w:t>
      </w:r>
      <w:r>
        <w:t xml:space="preserve"> </w:t>
      </w:r>
      <w:r>
        <w:t xml:space="preserve">Unless you are using the same units, it can be difficult to compare magnitude</w:t>
      </w:r>
      <w:r>
        <w:t xml:space="preserve"> </w:t>
      </w:r>
      <w:r>
        <w:t xml:space="preserve">of the relatedness.</w:t>
      </w:r>
    </w:p>
    <w:p>
      <w:pPr>
        <w:pStyle w:val="Heading2"/>
      </w:pPr>
      <w:bookmarkStart w:id="22" w:name="survey-data-variables"/>
      <w:r>
        <w:t xml:space="preserve">Survey Data Variables</w:t>
      </w:r>
      <w:bookmarkEnd w:id="22"/>
    </w:p>
    <w:p>
      <w:pPr>
        <w:pStyle w:val="Heading3"/>
      </w:pPr>
      <w:bookmarkStart w:id="23" w:name="X5a3f98fa577e54747a82fde191d4e1bfd8e641f"/>
      <w:r>
        <w:t xml:space="preserve">b.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bookmarkEnd w:id="23"/>
    </w:p>
    <w:p>
      <w:pPr>
        <w:pStyle w:val="FirstParagraph"/>
      </w:pPr>
      <w:r>
        <w:t xml:space="preserve">Given that units aren’t provided in the data set and that the survey participants are students, I’m going with the following assumptions: The TimeReading units are in hours and the TimeTV units are in minutes. I went back and forth on the period and ultimately decided these units were probably per day. The Happiness variable is possibly a rating out of 100 and Gender is male or female but it’s not defined which is which.</w:t>
      </w:r>
    </w:p>
    <w:p>
      <w:pPr>
        <w:pStyle w:val="BodyText"/>
      </w:pPr>
      <w:r>
        <w:t xml:space="preserve">For the Time units, converting between minutes and hours will</w:t>
      </w:r>
      <w:r>
        <w:t xml:space="preserve"> </w:t>
      </w:r>
      <w:r>
        <w:t xml:space="preserve">have an effect on covariance in that minutes will produce higher numbers than</w:t>
      </w:r>
      <w:r>
        <w:t xml:space="preserve"> </w:t>
      </w:r>
      <w:r>
        <w:t xml:space="preserve">hours. For an easier comparison it would be preferred to have them in the same</w:t>
      </w:r>
      <w:r>
        <w:t xml:space="preserve"> </w:t>
      </w:r>
      <w:r>
        <w:t xml:space="preserve">units. If we knew which gender was which, we could swap the coding and we’d get</w:t>
      </w:r>
      <w:r>
        <w:t xml:space="preserve"> </w:t>
      </w:r>
      <w:r>
        <w:t xml:space="preserve">the negative of the original result. This may provide some information on the</w:t>
      </w:r>
      <w:r>
        <w:t xml:space="preserve"> </w:t>
      </w:r>
      <w:r>
        <w:t xml:space="preserve">magnitude of the covariance, but not the direction.</w:t>
      </w:r>
    </w:p>
    <w:p>
      <w:pPr>
        <w:pStyle w:val="Heading2"/>
      </w:pPr>
      <w:bookmarkStart w:id="24" w:name="correlation-test"/>
      <w:r>
        <w:t xml:space="preserve">Correlation Test</w:t>
      </w:r>
      <w:bookmarkEnd w:id="24"/>
    </w:p>
    <w:p>
      <w:pPr>
        <w:pStyle w:val="Heading3"/>
      </w:pPr>
      <w:bookmarkStart w:id="25" w:name="Xa48e7bf25fb87bbb10f8783f6fbea04e254894d"/>
      <w:r>
        <w:t xml:space="preserve">c. Choose the type of correlation test to perform, explain why you chose this test, and make a prediction if the test yields a positive or negative correlation?</w:t>
      </w:r>
      <w:bookmarkEnd w:id="25"/>
    </w:p>
    <w:p>
      <w:pPr>
        <w:pStyle w:val="FirstParagraph"/>
      </w:pPr>
      <w:r>
        <w:t xml:space="preserve">I have chosen to compare TimeReading with TimeTV using Pearson’s correlation</w:t>
      </w:r>
      <w:r>
        <w:t xml:space="preserve"> </w:t>
      </w:r>
      <w:r>
        <w:t xml:space="preserve">coefficient because both variables consist of interval data. I believe these will have a negative correlation because the students have a limited supply of time available to be allotted to various tasks.</w:t>
      </w:r>
    </w:p>
    <w:p>
      <w:pPr>
        <w:pStyle w:val="SourceCode"/>
      </w:pPr>
      <w:r>
        <w:rPr>
          <w:rStyle w:val="KeywordTok"/>
        </w:rPr>
        <w:t xml:space="preserve">cor</w:t>
      </w:r>
      <w:r>
        <w:rPr>
          <w:rStyle w:val="NormalTok"/>
        </w:rPr>
        <w:t xml:space="preserve">(studentSurvey_df</w:t>
      </w:r>
      <w:r>
        <w:rPr>
          <w:rStyle w:val="OperatorTok"/>
        </w:rPr>
        <w:t xml:space="preserve">$</w:t>
      </w:r>
      <w:r>
        <w:rPr>
          <w:rStyle w:val="NormalTok"/>
        </w:rPr>
        <w:t xml:space="preserve">TimeReading, studentSurvey_df</w:t>
      </w:r>
      <w:r>
        <w:rPr>
          <w:rStyle w:val="OperatorTok"/>
        </w:rPr>
        <w:t xml:space="preserve">$</w:t>
      </w:r>
      <w:r>
        <w:rPr>
          <w:rStyle w:val="NormalTok"/>
        </w:rPr>
        <w:t xml:space="preserve">TimeTV,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-0.8830677</w:t>
      </w:r>
    </w:p>
    <w:p>
      <w:pPr>
        <w:pStyle w:val="Heading2"/>
      </w:pPr>
      <w:bookmarkStart w:id="26" w:name="correlation-analysis"/>
      <w:r>
        <w:t xml:space="preserve">Correlation Analysis</w:t>
      </w:r>
      <w:bookmarkEnd w:id="26"/>
    </w:p>
    <w:p>
      <w:pPr>
        <w:pStyle w:val="Heading3"/>
      </w:pPr>
      <w:bookmarkStart w:id="27" w:name="d.-perform-a-correlation-analysis-of"/>
      <w:r>
        <w:t xml:space="preserve">d. Perform a correlation analysis of:</w:t>
      </w:r>
      <w:bookmarkEnd w:id="27"/>
    </w:p>
    <w:p>
      <w:pPr>
        <w:pStyle w:val="Heading4"/>
      </w:pPr>
      <w:bookmarkStart w:id="28" w:name="d.1.-all-variables"/>
      <w:r>
        <w:t xml:space="preserve">d.1. All variables</w:t>
      </w:r>
      <w:bookmarkEnd w:id="28"/>
    </w:p>
    <w:p>
      <w:pPr>
        <w:pStyle w:val="SourceCode"/>
      </w:pPr>
      <w:r>
        <w:rPr>
          <w:rStyle w:val="KeywordTok"/>
        </w:rPr>
        <w:t xml:space="preserve">cor</w:t>
      </w:r>
      <w:r>
        <w:rPr>
          <w:rStyle w:val="NormalTok"/>
        </w:rPr>
        <w:t xml:space="preserve">(studentSurvey_df)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Heading4"/>
      </w:pPr>
      <w:bookmarkStart w:id="29" w:name="X11e6241492c7b8823ae12623f8bf9e37ff5f572"/>
      <w:r>
        <w:t xml:space="preserve">d.2. A single correlation between a pair of the variables</w:t>
      </w:r>
      <w:bookmarkEnd w:id="29"/>
    </w:p>
    <w:p>
      <w:pPr>
        <w:pStyle w:val="SourceCode"/>
      </w:pPr>
      <w:r>
        <w:rPr>
          <w:rStyle w:val="KeywordTok"/>
        </w:rPr>
        <w:t xml:space="preserve">cor.test</w:t>
      </w:r>
      <w:r>
        <w:rPr>
          <w:rStyle w:val="NormalTok"/>
        </w:rPr>
        <w:t xml:space="preserve">(studentSurvey_df</w:t>
      </w:r>
      <w:r>
        <w:rPr>
          <w:rStyle w:val="OperatorTok"/>
        </w:rPr>
        <w:t xml:space="preserve">$</w:t>
      </w:r>
      <w:r>
        <w:rPr>
          <w:rStyle w:val="NormalTok"/>
        </w:rPr>
        <w:t xml:space="preserve">TimeTV, studentSurvey_df</w:t>
      </w:r>
      <w:r>
        <w:rPr>
          <w:rStyle w:val="OperatorTok"/>
        </w:rPr>
        <w:t xml:space="preserve">$</w:t>
      </w:r>
      <w:r>
        <w:rPr>
          <w:rStyle w:val="NormalTok"/>
        </w:rPr>
        <w:t xml:space="preserve">Happiness)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studentSurvey_df$TimeTV and studentSurvey_df$Happiness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0.05934031 0.89476238</w:t>
      </w:r>
      <w:r>
        <w:br/>
      </w:r>
      <w:r>
        <w:rPr>
          <w:rStyle w:val="VerbatimChar"/>
        </w:rPr>
        <w:t xml:space="preserve">## sample estimates:</w:t>
      </w:r>
      <w:r>
        <w:br/>
      </w:r>
      <w:r>
        <w:rPr>
          <w:rStyle w:val="VerbatimChar"/>
        </w:rPr>
        <w:t xml:space="preserve">##      cor </w:t>
      </w:r>
      <w:r>
        <w:br/>
      </w:r>
      <w:r>
        <w:rPr>
          <w:rStyle w:val="VerbatimChar"/>
        </w:rPr>
        <w:t xml:space="preserve">## 0.636556</w:t>
      </w:r>
    </w:p>
    <w:p>
      <w:pPr>
        <w:pStyle w:val="Heading4"/>
      </w:pPr>
      <w:bookmarkStart w:id="30" w:name="X63e4f0e09be9dad394572a57fde529aaeda6722"/>
      <w:r>
        <w:t xml:space="preserve">d.3. Repeat your correlation test in step 2 but set the confidence interval at 99%</w:t>
      </w:r>
      <w:bookmarkEnd w:id="30"/>
    </w:p>
    <w:p>
      <w:pPr>
        <w:pStyle w:val="SourceCode"/>
      </w:pPr>
      <w:r>
        <w:rPr>
          <w:rStyle w:val="KeywordTok"/>
        </w:rPr>
        <w:t xml:space="preserve">cor.test</w:t>
      </w:r>
      <w:r>
        <w:rPr>
          <w:rStyle w:val="NormalTok"/>
        </w:rPr>
        <w:t xml:space="preserve">(studentSurvey_df</w:t>
      </w:r>
      <w:r>
        <w:rPr>
          <w:rStyle w:val="OperatorTok"/>
        </w:rPr>
        <w:t xml:space="preserve">$</w:t>
      </w:r>
      <w:r>
        <w:rPr>
          <w:rStyle w:val="NormalTok"/>
        </w:rPr>
        <w:t xml:space="preserve">TimeTV, studentSurvey_df</w:t>
      </w:r>
      <w:r>
        <w:rPr>
          <w:rStyle w:val="OperatorTok"/>
        </w:rPr>
        <w:t xml:space="preserve">$</w:t>
      </w:r>
      <w:r>
        <w:rPr>
          <w:rStyle w:val="NormalTok"/>
        </w:rPr>
        <w:t xml:space="preserve">Happiness,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studentSurvey_df$TimeTV and studentSurvey_df$Happiness</w:t>
      </w:r>
      <w:r>
        <w:br/>
      </w:r>
      <w:r>
        <w:rPr>
          <w:rStyle w:val="VerbatimChar"/>
        </w:rPr>
        <w:t xml:space="preserve">## t = 2.4761, df = 9, p-value = 0.03521</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-0.1570212  0.9306275</w:t>
      </w:r>
      <w:r>
        <w:br/>
      </w:r>
      <w:r>
        <w:rPr>
          <w:rStyle w:val="VerbatimChar"/>
        </w:rPr>
        <w:t xml:space="preserve">## sample estimates:</w:t>
      </w:r>
      <w:r>
        <w:br/>
      </w:r>
      <w:r>
        <w:rPr>
          <w:rStyle w:val="VerbatimChar"/>
        </w:rPr>
        <w:t xml:space="preserve">##      cor </w:t>
      </w:r>
      <w:r>
        <w:br/>
      </w:r>
      <w:r>
        <w:rPr>
          <w:rStyle w:val="VerbatimChar"/>
        </w:rPr>
        <w:t xml:space="preserve">## 0.636556</w:t>
      </w:r>
    </w:p>
    <w:p>
      <w:pPr>
        <w:pStyle w:val="Heading4"/>
      </w:pPr>
      <w:bookmarkStart w:id="31" w:name="Xc4926e91d068f4cbda235e441c45f14e8a8abe5"/>
      <w:r>
        <w:t xml:space="preserve">d.4. Describe what the calculations in the correlation matrix suggest about the relationship between the variables. Be specific with your explanation.</w:t>
      </w:r>
      <w:bookmarkEnd w:id="31"/>
    </w:p>
    <w:p>
      <w:pPr>
        <w:pStyle w:val="FirstParagraph"/>
      </w:pPr>
      <w:r>
        <w:t xml:space="preserve">Using the correlation values generated in question d.1., I can say that time</w:t>
      </w:r>
      <w:r>
        <w:t xml:space="preserve"> </w:t>
      </w:r>
      <w:r>
        <w:t xml:space="preserve">spent reading and time spent watching TV are pretty strongly negatively</w:t>
      </w:r>
      <w:r>
        <w:t xml:space="preserve"> </w:t>
      </w:r>
      <w:r>
        <w:t xml:space="preserve">correlated. This makes sense because they both require the use of time, of which</w:t>
      </w:r>
      <w:r>
        <w:t xml:space="preserve"> </w:t>
      </w:r>
      <w:r>
        <w:t xml:space="preserve">there is a limited supply. Time spent reading and happiness are also negatively</w:t>
      </w:r>
      <w:r>
        <w:t xml:space="preserve"> </w:t>
      </w:r>
      <w:r>
        <w:t xml:space="preserve">correlated to a reasonably strong degree. On the flip side, time spent watching</w:t>
      </w:r>
      <w:r>
        <w:t xml:space="preserve"> </w:t>
      </w:r>
      <w:r>
        <w:t xml:space="preserve">TV and happiness have a fairly strong positive correlation, indicating that</w:t>
      </w:r>
      <w:r>
        <w:t xml:space="preserve"> </w:t>
      </w:r>
      <w:r>
        <w:t xml:space="preserve">people who watch more TV are generally happier and people who spend more time</w:t>
      </w:r>
      <w:r>
        <w:t xml:space="preserve"> </w:t>
      </w:r>
      <w:r>
        <w:t xml:space="preserve">reading are generally less happy. The remaining variable, Gender, isn’t really</w:t>
      </w:r>
      <w:r>
        <w:t xml:space="preserve"> </w:t>
      </w:r>
      <w:r>
        <w:t xml:space="preserve">very strongly correlated with any of the variables. The strongest correlation is</w:t>
      </w:r>
      <w:r>
        <w:t xml:space="preserve"> </w:t>
      </w:r>
      <w:r>
        <w:t xml:space="preserve">with Happiness, but even that is relatively small. The correlations between</w:t>
      </w:r>
      <w:r>
        <w:t xml:space="preserve"> </w:t>
      </w:r>
      <w:r>
        <w:t xml:space="preserve">Gender and either time spent reading or time watching TV are both near zero,</w:t>
      </w:r>
      <w:r>
        <w:t xml:space="preserve"> </w:t>
      </w:r>
      <w:r>
        <w:t xml:space="preserve">indicating that there is very little difference between men and women and these</w:t>
      </w:r>
      <w:r>
        <w:t xml:space="preserve"> </w:t>
      </w:r>
      <w:r>
        <w:t xml:space="preserve">other variables.</w:t>
      </w:r>
    </w:p>
    <w:p>
      <w:pPr>
        <w:pStyle w:val="Heading2"/>
      </w:pPr>
      <w:bookmarkStart w:id="32" w:name="coefficient-of-determination"/>
      <w:r>
        <w:t xml:space="preserve">Coefficient of Determination</w:t>
      </w:r>
      <w:bookmarkEnd w:id="32"/>
    </w:p>
    <w:p>
      <w:pPr>
        <w:pStyle w:val="Heading3"/>
      </w:pPr>
      <w:bookmarkStart w:id="33" w:name="X92016e6df245f4e8207f9201806e07610e2e17d"/>
      <w:r>
        <w:t xml:space="preserve">e. Calculate the correlation coefficient and the coefficient of determination, describe what you conclude about the results.</w:t>
      </w:r>
      <w:bookmarkEnd w:id="33"/>
    </w:p>
    <w:p>
      <w:pPr>
        <w:pStyle w:val="SourceCode"/>
      </w:pPr>
      <w:r>
        <w:rPr>
          <w:rStyle w:val="CommentTok"/>
        </w:rPr>
        <w:t xml:space="preserve"># Correlation Coefficient</w:t>
      </w:r>
      <w:r>
        <w:br/>
      </w:r>
      <w:r>
        <w:rPr>
          <w:rStyle w:val="KeywordTok"/>
        </w:rPr>
        <w:t xml:space="preserve">cor</w:t>
      </w:r>
      <w:r>
        <w:rPr>
          <w:rStyle w:val="NormalTok"/>
        </w:rPr>
        <w:t xml:space="preserve">(studentSurvey_df)</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pStyle w:val="SourceCode"/>
      </w:pPr>
      <w:r>
        <w:rPr>
          <w:rStyle w:val="CommentTok"/>
        </w:rPr>
        <w:t xml:space="preserve"># Coefficient of Determination</w:t>
      </w:r>
      <w:r>
        <w:br/>
      </w:r>
      <w:r>
        <w:rPr>
          <w:rStyle w:val="KeywordTok"/>
        </w:rPr>
        <w:t xml:space="preserve">cor</w:t>
      </w:r>
      <w:r>
        <w:rPr>
          <w:rStyle w:val="NormalTok"/>
        </w:rPr>
        <w:t xml:space="preserve">(studentSurvey_df)</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p>
    <w:p>
      <w:pPr>
        <w:pStyle w:val="SourceCode"/>
      </w:pPr>
      <w:r>
        <w:rPr>
          <w:rStyle w:val="VerbatimChar"/>
        </w:rPr>
        <w:t xml:space="preserve">##             TimeReading       TimeTV  Happiness       Gender</w:t>
      </w:r>
      <w:r>
        <w:br/>
      </w:r>
      <w:r>
        <w:rPr>
          <w:rStyle w:val="VerbatimChar"/>
        </w:rPr>
        <w:t xml:space="preserve">## TimeReading 100.0000000  77.98085292  18.910873   0.80357143</w:t>
      </w:r>
      <w:r>
        <w:br/>
      </w:r>
      <w:r>
        <w:rPr>
          <w:rStyle w:val="VerbatimChar"/>
        </w:rPr>
        <w:t xml:space="preserve">## TimeTV       77.9808529 100.00000000  40.520352   0.00435161</w:t>
      </w:r>
      <w:r>
        <w:br/>
      </w:r>
      <w:r>
        <w:rPr>
          <w:rStyle w:val="VerbatimChar"/>
        </w:rPr>
        <w:t xml:space="preserve">## Happiness    18.9108726  40.52035234 100.000000   2.46527174</w:t>
      </w:r>
      <w:r>
        <w:br/>
      </w:r>
      <w:r>
        <w:rPr>
          <w:rStyle w:val="VerbatimChar"/>
        </w:rPr>
        <w:t xml:space="preserve">## Gender        0.8035714   0.00435161   2.465272 100.00000000</w:t>
      </w:r>
    </w:p>
    <w:p>
      <w:pPr>
        <w:pStyle w:val="FirstParagraph"/>
      </w:pPr>
      <w:r>
        <w:t xml:space="preserve">As discussed in question d.4., the correlation coefficient tells you on a scale</w:t>
      </w:r>
      <w:r>
        <w:t xml:space="preserve"> </w:t>
      </w:r>
      <w:r>
        <w:t xml:space="preserve">of -1 to 1 how correlated two variables are to each other, with zero being no</w:t>
      </w:r>
      <w:r>
        <w:t xml:space="preserve"> </w:t>
      </w:r>
      <w:r>
        <w:t xml:space="preserve">correlation and +/- 1 being fully correlated, either positively (as one increases the other increases) or negatively (as one increases, the other decreases).</w:t>
      </w:r>
      <w:r>
        <w:t xml:space="preserve"> </w:t>
      </w:r>
      <w:r>
        <w:t xml:space="preserve">The coefficient of determination is the same values squared, then multiplied by</w:t>
      </w:r>
      <w:r>
        <w:t xml:space="preserve"> </w:t>
      </w:r>
      <w:r>
        <w:t xml:space="preserve">100 to give the percent of variability that the two variables share with each</w:t>
      </w:r>
      <w:r>
        <w:t xml:space="preserve"> </w:t>
      </w:r>
      <w:r>
        <w:t xml:space="preserve">other. The numbers are different, but the results are largely the same in that</w:t>
      </w:r>
      <w:r>
        <w:t xml:space="preserve"> </w:t>
      </w:r>
      <w:r>
        <w:t xml:space="preserve">Gender doesn’t share much variability with any of the other variables. Meanwhile, time watching TV shares 78.0% of its variability with time reading and 40.5% with happiness, leaving 22.0% and 59.5% respectively to be accounted for by other factors. Additionally, happiness shares 18.9% of it’s variability with time spent reading.</w:t>
      </w:r>
    </w:p>
    <w:p>
      <w:pPr>
        <w:pStyle w:val="Heading2"/>
      </w:pPr>
      <w:bookmarkStart w:id="34" w:name="causation"/>
      <w:r>
        <w:t xml:space="preserve">Causation</w:t>
      </w:r>
      <w:bookmarkEnd w:id="34"/>
    </w:p>
    <w:p>
      <w:pPr>
        <w:pStyle w:val="Heading3"/>
      </w:pPr>
      <w:bookmarkStart w:id="35" w:name="X9a556243ec2d1404a0d78c7ad30dbbff69fa9ce"/>
      <w:r>
        <w:t xml:space="preserve">f. Based on your analysis can you say that watching more TV caused students to read less? Explain.</w:t>
      </w:r>
      <w:bookmarkEnd w:id="35"/>
    </w:p>
    <w:p>
      <w:pPr>
        <w:pStyle w:val="FirstParagraph"/>
      </w:pPr>
      <w:r>
        <w:t xml:space="preserve">While there is a large (negative) correlation between time spent watching TV and</w:t>
      </w:r>
      <w:r>
        <w:t xml:space="preserve"> </w:t>
      </w:r>
      <w:r>
        <w:t xml:space="preserve">time spent reading, you cannot conclude that one causes the other in either</w:t>
      </w:r>
      <w:r>
        <w:t xml:space="preserve"> </w:t>
      </w:r>
      <w:r>
        <w:t xml:space="preserve">direction, only that if there is an increase in one will likely correspond with a decrease in the other. In this case it is more likely that a third factor, the</w:t>
      </w:r>
      <w:r>
        <w:t xml:space="preserve"> </w:t>
      </w:r>
      <w:r>
        <w:t xml:space="preserve">limited amount of total available time (such as hours in a day) is a contributing factor to the negative correlation between the two variables.</w:t>
      </w:r>
    </w:p>
    <w:p>
      <w:pPr>
        <w:pStyle w:val="Heading2"/>
      </w:pPr>
      <w:bookmarkStart w:id="36" w:name="partial-correlation"/>
      <w:r>
        <w:t xml:space="preserve">Partial Correlation</w:t>
      </w:r>
      <w:bookmarkEnd w:id="36"/>
    </w:p>
    <w:p>
      <w:pPr>
        <w:pStyle w:val="Heading3"/>
      </w:pPr>
      <w:bookmarkStart w:id="37" w:name="X53cb4e40d4565f24618eb0bfe4df95a9095af52"/>
      <w:r>
        <w:t xml:space="preserve">g.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bookmarkEnd w:id="37"/>
    </w:p>
    <w:p>
      <w:pPr>
        <w:pStyle w:val="SourceCode"/>
      </w:pPr>
      <w:r>
        <w:rPr>
          <w:rStyle w:val="NormalTok"/>
        </w:rPr>
        <w:t xml:space="preserve">studentSurvey2_df &lt;-</w:t>
      </w:r>
      <w:r>
        <w:rPr>
          <w:rStyle w:val="StringTok"/>
        </w:rPr>
        <w:t xml:space="preserve"> </w:t>
      </w:r>
      <w:r>
        <w:rPr>
          <w:rStyle w:val="NormalTok"/>
        </w:rPr>
        <w:t xml:space="preserve">studentSurvey_df[, </w:t>
      </w:r>
      <w:r>
        <w:rPr>
          <w:rStyle w:val="Keyword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"TimeTV"</w:t>
      </w:r>
      <w:r>
        <w:rPr>
          <w:rStyle w:val="NormalTok"/>
        </w:rPr>
        <w:t xml:space="preserve">, </w:t>
      </w:r>
      <w:r>
        <w:rPr>
          <w:rStyle w:val="StringTok"/>
        </w:rPr>
        <w:t xml:space="preserve">"Happiness"</w:t>
      </w:r>
      <w:r>
        <w:rPr>
          <w:rStyle w:val="NormalTok"/>
        </w:rPr>
        <w:t xml:space="preserve">)]</w:t>
      </w:r>
      <w:r>
        <w:br/>
      </w:r>
      <w:r>
        <w:rPr>
          <w:rStyle w:val="NormalTok"/>
        </w:rPr>
        <w:t xml:space="preserve">pc &lt;-</w:t>
      </w:r>
      <w:r>
        <w:rPr>
          <w:rStyle w:val="StringTok"/>
        </w:rPr>
        <w:t xml:space="preserve"> </w:t>
      </w:r>
      <w:r>
        <w:rPr>
          <w:rStyle w:val="KeywordTok"/>
        </w:rPr>
        <w:t xml:space="preserve">pcor</w:t>
      </w:r>
      <w:r>
        <w:rPr>
          <w:rStyle w:val="NormalTok"/>
        </w:rPr>
        <w:t xml:space="preserve">(</w:t>
      </w:r>
      <w:r>
        <w:rPr>
          <w:rStyle w:val="KeywordTok"/>
        </w:rPr>
        <w:t xml:space="preserve">c</w:t>
      </w:r>
      <w:r>
        <w:rPr>
          <w:rStyle w:val="NormalTok"/>
        </w:rPr>
        <w:t xml:space="preserve">(</w:t>
      </w:r>
      <w:r>
        <w:rPr>
          <w:rStyle w:val="StringTok"/>
        </w:rPr>
        <w:t xml:space="preserve">"TimeReading"</w:t>
      </w:r>
      <w:r>
        <w:rPr>
          <w:rStyle w:val="NormalTok"/>
        </w:rPr>
        <w:t xml:space="preserve">, </w:t>
      </w:r>
      <w:r>
        <w:rPr>
          <w:rStyle w:val="StringTok"/>
        </w:rPr>
        <w:t xml:space="preserve">"Happiness"</w:t>
      </w:r>
      <w:r>
        <w:rPr>
          <w:rStyle w:val="NormalTok"/>
        </w:rPr>
        <w:t xml:space="preserve">, </w:t>
      </w:r>
      <w:r>
        <w:rPr>
          <w:rStyle w:val="StringTok"/>
        </w:rPr>
        <w:t xml:space="preserve">"TimeTV"</w:t>
      </w:r>
      <w:r>
        <w:rPr>
          <w:rStyle w:val="NormalTok"/>
        </w:rPr>
        <w:t xml:space="preserve">), </w:t>
      </w:r>
      <w:r>
        <w:rPr>
          <w:rStyle w:val="KeywordTok"/>
        </w:rPr>
        <w:t xml:space="preserve">var</w:t>
      </w:r>
      <w:r>
        <w:rPr>
          <w:rStyle w:val="NormalTok"/>
        </w:rPr>
        <w:t xml:space="preserve">(studentSurvey2_df))</w:t>
      </w:r>
      <w:r>
        <w:br/>
      </w:r>
      <w:r>
        <w:rPr>
          <w:rStyle w:val="NormalTok"/>
        </w:rPr>
        <w:t xml:space="preserve">pc</w:t>
      </w:r>
    </w:p>
    <w:p>
      <w:pPr>
        <w:pStyle w:val="SourceCode"/>
      </w:pPr>
      <w:r>
        <w:rPr>
          <w:rStyle w:val="VerbatimChar"/>
        </w:rPr>
        <w:t xml:space="preserve">## [1] 0.3516355</w:t>
      </w:r>
    </w:p>
    <w:p>
      <w:pPr>
        <w:pStyle w:val="SourceCode"/>
      </w:pPr>
      <w:r>
        <w:rPr>
          <w:rStyle w:val="NormalTok"/>
        </w:rPr>
        <w:t xml:space="preserve">pc</w:t>
      </w:r>
      <w:r>
        <w:rPr>
          <w:rStyle w:val="OperatorTok"/>
        </w:rPr>
        <w:t xml:space="preserve">^</w:t>
      </w:r>
      <w:r>
        <w:rPr>
          <w:rStyle w:val="DecValTok"/>
        </w:rPr>
        <w:t xml:space="preserve">2</w:t>
      </w:r>
    </w:p>
    <w:p>
      <w:pPr>
        <w:pStyle w:val="SourceCode"/>
      </w:pPr>
      <w:r>
        <w:rPr>
          <w:rStyle w:val="VerbatimChar"/>
        </w:rPr>
        <w:t xml:space="preserve">## [1] 0.1236476</w:t>
      </w:r>
    </w:p>
    <w:p>
      <w:pPr>
        <w:pStyle w:val="SourceCode"/>
      </w:pPr>
      <w:r>
        <w:rPr>
          <w:rStyle w:val="KeywordTok"/>
        </w:rPr>
        <w:t xml:space="preserve">pcor.test</w:t>
      </w:r>
      <w:r>
        <w:rPr>
          <w:rStyle w:val="NormalTok"/>
        </w:rPr>
        <w:t xml:space="preserve">(pc, </w:t>
      </w:r>
      <w:r>
        <w:rPr>
          <w:rStyle w:val="DecValTok"/>
        </w:rPr>
        <w:t xml:space="preserve">1</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$tval</w:t>
      </w:r>
      <w:r>
        <w:br/>
      </w:r>
      <w:r>
        <w:rPr>
          <w:rStyle w:val="VerbatimChar"/>
        </w:rPr>
        <w:t xml:space="preserve">## [1] 1.062425</w:t>
      </w:r>
      <w:r>
        <w:br/>
      </w:r>
      <w:r>
        <w:rPr>
          <w:rStyle w:val="VerbatimChar"/>
        </w:rPr>
        <w:t xml:space="preserve">## </w:t>
      </w:r>
      <w:r>
        <w:br/>
      </w:r>
      <w:r>
        <w:rPr>
          <w:rStyle w:val="VerbatimChar"/>
        </w:rPr>
        <w:t xml:space="preserve">## $df</w:t>
      </w:r>
      <w:r>
        <w:br/>
      </w:r>
      <w:r>
        <w:rPr>
          <w:rStyle w:val="VerbatimChar"/>
        </w:rPr>
        <w:t xml:space="preserve">## [1] 8</w:t>
      </w:r>
      <w:r>
        <w:br/>
      </w:r>
      <w:r>
        <w:rPr>
          <w:rStyle w:val="VerbatimChar"/>
        </w:rPr>
        <w:t xml:space="preserve">## </w:t>
      </w:r>
      <w:r>
        <w:br/>
      </w:r>
      <w:r>
        <w:rPr>
          <w:rStyle w:val="VerbatimChar"/>
        </w:rPr>
        <w:t xml:space="preserve">## $pvalue</w:t>
      </w:r>
      <w:r>
        <w:br/>
      </w:r>
      <w:r>
        <w:rPr>
          <w:rStyle w:val="VerbatimChar"/>
        </w:rPr>
        <w:t xml:space="preserve">## [1] 0.319059</w:t>
      </w:r>
    </w:p>
    <w:p>
      <w:pPr>
        <w:pStyle w:val="FirstParagraph"/>
      </w:pPr>
      <w:r>
        <w:t xml:space="preserve">I was curious about the relationship between time spent reading and happiness</w:t>
      </w:r>
      <w:r>
        <w:t xml:space="preserve"> </w:t>
      </w:r>
      <w:r>
        <w:t xml:space="preserve">when controlling for time spent watching TV, which seemed to have a relatively</w:t>
      </w:r>
      <w:r>
        <w:t xml:space="preserve"> </w:t>
      </w:r>
      <w:r>
        <w:t xml:space="preserve">large correlation with both. When not controlling for time spent watching TV, the correlation between time spent reading and happiness was -0.43, or 18.9% of their variation is shared. When controlling for time spent watching TV, the correlation between the two variables changes from a -0.43 to a +0.35, meaning when we control for the effect of TV watching, the correlation actually changes from a negative to a positive, which makes some sense because there was a very strong negative correlation between tv watching and reading. This leaves 12.4% of shared variance between reading and happiness, the significance of which is shown by the p-value of 0.32, which is not very statistically significant.</w:t>
      </w:r>
      <w:r>
        <w:t xml:space="preserve"> </w:t>
      </w:r>
      <w:r>
        <w:t xml:space="preserve">While time spent watching TV accounts for a large part of the variability in</w:t>
      </w:r>
      <w:r>
        <w:t xml:space="preserve"> </w:t>
      </w:r>
      <w:r>
        <w:t xml:space="preserve">time spent reading and the majority of the variability in happiness, there is</w:t>
      </w:r>
      <w:r>
        <w:t xml:space="preserve"> </w:t>
      </w:r>
      <w:r>
        <w:t xml:space="preserve">still some positive effect between reading and happiness.</w:t>
      </w:r>
    </w:p>
    <w:p>
      <w:pPr>
        <w:pStyle w:val="Heading2"/>
      </w:pPr>
      <w:bookmarkStart w:id="38" w:name="references"/>
      <w:r>
        <w:t xml:space="preserve">References</w:t>
      </w:r>
      <w:bookmarkEnd w:id="38"/>
    </w:p>
    <w:p>
      <w:pPr>
        <w:pStyle w:val="Compact"/>
        <w:numPr>
          <w:numId w:val="1001"/>
          <w:ilvl w:val="0"/>
        </w:numPr>
      </w:pPr>
      <w:r>
        <w:t xml:space="preserve">Discovering Statistics Using R</w:t>
      </w:r>
      <w:r>
        <w:t xml:space="preserve"> </w:t>
      </w:r>
      <w:r>
        <w:t xml:space="preserve">(Field, Miles, and Field 2012)</w:t>
      </w:r>
    </w:p>
    <w:bookmarkStart w:id="41" w:name="refs"/>
    <w:bookmarkStart w:id="40"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39">
        <w:r>
          <w:rPr>
            <w:rStyle w:val="Hyperlink"/>
          </w:rPr>
          <w:t xml:space="preserve">https://books.google.com/books?id=wd2K2zC3swIC</w:t>
        </w:r>
      </w:hyperlink>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39"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4.1 Assignment: Student Survey</dc:title>
  <dc:creator>Scott Breitbach</dc:creator>
  <cp:keywords/>
  <dcterms:created xsi:type="dcterms:W3CDTF">2020-06-27T16:52:27Z</dcterms:created>
  <dcterms:modified xsi:type="dcterms:W3CDTF">2020-06-27T16:52:27Z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June 22nd 2020</vt:lpwstr>
  </property>
  <property fmtid="{D5CDD505-2E9C-101B-9397-08002B2CF9AE}" pid="4" name="output">
    <vt:lpwstr/>
  </property>
</Properties>
</file>