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40BBC98" w14:textId="77777777" w:rsidR="00966044" w:rsidRPr="00F3433B" w:rsidRDefault="00000000">
      <w:pPr>
        <w:pStyle w:val="Heading3"/>
        <w:rPr>
          <w:b/>
        </w:rPr>
      </w:pPr>
      <w:bookmarkStart w:id="0" w:name="_3o9ssh2swz09" w:colFirst="0" w:colLast="0"/>
      <w:bookmarkEnd w:id="0"/>
      <w:r w:rsidRPr="00F3433B">
        <w:rPr>
          <w:b/>
        </w:rPr>
        <w:t>Study Information</w:t>
      </w:r>
    </w:p>
    <w:p w14:paraId="114EEC76" w14:textId="77777777" w:rsidR="00966044" w:rsidRPr="00F3433B" w:rsidRDefault="00966044"/>
    <w:p w14:paraId="1BD22B28" w14:textId="1045850B" w:rsidR="00966044" w:rsidRPr="00F3433B" w:rsidRDefault="00000000">
      <w:pPr>
        <w:numPr>
          <w:ilvl w:val="0"/>
          <w:numId w:val="2"/>
        </w:numPr>
        <w:rPr>
          <w:b/>
        </w:rPr>
      </w:pPr>
      <w:r w:rsidRPr="00F3433B">
        <w:rPr>
          <w:b/>
        </w:rPr>
        <w:t xml:space="preserve">Title:  </w:t>
      </w:r>
      <w:r w:rsidR="00436EBC">
        <w:t>Expectations of artificial moral advisors</w:t>
      </w:r>
    </w:p>
    <w:p w14:paraId="5F7E25FE" w14:textId="77777777" w:rsidR="00966044" w:rsidRPr="00F3433B" w:rsidRDefault="00966044"/>
    <w:p w14:paraId="058458A5" w14:textId="77777777" w:rsidR="00966044" w:rsidRPr="00F3433B" w:rsidRDefault="00000000">
      <w:pPr>
        <w:numPr>
          <w:ilvl w:val="0"/>
          <w:numId w:val="2"/>
        </w:numPr>
        <w:rPr>
          <w:b/>
        </w:rPr>
      </w:pPr>
      <w:r w:rsidRPr="00F3433B">
        <w:rPr>
          <w:b/>
        </w:rPr>
        <w:t>Description</w:t>
      </w:r>
    </w:p>
    <w:p w14:paraId="41495D7A" w14:textId="77777777" w:rsidR="00966044" w:rsidRPr="00F3433B" w:rsidRDefault="00966044"/>
    <w:p w14:paraId="6AFC4DAA" w14:textId="049CDC59" w:rsidR="00540314" w:rsidRDefault="00307B5D" w:rsidP="1F7D5D5C">
      <w:pPr>
        <w:ind w:left="360"/>
        <w:rPr>
          <w:lang w:val="en-US"/>
        </w:rPr>
      </w:pPr>
      <w:r>
        <w:rPr>
          <w:lang w:val="en-US"/>
        </w:rPr>
        <w:t xml:space="preserve">In this experimental study, we </w:t>
      </w:r>
      <w:r w:rsidR="001509BD" w:rsidRPr="001509BD">
        <w:rPr>
          <w:lang w:val="en-US"/>
        </w:rPr>
        <w:t>look at how people judge (artificial) moral advisors who make different patterns of moral judgments in dilemmas that contrast utilitarian and non-</w:t>
      </w:r>
      <w:r w:rsidR="001509BD" w:rsidRPr="001509BD">
        <w:rPr>
          <w:lang w:val="en-US"/>
        </w:rPr>
        <w:t>utilitarian</w:t>
      </w:r>
      <w:r w:rsidR="001509BD" w:rsidRPr="001509BD">
        <w:rPr>
          <w:lang w:val="en-US"/>
        </w:rPr>
        <w:t xml:space="preserve"> principles in both instrumental harm and impartial beneficence. By asking both about trust and expectations of which advisor is most likely to be AI, we will </w:t>
      </w:r>
      <w:r>
        <w:rPr>
          <w:lang w:val="en-US"/>
        </w:rPr>
        <w:t xml:space="preserve">assess whether people expect artificial moral advisors to be more consistently utilitarian in their moral decision-making. </w:t>
      </w:r>
      <w:r w:rsidR="001509BD">
        <w:rPr>
          <w:lang w:val="en-US"/>
        </w:rPr>
        <w:t>In the study, p</w:t>
      </w:r>
      <w:r>
        <w:rPr>
          <w:lang w:val="en-US"/>
        </w:rPr>
        <w:t>articipants will be presented with moral advice on different variants of a moral dilemma</w:t>
      </w:r>
      <w:r w:rsidR="00BC1F87">
        <w:rPr>
          <w:lang w:val="en-US"/>
        </w:rPr>
        <w:t xml:space="preserve"> about either instrumental harm or impartial beneficence. We manipulate the moral advice to be either consistently deontological, consistently utilitarian, normatively sensitive, or non-normatively sensitive. Participants will report how trustworthy, competent, and empathic they think the advisor is and whether they think the advisor is more likely to be an AI or a human.</w:t>
      </w:r>
    </w:p>
    <w:p w14:paraId="02776BA6" w14:textId="77777777" w:rsidR="00936E4F" w:rsidRDefault="00936E4F" w:rsidP="1F7D5D5C">
      <w:pPr>
        <w:ind w:left="360"/>
        <w:rPr>
          <w:lang w:val="en-US"/>
        </w:rPr>
      </w:pPr>
    </w:p>
    <w:p w14:paraId="2D646569" w14:textId="621B0C4C" w:rsidR="00936E4F" w:rsidRPr="00F3433B" w:rsidRDefault="00936E4F" w:rsidP="00936E4F">
      <w:pPr>
        <w:numPr>
          <w:ilvl w:val="0"/>
          <w:numId w:val="2"/>
        </w:numPr>
        <w:rPr>
          <w:b/>
        </w:rPr>
      </w:pPr>
      <w:r>
        <w:rPr>
          <w:b/>
        </w:rPr>
        <w:t>Hypotheses</w:t>
      </w:r>
    </w:p>
    <w:p w14:paraId="7F933CDD" w14:textId="77777777" w:rsidR="00936E4F" w:rsidRPr="00F3433B" w:rsidRDefault="00936E4F" w:rsidP="00936E4F"/>
    <w:p w14:paraId="11ADF03C" w14:textId="54223958" w:rsidR="00936E4F" w:rsidRDefault="001509BD" w:rsidP="00936E4F">
      <w:pPr>
        <w:ind w:left="360"/>
        <w:rPr>
          <w:lang w:val="en-US"/>
        </w:rPr>
      </w:pPr>
      <w:bookmarkStart w:id="1" w:name="_4mzf79vx2q6j" w:colFirst="0" w:colLast="0"/>
      <w:bookmarkEnd w:id="1"/>
      <w:r w:rsidRPr="001509BD">
        <w:rPr>
          <w:lang w:val="en-US"/>
        </w:rPr>
        <w:t xml:space="preserve">Our primary hypotheses </w:t>
      </w:r>
      <w:r>
        <w:rPr>
          <w:lang w:val="en-US"/>
        </w:rPr>
        <w:t>draw on</w:t>
      </w:r>
      <w:r w:rsidRPr="001509BD">
        <w:rPr>
          <w:lang w:val="en-US"/>
        </w:rPr>
        <w:t xml:space="preserve"> previous work and focus on instrumental harm dilemmas (e.g.</w:t>
      </w:r>
      <w:r>
        <w:rPr>
          <w:lang w:val="en-US"/>
        </w:rPr>
        <w:t>,</w:t>
      </w:r>
      <w:r w:rsidRPr="001509BD">
        <w:rPr>
          <w:lang w:val="en-US"/>
        </w:rPr>
        <w:t xml:space="preserve"> Everett et al. 2016; Myers &amp; Everett, 2025).</w:t>
      </w:r>
    </w:p>
    <w:p w14:paraId="46B06194" w14:textId="77777777" w:rsidR="001509BD" w:rsidRDefault="001509BD" w:rsidP="00936E4F">
      <w:pPr>
        <w:ind w:left="360"/>
        <w:rPr>
          <w:lang w:val="en-US"/>
        </w:rPr>
      </w:pPr>
    </w:p>
    <w:p w14:paraId="04FD57BF" w14:textId="26AA2E82" w:rsidR="00936E4F" w:rsidRDefault="00936E4F" w:rsidP="00936E4F">
      <w:pPr>
        <w:ind w:left="360"/>
        <w:rPr>
          <w:lang w:val="en-US"/>
        </w:rPr>
      </w:pPr>
      <w:r w:rsidRPr="00936E4F">
        <w:rPr>
          <w:b/>
          <w:bCs/>
          <w:lang w:val="en-US"/>
        </w:rPr>
        <w:t>H1:</w:t>
      </w:r>
      <w:r>
        <w:rPr>
          <w:b/>
          <w:bCs/>
          <w:lang w:val="en-US"/>
        </w:rPr>
        <w:t xml:space="preserve"> </w:t>
      </w:r>
      <w:r w:rsidR="00F112EF" w:rsidRPr="00F112EF">
        <w:rPr>
          <w:lang w:val="en-US"/>
        </w:rPr>
        <w:t>At baseline, p</w:t>
      </w:r>
      <w:r w:rsidR="00F112EF">
        <w:rPr>
          <w:lang w:val="en-US"/>
        </w:rPr>
        <w:t>articipants will trust the consistently utilitarian advisor less than other advisors</w:t>
      </w:r>
      <w:r w:rsidR="001509BD">
        <w:rPr>
          <w:lang w:val="en-US"/>
        </w:rPr>
        <w:t xml:space="preserve"> </w:t>
      </w:r>
      <w:r w:rsidR="00F112EF">
        <w:rPr>
          <w:lang w:val="en-US"/>
        </w:rPr>
        <w:t>for instrumental harm dilemmas</w:t>
      </w:r>
    </w:p>
    <w:p w14:paraId="28BEE5D5" w14:textId="77777777" w:rsidR="00F112EF" w:rsidRDefault="00F112EF" w:rsidP="00936E4F">
      <w:pPr>
        <w:ind w:left="360"/>
        <w:rPr>
          <w:lang w:val="en-US"/>
        </w:rPr>
      </w:pPr>
    </w:p>
    <w:p w14:paraId="670B19B4" w14:textId="7F8A2C13" w:rsidR="00F112EF" w:rsidRDefault="00F112EF" w:rsidP="00936E4F">
      <w:pPr>
        <w:ind w:left="360"/>
        <w:rPr>
          <w:lang w:val="en-US"/>
        </w:rPr>
      </w:pPr>
      <w:r w:rsidRPr="00F112EF">
        <w:rPr>
          <w:b/>
          <w:bCs/>
          <w:lang w:val="en-US"/>
        </w:rPr>
        <w:t>H2:</w:t>
      </w:r>
      <w:r>
        <w:rPr>
          <w:b/>
          <w:bCs/>
          <w:lang w:val="en-US"/>
        </w:rPr>
        <w:t xml:space="preserve"> </w:t>
      </w:r>
      <w:r w:rsidRPr="00F112EF">
        <w:rPr>
          <w:lang w:val="en-US"/>
        </w:rPr>
        <w:t>Participants</w:t>
      </w:r>
      <w:r>
        <w:rPr>
          <w:lang w:val="en-US"/>
        </w:rPr>
        <w:t xml:space="preserve"> will rate the consistently utilitarian advisor as more likely to be AI than other advisors for instrumental harm dilemmas</w:t>
      </w:r>
    </w:p>
    <w:p w14:paraId="45688E51" w14:textId="77777777" w:rsidR="001509BD" w:rsidRDefault="001509BD" w:rsidP="00936E4F">
      <w:pPr>
        <w:ind w:left="360"/>
        <w:rPr>
          <w:lang w:val="en-US"/>
        </w:rPr>
      </w:pPr>
    </w:p>
    <w:p w14:paraId="48228658" w14:textId="0FB6FEA5" w:rsidR="001509BD" w:rsidRPr="00F112EF" w:rsidRDefault="001509BD" w:rsidP="00936E4F">
      <w:pPr>
        <w:ind w:left="360"/>
        <w:rPr>
          <w:lang w:val="en-US"/>
        </w:rPr>
      </w:pPr>
      <w:r w:rsidRPr="001509BD">
        <w:rPr>
          <w:lang w:val="en-US"/>
        </w:rPr>
        <w:t>While previous work has mostly focused on instrumental harm, there have been mixed findings with impartial beneficence. Some work suggests that (artificial) advisors who make utilitarian decisions about impartial beneficence might also be distrusted (Myers &amp; Everett, 2025), but other work finds that humans who make such decisions are trusted more (Everett et al. 2021).</w:t>
      </w:r>
      <w:r>
        <w:rPr>
          <w:lang w:val="en-US"/>
        </w:rPr>
        <w:t xml:space="preserve"> Because of these mixed findings, we do not pre-register explicit hypotheses about impartial beneficence here</w:t>
      </w:r>
      <w:r w:rsidR="00FC0E9F">
        <w:rPr>
          <w:lang w:val="en-US"/>
        </w:rPr>
        <w:t>, though we will explore these patterns in the paper.</w:t>
      </w:r>
    </w:p>
    <w:p w14:paraId="2C644F53" w14:textId="77777777" w:rsidR="00966044" w:rsidRPr="00F3433B" w:rsidRDefault="00000000">
      <w:pPr>
        <w:pStyle w:val="Heading3"/>
        <w:rPr>
          <w:b/>
        </w:rPr>
      </w:pPr>
      <w:r w:rsidRPr="00F3433B">
        <w:rPr>
          <w:b/>
        </w:rPr>
        <w:t>Design Plan</w:t>
      </w:r>
    </w:p>
    <w:p w14:paraId="1F43EA56" w14:textId="77777777" w:rsidR="00966044" w:rsidRPr="00F3433B" w:rsidRDefault="00966044"/>
    <w:p w14:paraId="0B81AE27" w14:textId="77777777" w:rsidR="00966044" w:rsidRPr="00F3433B" w:rsidRDefault="00000000">
      <w:pPr>
        <w:numPr>
          <w:ilvl w:val="0"/>
          <w:numId w:val="2"/>
        </w:numPr>
        <w:rPr>
          <w:b/>
        </w:rPr>
      </w:pPr>
      <w:r w:rsidRPr="00F3433B">
        <w:rPr>
          <w:b/>
        </w:rPr>
        <w:t>Study type</w:t>
      </w:r>
    </w:p>
    <w:p w14:paraId="0902B788" w14:textId="77777777" w:rsidR="00966044" w:rsidRPr="00F3433B" w:rsidRDefault="00966044">
      <w:pPr>
        <w:ind w:left="720"/>
      </w:pPr>
    </w:p>
    <w:p w14:paraId="48479A12" w14:textId="44C81525" w:rsidR="00966044" w:rsidRPr="00F3433B" w:rsidRDefault="0024583F">
      <w:pPr>
        <w:ind w:left="360"/>
      </w:pPr>
      <w:r>
        <w:t xml:space="preserve">Online </w:t>
      </w:r>
      <w:r w:rsidR="00BC1F87">
        <w:t>experiment</w:t>
      </w:r>
    </w:p>
    <w:p w14:paraId="7DEE912E" w14:textId="77777777" w:rsidR="00966044" w:rsidRPr="00F3433B" w:rsidRDefault="00966044"/>
    <w:p w14:paraId="4444A073" w14:textId="77777777" w:rsidR="00966044" w:rsidRPr="00F3433B" w:rsidRDefault="00000000">
      <w:pPr>
        <w:numPr>
          <w:ilvl w:val="0"/>
          <w:numId w:val="2"/>
        </w:numPr>
        <w:rPr>
          <w:b/>
        </w:rPr>
      </w:pPr>
      <w:r w:rsidRPr="00F3433B">
        <w:rPr>
          <w:b/>
        </w:rPr>
        <w:t>Blinding</w:t>
      </w:r>
    </w:p>
    <w:p w14:paraId="17CC36AB" w14:textId="77777777" w:rsidR="00966044" w:rsidRPr="00F3433B" w:rsidRDefault="00966044">
      <w:pPr>
        <w:rPr>
          <w:b/>
        </w:rPr>
      </w:pPr>
    </w:p>
    <w:p w14:paraId="1059FE43" w14:textId="4AE00BE6" w:rsidR="00966044" w:rsidRPr="00F3433B" w:rsidRDefault="0024583F">
      <w:pPr>
        <w:ind w:left="360"/>
      </w:pPr>
      <w:r>
        <w:t>There is no blinding in this study</w:t>
      </w:r>
    </w:p>
    <w:p w14:paraId="688D26D6" w14:textId="77777777" w:rsidR="00966044" w:rsidRPr="00F3433B" w:rsidRDefault="00966044"/>
    <w:p w14:paraId="0A17CA4B" w14:textId="77777777" w:rsidR="00966044" w:rsidRPr="00F3433B" w:rsidRDefault="00000000">
      <w:pPr>
        <w:numPr>
          <w:ilvl w:val="0"/>
          <w:numId w:val="2"/>
        </w:numPr>
        <w:rPr>
          <w:b/>
        </w:rPr>
      </w:pPr>
      <w:r w:rsidRPr="00F3433B">
        <w:rPr>
          <w:b/>
        </w:rPr>
        <w:t>Study design</w:t>
      </w:r>
    </w:p>
    <w:p w14:paraId="4DB85DF6" w14:textId="77777777" w:rsidR="00966044" w:rsidRDefault="00966044"/>
    <w:p w14:paraId="682452E9" w14:textId="0DFB3ED7" w:rsidR="00BC1F87" w:rsidRDefault="00BC1F87" w:rsidP="00BE370B">
      <w:pPr>
        <w:ind w:left="360"/>
        <w:rPr>
          <w:lang w:val="en-US"/>
        </w:rPr>
      </w:pPr>
      <w:r>
        <w:rPr>
          <w:lang w:val="en-US"/>
        </w:rPr>
        <w:t>The study follows a 2x4 between-subjects experimental design. Participants will be randomly presented with a moral dilemma about either:</w:t>
      </w:r>
    </w:p>
    <w:p w14:paraId="207801AD" w14:textId="77777777" w:rsidR="00BC1F87" w:rsidRDefault="00BC1F87" w:rsidP="00BE370B">
      <w:pPr>
        <w:ind w:left="360"/>
        <w:rPr>
          <w:lang w:val="en-US"/>
        </w:rPr>
      </w:pPr>
    </w:p>
    <w:p w14:paraId="0E9CD3DD" w14:textId="76D423B4" w:rsidR="00BC1F87" w:rsidRDefault="00BC1F87" w:rsidP="00BC1F87">
      <w:pPr>
        <w:pStyle w:val="ListParagraph"/>
        <w:numPr>
          <w:ilvl w:val="0"/>
          <w:numId w:val="13"/>
        </w:numPr>
        <w:rPr>
          <w:lang w:val="en-US"/>
        </w:rPr>
      </w:pPr>
      <w:r>
        <w:rPr>
          <w:lang w:val="en-US"/>
        </w:rPr>
        <w:t>Instrumental harm; or</w:t>
      </w:r>
    </w:p>
    <w:p w14:paraId="6CA42461" w14:textId="0A4DA2FF" w:rsidR="00BC1F87" w:rsidRPr="00BC1F87" w:rsidRDefault="00BC1F87" w:rsidP="00BC1F87">
      <w:pPr>
        <w:pStyle w:val="ListParagraph"/>
        <w:numPr>
          <w:ilvl w:val="0"/>
          <w:numId w:val="13"/>
        </w:numPr>
        <w:rPr>
          <w:lang w:val="en-US"/>
        </w:rPr>
      </w:pPr>
      <w:r>
        <w:rPr>
          <w:lang w:val="en-US"/>
        </w:rPr>
        <w:t>Impartial beneficence</w:t>
      </w:r>
    </w:p>
    <w:p w14:paraId="56551492" w14:textId="77777777" w:rsidR="00BC1F87" w:rsidRDefault="00BC1F87" w:rsidP="00BE370B">
      <w:pPr>
        <w:ind w:left="360"/>
        <w:rPr>
          <w:lang w:val="en-US"/>
        </w:rPr>
      </w:pPr>
    </w:p>
    <w:p w14:paraId="29730873" w14:textId="2EB97725" w:rsidR="00D05DB5" w:rsidRDefault="00BC1F87" w:rsidP="00BE370B">
      <w:pPr>
        <w:ind w:left="360"/>
        <w:rPr>
          <w:lang w:val="en-US"/>
        </w:rPr>
      </w:pPr>
      <w:r>
        <w:rPr>
          <w:lang w:val="en-US"/>
        </w:rPr>
        <w:t>Participants will also be presented with one of four advisor types:</w:t>
      </w:r>
    </w:p>
    <w:p w14:paraId="7EABC740" w14:textId="77777777" w:rsidR="00BC1F87" w:rsidRDefault="00BC1F87" w:rsidP="00BE370B">
      <w:pPr>
        <w:ind w:left="360"/>
        <w:rPr>
          <w:lang w:val="en-US"/>
        </w:rPr>
      </w:pPr>
    </w:p>
    <w:p w14:paraId="2B8EB1C4" w14:textId="0116BB8D" w:rsidR="00BC1F87" w:rsidRDefault="00BC1F87" w:rsidP="00BC1F87">
      <w:pPr>
        <w:pStyle w:val="ListParagraph"/>
        <w:numPr>
          <w:ilvl w:val="0"/>
          <w:numId w:val="12"/>
        </w:numPr>
      </w:pPr>
      <w:r>
        <w:t>Consistently deontological</w:t>
      </w:r>
    </w:p>
    <w:p w14:paraId="24DFAF8C" w14:textId="1F599A7E" w:rsidR="00BC1F87" w:rsidRDefault="00BC1F87" w:rsidP="00BC1F87">
      <w:pPr>
        <w:pStyle w:val="ListParagraph"/>
        <w:numPr>
          <w:ilvl w:val="0"/>
          <w:numId w:val="12"/>
        </w:numPr>
      </w:pPr>
      <w:r>
        <w:t>Consistently utilitarian</w:t>
      </w:r>
    </w:p>
    <w:p w14:paraId="4FC7D346" w14:textId="6515F692" w:rsidR="00BC1F87" w:rsidRDefault="00BC1F87" w:rsidP="00BC1F87">
      <w:pPr>
        <w:pStyle w:val="ListParagraph"/>
        <w:numPr>
          <w:ilvl w:val="0"/>
          <w:numId w:val="12"/>
        </w:numPr>
      </w:pPr>
      <w:r>
        <w:t>Normatively sensitive</w:t>
      </w:r>
    </w:p>
    <w:p w14:paraId="05F81F26" w14:textId="7174E64F" w:rsidR="00BC1F87" w:rsidRDefault="00BC1F87" w:rsidP="00BC1F87">
      <w:pPr>
        <w:pStyle w:val="ListParagraph"/>
        <w:numPr>
          <w:ilvl w:val="0"/>
          <w:numId w:val="12"/>
        </w:numPr>
      </w:pPr>
      <w:r>
        <w:t>Non-normatively sensitive</w:t>
      </w:r>
    </w:p>
    <w:p w14:paraId="70C46C64" w14:textId="77777777" w:rsidR="0024583F" w:rsidRPr="00F3433B" w:rsidRDefault="0024583F" w:rsidP="00D05DB5"/>
    <w:p w14:paraId="1445600D" w14:textId="77777777" w:rsidR="00966044" w:rsidRPr="00F3433B" w:rsidRDefault="00000000">
      <w:pPr>
        <w:numPr>
          <w:ilvl w:val="0"/>
          <w:numId w:val="2"/>
        </w:numPr>
        <w:rPr>
          <w:b/>
        </w:rPr>
      </w:pPr>
      <w:r w:rsidRPr="00F3433B">
        <w:rPr>
          <w:b/>
        </w:rPr>
        <w:t xml:space="preserve">Randomization </w:t>
      </w:r>
    </w:p>
    <w:p w14:paraId="44828872" w14:textId="77777777" w:rsidR="00966044" w:rsidRPr="00F3433B" w:rsidRDefault="00966044"/>
    <w:p w14:paraId="741232E4" w14:textId="76003704" w:rsidR="009C2295" w:rsidRPr="00F3433B" w:rsidRDefault="00BC1F87" w:rsidP="009C2295">
      <w:pPr>
        <w:ind w:left="360"/>
      </w:pPr>
      <w:r>
        <w:t xml:space="preserve">As well as randomizing participants to experimental conditions, we will also randomly choose the particular moral dilemma from a wider set of dilemmas. Participants in the instrumental harm group will either see the Bomb dilemma, the Enemy Spy dilemma, or the Hostage dilemma. Participants in the impartial beneficence group will either see the </w:t>
      </w:r>
      <w:r w:rsidR="009C2295">
        <w:t xml:space="preserve">Donation dilemma, the Marathon dilemma, or the Volunteering dilemma. Further randomization includes counterbalancing of the dilemma variants (morally irrelevant first vs. morally relevant first) and the order of the advisor types for the direct comparison </w:t>
      </w:r>
      <w:r w:rsidR="00061952">
        <w:t>after the between-subjects manipulation</w:t>
      </w:r>
      <w:r w:rsidR="009C2295">
        <w:t>.</w:t>
      </w:r>
    </w:p>
    <w:p w14:paraId="08B0FAA4" w14:textId="77777777" w:rsidR="00966044" w:rsidRPr="00F3433B" w:rsidRDefault="00000000">
      <w:pPr>
        <w:pStyle w:val="Heading3"/>
        <w:rPr>
          <w:b/>
        </w:rPr>
      </w:pPr>
      <w:bookmarkStart w:id="2" w:name="_z6vmqy4far9a" w:colFirst="0" w:colLast="0"/>
      <w:bookmarkEnd w:id="2"/>
      <w:r w:rsidRPr="00F3433B">
        <w:rPr>
          <w:b/>
        </w:rPr>
        <w:lastRenderedPageBreak/>
        <w:t>Sampling Plan</w:t>
      </w:r>
    </w:p>
    <w:p w14:paraId="088C18AF" w14:textId="77777777" w:rsidR="00966044" w:rsidRPr="00F3433B" w:rsidRDefault="00966044"/>
    <w:p w14:paraId="019BA069" w14:textId="77777777" w:rsidR="00966044" w:rsidRPr="00F3433B" w:rsidRDefault="00000000">
      <w:pPr>
        <w:numPr>
          <w:ilvl w:val="0"/>
          <w:numId w:val="2"/>
        </w:numPr>
        <w:rPr>
          <w:b/>
        </w:rPr>
      </w:pPr>
      <w:r w:rsidRPr="00F3433B">
        <w:rPr>
          <w:b/>
        </w:rPr>
        <w:t>Existing data</w:t>
      </w:r>
    </w:p>
    <w:p w14:paraId="4A657D6A" w14:textId="77777777" w:rsidR="00966044" w:rsidRPr="00F3433B" w:rsidRDefault="00966044">
      <w:pPr>
        <w:rPr>
          <w:shd w:val="clear" w:color="auto" w:fill="C9DAF8"/>
        </w:rPr>
      </w:pPr>
    </w:p>
    <w:p w14:paraId="328917DD" w14:textId="77777777" w:rsidR="00966044" w:rsidRPr="00F3433B" w:rsidRDefault="00000000">
      <w:pPr>
        <w:ind w:left="360"/>
      </w:pPr>
      <w:r w:rsidRPr="00F3433B">
        <w:t>Registration prior to creation of data: As of the date of submission of this research plan for preregistration, the data have not yet been collected, created, or realized.</w:t>
      </w:r>
    </w:p>
    <w:p w14:paraId="50653BBF" w14:textId="77777777" w:rsidR="00966044" w:rsidRPr="00F3433B" w:rsidRDefault="00966044"/>
    <w:p w14:paraId="56B1ECA5" w14:textId="77777777" w:rsidR="00966044" w:rsidRPr="00F3433B" w:rsidRDefault="00000000">
      <w:pPr>
        <w:numPr>
          <w:ilvl w:val="0"/>
          <w:numId w:val="2"/>
        </w:numPr>
        <w:rPr>
          <w:b/>
        </w:rPr>
      </w:pPr>
      <w:r w:rsidRPr="00F3433B">
        <w:rPr>
          <w:b/>
        </w:rPr>
        <w:t xml:space="preserve">Data collection procedures </w:t>
      </w:r>
    </w:p>
    <w:p w14:paraId="02D0631E" w14:textId="77777777" w:rsidR="00966044" w:rsidRPr="00F3433B" w:rsidRDefault="00966044"/>
    <w:p w14:paraId="0F771BF7" w14:textId="77777777" w:rsidR="00966044" w:rsidRPr="00F3433B" w:rsidRDefault="00000000">
      <w:pPr>
        <w:ind w:left="360"/>
      </w:pPr>
      <w:r w:rsidRPr="1F7D5D5C">
        <w:rPr>
          <w:lang w:val="en-US"/>
        </w:rPr>
        <w:t xml:space="preserve">Participants will be recruited through Prolific Academic. Data will be collected online via Qualtrics survey forms. </w:t>
      </w:r>
    </w:p>
    <w:p w14:paraId="677890B2" w14:textId="77777777" w:rsidR="00966044" w:rsidRPr="00F3433B" w:rsidRDefault="00966044"/>
    <w:p w14:paraId="1753F5D3" w14:textId="77777777" w:rsidR="00966044" w:rsidRPr="00F3433B" w:rsidRDefault="00000000">
      <w:pPr>
        <w:numPr>
          <w:ilvl w:val="0"/>
          <w:numId w:val="2"/>
        </w:numPr>
        <w:rPr>
          <w:b/>
        </w:rPr>
      </w:pPr>
      <w:r w:rsidRPr="00F3433B">
        <w:rPr>
          <w:b/>
        </w:rPr>
        <w:t>Sample size</w:t>
      </w:r>
    </w:p>
    <w:p w14:paraId="0B0A6E7B" w14:textId="77777777" w:rsidR="00966044" w:rsidRPr="00F3433B" w:rsidRDefault="00966044"/>
    <w:p w14:paraId="2A3D1B75" w14:textId="320C7450" w:rsidR="00966044" w:rsidRPr="00F3433B" w:rsidRDefault="00000000">
      <w:pPr>
        <w:ind w:left="360"/>
      </w:pPr>
      <w:r w:rsidRPr="00F3433B">
        <w:t xml:space="preserve">We will recruit </w:t>
      </w:r>
      <w:r w:rsidR="00B1006D">
        <w:t>900</w:t>
      </w:r>
      <w:r w:rsidRPr="00F3433B">
        <w:t xml:space="preserve"> participants.</w:t>
      </w:r>
    </w:p>
    <w:p w14:paraId="055328E1" w14:textId="77777777" w:rsidR="00966044" w:rsidRPr="00F3433B" w:rsidRDefault="00966044"/>
    <w:p w14:paraId="6253FD41" w14:textId="77777777" w:rsidR="00966044" w:rsidRPr="00F3433B" w:rsidRDefault="00000000">
      <w:pPr>
        <w:numPr>
          <w:ilvl w:val="0"/>
          <w:numId w:val="2"/>
        </w:numPr>
        <w:rPr>
          <w:b/>
        </w:rPr>
      </w:pPr>
      <w:r w:rsidRPr="00F3433B">
        <w:rPr>
          <w:b/>
        </w:rPr>
        <w:t xml:space="preserve">Sample size rationale </w:t>
      </w:r>
    </w:p>
    <w:p w14:paraId="4B278553" w14:textId="77777777" w:rsidR="00966044" w:rsidRPr="00F3433B" w:rsidRDefault="00000000">
      <w:pPr>
        <w:ind w:left="720"/>
      </w:pPr>
      <w:r w:rsidRPr="00F3433B">
        <w:t xml:space="preserve"> </w:t>
      </w:r>
    </w:p>
    <w:p w14:paraId="5049BB0B" w14:textId="752429F4" w:rsidR="00966044" w:rsidRPr="00C94AE7" w:rsidRDefault="009C2295" w:rsidP="00C94AE7">
      <w:pPr>
        <w:ind w:left="360"/>
      </w:pPr>
      <w:r>
        <w:rPr>
          <w:lang w:val="en-US"/>
        </w:rPr>
        <w:t>We determined our target sample size using a power analysis simulation based on pilot data. Our simulation suggested that a sample size of N=100 per condition would be required to detect a difference in perceived trust (at baseline) between the consistently utilitarian advisor and the other advisors with at least 80% power. This results in an overall target sample size of N=800. We aim to sample an additional 100 participants to account for exclusions.</w:t>
      </w:r>
    </w:p>
    <w:p w14:paraId="37998863" w14:textId="77777777" w:rsidR="00966044" w:rsidRPr="00F3433B" w:rsidRDefault="00966044">
      <w:pPr>
        <w:ind w:left="1440"/>
      </w:pPr>
    </w:p>
    <w:p w14:paraId="18120D51" w14:textId="77777777" w:rsidR="00966044" w:rsidRPr="00F3433B" w:rsidRDefault="00000000">
      <w:pPr>
        <w:numPr>
          <w:ilvl w:val="0"/>
          <w:numId w:val="2"/>
        </w:numPr>
        <w:rPr>
          <w:b/>
        </w:rPr>
      </w:pPr>
      <w:r w:rsidRPr="00F3433B">
        <w:rPr>
          <w:b/>
        </w:rPr>
        <w:t xml:space="preserve">Manipulated &amp; measured variables </w:t>
      </w:r>
    </w:p>
    <w:p w14:paraId="07959D9E" w14:textId="77777777" w:rsidR="00966044" w:rsidRPr="00F3433B" w:rsidRDefault="00966044">
      <w:pPr>
        <w:rPr>
          <w:u w:val="single"/>
        </w:rPr>
      </w:pPr>
    </w:p>
    <w:p w14:paraId="11CC6AED" w14:textId="003056CF" w:rsidR="00966044" w:rsidRPr="00F3433B" w:rsidRDefault="00000000">
      <w:pPr>
        <w:ind w:left="360"/>
      </w:pPr>
      <w:r w:rsidRPr="00F3433B">
        <w:rPr>
          <w:u w:val="single"/>
        </w:rPr>
        <w:t>Manipulated</w:t>
      </w:r>
      <w:r w:rsidR="009C2295">
        <w:rPr>
          <w:u w:val="single"/>
        </w:rPr>
        <w:t xml:space="preserve"> (between-</w:t>
      </w:r>
      <w:r w:rsidR="009C2295" w:rsidRPr="009C2295">
        <w:rPr>
          <w:u w:val="single"/>
        </w:rPr>
        <w:t>subjects)</w:t>
      </w:r>
    </w:p>
    <w:p w14:paraId="6A2EC63C" w14:textId="77777777" w:rsidR="00966044" w:rsidRDefault="00966044">
      <w:pPr>
        <w:ind w:left="360"/>
      </w:pPr>
    </w:p>
    <w:p w14:paraId="13727847" w14:textId="527E60A9" w:rsidR="009C2295" w:rsidRDefault="009C2295" w:rsidP="007E5D01">
      <w:pPr>
        <w:pStyle w:val="ListParagraph"/>
        <w:numPr>
          <w:ilvl w:val="0"/>
          <w:numId w:val="6"/>
        </w:numPr>
        <w:spacing w:after="200"/>
        <w:rPr>
          <w:b/>
          <w:bCs/>
          <w:lang w:val="en-GB"/>
        </w:rPr>
      </w:pPr>
      <w:r>
        <w:rPr>
          <w:b/>
          <w:bCs/>
          <w:lang w:val="en-GB"/>
        </w:rPr>
        <w:t xml:space="preserve">Dilemma type: </w:t>
      </w:r>
      <w:r>
        <w:rPr>
          <w:lang w:val="en-GB"/>
        </w:rPr>
        <w:t>instrumental harm vs. impartial beneficence</w:t>
      </w:r>
    </w:p>
    <w:p w14:paraId="4549C64D" w14:textId="5C2FE190" w:rsidR="00517F11" w:rsidRPr="009C2295" w:rsidRDefault="009C2295" w:rsidP="007E5D01">
      <w:pPr>
        <w:pStyle w:val="ListParagraph"/>
        <w:numPr>
          <w:ilvl w:val="0"/>
          <w:numId w:val="6"/>
        </w:numPr>
        <w:spacing w:after="200"/>
        <w:rPr>
          <w:b/>
          <w:bCs/>
          <w:lang w:val="en-GB"/>
        </w:rPr>
      </w:pPr>
      <w:r w:rsidRPr="009C2295">
        <w:rPr>
          <w:b/>
          <w:bCs/>
          <w:lang w:val="en-GB"/>
        </w:rPr>
        <w:t>Advisor type</w:t>
      </w:r>
      <w:r>
        <w:rPr>
          <w:b/>
          <w:bCs/>
          <w:lang w:val="en-GB"/>
        </w:rPr>
        <w:t xml:space="preserve">: </w:t>
      </w:r>
      <w:r>
        <w:rPr>
          <w:lang w:val="en-GB"/>
        </w:rPr>
        <w:t>consistently utilitarian, consistently deontological, normatively sensitive, or non-normatively sensitive</w:t>
      </w:r>
    </w:p>
    <w:p w14:paraId="71E68ECE" w14:textId="3978DAFB" w:rsidR="009C2295" w:rsidRPr="009C2295" w:rsidRDefault="009C2295" w:rsidP="007E5D01">
      <w:pPr>
        <w:pStyle w:val="ListParagraph"/>
        <w:numPr>
          <w:ilvl w:val="0"/>
          <w:numId w:val="6"/>
        </w:numPr>
        <w:spacing w:after="200"/>
        <w:rPr>
          <w:b/>
          <w:bCs/>
          <w:lang w:val="en-GB"/>
        </w:rPr>
      </w:pPr>
      <w:r>
        <w:rPr>
          <w:b/>
          <w:bCs/>
          <w:lang w:val="en-GB"/>
        </w:rPr>
        <w:t xml:space="preserve">Counterbalancing: </w:t>
      </w:r>
      <w:r>
        <w:rPr>
          <w:lang w:val="en-GB"/>
        </w:rPr>
        <w:t>morally relevant change first vs. morally irrelevant change first</w:t>
      </w:r>
    </w:p>
    <w:p w14:paraId="5599C3A4" w14:textId="01335828" w:rsidR="009C2295" w:rsidRPr="009C2295" w:rsidRDefault="009C2295" w:rsidP="007E5D01">
      <w:pPr>
        <w:pStyle w:val="ListParagraph"/>
        <w:numPr>
          <w:ilvl w:val="0"/>
          <w:numId w:val="6"/>
        </w:numPr>
        <w:spacing w:after="200"/>
        <w:rPr>
          <w:b/>
          <w:bCs/>
          <w:lang w:val="en-GB"/>
        </w:rPr>
      </w:pPr>
      <w:r>
        <w:rPr>
          <w:b/>
          <w:bCs/>
          <w:lang w:val="en-GB"/>
        </w:rPr>
        <w:t xml:space="preserve">Order of advisors for direct comparison: </w:t>
      </w:r>
      <w:r w:rsidRPr="009C2295">
        <w:rPr>
          <w:lang w:val="en-GB"/>
        </w:rPr>
        <w:t>[</w:t>
      </w:r>
      <w:r>
        <w:rPr>
          <w:lang w:val="en-GB"/>
        </w:rPr>
        <w:t>advisors randomly shuffled]</w:t>
      </w:r>
    </w:p>
    <w:p w14:paraId="714E5B29" w14:textId="093F0590" w:rsidR="007E5D01" w:rsidRPr="00B1006D" w:rsidRDefault="007E5D01" w:rsidP="00B1006D">
      <w:pPr>
        <w:ind w:left="360"/>
        <w:rPr>
          <w:u w:val="single"/>
        </w:rPr>
      </w:pPr>
      <w:r>
        <w:rPr>
          <w:u w:val="single"/>
        </w:rPr>
        <w:t>Outcome</w:t>
      </w:r>
      <w:r w:rsidRPr="00824E4F">
        <w:rPr>
          <w:u w:val="single"/>
        </w:rPr>
        <w:t xml:space="preserve"> measures</w:t>
      </w:r>
      <w:r w:rsidR="009C2295">
        <w:rPr>
          <w:u w:val="single"/>
        </w:rPr>
        <w:t xml:space="preserve"> (1-7 Likert scales)</w:t>
      </w:r>
    </w:p>
    <w:p w14:paraId="0F5811B4" w14:textId="77777777" w:rsidR="007E5D01" w:rsidRDefault="007E5D01">
      <w:pPr>
        <w:ind w:left="360"/>
      </w:pPr>
    </w:p>
    <w:p w14:paraId="189CF519" w14:textId="3CB33D66" w:rsidR="00936E4F" w:rsidRDefault="00936E4F">
      <w:pPr>
        <w:ind w:left="360"/>
      </w:pPr>
      <w:r>
        <w:t>Several outcome measures are asked at baseline and then again after seeing the advisor respond to the morally relevant and morally irrelevant dilemma variants:</w:t>
      </w:r>
    </w:p>
    <w:p w14:paraId="62330EF4" w14:textId="77777777" w:rsidR="00936E4F" w:rsidRDefault="00936E4F">
      <w:pPr>
        <w:ind w:left="360"/>
      </w:pPr>
    </w:p>
    <w:p w14:paraId="11F9D504" w14:textId="0F41C436" w:rsidR="007E5D01" w:rsidRPr="009C2295" w:rsidRDefault="009C2295" w:rsidP="00BE370B">
      <w:pPr>
        <w:pStyle w:val="ListParagraph"/>
        <w:numPr>
          <w:ilvl w:val="0"/>
          <w:numId w:val="7"/>
        </w:numPr>
        <w:rPr>
          <w:b/>
          <w:bCs/>
        </w:rPr>
      </w:pPr>
      <w:r w:rsidRPr="009C2295">
        <w:rPr>
          <w:b/>
          <w:bCs/>
        </w:rPr>
        <w:t>Trust</w:t>
      </w:r>
      <w:r>
        <w:rPr>
          <w:b/>
          <w:bCs/>
        </w:rPr>
        <w:t xml:space="preserve">: </w:t>
      </w:r>
      <w:r w:rsidRPr="009C2295">
        <w:t>“How trustworthy do you think this advisor is?”</w:t>
      </w:r>
    </w:p>
    <w:p w14:paraId="138B1595" w14:textId="5870CD35" w:rsidR="009C2295" w:rsidRPr="009C2295" w:rsidRDefault="009C2295" w:rsidP="00BE370B">
      <w:pPr>
        <w:pStyle w:val="ListParagraph"/>
        <w:numPr>
          <w:ilvl w:val="0"/>
          <w:numId w:val="7"/>
        </w:numPr>
        <w:rPr>
          <w:b/>
          <w:bCs/>
        </w:rPr>
      </w:pPr>
      <w:r>
        <w:rPr>
          <w:b/>
          <w:bCs/>
        </w:rPr>
        <w:t xml:space="preserve">Trust on other issues: </w:t>
      </w:r>
      <w:r w:rsidRPr="009C2295">
        <w:t>“Based on their advice, how willing would you be to trust this advisor on other issues?”</w:t>
      </w:r>
    </w:p>
    <w:p w14:paraId="412921D7" w14:textId="0CAD9216" w:rsidR="009C2295" w:rsidRDefault="009C2295" w:rsidP="00BE370B">
      <w:pPr>
        <w:pStyle w:val="ListParagraph"/>
        <w:numPr>
          <w:ilvl w:val="0"/>
          <w:numId w:val="7"/>
        </w:numPr>
      </w:pPr>
      <w:r>
        <w:rPr>
          <w:b/>
          <w:bCs/>
        </w:rPr>
        <w:t xml:space="preserve">Empathy: </w:t>
      </w:r>
      <w:r w:rsidRPr="009C2295">
        <w:t>“How empathic do you think this advisor is?”</w:t>
      </w:r>
    </w:p>
    <w:p w14:paraId="7AED0C8D" w14:textId="1A44657C" w:rsidR="009C2295" w:rsidRDefault="009C2295" w:rsidP="00BE370B">
      <w:pPr>
        <w:pStyle w:val="ListParagraph"/>
        <w:numPr>
          <w:ilvl w:val="0"/>
          <w:numId w:val="7"/>
        </w:numPr>
      </w:pPr>
      <w:r>
        <w:rPr>
          <w:b/>
          <w:bCs/>
        </w:rPr>
        <w:t>Competence:</w:t>
      </w:r>
      <w:r>
        <w:t xml:space="preserve"> </w:t>
      </w:r>
      <w:r w:rsidRPr="009C2295">
        <w:t>“</w:t>
      </w:r>
      <w:r w:rsidR="00936E4F" w:rsidRPr="00936E4F">
        <w:t>How competent do you think this advisor is?</w:t>
      </w:r>
      <w:r w:rsidRPr="009C2295">
        <w:t>”</w:t>
      </w:r>
    </w:p>
    <w:p w14:paraId="7EC3B7A4" w14:textId="77777777" w:rsidR="00936E4F" w:rsidRDefault="00936E4F" w:rsidP="00936E4F"/>
    <w:p w14:paraId="393936A4" w14:textId="21CFC4BA" w:rsidR="00936E4F" w:rsidRDefault="00936E4F" w:rsidP="00936E4F">
      <w:pPr>
        <w:ind w:left="426"/>
      </w:pPr>
      <w:r>
        <w:t>Other outcome measures are asked only after presenting the dilemma variants:</w:t>
      </w:r>
    </w:p>
    <w:p w14:paraId="4ED54180" w14:textId="77777777" w:rsidR="00936E4F" w:rsidRDefault="00936E4F" w:rsidP="00936E4F">
      <w:pPr>
        <w:ind w:left="426"/>
      </w:pPr>
    </w:p>
    <w:p w14:paraId="0DE95A4E" w14:textId="358EB685" w:rsidR="00936E4F" w:rsidRPr="00936E4F" w:rsidRDefault="00936E4F" w:rsidP="00936E4F">
      <w:pPr>
        <w:pStyle w:val="ListParagraph"/>
        <w:numPr>
          <w:ilvl w:val="0"/>
          <w:numId w:val="14"/>
        </w:numPr>
        <w:rPr>
          <w:b/>
          <w:bCs/>
        </w:rPr>
      </w:pPr>
      <w:r w:rsidRPr="00936E4F">
        <w:rPr>
          <w:b/>
          <w:bCs/>
        </w:rPr>
        <w:t>Likely human:</w:t>
      </w:r>
      <w:r>
        <w:rPr>
          <w:b/>
          <w:bCs/>
        </w:rPr>
        <w:t xml:space="preserve"> </w:t>
      </w:r>
      <w:r w:rsidRPr="00936E4F">
        <w:t>“How likely is this advisor to be AI or human?”</w:t>
      </w:r>
    </w:p>
    <w:p w14:paraId="071EFDD2" w14:textId="09BBDBFE" w:rsidR="00936E4F" w:rsidRPr="00936E4F" w:rsidRDefault="00936E4F" w:rsidP="00936E4F">
      <w:pPr>
        <w:pStyle w:val="ListParagraph"/>
        <w:numPr>
          <w:ilvl w:val="0"/>
          <w:numId w:val="14"/>
        </w:numPr>
        <w:rPr>
          <w:b/>
          <w:bCs/>
        </w:rPr>
      </w:pPr>
      <w:r>
        <w:rPr>
          <w:b/>
          <w:bCs/>
        </w:rPr>
        <w:t xml:space="preserve">Surprised AI: </w:t>
      </w:r>
      <w:r w:rsidRPr="00936E4F">
        <w:t>“How surprised would you be if you found out this advisor is AI?”</w:t>
      </w:r>
    </w:p>
    <w:p w14:paraId="5AB4C7F7" w14:textId="77777777" w:rsidR="00936E4F" w:rsidRDefault="00936E4F" w:rsidP="00936E4F">
      <w:pPr>
        <w:rPr>
          <w:b/>
          <w:bCs/>
        </w:rPr>
      </w:pPr>
    </w:p>
    <w:p w14:paraId="7C191F13" w14:textId="5BCCFEFE" w:rsidR="00936E4F" w:rsidRDefault="00936E4F" w:rsidP="00936E4F">
      <w:pPr>
        <w:ind w:left="426"/>
      </w:pPr>
      <w:r>
        <w:t>The final outcome variables are measured when the participant is asked to directly compare all four advisor types after the between-subjects manipulation:</w:t>
      </w:r>
    </w:p>
    <w:p w14:paraId="49C8DB58" w14:textId="77777777" w:rsidR="00936E4F" w:rsidRDefault="00936E4F" w:rsidP="00936E4F">
      <w:pPr>
        <w:ind w:left="426"/>
      </w:pPr>
    </w:p>
    <w:p w14:paraId="6E403008" w14:textId="12868EDC" w:rsidR="00936E4F" w:rsidRPr="00936E4F" w:rsidRDefault="00936E4F" w:rsidP="00936E4F">
      <w:pPr>
        <w:pStyle w:val="ListParagraph"/>
        <w:numPr>
          <w:ilvl w:val="0"/>
          <w:numId w:val="15"/>
        </w:numPr>
        <w:rPr>
          <w:b/>
          <w:bCs/>
        </w:rPr>
      </w:pPr>
      <w:r w:rsidRPr="00936E4F">
        <w:rPr>
          <w:b/>
          <w:bCs/>
        </w:rPr>
        <w:t>Compare trust:</w:t>
      </w:r>
      <w:r>
        <w:rPr>
          <w:b/>
          <w:bCs/>
        </w:rPr>
        <w:t xml:space="preserve"> </w:t>
      </w:r>
      <w:r w:rsidRPr="00936E4F">
        <w:t>“How trustworthy do you think each of these advisors are?”</w:t>
      </w:r>
    </w:p>
    <w:p w14:paraId="6F674703" w14:textId="289905EB" w:rsidR="00936E4F" w:rsidRPr="00936E4F" w:rsidRDefault="00936E4F" w:rsidP="00936E4F">
      <w:pPr>
        <w:pStyle w:val="ListParagraph"/>
        <w:numPr>
          <w:ilvl w:val="0"/>
          <w:numId w:val="15"/>
        </w:numPr>
        <w:rPr>
          <w:b/>
          <w:bCs/>
        </w:rPr>
      </w:pPr>
      <w:r>
        <w:rPr>
          <w:b/>
          <w:bCs/>
        </w:rPr>
        <w:t xml:space="preserve">Compare likely human: </w:t>
      </w:r>
      <w:r w:rsidRPr="00936E4F">
        <w:t>“How likely are each of these advisors to be AI or human?”</w:t>
      </w:r>
    </w:p>
    <w:p w14:paraId="74F768BE" w14:textId="77777777" w:rsidR="007A71CD" w:rsidRDefault="007A71CD" w:rsidP="00631373"/>
    <w:p w14:paraId="29D13FB4" w14:textId="7BCA4359" w:rsidR="00936E4F" w:rsidRDefault="00936E4F" w:rsidP="007A71CD">
      <w:pPr>
        <w:ind w:left="357"/>
        <w:rPr>
          <w:u w:val="single"/>
        </w:rPr>
      </w:pPr>
      <w:r>
        <w:rPr>
          <w:u w:val="single"/>
        </w:rPr>
        <w:t>Moral judgements</w:t>
      </w:r>
    </w:p>
    <w:p w14:paraId="5E911461" w14:textId="77777777" w:rsidR="00936E4F" w:rsidRDefault="00936E4F" w:rsidP="007A71CD">
      <w:pPr>
        <w:ind w:left="357"/>
        <w:rPr>
          <w:u w:val="single"/>
        </w:rPr>
      </w:pPr>
    </w:p>
    <w:p w14:paraId="4FD3F43C" w14:textId="1E67B90E" w:rsidR="00936E4F" w:rsidRDefault="00936E4F" w:rsidP="007A71CD">
      <w:pPr>
        <w:ind w:left="357"/>
      </w:pPr>
      <w:r>
        <w:t>At the end of the study, we will ask participants to report their own judgement of the moral dilemma:</w:t>
      </w:r>
    </w:p>
    <w:p w14:paraId="209E0BA3" w14:textId="77777777" w:rsidR="00936E4F" w:rsidRDefault="00936E4F" w:rsidP="007A71CD">
      <w:pPr>
        <w:ind w:left="357"/>
      </w:pPr>
    </w:p>
    <w:p w14:paraId="79AADA32" w14:textId="627B4B45" w:rsidR="00936E4F" w:rsidRDefault="00936E4F" w:rsidP="00936E4F">
      <w:pPr>
        <w:pStyle w:val="ListParagraph"/>
        <w:numPr>
          <w:ilvl w:val="0"/>
          <w:numId w:val="16"/>
        </w:numPr>
      </w:pPr>
      <w:r w:rsidRPr="00936E4F">
        <w:rPr>
          <w:b/>
          <w:bCs/>
        </w:rPr>
        <w:t>Judgement baseline:</w:t>
      </w:r>
      <w:r>
        <w:t xml:space="preserve"> “</w:t>
      </w:r>
      <w:r w:rsidRPr="00936E4F">
        <w:t>Do you think that [person] should [utilitarian option]?</w:t>
      </w:r>
      <w:r>
        <w:t>”</w:t>
      </w:r>
    </w:p>
    <w:p w14:paraId="13F0FB80" w14:textId="2388C4C5" w:rsidR="00936E4F" w:rsidRPr="00936E4F" w:rsidRDefault="00936E4F" w:rsidP="00936E4F">
      <w:pPr>
        <w:pStyle w:val="ListParagraph"/>
        <w:numPr>
          <w:ilvl w:val="0"/>
          <w:numId w:val="16"/>
        </w:numPr>
      </w:pPr>
      <w:r w:rsidRPr="00936E4F">
        <w:rPr>
          <w:b/>
          <w:bCs/>
        </w:rPr>
        <w:t xml:space="preserve">Judgement </w:t>
      </w:r>
      <w:r>
        <w:rPr>
          <w:b/>
          <w:bCs/>
        </w:rPr>
        <w:t>morally-relevant</w:t>
      </w:r>
      <w:r w:rsidRPr="00936E4F">
        <w:rPr>
          <w:b/>
          <w:bCs/>
        </w:rPr>
        <w:t>:</w:t>
      </w:r>
      <w:r>
        <w:t xml:space="preserve"> “</w:t>
      </w:r>
      <w:r w:rsidRPr="00936E4F">
        <w:t>Do you think that [person] should [utilitarian option]?</w:t>
      </w:r>
      <w:r>
        <w:t>”</w:t>
      </w:r>
    </w:p>
    <w:p w14:paraId="5477D346" w14:textId="39DAC569" w:rsidR="00936E4F" w:rsidRPr="00936E4F" w:rsidRDefault="00936E4F" w:rsidP="00936E4F">
      <w:pPr>
        <w:pStyle w:val="ListParagraph"/>
        <w:numPr>
          <w:ilvl w:val="0"/>
          <w:numId w:val="16"/>
        </w:numPr>
      </w:pPr>
      <w:r w:rsidRPr="00936E4F">
        <w:rPr>
          <w:b/>
          <w:bCs/>
        </w:rPr>
        <w:t xml:space="preserve">Judgement </w:t>
      </w:r>
      <w:r>
        <w:rPr>
          <w:b/>
          <w:bCs/>
        </w:rPr>
        <w:t>morally-irrelevant</w:t>
      </w:r>
      <w:r w:rsidRPr="00936E4F">
        <w:rPr>
          <w:b/>
          <w:bCs/>
        </w:rPr>
        <w:t>:</w:t>
      </w:r>
      <w:r>
        <w:t xml:space="preserve"> “</w:t>
      </w:r>
      <w:r w:rsidRPr="00936E4F">
        <w:t>Do you think that [person] should [utilitarian option]?</w:t>
      </w:r>
      <w:r>
        <w:t>”</w:t>
      </w:r>
    </w:p>
    <w:p w14:paraId="2F2C1AF7" w14:textId="77777777" w:rsidR="00936E4F" w:rsidRDefault="00936E4F" w:rsidP="007A71CD">
      <w:pPr>
        <w:ind w:left="357"/>
        <w:rPr>
          <w:u w:val="single"/>
        </w:rPr>
      </w:pPr>
    </w:p>
    <w:p w14:paraId="760F09E5" w14:textId="5B85982F" w:rsidR="00966044" w:rsidRDefault="00B1006D" w:rsidP="007A71CD">
      <w:pPr>
        <w:ind w:left="357"/>
        <w:rPr>
          <w:u w:val="single"/>
        </w:rPr>
      </w:pPr>
      <w:r>
        <w:rPr>
          <w:u w:val="single"/>
        </w:rPr>
        <w:t>D</w:t>
      </w:r>
      <w:r w:rsidR="007A71CD">
        <w:rPr>
          <w:u w:val="single"/>
        </w:rPr>
        <w:t xml:space="preserve">emographic </w:t>
      </w:r>
      <w:r w:rsidR="007A71CD" w:rsidRPr="007A71CD">
        <w:rPr>
          <w:u w:val="single"/>
        </w:rPr>
        <w:t>measures</w:t>
      </w:r>
    </w:p>
    <w:p w14:paraId="25CAD7E0" w14:textId="77777777" w:rsidR="007A71CD" w:rsidRDefault="007A71CD" w:rsidP="00B1006D"/>
    <w:p w14:paraId="431CE46C" w14:textId="676E38A4" w:rsidR="007A71CD" w:rsidRDefault="00936E4F" w:rsidP="00B1006D">
      <w:pPr>
        <w:pStyle w:val="ListParagraph"/>
        <w:numPr>
          <w:ilvl w:val="0"/>
          <w:numId w:val="11"/>
        </w:numPr>
      </w:pPr>
      <w:r w:rsidRPr="00936E4F">
        <w:rPr>
          <w:b/>
          <w:bCs/>
        </w:rPr>
        <w:t>Age:</w:t>
      </w:r>
      <w:r>
        <w:t xml:space="preserve"> self-reported age in years</w:t>
      </w:r>
    </w:p>
    <w:p w14:paraId="685A0B44" w14:textId="0AA19FEF" w:rsidR="00936E4F" w:rsidRPr="00B1006D" w:rsidRDefault="00936E4F" w:rsidP="00B1006D">
      <w:pPr>
        <w:pStyle w:val="ListParagraph"/>
        <w:numPr>
          <w:ilvl w:val="0"/>
          <w:numId w:val="11"/>
        </w:numPr>
      </w:pPr>
      <w:r w:rsidRPr="00936E4F">
        <w:rPr>
          <w:b/>
          <w:bCs/>
        </w:rPr>
        <w:t>Gender:</w:t>
      </w:r>
      <w:r>
        <w:t xml:space="preserve"> self-reported gender identity</w:t>
      </w:r>
    </w:p>
    <w:p w14:paraId="39FB901A" w14:textId="77777777" w:rsidR="00966044" w:rsidRPr="00955D32" w:rsidRDefault="00000000">
      <w:pPr>
        <w:pStyle w:val="Heading3"/>
        <w:rPr>
          <w:b/>
        </w:rPr>
      </w:pPr>
      <w:bookmarkStart w:id="3" w:name="_3mtn7m44krsg" w:colFirst="0" w:colLast="0"/>
      <w:bookmarkEnd w:id="3"/>
      <w:r w:rsidRPr="00955D32">
        <w:rPr>
          <w:b/>
        </w:rPr>
        <w:lastRenderedPageBreak/>
        <w:t>Analysis Plan</w:t>
      </w:r>
    </w:p>
    <w:p w14:paraId="02D3FD4E" w14:textId="77777777" w:rsidR="00966044" w:rsidRPr="00955D32" w:rsidRDefault="00966044"/>
    <w:p w14:paraId="4D27D161" w14:textId="06217512" w:rsidR="0062693D" w:rsidRPr="00BE370B" w:rsidRDefault="00BE370B" w:rsidP="00BE370B">
      <w:pPr>
        <w:numPr>
          <w:ilvl w:val="0"/>
          <w:numId w:val="2"/>
        </w:numPr>
        <w:rPr>
          <w:b/>
        </w:rPr>
      </w:pPr>
      <w:r>
        <w:rPr>
          <w:b/>
        </w:rPr>
        <w:t>Analysis plan</w:t>
      </w:r>
    </w:p>
    <w:p w14:paraId="585F74CE" w14:textId="77777777" w:rsidR="00F2173F" w:rsidRDefault="00F2173F">
      <w:pPr>
        <w:rPr>
          <w:lang w:val="en-GB"/>
        </w:rPr>
      </w:pPr>
    </w:p>
    <w:p w14:paraId="45A08703" w14:textId="2CAEFA25" w:rsidR="002423B8" w:rsidRDefault="002423B8" w:rsidP="002423B8">
      <w:pPr>
        <w:ind w:left="357"/>
        <w:rPr>
          <w:lang w:val="en-GB"/>
        </w:rPr>
      </w:pPr>
      <w:r>
        <w:rPr>
          <w:lang w:val="en-GB"/>
        </w:rPr>
        <w:t>We will fit Bayesian multilevel ordinal models to the data</w:t>
      </w:r>
      <w:r w:rsidR="00D72CF9">
        <w:rPr>
          <w:lang w:val="en-GB"/>
        </w:rPr>
        <w:t xml:space="preserve"> using the brms R package (see </w:t>
      </w:r>
      <w:hyperlink r:id="rId7" w:history="1">
        <w:r w:rsidR="00D72CF9" w:rsidRPr="00D72CF9">
          <w:rPr>
            <w:rStyle w:val="Hyperlink"/>
            <w:lang w:val="en-GB"/>
          </w:rPr>
          <w:t>here</w:t>
        </w:r>
      </w:hyperlink>
      <w:r w:rsidR="00D72CF9">
        <w:rPr>
          <w:lang w:val="en-GB"/>
        </w:rPr>
        <w:t>). We will</w:t>
      </w:r>
      <w:r>
        <w:rPr>
          <w:lang w:val="en-GB"/>
        </w:rPr>
        <w:t xml:space="preserve"> </w:t>
      </w:r>
      <w:r w:rsidR="00D72CF9">
        <w:rPr>
          <w:lang w:val="en-GB"/>
        </w:rPr>
        <w:t xml:space="preserve">assess support for our hypotheses by </w:t>
      </w:r>
      <w:r>
        <w:rPr>
          <w:lang w:val="en-GB"/>
        </w:rPr>
        <w:t>determ</w:t>
      </w:r>
      <w:r w:rsidR="00D72CF9">
        <w:rPr>
          <w:lang w:val="en-GB"/>
        </w:rPr>
        <w:t>ining</w:t>
      </w:r>
      <w:r>
        <w:rPr>
          <w:lang w:val="en-GB"/>
        </w:rPr>
        <w:t xml:space="preserve"> whether 95% credible intervals for key comparisons exclude zero.</w:t>
      </w:r>
      <w:r w:rsidR="00D72CF9">
        <w:rPr>
          <w:lang w:val="en-GB"/>
        </w:rPr>
        <w:t xml:space="preserve"> </w:t>
      </w:r>
      <w:r w:rsidR="00D72CF9" w:rsidRPr="00D72CF9">
        <w:rPr>
          <w:lang w:val="en-GB"/>
        </w:rPr>
        <w:t>All models will use weakly regularising priors to impose conservatism on parameter estimates.</w:t>
      </w:r>
    </w:p>
    <w:p w14:paraId="33BB8ED7" w14:textId="77777777" w:rsidR="002423B8" w:rsidRDefault="002423B8" w:rsidP="002423B8">
      <w:pPr>
        <w:ind w:left="357"/>
        <w:rPr>
          <w:lang w:val="en-GB"/>
        </w:rPr>
      </w:pPr>
    </w:p>
    <w:p w14:paraId="3CE75F17" w14:textId="66E766E0" w:rsidR="002423B8" w:rsidRDefault="002423B8" w:rsidP="00AA6D84">
      <w:pPr>
        <w:ind w:left="357"/>
        <w:rPr>
          <w:lang w:val="en-GB"/>
        </w:rPr>
      </w:pPr>
      <w:r>
        <w:rPr>
          <w:lang w:val="en-GB"/>
        </w:rPr>
        <w:t>To test H1, we will fit the following model:</w:t>
      </w:r>
    </w:p>
    <w:p w14:paraId="53966236" w14:textId="77777777" w:rsidR="00D72CF9" w:rsidRDefault="00D72CF9" w:rsidP="00D72CF9"/>
    <w:tbl>
      <w:tblPr>
        <w:tblStyle w:val="a"/>
        <w:tblW w:w="0" w:type="auto"/>
        <w:tblInd w:w="284" w:type="dxa"/>
        <w:tblLayout w:type="fixed"/>
        <w:tblLook w:val="0600" w:firstRow="0" w:lastRow="0" w:firstColumn="0" w:lastColumn="0" w:noHBand="1" w:noVBand="1"/>
      </w:tblPr>
      <w:tblGrid>
        <w:gridCol w:w="11021"/>
      </w:tblGrid>
      <w:tr w:rsidR="00D72CF9" w:rsidRPr="00AA6D84" w14:paraId="55D557AE" w14:textId="77777777" w:rsidTr="001509BD">
        <w:tc>
          <w:tcPr>
            <w:tcW w:w="11021" w:type="dxa"/>
            <w:shd w:val="clear" w:color="auto" w:fill="333333"/>
            <w:tcMar>
              <w:top w:w="100" w:type="dxa"/>
              <w:left w:w="100" w:type="dxa"/>
              <w:bottom w:w="100" w:type="dxa"/>
              <w:right w:w="100" w:type="dxa"/>
            </w:tcMar>
          </w:tcPr>
          <w:p w14:paraId="0F3341BD" w14:textId="694EFC19" w:rsidR="00D72CF9" w:rsidRDefault="001509BD" w:rsidP="00070D63">
            <w:pPr>
              <w:widowControl w:val="0"/>
              <w:pBdr>
                <w:top w:val="nil"/>
                <w:left w:val="nil"/>
                <w:bottom w:val="nil"/>
                <w:right w:val="nil"/>
                <w:between w:val="nil"/>
              </w:pBdr>
              <w:rPr>
                <w:rFonts w:ascii="Consolas" w:eastAsia="Consolas" w:hAnsi="Consolas" w:cs="Consolas"/>
                <w:color w:val="FFFFFF"/>
                <w:shd w:val="clear" w:color="auto" w:fill="333333"/>
              </w:rPr>
            </w:pPr>
            <w:r>
              <w:rPr>
                <w:rFonts w:ascii="Consolas" w:eastAsia="Consolas" w:hAnsi="Consolas" w:cs="Consolas"/>
                <w:color w:val="FFFFFF"/>
                <w:shd w:val="clear" w:color="auto" w:fill="333333"/>
              </w:rPr>
              <w:t>f</w:t>
            </w:r>
            <w:r w:rsidR="00D72CF9">
              <w:rPr>
                <w:rFonts w:ascii="Consolas" w:eastAsia="Consolas" w:hAnsi="Consolas" w:cs="Consolas"/>
                <w:color w:val="FFFFFF"/>
                <w:shd w:val="clear" w:color="auto" w:fill="333333"/>
              </w:rPr>
              <w:t>it</w:t>
            </w:r>
            <w:r w:rsidR="00AA6D84">
              <w:rPr>
                <w:rFonts w:ascii="Consolas" w:eastAsia="Consolas" w:hAnsi="Consolas" w:cs="Consolas"/>
                <w:color w:val="FFFFFF"/>
                <w:shd w:val="clear" w:color="auto" w:fill="333333"/>
              </w:rPr>
              <w:t>1</w:t>
            </w:r>
            <w:r w:rsidR="00D72CF9">
              <w:rPr>
                <w:rFonts w:ascii="Consolas" w:eastAsia="Consolas" w:hAnsi="Consolas" w:cs="Consolas"/>
                <w:color w:val="FFFFFF"/>
                <w:shd w:val="clear" w:color="auto" w:fill="333333"/>
              </w:rPr>
              <w:t xml:space="preserve"> &lt;- </w:t>
            </w:r>
            <w:proofErr w:type="spellStart"/>
            <w:r w:rsidR="00D72CF9">
              <w:rPr>
                <w:rFonts w:ascii="Consolas" w:eastAsia="Consolas" w:hAnsi="Consolas" w:cs="Consolas"/>
                <w:color w:val="FFFFFF"/>
                <w:shd w:val="clear" w:color="auto" w:fill="333333"/>
              </w:rPr>
              <w:t>brm</w:t>
            </w:r>
            <w:proofErr w:type="spellEnd"/>
            <w:r w:rsidR="00D72CF9">
              <w:rPr>
                <w:rFonts w:ascii="Consolas" w:eastAsia="Consolas" w:hAnsi="Consolas" w:cs="Consolas"/>
                <w:color w:val="FFFFFF"/>
                <w:shd w:val="clear" w:color="auto" w:fill="333333"/>
              </w:rPr>
              <w:t xml:space="preserve">(formula = trust ~ </w:t>
            </w:r>
            <w:r w:rsidR="00D72CF9">
              <w:rPr>
                <w:rFonts w:ascii="Consolas" w:eastAsia="Consolas" w:hAnsi="Consolas" w:cs="Consolas"/>
                <w:color w:val="D36363"/>
                <w:shd w:val="clear" w:color="auto" w:fill="333333"/>
              </w:rPr>
              <w:t>1</w:t>
            </w:r>
            <w:r w:rsidR="00D72CF9">
              <w:rPr>
                <w:rFonts w:ascii="Consolas" w:eastAsia="Consolas" w:hAnsi="Consolas" w:cs="Consolas"/>
                <w:color w:val="FFFFFF"/>
                <w:shd w:val="clear" w:color="auto" w:fill="333333"/>
              </w:rPr>
              <w:t xml:space="preserve"> + </w:t>
            </w:r>
            <w:proofErr w:type="spellStart"/>
            <w:r w:rsidR="00D72CF9">
              <w:rPr>
                <w:rFonts w:ascii="Consolas" w:eastAsia="Consolas" w:hAnsi="Consolas" w:cs="Consolas"/>
                <w:color w:val="FFFFFF"/>
                <w:shd w:val="clear" w:color="auto" w:fill="333333"/>
              </w:rPr>
              <w:t>advisor_type</w:t>
            </w:r>
            <w:proofErr w:type="spellEnd"/>
            <w:r w:rsidR="00D72CF9">
              <w:rPr>
                <w:rFonts w:ascii="Consolas" w:eastAsia="Consolas" w:hAnsi="Consolas" w:cs="Consolas"/>
                <w:color w:val="FFFFFF"/>
                <w:shd w:val="clear" w:color="auto" w:fill="333333"/>
              </w:rPr>
              <w:t xml:space="preserve"> * </w:t>
            </w:r>
            <w:r w:rsidR="00AD6245">
              <w:rPr>
                <w:rFonts w:ascii="Consolas" w:eastAsia="Consolas" w:hAnsi="Consolas" w:cs="Consolas"/>
                <w:color w:val="FFFFFF"/>
                <w:shd w:val="clear" w:color="auto" w:fill="333333"/>
              </w:rPr>
              <w:t xml:space="preserve">time * </w:t>
            </w:r>
            <w:proofErr w:type="spellStart"/>
            <w:r w:rsidR="00D72CF9">
              <w:rPr>
                <w:rFonts w:ascii="Consolas" w:eastAsia="Consolas" w:hAnsi="Consolas" w:cs="Consolas"/>
                <w:color w:val="FFFFFF"/>
                <w:shd w:val="clear" w:color="auto" w:fill="333333"/>
              </w:rPr>
              <w:t>dilemma_type</w:t>
            </w:r>
            <w:proofErr w:type="spellEnd"/>
            <w:r w:rsidR="00D72CF9">
              <w:rPr>
                <w:rFonts w:ascii="Consolas" w:eastAsia="Consolas" w:hAnsi="Consolas" w:cs="Consolas"/>
                <w:color w:val="FFFFFF"/>
                <w:shd w:val="clear" w:color="auto" w:fill="333333"/>
              </w:rPr>
              <w:t xml:space="preserve"> + (</w:t>
            </w:r>
            <w:r w:rsidR="00D72CF9">
              <w:rPr>
                <w:rFonts w:ascii="Consolas" w:eastAsia="Consolas" w:hAnsi="Consolas" w:cs="Consolas"/>
                <w:color w:val="D36363"/>
                <w:shd w:val="clear" w:color="auto" w:fill="333333"/>
              </w:rPr>
              <w:t>1</w:t>
            </w:r>
            <w:r w:rsidR="00D72CF9">
              <w:rPr>
                <w:rFonts w:ascii="Consolas" w:eastAsia="Consolas" w:hAnsi="Consolas" w:cs="Consolas"/>
                <w:color w:val="FFFFFF"/>
                <w:shd w:val="clear" w:color="auto" w:fill="333333"/>
              </w:rPr>
              <w:t xml:space="preserve"> | id) + </w:t>
            </w:r>
          </w:p>
          <w:p w14:paraId="050F1341" w14:textId="3827F822" w:rsidR="00D72CF9" w:rsidRPr="00AA6D84" w:rsidRDefault="00D72CF9" w:rsidP="00070D63">
            <w:pPr>
              <w:widowControl w:val="0"/>
              <w:pBdr>
                <w:top w:val="nil"/>
                <w:left w:val="nil"/>
                <w:bottom w:val="nil"/>
                <w:right w:val="nil"/>
                <w:between w:val="nil"/>
              </w:pBdr>
              <w:rPr>
                <w:rFonts w:ascii="Consolas" w:eastAsia="Consolas" w:hAnsi="Consolas" w:cs="Consolas"/>
                <w:color w:val="FFFFFF"/>
                <w:shd w:val="clear" w:color="auto" w:fill="333333"/>
                <w:lang w:val="en-GB"/>
              </w:rPr>
            </w:pPr>
            <w:r w:rsidRPr="00D72CF9">
              <w:rPr>
                <w:rFonts w:ascii="Consolas" w:eastAsia="Consolas" w:hAnsi="Consolas" w:cs="Consolas"/>
                <w:color w:val="FFFFFF"/>
                <w:shd w:val="clear" w:color="auto" w:fill="333333"/>
                <w:lang w:val="en-GB"/>
              </w:rPr>
              <w:t xml:space="preserve">    </w:t>
            </w:r>
            <w:r w:rsidR="00AA6D84">
              <w:rPr>
                <w:rFonts w:ascii="Consolas" w:eastAsia="Consolas" w:hAnsi="Consolas" w:cs="Consolas"/>
                <w:color w:val="FFFFFF"/>
                <w:shd w:val="clear" w:color="auto" w:fill="333333"/>
                <w:lang w:val="en-GB"/>
              </w:rPr>
              <w:t xml:space="preserve"> </w:t>
            </w:r>
            <w:r w:rsidRPr="00D72CF9">
              <w:rPr>
                <w:rFonts w:ascii="Consolas" w:eastAsia="Consolas" w:hAnsi="Consolas" w:cs="Consolas"/>
                <w:color w:val="FFFFFF"/>
                <w:shd w:val="clear" w:color="auto" w:fill="333333"/>
                <w:lang w:val="en-GB"/>
              </w:rPr>
              <w:t xml:space="preserve">                 </w:t>
            </w:r>
            <w:r w:rsidRPr="00AA6D84">
              <w:rPr>
                <w:rFonts w:ascii="Consolas" w:eastAsia="Consolas" w:hAnsi="Consolas" w:cs="Consolas"/>
                <w:color w:val="FFFFFF"/>
                <w:shd w:val="clear" w:color="auto" w:fill="333333"/>
                <w:lang w:val="en-GB"/>
              </w:rPr>
              <w:t>(</w:t>
            </w:r>
            <w:r w:rsidRPr="00AA6D84">
              <w:rPr>
                <w:rFonts w:ascii="Consolas" w:eastAsia="Consolas" w:hAnsi="Consolas" w:cs="Consolas"/>
                <w:color w:val="D36363"/>
                <w:shd w:val="clear" w:color="auto" w:fill="333333"/>
                <w:lang w:val="en-GB"/>
              </w:rPr>
              <w:t>1</w:t>
            </w:r>
            <w:r w:rsidRPr="00AA6D84">
              <w:rPr>
                <w:rFonts w:ascii="Consolas" w:eastAsia="Consolas" w:hAnsi="Consolas" w:cs="Consolas"/>
                <w:color w:val="FFFFFF"/>
                <w:shd w:val="clear" w:color="auto" w:fill="333333"/>
                <w:lang w:val="en-GB"/>
              </w:rPr>
              <w:t xml:space="preserve"> + </w:t>
            </w:r>
            <w:proofErr w:type="spellStart"/>
            <w:r w:rsidRPr="00AA6D84">
              <w:rPr>
                <w:rFonts w:ascii="Consolas" w:eastAsia="Consolas" w:hAnsi="Consolas" w:cs="Consolas"/>
                <w:color w:val="FFFFFF"/>
                <w:shd w:val="clear" w:color="auto" w:fill="333333"/>
                <w:lang w:val="en-GB"/>
              </w:rPr>
              <w:t>advisor_type</w:t>
            </w:r>
            <w:proofErr w:type="spellEnd"/>
            <w:r w:rsidR="00AD6245">
              <w:rPr>
                <w:rFonts w:ascii="Consolas" w:eastAsia="Consolas" w:hAnsi="Consolas" w:cs="Consolas"/>
                <w:color w:val="FFFFFF"/>
                <w:shd w:val="clear" w:color="auto" w:fill="333333"/>
                <w:lang w:val="en-GB"/>
              </w:rPr>
              <w:t xml:space="preserve"> * time</w:t>
            </w:r>
            <w:r w:rsidRPr="00AA6D84">
              <w:rPr>
                <w:rFonts w:ascii="Consolas" w:eastAsia="Consolas" w:hAnsi="Consolas" w:cs="Consolas"/>
                <w:color w:val="FFFFFF"/>
                <w:shd w:val="clear" w:color="auto" w:fill="333333"/>
                <w:lang w:val="en-GB"/>
              </w:rPr>
              <w:t xml:space="preserve"> | dilemma),</w:t>
            </w:r>
          </w:p>
          <w:p w14:paraId="4B429EDD" w14:textId="1ED629BA" w:rsidR="00D72CF9" w:rsidRPr="00AA6D84" w:rsidRDefault="00D72CF9" w:rsidP="00070D63">
            <w:pPr>
              <w:widowControl w:val="0"/>
              <w:pBdr>
                <w:top w:val="nil"/>
                <w:left w:val="nil"/>
                <w:bottom w:val="nil"/>
                <w:right w:val="nil"/>
                <w:between w:val="nil"/>
              </w:pBdr>
              <w:rPr>
                <w:lang w:val="en-GB"/>
              </w:rPr>
            </w:pPr>
            <w:r w:rsidRPr="00AA6D84">
              <w:rPr>
                <w:rFonts w:ascii="Consolas" w:eastAsia="Consolas" w:hAnsi="Consolas" w:cs="Consolas"/>
                <w:color w:val="FFFFFF"/>
                <w:shd w:val="clear" w:color="auto" w:fill="333333"/>
                <w:lang w:val="en-GB"/>
              </w:rPr>
              <w:t xml:space="preserve">     </w:t>
            </w:r>
            <w:r w:rsidR="00AA6D84" w:rsidRPr="00AA6D84">
              <w:rPr>
                <w:rFonts w:ascii="Consolas" w:eastAsia="Consolas" w:hAnsi="Consolas" w:cs="Consolas"/>
                <w:color w:val="FFFFFF"/>
                <w:shd w:val="clear" w:color="auto" w:fill="333333"/>
                <w:lang w:val="en-GB"/>
              </w:rPr>
              <w:t xml:space="preserve"> </w:t>
            </w:r>
            <w:r w:rsidRPr="00AA6D84">
              <w:rPr>
                <w:rFonts w:ascii="Consolas" w:eastAsia="Consolas" w:hAnsi="Consolas" w:cs="Consolas"/>
                <w:color w:val="FFFFFF"/>
                <w:shd w:val="clear" w:color="auto" w:fill="333333"/>
                <w:lang w:val="en-GB"/>
              </w:rPr>
              <w:t xml:space="preserve">      data = d, family = cumulative, </w:t>
            </w:r>
            <w:r w:rsidRPr="00AA6D84">
              <w:rPr>
                <w:rFonts w:ascii="Consolas" w:eastAsia="Consolas" w:hAnsi="Consolas" w:cs="Consolas"/>
                <w:color w:val="FCC28C"/>
                <w:shd w:val="clear" w:color="auto" w:fill="333333"/>
                <w:lang w:val="en-GB"/>
              </w:rPr>
              <w:t>...</w:t>
            </w:r>
            <w:r w:rsidRPr="00AA6D84">
              <w:rPr>
                <w:rFonts w:ascii="Consolas" w:eastAsia="Consolas" w:hAnsi="Consolas" w:cs="Consolas"/>
                <w:color w:val="FFFFFF"/>
                <w:shd w:val="clear" w:color="auto" w:fill="333333"/>
                <w:lang w:val="en-GB"/>
              </w:rPr>
              <w:t>)</w:t>
            </w:r>
          </w:p>
        </w:tc>
      </w:tr>
    </w:tbl>
    <w:p w14:paraId="6067B393" w14:textId="77777777" w:rsidR="002423B8" w:rsidRPr="00AA6D84" w:rsidRDefault="002423B8" w:rsidP="00D72CF9">
      <w:pPr>
        <w:rPr>
          <w:lang w:val="en-GB"/>
        </w:rPr>
      </w:pPr>
    </w:p>
    <w:p w14:paraId="4453894D" w14:textId="45748565" w:rsidR="00D72CF9" w:rsidRDefault="00AA6D84" w:rsidP="001509BD">
      <w:pPr>
        <w:ind w:left="426"/>
        <w:rPr>
          <w:lang w:val="en-GB"/>
        </w:rPr>
      </w:pPr>
      <w:r w:rsidRPr="00AA6D84">
        <w:rPr>
          <w:lang w:val="en-GB"/>
        </w:rPr>
        <w:t>We will compare trust a</w:t>
      </w:r>
      <w:r>
        <w:rPr>
          <w:lang w:val="en-GB"/>
        </w:rPr>
        <w:t>t baseline between the four advisor types.</w:t>
      </w:r>
    </w:p>
    <w:p w14:paraId="11BE9B70" w14:textId="77777777" w:rsidR="00AA6D84" w:rsidRDefault="00AA6D84" w:rsidP="001509BD">
      <w:pPr>
        <w:ind w:left="426"/>
        <w:rPr>
          <w:lang w:val="en-GB"/>
        </w:rPr>
      </w:pPr>
    </w:p>
    <w:p w14:paraId="221C925D" w14:textId="7EBE8E89" w:rsidR="00AA6D84" w:rsidRDefault="00AA6D84" w:rsidP="001509BD">
      <w:pPr>
        <w:ind w:left="426"/>
        <w:rPr>
          <w:lang w:val="en-GB"/>
        </w:rPr>
      </w:pPr>
      <w:r>
        <w:rPr>
          <w:lang w:val="en-GB"/>
        </w:rPr>
        <w:t>To test H2, we will fit the following model:</w:t>
      </w:r>
    </w:p>
    <w:p w14:paraId="3555C745" w14:textId="77777777" w:rsidR="00AA6D84" w:rsidRDefault="00AA6D84" w:rsidP="00AA6D84"/>
    <w:tbl>
      <w:tblPr>
        <w:tblStyle w:val="a"/>
        <w:tblW w:w="0" w:type="auto"/>
        <w:tblInd w:w="284" w:type="dxa"/>
        <w:tblLayout w:type="fixed"/>
        <w:tblLook w:val="0600" w:firstRow="0" w:lastRow="0" w:firstColumn="0" w:lastColumn="0" w:noHBand="1" w:noVBand="1"/>
      </w:tblPr>
      <w:tblGrid>
        <w:gridCol w:w="11021"/>
      </w:tblGrid>
      <w:tr w:rsidR="00AA6D84" w:rsidRPr="00AA6D84" w14:paraId="146EEE74" w14:textId="77777777" w:rsidTr="001509BD">
        <w:tc>
          <w:tcPr>
            <w:tcW w:w="11021" w:type="dxa"/>
            <w:shd w:val="clear" w:color="auto" w:fill="333333"/>
            <w:tcMar>
              <w:top w:w="100" w:type="dxa"/>
              <w:left w:w="100" w:type="dxa"/>
              <w:bottom w:w="100" w:type="dxa"/>
              <w:right w:w="100" w:type="dxa"/>
            </w:tcMar>
          </w:tcPr>
          <w:p w14:paraId="36CA8486" w14:textId="00BCDF11" w:rsidR="00AA6D84" w:rsidRDefault="00AA6D84" w:rsidP="00070D63">
            <w:pPr>
              <w:widowControl w:val="0"/>
              <w:pBdr>
                <w:top w:val="nil"/>
                <w:left w:val="nil"/>
                <w:bottom w:val="nil"/>
                <w:right w:val="nil"/>
                <w:between w:val="nil"/>
              </w:pBdr>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fit2 &lt;- </w:t>
            </w:r>
            <w:proofErr w:type="spellStart"/>
            <w:r>
              <w:rPr>
                <w:rFonts w:ascii="Consolas" w:eastAsia="Consolas" w:hAnsi="Consolas" w:cs="Consolas"/>
                <w:color w:val="FFFFFF"/>
                <w:shd w:val="clear" w:color="auto" w:fill="333333"/>
              </w:rPr>
              <w:t>brm</w:t>
            </w:r>
            <w:proofErr w:type="spellEnd"/>
            <w:r>
              <w:rPr>
                <w:rFonts w:ascii="Consolas" w:eastAsia="Consolas" w:hAnsi="Consolas" w:cs="Consolas"/>
                <w:color w:val="FFFFFF"/>
                <w:shd w:val="clear" w:color="auto" w:fill="333333"/>
              </w:rPr>
              <w:t xml:space="preserve">(formula = </w:t>
            </w:r>
            <w:proofErr w:type="spellStart"/>
            <w:r>
              <w:rPr>
                <w:rFonts w:ascii="Consolas" w:eastAsia="Consolas" w:hAnsi="Consolas" w:cs="Consolas"/>
                <w:color w:val="FFFFFF"/>
                <w:shd w:val="clear" w:color="auto" w:fill="333333"/>
              </w:rPr>
              <w:t>likely_human</w:t>
            </w:r>
            <w:proofErr w:type="spellEnd"/>
            <w:r>
              <w:rPr>
                <w:rFonts w:ascii="Consolas" w:eastAsia="Consolas" w:hAnsi="Consolas" w:cs="Consolas"/>
                <w:color w:val="FFFFFF"/>
                <w:shd w:val="clear" w:color="auto" w:fill="333333"/>
              </w:rPr>
              <w:t xml:space="preserve"> ~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advisor_type</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dilemma_type</w:t>
            </w:r>
            <w:proofErr w:type="spellEnd"/>
            <w:r>
              <w:rPr>
                <w:rFonts w:ascii="Consolas" w:eastAsia="Consolas" w:hAnsi="Consolas" w:cs="Consolas"/>
                <w:color w:val="FFFFFF"/>
                <w:shd w:val="clear" w:color="auto" w:fill="333333"/>
              </w:rPr>
              <w:t xml:space="preserve"> +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 id) + </w:t>
            </w:r>
          </w:p>
          <w:p w14:paraId="124AD615" w14:textId="767DB0D5" w:rsidR="00AA6D84" w:rsidRPr="00AA6D84" w:rsidRDefault="00AA6D84" w:rsidP="00070D63">
            <w:pPr>
              <w:widowControl w:val="0"/>
              <w:pBdr>
                <w:top w:val="nil"/>
                <w:left w:val="nil"/>
                <w:bottom w:val="nil"/>
                <w:right w:val="nil"/>
                <w:between w:val="nil"/>
              </w:pBdr>
              <w:rPr>
                <w:rFonts w:ascii="Consolas" w:eastAsia="Consolas" w:hAnsi="Consolas" w:cs="Consolas"/>
                <w:color w:val="FFFFFF"/>
                <w:shd w:val="clear" w:color="auto" w:fill="333333"/>
                <w:lang w:val="en-GB"/>
              </w:rPr>
            </w:pPr>
            <w:r w:rsidRPr="00D72CF9">
              <w:rPr>
                <w:rFonts w:ascii="Consolas" w:eastAsia="Consolas" w:hAnsi="Consolas" w:cs="Consolas"/>
                <w:color w:val="FFFFFF"/>
                <w:shd w:val="clear" w:color="auto" w:fill="333333"/>
                <w:lang w:val="en-GB"/>
              </w:rPr>
              <w:t xml:space="preserve">  </w:t>
            </w:r>
            <w:r>
              <w:rPr>
                <w:rFonts w:ascii="Consolas" w:eastAsia="Consolas" w:hAnsi="Consolas" w:cs="Consolas"/>
                <w:color w:val="FFFFFF"/>
                <w:shd w:val="clear" w:color="auto" w:fill="333333"/>
                <w:lang w:val="en-GB"/>
              </w:rPr>
              <w:t xml:space="preserve"> </w:t>
            </w:r>
            <w:r w:rsidRPr="00D72CF9">
              <w:rPr>
                <w:rFonts w:ascii="Consolas" w:eastAsia="Consolas" w:hAnsi="Consolas" w:cs="Consolas"/>
                <w:color w:val="FFFFFF"/>
                <w:shd w:val="clear" w:color="auto" w:fill="333333"/>
                <w:lang w:val="en-GB"/>
              </w:rPr>
              <w:t xml:space="preserve">                   </w:t>
            </w:r>
            <w:r w:rsidRPr="00AA6D84">
              <w:rPr>
                <w:rFonts w:ascii="Consolas" w:eastAsia="Consolas" w:hAnsi="Consolas" w:cs="Consolas"/>
                <w:color w:val="FFFFFF"/>
                <w:shd w:val="clear" w:color="auto" w:fill="333333"/>
                <w:lang w:val="en-GB"/>
              </w:rPr>
              <w:t>(</w:t>
            </w:r>
            <w:r w:rsidRPr="00AA6D84">
              <w:rPr>
                <w:rFonts w:ascii="Consolas" w:eastAsia="Consolas" w:hAnsi="Consolas" w:cs="Consolas"/>
                <w:color w:val="D36363"/>
                <w:shd w:val="clear" w:color="auto" w:fill="333333"/>
                <w:lang w:val="en-GB"/>
              </w:rPr>
              <w:t>1</w:t>
            </w:r>
            <w:r w:rsidRPr="00AA6D84">
              <w:rPr>
                <w:rFonts w:ascii="Consolas" w:eastAsia="Consolas" w:hAnsi="Consolas" w:cs="Consolas"/>
                <w:color w:val="FFFFFF"/>
                <w:shd w:val="clear" w:color="auto" w:fill="333333"/>
                <w:lang w:val="en-GB"/>
              </w:rPr>
              <w:t xml:space="preserve"> + </w:t>
            </w:r>
            <w:proofErr w:type="spellStart"/>
            <w:r w:rsidRPr="00AA6D84">
              <w:rPr>
                <w:rFonts w:ascii="Consolas" w:eastAsia="Consolas" w:hAnsi="Consolas" w:cs="Consolas"/>
                <w:color w:val="FFFFFF"/>
                <w:shd w:val="clear" w:color="auto" w:fill="333333"/>
                <w:lang w:val="en-GB"/>
              </w:rPr>
              <w:t>advisor_type</w:t>
            </w:r>
            <w:proofErr w:type="spellEnd"/>
            <w:r w:rsidRPr="00AA6D84">
              <w:rPr>
                <w:rFonts w:ascii="Consolas" w:eastAsia="Consolas" w:hAnsi="Consolas" w:cs="Consolas"/>
                <w:color w:val="FFFFFF"/>
                <w:shd w:val="clear" w:color="auto" w:fill="333333"/>
                <w:lang w:val="en-GB"/>
              </w:rPr>
              <w:t xml:space="preserve"> | dilemma),</w:t>
            </w:r>
          </w:p>
          <w:p w14:paraId="5C03AF74" w14:textId="4EF5C1F5" w:rsidR="00AA6D84" w:rsidRPr="00AA6D84" w:rsidRDefault="00AA6D84" w:rsidP="00070D63">
            <w:pPr>
              <w:widowControl w:val="0"/>
              <w:pBdr>
                <w:top w:val="nil"/>
                <w:left w:val="nil"/>
                <w:bottom w:val="nil"/>
                <w:right w:val="nil"/>
                <w:between w:val="nil"/>
              </w:pBdr>
              <w:rPr>
                <w:lang w:val="en-GB"/>
              </w:rPr>
            </w:pPr>
            <w:r w:rsidRPr="00AA6D84">
              <w:rPr>
                <w:rFonts w:ascii="Consolas" w:eastAsia="Consolas" w:hAnsi="Consolas" w:cs="Consolas"/>
                <w:color w:val="FFFFFF"/>
                <w:shd w:val="clear" w:color="auto" w:fill="333333"/>
                <w:lang w:val="en-GB"/>
              </w:rPr>
              <w:t xml:space="preserve">   </w:t>
            </w:r>
            <w:r>
              <w:rPr>
                <w:rFonts w:ascii="Consolas" w:eastAsia="Consolas" w:hAnsi="Consolas" w:cs="Consolas"/>
                <w:color w:val="FFFFFF"/>
                <w:shd w:val="clear" w:color="auto" w:fill="333333"/>
                <w:lang w:val="en-GB"/>
              </w:rPr>
              <w:t xml:space="preserve"> </w:t>
            </w:r>
            <w:r w:rsidRPr="00AA6D84">
              <w:rPr>
                <w:rFonts w:ascii="Consolas" w:eastAsia="Consolas" w:hAnsi="Consolas" w:cs="Consolas"/>
                <w:color w:val="FFFFFF"/>
                <w:shd w:val="clear" w:color="auto" w:fill="333333"/>
                <w:lang w:val="en-GB"/>
              </w:rPr>
              <w:t xml:space="preserve">        data = d, family = cumulative, </w:t>
            </w:r>
            <w:r w:rsidRPr="00AA6D84">
              <w:rPr>
                <w:rFonts w:ascii="Consolas" w:eastAsia="Consolas" w:hAnsi="Consolas" w:cs="Consolas"/>
                <w:color w:val="FCC28C"/>
                <w:shd w:val="clear" w:color="auto" w:fill="333333"/>
                <w:lang w:val="en-GB"/>
              </w:rPr>
              <w:t>...</w:t>
            </w:r>
            <w:r w:rsidRPr="00AA6D84">
              <w:rPr>
                <w:rFonts w:ascii="Consolas" w:eastAsia="Consolas" w:hAnsi="Consolas" w:cs="Consolas"/>
                <w:color w:val="FFFFFF"/>
                <w:shd w:val="clear" w:color="auto" w:fill="333333"/>
                <w:lang w:val="en-GB"/>
              </w:rPr>
              <w:t>)</w:t>
            </w:r>
          </w:p>
        </w:tc>
      </w:tr>
    </w:tbl>
    <w:p w14:paraId="0CDBCA2A" w14:textId="77777777" w:rsidR="00AA6D84" w:rsidRPr="00AA6D84" w:rsidRDefault="00AA6D84" w:rsidP="00D72CF9">
      <w:pPr>
        <w:rPr>
          <w:lang w:val="en-GB"/>
        </w:rPr>
      </w:pPr>
    </w:p>
    <w:p w14:paraId="1BBD367E" w14:textId="222E42BE" w:rsidR="00D72CF9" w:rsidRPr="00AA6D84" w:rsidRDefault="00AA6D84" w:rsidP="001509BD">
      <w:pPr>
        <w:ind w:left="426"/>
        <w:rPr>
          <w:lang w:val="en-GB"/>
        </w:rPr>
      </w:pPr>
      <w:r>
        <w:rPr>
          <w:lang w:val="en-GB"/>
        </w:rPr>
        <w:t>We will compare human-likelihood ratings between the four advisor types.</w:t>
      </w:r>
    </w:p>
    <w:p w14:paraId="5AD66755" w14:textId="77777777" w:rsidR="007A71CD" w:rsidRPr="00AA6D84" w:rsidRDefault="007A71CD">
      <w:pPr>
        <w:rPr>
          <w:lang w:val="en-GB"/>
        </w:rPr>
      </w:pPr>
    </w:p>
    <w:p w14:paraId="621B9E12" w14:textId="77777777" w:rsidR="00966044" w:rsidRPr="00955D32" w:rsidRDefault="00000000" w:rsidP="00BE370B">
      <w:pPr>
        <w:numPr>
          <w:ilvl w:val="0"/>
          <w:numId w:val="2"/>
        </w:numPr>
        <w:rPr>
          <w:b/>
        </w:rPr>
      </w:pPr>
      <w:r w:rsidRPr="00955D32">
        <w:rPr>
          <w:b/>
        </w:rPr>
        <w:t xml:space="preserve">Data exclusion </w:t>
      </w:r>
    </w:p>
    <w:p w14:paraId="588C1285" w14:textId="77777777" w:rsidR="00966044" w:rsidRPr="00955D32" w:rsidRDefault="00966044"/>
    <w:p w14:paraId="504B6FCD" w14:textId="5A607D61" w:rsidR="00AD6245" w:rsidRDefault="006A58CC" w:rsidP="001509BD">
      <w:pPr>
        <w:ind w:left="426"/>
      </w:pPr>
      <w:r>
        <w:t xml:space="preserve">Participants </w:t>
      </w:r>
      <w:r w:rsidR="00AD6245">
        <w:t>will be excluded if any of the following apply:</w:t>
      </w:r>
    </w:p>
    <w:p w14:paraId="4B8E95E4" w14:textId="7DB4B9B6" w:rsidR="006A58CC" w:rsidRDefault="00AD6245" w:rsidP="00AD6245">
      <w:pPr>
        <w:pStyle w:val="ListParagraph"/>
        <w:numPr>
          <w:ilvl w:val="0"/>
          <w:numId w:val="17"/>
        </w:numPr>
      </w:pPr>
      <w:r>
        <w:t xml:space="preserve">they </w:t>
      </w:r>
      <w:r w:rsidR="006A58CC">
        <w:t>close their browser window without completing the experiment</w:t>
      </w:r>
    </w:p>
    <w:p w14:paraId="539070AC" w14:textId="66BEDF5B" w:rsidR="00AD6245" w:rsidRDefault="00AD6245" w:rsidP="00AD6245">
      <w:pPr>
        <w:pStyle w:val="ListParagraph"/>
        <w:numPr>
          <w:ilvl w:val="0"/>
          <w:numId w:val="17"/>
        </w:numPr>
      </w:pPr>
      <w:r>
        <w:t>they have a low Captcha score (&lt;0.5)</w:t>
      </w:r>
    </w:p>
    <w:p w14:paraId="42DAFB04" w14:textId="6ADFADA7" w:rsidR="00AD6245" w:rsidRDefault="00AD6245" w:rsidP="00AD6245">
      <w:pPr>
        <w:pStyle w:val="ListParagraph"/>
        <w:numPr>
          <w:ilvl w:val="0"/>
          <w:numId w:val="17"/>
        </w:numPr>
      </w:pPr>
      <w:r>
        <w:t>they fail the attention check question at the beginning of the study</w:t>
      </w:r>
    </w:p>
    <w:p w14:paraId="0A3EB9CB" w14:textId="47409050" w:rsidR="00966044" w:rsidRPr="00955D32" w:rsidRDefault="00AD6245" w:rsidP="00AD6245">
      <w:pPr>
        <w:pStyle w:val="ListParagraph"/>
        <w:numPr>
          <w:ilvl w:val="0"/>
          <w:numId w:val="17"/>
        </w:numPr>
      </w:pPr>
      <w:r>
        <w:t>they write a</w:t>
      </w:r>
      <w:r w:rsidR="001509BD">
        <w:t xml:space="preserve"> correct </w:t>
      </w:r>
      <w:r>
        <w:t>answer to the briefly-presented open-ended question “Prove that the square root of 2 is an irrational number” at the beginning of the study (indicating that they are a bot or are using AI to answer the survey)</w:t>
      </w:r>
    </w:p>
    <w:p w14:paraId="236A64A2" w14:textId="77777777" w:rsidR="00966044" w:rsidRPr="00955D32" w:rsidRDefault="00966044"/>
    <w:p w14:paraId="43A3640E" w14:textId="77777777" w:rsidR="00966044" w:rsidRPr="00955D32" w:rsidRDefault="00000000" w:rsidP="00BE370B">
      <w:pPr>
        <w:numPr>
          <w:ilvl w:val="0"/>
          <w:numId w:val="2"/>
        </w:numPr>
        <w:rPr>
          <w:b/>
        </w:rPr>
      </w:pPr>
      <w:r w:rsidRPr="00955D32">
        <w:rPr>
          <w:b/>
        </w:rPr>
        <w:t>Missing data</w:t>
      </w:r>
    </w:p>
    <w:p w14:paraId="6E4258AE" w14:textId="77777777" w:rsidR="00966044" w:rsidRPr="00955D32" w:rsidRDefault="00966044">
      <w:pPr>
        <w:ind w:left="360"/>
      </w:pPr>
    </w:p>
    <w:p w14:paraId="63E1E628" w14:textId="65B1FED7" w:rsidR="00966044" w:rsidRDefault="00AA6D84" w:rsidP="001509BD">
      <w:pPr>
        <w:ind w:left="567"/>
      </w:pPr>
      <w:r>
        <w:t>Since we are requesting responses on Qualtrics rather than forcing responses, there is a possibility that participants may not respond to some of the questions. In practice, this isn’t likely to be a frequent occurrence. But if this happens, we will exclude those cases from the analysis.</w:t>
      </w:r>
    </w:p>
    <w:p w14:paraId="6D8EDCE3" w14:textId="77777777" w:rsidR="005D4AB2" w:rsidRDefault="005D4AB2" w:rsidP="005D4AB2"/>
    <w:p w14:paraId="17BFDDFE" w14:textId="77777777" w:rsidR="005D4AB2" w:rsidRDefault="005D4AB2" w:rsidP="005D4AB2"/>
    <w:p w14:paraId="340C56EA" w14:textId="55FF58E4" w:rsidR="005D4AB2" w:rsidRDefault="005D4AB2" w:rsidP="005D4AB2">
      <w:pPr>
        <w:rPr>
          <w:b/>
          <w:bCs/>
        </w:rPr>
      </w:pPr>
      <w:r w:rsidRPr="005D4AB2">
        <w:rPr>
          <w:b/>
          <w:bCs/>
          <w:u w:val="single"/>
        </w:rPr>
        <w:t>References</w:t>
      </w:r>
    </w:p>
    <w:p w14:paraId="2AAB16BD" w14:textId="77777777" w:rsidR="005D4AB2" w:rsidRDefault="005D4AB2" w:rsidP="005D4AB2">
      <w:pPr>
        <w:rPr>
          <w:b/>
          <w:bCs/>
        </w:rPr>
      </w:pPr>
    </w:p>
    <w:p w14:paraId="43D352B0" w14:textId="1437C5A9" w:rsidR="005D4AB2" w:rsidRDefault="005D4AB2" w:rsidP="005D4AB2">
      <w:pPr>
        <w:rPr>
          <w:color w:val="222222"/>
          <w:lang w:val="en-US"/>
        </w:rPr>
      </w:pPr>
      <w:r w:rsidRPr="005D4AB2">
        <w:rPr>
          <w:color w:val="222222"/>
          <w:lang w:val="it-IT"/>
        </w:rPr>
        <w:t xml:space="preserve">Everett, J. A., </w:t>
      </w:r>
      <w:proofErr w:type="spellStart"/>
      <w:r w:rsidRPr="005D4AB2">
        <w:rPr>
          <w:color w:val="222222"/>
          <w:lang w:val="it-IT"/>
        </w:rPr>
        <w:t>Colombatto</w:t>
      </w:r>
      <w:proofErr w:type="spellEnd"/>
      <w:r w:rsidRPr="005D4AB2">
        <w:rPr>
          <w:color w:val="222222"/>
          <w:lang w:val="it-IT"/>
        </w:rPr>
        <w:t xml:space="preserve">, C., Awad, E., Boggio, P., </w:t>
      </w:r>
      <w:proofErr w:type="spellStart"/>
      <w:r w:rsidRPr="005D4AB2">
        <w:rPr>
          <w:color w:val="222222"/>
          <w:lang w:val="it-IT"/>
        </w:rPr>
        <w:t>Bos</w:t>
      </w:r>
      <w:proofErr w:type="spellEnd"/>
      <w:r w:rsidRPr="005D4AB2">
        <w:rPr>
          <w:color w:val="222222"/>
          <w:lang w:val="it-IT"/>
        </w:rPr>
        <w:t xml:space="preserve">, B., Brady, W. J., ... </w:t>
      </w:r>
      <w:r w:rsidRPr="005D4AB2">
        <w:rPr>
          <w:color w:val="222222"/>
          <w:lang w:val="en-US"/>
        </w:rPr>
        <w:t xml:space="preserve">&amp; Crockett, M. J. (2021). Moral dilemmas and trust in leaders during a global health crisis. </w:t>
      </w:r>
      <w:r w:rsidRPr="005D4AB2">
        <w:rPr>
          <w:i/>
          <w:iCs/>
          <w:color w:val="222222"/>
          <w:lang w:val="en-US"/>
        </w:rPr>
        <w:t xml:space="preserve">Nature </w:t>
      </w:r>
      <w:r w:rsidRPr="005D4AB2">
        <w:rPr>
          <w:i/>
          <w:iCs/>
          <w:color w:val="222222"/>
          <w:lang w:val="en-US"/>
        </w:rPr>
        <w:t>H</w:t>
      </w:r>
      <w:r w:rsidRPr="005D4AB2">
        <w:rPr>
          <w:i/>
          <w:iCs/>
          <w:color w:val="222222"/>
          <w:lang w:val="en-US"/>
        </w:rPr>
        <w:t xml:space="preserve">uman </w:t>
      </w:r>
      <w:proofErr w:type="spellStart"/>
      <w:r w:rsidRPr="005D4AB2">
        <w:rPr>
          <w:i/>
          <w:iCs/>
          <w:color w:val="222222"/>
          <w:lang w:val="en-US"/>
        </w:rPr>
        <w:t>B</w:t>
      </w:r>
      <w:r w:rsidRPr="005D4AB2">
        <w:rPr>
          <w:i/>
          <w:iCs/>
          <w:color w:val="222222"/>
          <w:lang w:val="en-US"/>
        </w:rPr>
        <w:t>ehaviour</w:t>
      </w:r>
      <w:proofErr w:type="spellEnd"/>
      <w:r w:rsidRPr="005D4AB2">
        <w:rPr>
          <w:color w:val="222222"/>
          <w:lang w:val="en-US"/>
        </w:rPr>
        <w:t xml:space="preserve">, </w:t>
      </w:r>
      <w:r w:rsidRPr="005D4AB2">
        <w:rPr>
          <w:i/>
          <w:iCs/>
          <w:color w:val="222222"/>
          <w:lang w:val="en-US"/>
        </w:rPr>
        <w:t>5</w:t>
      </w:r>
      <w:r w:rsidRPr="005D4AB2">
        <w:rPr>
          <w:color w:val="222222"/>
          <w:lang w:val="en-US"/>
        </w:rPr>
        <w:t>(8), 1074-1088.</w:t>
      </w:r>
    </w:p>
    <w:p w14:paraId="3D4FFB39" w14:textId="77777777" w:rsidR="005D4AB2" w:rsidRDefault="005D4AB2" w:rsidP="005D4AB2">
      <w:pPr>
        <w:rPr>
          <w:color w:val="222222"/>
          <w:lang w:val="en-US"/>
        </w:rPr>
      </w:pPr>
    </w:p>
    <w:p w14:paraId="29B912A7" w14:textId="1D1803A1" w:rsidR="005D4AB2" w:rsidRDefault="005D4AB2" w:rsidP="005D4AB2">
      <w:pPr>
        <w:rPr>
          <w:color w:val="222222"/>
          <w:lang w:val="en-US"/>
        </w:rPr>
      </w:pPr>
      <w:r w:rsidRPr="005D4AB2">
        <w:rPr>
          <w:color w:val="222222"/>
          <w:lang w:val="en-US"/>
        </w:rPr>
        <w:t xml:space="preserve">Everett, J. A., Pizarro, D. A., &amp; Crockett, M. J. (2016). Inference of trustworthiness from intuitive moral judgments. </w:t>
      </w:r>
      <w:r w:rsidRPr="005D4AB2">
        <w:rPr>
          <w:i/>
          <w:iCs/>
          <w:color w:val="222222"/>
          <w:lang w:val="en-US"/>
        </w:rPr>
        <w:t>Journal of Experimental Psychology: General</w:t>
      </w:r>
      <w:r w:rsidRPr="005D4AB2">
        <w:rPr>
          <w:color w:val="222222"/>
          <w:lang w:val="en-US"/>
        </w:rPr>
        <w:t xml:space="preserve">, </w:t>
      </w:r>
      <w:r w:rsidRPr="005D4AB2">
        <w:rPr>
          <w:i/>
          <w:iCs/>
          <w:color w:val="222222"/>
          <w:lang w:val="en-US"/>
        </w:rPr>
        <w:t>145</w:t>
      </w:r>
      <w:r w:rsidRPr="005D4AB2">
        <w:rPr>
          <w:color w:val="222222"/>
          <w:lang w:val="en-US"/>
        </w:rPr>
        <w:t>(6), 772.</w:t>
      </w:r>
    </w:p>
    <w:p w14:paraId="6976D200" w14:textId="77777777" w:rsidR="005D4AB2" w:rsidRDefault="005D4AB2" w:rsidP="005D4AB2">
      <w:pPr>
        <w:rPr>
          <w:color w:val="222222"/>
          <w:lang w:val="en-US"/>
        </w:rPr>
      </w:pPr>
    </w:p>
    <w:p w14:paraId="27299324" w14:textId="3C0D68B6" w:rsidR="005D4AB2" w:rsidRPr="005D4AB2" w:rsidRDefault="005D4AB2" w:rsidP="005D4AB2">
      <w:pPr>
        <w:rPr>
          <w:color w:val="222222"/>
          <w:lang w:val="en-US"/>
        </w:rPr>
      </w:pPr>
      <w:r w:rsidRPr="005D4AB2">
        <w:rPr>
          <w:color w:val="222222"/>
          <w:lang w:val="en-US"/>
        </w:rPr>
        <w:t xml:space="preserve">Myers, S., &amp; Everett, J. A. (2025). People expect artificial moral advisors to be more utilitarian and distrust utilitarian moral advisors. </w:t>
      </w:r>
      <w:r w:rsidRPr="005D4AB2">
        <w:rPr>
          <w:i/>
          <w:iCs/>
          <w:color w:val="222222"/>
          <w:lang w:val="en-US"/>
        </w:rPr>
        <w:t>Cognition</w:t>
      </w:r>
      <w:r w:rsidRPr="005D4AB2">
        <w:rPr>
          <w:color w:val="222222"/>
          <w:lang w:val="en-US"/>
        </w:rPr>
        <w:t xml:space="preserve">, </w:t>
      </w:r>
      <w:r w:rsidRPr="005D4AB2">
        <w:rPr>
          <w:i/>
          <w:iCs/>
          <w:color w:val="222222"/>
          <w:lang w:val="en-US"/>
        </w:rPr>
        <w:t>256</w:t>
      </w:r>
      <w:r w:rsidRPr="005D4AB2">
        <w:rPr>
          <w:color w:val="222222"/>
          <w:lang w:val="en-US"/>
        </w:rPr>
        <w:t>, 106028.</w:t>
      </w:r>
    </w:p>
    <w:sectPr w:rsidR="005D4AB2" w:rsidRPr="005D4AB2">
      <w:headerReference w:type="even" r:id="rId8"/>
      <w:headerReference w:type="default" r:id="rId9"/>
      <w:footerReference w:type="even" r:id="rId10"/>
      <w:footerReference w:type="default" r:id="rId11"/>
      <w:headerReference w:type="first" r:id="rId12"/>
      <w:footerReference w:type="first" r:id="rId13"/>
      <w:pgSz w:w="15840" w:h="24480"/>
      <w:pgMar w:top="2448" w:right="2102" w:bottom="1440" w:left="24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8C7D9" w14:textId="77777777" w:rsidR="001A45AC" w:rsidRDefault="001A45AC">
      <w:pPr>
        <w:spacing w:line="240" w:lineRule="auto"/>
      </w:pPr>
      <w:r>
        <w:separator/>
      </w:r>
    </w:p>
  </w:endnote>
  <w:endnote w:type="continuationSeparator" w:id="0">
    <w:p w14:paraId="622863CE" w14:textId="77777777" w:rsidR="001A45AC" w:rsidRDefault="001A4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7C14C" w14:textId="77777777" w:rsidR="00DA7532" w:rsidRDefault="00DA7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23590" w14:textId="77777777" w:rsidR="00DA7532" w:rsidRDefault="00DA75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A7478" w14:textId="77777777" w:rsidR="00DA7532" w:rsidRDefault="00DA7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32E31" w14:textId="77777777" w:rsidR="001A45AC" w:rsidRDefault="001A45AC">
      <w:pPr>
        <w:spacing w:line="240" w:lineRule="auto"/>
      </w:pPr>
      <w:r>
        <w:separator/>
      </w:r>
    </w:p>
  </w:footnote>
  <w:footnote w:type="continuationSeparator" w:id="0">
    <w:p w14:paraId="0F6660CF" w14:textId="77777777" w:rsidR="001A45AC" w:rsidRDefault="001A45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67FA8" w14:textId="77777777" w:rsidR="00DA7532" w:rsidRDefault="00DA7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E5D4B" w14:textId="77777777" w:rsidR="00966044" w:rsidRDefault="0096604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452B" w14:textId="77777777" w:rsidR="00DA7532" w:rsidRDefault="00DA7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3B9"/>
    <w:multiLevelType w:val="hybridMultilevel"/>
    <w:tmpl w:val="BA6A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F2D18"/>
    <w:multiLevelType w:val="multilevel"/>
    <w:tmpl w:val="430A2D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CB06F2F"/>
    <w:multiLevelType w:val="multilevel"/>
    <w:tmpl w:val="38347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670AFD"/>
    <w:multiLevelType w:val="hybridMultilevel"/>
    <w:tmpl w:val="A05EC02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27B91C32"/>
    <w:multiLevelType w:val="hybridMultilevel"/>
    <w:tmpl w:val="E6FE46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C502AAC"/>
    <w:multiLevelType w:val="hybridMultilevel"/>
    <w:tmpl w:val="E6FE61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E470AA7"/>
    <w:multiLevelType w:val="hybridMultilevel"/>
    <w:tmpl w:val="D890A6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C45757E"/>
    <w:multiLevelType w:val="hybridMultilevel"/>
    <w:tmpl w:val="7D84959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43EC7E2A"/>
    <w:multiLevelType w:val="hybridMultilevel"/>
    <w:tmpl w:val="BD74BC2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4C813944"/>
    <w:multiLevelType w:val="hybridMultilevel"/>
    <w:tmpl w:val="381CF644"/>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590B42AA"/>
    <w:multiLevelType w:val="hybridMultilevel"/>
    <w:tmpl w:val="7DF0ECC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15:restartNumberingAfterBreak="0">
    <w:nsid w:val="5A18237E"/>
    <w:multiLevelType w:val="hybridMultilevel"/>
    <w:tmpl w:val="C9124B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BB20B0A"/>
    <w:multiLevelType w:val="multilevel"/>
    <w:tmpl w:val="754A0BC0"/>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3" w15:restartNumberingAfterBreak="0">
    <w:nsid w:val="5C090463"/>
    <w:multiLevelType w:val="multilevel"/>
    <w:tmpl w:val="F66E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A51017"/>
    <w:multiLevelType w:val="hybridMultilevel"/>
    <w:tmpl w:val="F710C1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77046CC"/>
    <w:multiLevelType w:val="hybridMultilevel"/>
    <w:tmpl w:val="6E3688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FCA4CDB"/>
    <w:multiLevelType w:val="hybridMultilevel"/>
    <w:tmpl w:val="509A772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93170700">
    <w:abstractNumId w:val="13"/>
  </w:num>
  <w:num w:numId="2" w16cid:durableId="921067514">
    <w:abstractNumId w:val="12"/>
  </w:num>
  <w:num w:numId="3" w16cid:durableId="1552424078">
    <w:abstractNumId w:val="2"/>
  </w:num>
  <w:num w:numId="4" w16cid:durableId="1310134099">
    <w:abstractNumId w:val="4"/>
  </w:num>
  <w:num w:numId="5" w16cid:durableId="664674588">
    <w:abstractNumId w:val="0"/>
  </w:num>
  <w:num w:numId="6" w16cid:durableId="340277262">
    <w:abstractNumId w:val="6"/>
  </w:num>
  <w:num w:numId="7" w16cid:durableId="1801534525">
    <w:abstractNumId w:val="5"/>
  </w:num>
  <w:num w:numId="8" w16cid:durableId="900794912">
    <w:abstractNumId w:val="1"/>
  </w:num>
  <w:num w:numId="9" w16cid:durableId="291788804">
    <w:abstractNumId w:val="14"/>
  </w:num>
  <w:num w:numId="10" w16cid:durableId="411270824">
    <w:abstractNumId w:val="10"/>
  </w:num>
  <w:num w:numId="11" w16cid:durableId="526256286">
    <w:abstractNumId w:val="8"/>
  </w:num>
  <w:num w:numId="12" w16cid:durableId="839465393">
    <w:abstractNumId w:val="16"/>
  </w:num>
  <w:num w:numId="13" w16cid:durableId="2107846311">
    <w:abstractNumId w:val="15"/>
  </w:num>
  <w:num w:numId="14" w16cid:durableId="1496264058">
    <w:abstractNumId w:val="9"/>
  </w:num>
  <w:num w:numId="15" w16cid:durableId="2107265553">
    <w:abstractNumId w:val="3"/>
  </w:num>
  <w:num w:numId="16" w16cid:durableId="1993023744">
    <w:abstractNumId w:val="7"/>
  </w:num>
  <w:num w:numId="17" w16cid:durableId="629896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044"/>
    <w:rsid w:val="00005D05"/>
    <w:rsid w:val="000111E2"/>
    <w:rsid w:val="000264AE"/>
    <w:rsid w:val="00036742"/>
    <w:rsid w:val="00043E44"/>
    <w:rsid w:val="000455DC"/>
    <w:rsid w:val="000567F8"/>
    <w:rsid w:val="00061952"/>
    <w:rsid w:val="000835A6"/>
    <w:rsid w:val="000A11F8"/>
    <w:rsid w:val="000E5DC6"/>
    <w:rsid w:val="001129E9"/>
    <w:rsid w:val="00125877"/>
    <w:rsid w:val="0013679F"/>
    <w:rsid w:val="001509BD"/>
    <w:rsid w:val="00181471"/>
    <w:rsid w:val="001A45AC"/>
    <w:rsid w:val="001C46D6"/>
    <w:rsid w:val="001C70F8"/>
    <w:rsid w:val="001F724B"/>
    <w:rsid w:val="00215354"/>
    <w:rsid w:val="00215A9D"/>
    <w:rsid w:val="002423B8"/>
    <w:rsid w:val="00242E83"/>
    <w:rsid w:val="0024583F"/>
    <w:rsid w:val="002665D4"/>
    <w:rsid w:val="0029632A"/>
    <w:rsid w:val="002B0514"/>
    <w:rsid w:val="002E19E3"/>
    <w:rsid w:val="002E2179"/>
    <w:rsid w:val="0030593C"/>
    <w:rsid w:val="00307B5D"/>
    <w:rsid w:val="00312DF9"/>
    <w:rsid w:val="00340EBD"/>
    <w:rsid w:val="00355257"/>
    <w:rsid w:val="00391463"/>
    <w:rsid w:val="003A4A65"/>
    <w:rsid w:val="00401086"/>
    <w:rsid w:val="00403FD4"/>
    <w:rsid w:val="00424E99"/>
    <w:rsid w:val="00426B1C"/>
    <w:rsid w:val="00436EBC"/>
    <w:rsid w:val="00447D3D"/>
    <w:rsid w:val="00453DC4"/>
    <w:rsid w:val="00462650"/>
    <w:rsid w:val="0048311C"/>
    <w:rsid w:val="004C7FA4"/>
    <w:rsid w:val="004E42F5"/>
    <w:rsid w:val="004E7AE9"/>
    <w:rsid w:val="00516F41"/>
    <w:rsid w:val="00517F11"/>
    <w:rsid w:val="005233F8"/>
    <w:rsid w:val="00531BE2"/>
    <w:rsid w:val="005334AB"/>
    <w:rsid w:val="005361B5"/>
    <w:rsid w:val="00536B30"/>
    <w:rsid w:val="00540314"/>
    <w:rsid w:val="00540767"/>
    <w:rsid w:val="00541A9A"/>
    <w:rsid w:val="00577C9C"/>
    <w:rsid w:val="00581937"/>
    <w:rsid w:val="00595348"/>
    <w:rsid w:val="005A1747"/>
    <w:rsid w:val="005A5F57"/>
    <w:rsid w:val="005D4AB2"/>
    <w:rsid w:val="005E48A3"/>
    <w:rsid w:val="005E7E71"/>
    <w:rsid w:val="006079E0"/>
    <w:rsid w:val="00623E9F"/>
    <w:rsid w:val="0062693D"/>
    <w:rsid w:val="00631373"/>
    <w:rsid w:val="00670EA0"/>
    <w:rsid w:val="00672708"/>
    <w:rsid w:val="00680CD6"/>
    <w:rsid w:val="006A58CC"/>
    <w:rsid w:val="006A6484"/>
    <w:rsid w:val="00711D78"/>
    <w:rsid w:val="007258FC"/>
    <w:rsid w:val="0075019B"/>
    <w:rsid w:val="00752295"/>
    <w:rsid w:val="00761BC6"/>
    <w:rsid w:val="007870E9"/>
    <w:rsid w:val="00792F7B"/>
    <w:rsid w:val="007A71CD"/>
    <w:rsid w:val="007B09F7"/>
    <w:rsid w:val="007B3D4E"/>
    <w:rsid w:val="007B6E90"/>
    <w:rsid w:val="007C27A7"/>
    <w:rsid w:val="007E5D01"/>
    <w:rsid w:val="008153D8"/>
    <w:rsid w:val="00821A66"/>
    <w:rsid w:val="00824E4F"/>
    <w:rsid w:val="00830ADA"/>
    <w:rsid w:val="00837472"/>
    <w:rsid w:val="008449C8"/>
    <w:rsid w:val="00866343"/>
    <w:rsid w:val="0091339E"/>
    <w:rsid w:val="009319AB"/>
    <w:rsid w:val="00936E4F"/>
    <w:rsid w:val="00955D32"/>
    <w:rsid w:val="00966044"/>
    <w:rsid w:val="009973BA"/>
    <w:rsid w:val="009C2295"/>
    <w:rsid w:val="009C74D2"/>
    <w:rsid w:val="00A04C33"/>
    <w:rsid w:val="00A2312F"/>
    <w:rsid w:val="00A247D9"/>
    <w:rsid w:val="00A54346"/>
    <w:rsid w:val="00A621A9"/>
    <w:rsid w:val="00A7403D"/>
    <w:rsid w:val="00A83900"/>
    <w:rsid w:val="00AA281E"/>
    <w:rsid w:val="00AA6D84"/>
    <w:rsid w:val="00AC7B19"/>
    <w:rsid w:val="00AD6245"/>
    <w:rsid w:val="00B02768"/>
    <w:rsid w:val="00B07B86"/>
    <w:rsid w:val="00B1006D"/>
    <w:rsid w:val="00B12EE4"/>
    <w:rsid w:val="00B4651A"/>
    <w:rsid w:val="00B73882"/>
    <w:rsid w:val="00B81294"/>
    <w:rsid w:val="00B83E16"/>
    <w:rsid w:val="00BA1AC9"/>
    <w:rsid w:val="00BB29B6"/>
    <w:rsid w:val="00BC1F87"/>
    <w:rsid w:val="00BC301B"/>
    <w:rsid w:val="00BD3A0E"/>
    <w:rsid w:val="00BE370B"/>
    <w:rsid w:val="00BF73A5"/>
    <w:rsid w:val="00C23BB0"/>
    <w:rsid w:val="00C35D24"/>
    <w:rsid w:val="00C37DF9"/>
    <w:rsid w:val="00C426D6"/>
    <w:rsid w:val="00C533DE"/>
    <w:rsid w:val="00C738D3"/>
    <w:rsid w:val="00C74B9A"/>
    <w:rsid w:val="00C94AE7"/>
    <w:rsid w:val="00CA547C"/>
    <w:rsid w:val="00CF4B18"/>
    <w:rsid w:val="00CF6DF0"/>
    <w:rsid w:val="00D025E6"/>
    <w:rsid w:val="00D05DB5"/>
    <w:rsid w:val="00D3443B"/>
    <w:rsid w:val="00D72CF9"/>
    <w:rsid w:val="00DA7532"/>
    <w:rsid w:val="00DD6299"/>
    <w:rsid w:val="00DD63C0"/>
    <w:rsid w:val="00E41F9E"/>
    <w:rsid w:val="00E828D9"/>
    <w:rsid w:val="00ED2BC7"/>
    <w:rsid w:val="00ED425E"/>
    <w:rsid w:val="00EE3F20"/>
    <w:rsid w:val="00EF7A81"/>
    <w:rsid w:val="00F112EF"/>
    <w:rsid w:val="00F2173F"/>
    <w:rsid w:val="00F3433B"/>
    <w:rsid w:val="00F4316E"/>
    <w:rsid w:val="00F606E2"/>
    <w:rsid w:val="00F74A84"/>
    <w:rsid w:val="00FC0B44"/>
    <w:rsid w:val="00FC0E9F"/>
    <w:rsid w:val="00FD4F4B"/>
    <w:rsid w:val="00FE4780"/>
    <w:rsid w:val="00FF2444"/>
    <w:rsid w:val="0860ACFD"/>
    <w:rsid w:val="1BFCBD2C"/>
    <w:rsid w:val="1F7D5D5C"/>
    <w:rsid w:val="2816681E"/>
    <w:rsid w:val="2CF0D82D"/>
    <w:rsid w:val="33B23739"/>
    <w:rsid w:val="38599AF0"/>
    <w:rsid w:val="3D247B1D"/>
    <w:rsid w:val="4A7BC9E1"/>
    <w:rsid w:val="55B2D649"/>
    <w:rsid w:val="7FDDB5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D8CCE"/>
  <w15:docId w15:val="{DF3C34E2-489B-45BE-8912-73B8697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73A5"/>
    <w:pPr>
      <w:ind w:left="720"/>
      <w:contextualSpacing/>
    </w:pPr>
  </w:style>
  <w:style w:type="paragraph" w:styleId="Header">
    <w:name w:val="header"/>
    <w:basedOn w:val="Normal"/>
    <w:link w:val="HeaderChar"/>
    <w:uiPriority w:val="99"/>
    <w:unhideWhenUsed/>
    <w:rsid w:val="00DA7532"/>
    <w:pPr>
      <w:tabs>
        <w:tab w:val="center" w:pos="4513"/>
        <w:tab w:val="right" w:pos="9026"/>
      </w:tabs>
      <w:spacing w:line="240" w:lineRule="auto"/>
    </w:pPr>
  </w:style>
  <w:style w:type="character" w:customStyle="1" w:styleId="HeaderChar">
    <w:name w:val="Header Char"/>
    <w:basedOn w:val="DefaultParagraphFont"/>
    <w:link w:val="Header"/>
    <w:uiPriority w:val="99"/>
    <w:rsid w:val="00DA7532"/>
  </w:style>
  <w:style w:type="paragraph" w:styleId="Footer">
    <w:name w:val="footer"/>
    <w:basedOn w:val="Normal"/>
    <w:link w:val="FooterChar"/>
    <w:uiPriority w:val="99"/>
    <w:unhideWhenUsed/>
    <w:rsid w:val="00DA7532"/>
    <w:pPr>
      <w:tabs>
        <w:tab w:val="center" w:pos="4513"/>
        <w:tab w:val="right" w:pos="9026"/>
      </w:tabs>
      <w:spacing w:line="240" w:lineRule="auto"/>
    </w:pPr>
  </w:style>
  <w:style w:type="character" w:customStyle="1" w:styleId="FooterChar">
    <w:name w:val="Footer Char"/>
    <w:basedOn w:val="DefaultParagraphFont"/>
    <w:link w:val="Footer"/>
    <w:uiPriority w:val="99"/>
    <w:rsid w:val="00DA7532"/>
  </w:style>
  <w:style w:type="paragraph" w:styleId="Revision">
    <w:name w:val="Revision"/>
    <w:hidden/>
    <w:uiPriority w:val="99"/>
    <w:semiHidden/>
    <w:rsid w:val="00355257"/>
    <w:pPr>
      <w:spacing w:line="240" w:lineRule="auto"/>
    </w:pPr>
  </w:style>
  <w:style w:type="character" w:styleId="CommentReference">
    <w:name w:val="annotation reference"/>
    <w:basedOn w:val="DefaultParagraphFont"/>
    <w:uiPriority w:val="99"/>
    <w:semiHidden/>
    <w:unhideWhenUsed/>
    <w:rsid w:val="00355257"/>
    <w:rPr>
      <w:sz w:val="16"/>
      <w:szCs w:val="16"/>
    </w:rPr>
  </w:style>
  <w:style w:type="paragraph" w:styleId="CommentText">
    <w:name w:val="annotation text"/>
    <w:basedOn w:val="Normal"/>
    <w:link w:val="CommentTextChar"/>
    <w:uiPriority w:val="99"/>
    <w:semiHidden/>
    <w:unhideWhenUsed/>
    <w:rsid w:val="00355257"/>
    <w:pPr>
      <w:spacing w:line="240" w:lineRule="auto"/>
    </w:pPr>
    <w:rPr>
      <w:sz w:val="20"/>
      <w:szCs w:val="20"/>
    </w:rPr>
  </w:style>
  <w:style w:type="character" w:customStyle="1" w:styleId="CommentTextChar">
    <w:name w:val="Comment Text Char"/>
    <w:basedOn w:val="DefaultParagraphFont"/>
    <w:link w:val="CommentText"/>
    <w:uiPriority w:val="99"/>
    <w:semiHidden/>
    <w:rsid w:val="00355257"/>
    <w:rPr>
      <w:sz w:val="20"/>
      <w:szCs w:val="20"/>
    </w:rPr>
  </w:style>
  <w:style w:type="paragraph" w:styleId="CommentSubject">
    <w:name w:val="annotation subject"/>
    <w:basedOn w:val="CommentText"/>
    <w:next w:val="CommentText"/>
    <w:link w:val="CommentSubjectChar"/>
    <w:uiPriority w:val="99"/>
    <w:semiHidden/>
    <w:unhideWhenUsed/>
    <w:rsid w:val="00355257"/>
    <w:rPr>
      <w:b/>
      <w:bCs/>
    </w:rPr>
  </w:style>
  <w:style w:type="character" w:customStyle="1" w:styleId="CommentSubjectChar">
    <w:name w:val="Comment Subject Char"/>
    <w:basedOn w:val="CommentTextChar"/>
    <w:link w:val="CommentSubject"/>
    <w:uiPriority w:val="99"/>
    <w:semiHidden/>
    <w:rsid w:val="00355257"/>
    <w:rPr>
      <w:b/>
      <w:bCs/>
      <w:sz w:val="20"/>
      <w:szCs w:val="20"/>
    </w:rPr>
  </w:style>
  <w:style w:type="character" w:styleId="Hyperlink">
    <w:name w:val="Hyperlink"/>
    <w:basedOn w:val="DefaultParagraphFont"/>
    <w:uiPriority w:val="99"/>
    <w:unhideWhenUsed/>
    <w:rsid w:val="005334AB"/>
    <w:rPr>
      <w:color w:val="0000FF" w:themeColor="hyperlink"/>
      <w:u w:val="single"/>
    </w:rPr>
  </w:style>
  <w:style w:type="character" w:styleId="UnresolvedMention">
    <w:name w:val="Unresolved Mention"/>
    <w:basedOn w:val="DefaultParagraphFont"/>
    <w:uiPriority w:val="99"/>
    <w:semiHidden/>
    <w:unhideWhenUsed/>
    <w:rsid w:val="0053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aulbuerkner.com/brm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Claessens</cp:lastModifiedBy>
  <cp:revision>101</cp:revision>
  <dcterms:created xsi:type="dcterms:W3CDTF">2025-03-03T19:08:00Z</dcterms:created>
  <dcterms:modified xsi:type="dcterms:W3CDTF">2025-07-30T10:09:00Z</dcterms:modified>
</cp:coreProperties>
</file>