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2EEE5" w14:textId="77777777" w:rsidR="0043236F" w:rsidRDefault="0043236F" w:rsidP="0043236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</w:rPr>
        <w:t>Occurence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of microplastics in the hyporheic zone of rivers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2FE3A1B5" w14:textId="77777777" w:rsidR="002E465E" w:rsidRPr="00C47141" w:rsidRDefault="002E465E" w:rsidP="002E465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C47141">
        <w:rPr>
          <w:rFonts w:ascii="Times New Roman" w:hAnsi="Times New Roman" w:cs="Times New Roman"/>
          <w:sz w:val="24"/>
          <w:szCs w:val="24"/>
          <w:lang w:val="de-DE"/>
        </w:rPr>
        <w:t>Frei S.</w:t>
      </w:r>
      <w:r w:rsidRPr="00C4714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1*</w:t>
      </w:r>
      <w:r w:rsidRPr="00C47141">
        <w:rPr>
          <w:rFonts w:ascii="Times New Roman" w:hAnsi="Times New Roman" w:cs="Times New Roman"/>
          <w:sz w:val="24"/>
          <w:szCs w:val="24"/>
          <w:lang w:val="de-DE"/>
        </w:rPr>
        <w:t>, Piehl S.</w:t>
      </w:r>
      <w:r w:rsidR="00373053" w:rsidRPr="00373053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3</w:t>
      </w:r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C47141">
        <w:rPr>
          <w:rFonts w:ascii="Times New Roman" w:hAnsi="Times New Roman" w:cs="Times New Roman"/>
          <w:sz w:val="24"/>
          <w:szCs w:val="24"/>
          <w:lang w:val="de-DE"/>
        </w:rPr>
        <w:t>Gilfedder</w:t>
      </w:r>
      <w:proofErr w:type="spellEnd"/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 B.S.</w:t>
      </w:r>
      <w:r w:rsidRPr="00C4714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2</w:t>
      </w:r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C47141">
        <w:rPr>
          <w:rFonts w:ascii="Times New Roman" w:hAnsi="Times New Roman" w:cs="Times New Roman"/>
          <w:sz w:val="24"/>
          <w:szCs w:val="24"/>
          <w:lang w:val="de-DE"/>
        </w:rPr>
        <w:t>Löder</w:t>
      </w:r>
      <w:proofErr w:type="spellEnd"/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 M. G. J.</w:t>
      </w:r>
      <w:r w:rsidRPr="00C4714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3</w:t>
      </w:r>
      <w:proofErr w:type="gramStart"/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,  </w:t>
      </w:r>
      <w:proofErr w:type="spellStart"/>
      <w:r w:rsidRPr="00C47141">
        <w:rPr>
          <w:rFonts w:ascii="Times New Roman" w:hAnsi="Times New Roman" w:cs="Times New Roman"/>
          <w:sz w:val="24"/>
          <w:szCs w:val="24"/>
          <w:lang w:val="de-DE"/>
        </w:rPr>
        <w:t>Krutzke</w:t>
      </w:r>
      <w:proofErr w:type="spellEnd"/>
      <w:proofErr w:type="gramEnd"/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 J.</w:t>
      </w:r>
      <w:r w:rsidRPr="00C4714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1</w:t>
      </w:r>
      <w:r w:rsidRPr="00C47141">
        <w:rPr>
          <w:rFonts w:ascii="Times New Roman" w:hAnsi="Times New Roman" w:cs="Times New Roman"/>
          <w:sz w:val="24"/>
          <w:szCs w:val="24"/>
          <w:lang w:val="de-DE"/>
        </w:rPr>
        <w:t>, Wilhelm L.</w:t>
      </w:r>
      <w:r w:rsidRPr="00C4714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1</w:t>
      </w:r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C47141">
        <w:rPr>
          <w:rFonts w:ascii="Times New Roman" w:hAnsi="Times New Roman" w:cs="Times New Roman"/>
          <w:sz w:val="24"/>
          <w:szCs w:val="24"/>
          <w:lang w:val="de-DE"/>
        </w:rPr>
        <w:t>Laforsch</w:t>
      </w:r>
      <w:proofErr w:type="spellEnd"/>
      <w:r w:rsidRPr="00C47141">
        <w:rPr>
          <w:rFonts w:ascii="Times New Roman" w:hAnsi="Times New Roman" w:cs="Times New Roman"/>
          <w:sz w:val="24"/>
          <w:szCs w:val="24"/>
          <w:lang w:val="de-DE"/>
        </w:rPr>
        <w:t xml:space="preserve"> C.</w:t>
      </w:r>
      <w:r w:rsidRPr="00C4714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3</w:t>
      </w:r>
    </w:p>
    <w:p w14:paraId="4ABF606A" w14:textId="77777777" w:rsidR="002E465E" w:rsidRPr="00317C2A" w:rsidRDefault="002E465E" w:rsidP="002E465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17C2A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317C2A">
        <w:rPr>
          <w:rFonts w:ascii="Times New Roman" w:hAnsi="Times New Roman" w:cs="Times New Roman"/>
          <w:sz w:val="20"/>
          <w:szCs w:val="20"/>
        </w:rPr>
        <w:t xml:space="preserve">Department of Hydrology, </w:t>
      </w:r>
      <w:r>
        <w:rPr>
          <w:rFonts w:ascii="Times New Roman" w:hAnsi="Times New Roman" w:cs="Times New Roman"/>
          <w:sz w:val="20"/>
          <w:szCs w:val="20"/>
        </w:rPr>
        <w:t xml:space="preserve">Bayreuth Center of Ecology and Environmental Research (BAYCEER), </w:t>
      </w:r>
      <w:r w:rsidRPr="00317C2A">
        <w:rPr>
          <w:rFonts w:ascii="Times New Roman" w:hAnsi="Times New Roman" w:cs="Times New Roman"/>
          <w:sz w:val="20"/>
          <w:szCs w:val="20"/>
        </w:rPr>
        <w:t>University of Bayreuth, Germany</w:t>
      </w:r>
    </w:p>
    <w:p w14:paraId="2AE29D2C" w14:textId="77777777" w:rsidR="002E465E" w:rsidRPr="00317C2A" w:rsidRDefault="002E465E" w:rsidP="002E465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17C2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317C2A">
        <w:rPr>
          <w:rFonts w:ascii="Times New Roman" w:hAnsi="Times New Roman" w:cs="Times New Roman"/>
          <w:sz w:val="20"/>
          <w:szCs w:val="20"/>
        </w:rPr>
        <w:t xml:space="preserve">Limnological Research Station, </w:t>
      </w:r>
      <w:r>
        <w:rPr>
          <w:rFonts w:ascii="Times New Roman" w:hAnsi="Times New Roman" w:cs="Times New Roman"/>
          <w:sz w:val="20"/>
          <w:szCs w:val="20"/>
        </w:rPr>
        <w:t xml:space="preserve">Bayreuth Center of Ecology and Environmental Research (BAYCEER), </w:t>
      </w:r>
      <w:r w:rsidRPr="00317C2A">
        <w:rPr>
          <w:rFonts w:ascii="Times New Roman" w:hAnsi="Times New Roman" w:cs="Times New Roman"/>
          <w:sz w:val="20"/>
          <w:szCs w:val="20"/>
        </w:rPr>
        <w:t>University of Bayreuth, Germany</w:t>
      </w:r>
    </w:p>
    <w:p w14:paraId="52B47295" w14:textId="77777777" w:rsidR="002E465E" w:rsidRDefault="002E465E" w:rsidP="002E465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17C2A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317C2A">
        <w:rPr>
          <w:rFonts w:ascii="Times New Roman" w:hAnsi="Times New Roman" w:cs="Times New Roman"/>
          <w:sz w:val="20"/>
          <w:szCs w:val="20"/>
        </w:rPr>
        <w:t xml:space="preserve">Department of Animal Ecology I, </w:t>
      </w:r>
      <w:r>
        <w:rPr>
          <w:rFonts w:ascii="Times New Roman" w:hAnsi="Times New Roman" w:cs="Times New Roman"/>
          <w:sz w:val="20"/>
          <w:szCs w:val="20"/>
        </w:rPr>
        <w:t xml:space="preserve">Bayreuth Center of Ecology and Environmental Research (BAYCEER), </w:t>
      </w:r>
      <w:r w:rsidRPr="00317C2A">
        <w:rPr>
          <w:rFonts w:ascii="Times New Roman" w:hAnsi="Times New Roman" w:cs="Times New Roman"/>
          <w:sz w:val="20"/>
          <w:szCs w:val="20"/>
        </w:rPr>
        <w:t>University of Bayreuth, Germany</w:t>
      </w:r>
    </w:p>
    <w:p w14:paraId="6F9C908C" w14:textId="77777777" w:rsidR="002E465E" w:rsidRPr="00317C2A" w:rsidRDefault="002E465E" w:rsidP="002E465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624391" w14:textId="77777777" w:rsidR="002E465E" w:rsidRPr="00D94800" w:rsidRDefault="002E465E" w:rsidP="002E465E">
      <w:pPr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D94800">
        <w:rPr>
          <w:rFonts w:ascii="Times New Roman" w:hAnsi="Times New Roman" w:cs="Times New Roman"/>
          <w:sz w:val="20"/>
        </w:rPr>
        <w:t xml:space="preserve">*Correspondence to </w:t>
      </w:r>
      <w:r>
        <w:rPr>
          <w:rFonts w:ascii="Times New Roman" w:hAnsi="Times New Roman" w:cs="Times New Roman"/>
          <w:sz w:val="20"/>
        </w:rPr>
        <w:t>sven.frei@uni-bayreuth.de</w:t>
      </w:r>
    </w:p>
    <w:p w14:paraId="28C7037E" w14:textId="77777777" w:rsidR="00E003C8" w:rsidRDefault="00E003C8" w:rsidP="008D6CB5">
      <w:pPr>
        <w:pStyle w:val="Heading1"/>
        <w:rPr>
          <w:sz w:val="18"/>
          <w:szCs w:val="18"/>
        </w:rPr>
      </w:pPr>
      <w:r>
        <w:br w:type="page"/>
      </w:r>
    </w:p>
    <w:p w14:paraId="75DDCF3D" w14:textId="77777777" w:rsidR="00F15012" w:rsidRPr="00F15012" w:rsidRDefault="00F15012" w:rsidP="00F15012">
      <w:pPr>
        <w:pStyle w:val="Caption"/>
        <w:keepNext/>
        <w:rPr>
          <w:color w:val="auto"/>
        </w:rPr>
      </w:pPr>
      <w:r w:rsidRPr="00F15012">
        <w:rPr>
          <w:color w:val="auto"/>
        </w:rPr>
        <w:lastRenderedPageBreak/>
        <w:t xml:space="preserve">Table S1: Dry weights of the freeze core segments and the identified MP-particles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1374"/>
        <w:gridCol w:w="1374"/>
        <w:gridCol w:w="1375"/>
        <w:gridCol w:w="1375"/>
      </w:tblGrid>
      <w:tr w:rsidR="00DD79E2" w:rsidRPr="00DD79E2" w14:paraId="552839FF" w14:textId="77777777" w:rsidTr="00FF6779">
        <w:trPr>
          <w:jc w:val="center"/>
        </w:trPr>
        <w:tc>
          <w:tcPr>
            <w:tcW w:w="1374" w:type="dxa"/>
            <w:tcBorders>
              <w:bottom w:val="nil"/>
            </w:tcBorders>
            <w:shd w:val="pct10" w:color="auto" w:fill="auto"/>
          </w:tcPr>
          <w:p w14:paraId="59644887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Freeze Core</w:t>
            </w:r>
          </w:p>
        </w:tc>
        <w:tc>
          <w:tcPr>
            <w:tcW w:w="1374" w:type="dxa"/>
            <w:tcBorders>
              <w:bottom w:val="nil"/>
            </w:tcBorders>
            <w:shd w:val="pct10" w:color="auto" w:fill="auto"/>
          </w:tcPr>
          <w:p w14:paraId="773F3623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Depth </w:t>
            </w:r>
            <w:proofErr w:type="spellStart"/>
            <w:r>
              <w:rPr>
                <w:lang w:val="de-DE"/>
              </w:rPr>
              <w:t>Segement</w:t>
            </w:r>
            <w:proofErr w:type="spellEnd"/>
          </w:p>
        </w:tc>
        <w:tc>
          <w:tcPr>
            <w:tcW w:w="1374" w:type="dxa"/>
            <w:tcBorders>
              <w:bottom w:val="nil"/>
            </w:tcBorders>
            <w:shd w:val="pct10" w:color="auto" w:fill="auto"/>
          </w:tcPr>
          <w:p w14:paraId="4F0CC76A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Dry </w:t>
            </w:r>
            <w:proofErr w:type="spellStart"/>
            <w:r>
              <w:rPr>
                <w:lang w:val="de-DE"/>
              </w:rPr>
              <w:t>Weight</w:t>
            </w:r>
            <w:proofErr w:type="spellEnd"/>
          </w:p>
        </w:tc>
        <w:tc>
          <w:tcPr>
            <w:tcW w:w="1375" w:type="dxa"/>
            <w:tcBorders>
              <w:bottom w:val="nil"/>
            </w:tcBorders>
            <w:shd w:val="pct10" w:color="auto" w:fill="auto"/>
          </w:tcPr>
          <w:p w14:paraId="384AFA29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MPP &gt; 500 </w:t>
            </w:r>
            <w:r>
              <w:rPr>
                <w:rFonts w:cstheme="minorHAnsi"/>
                <w:lang w:val="de-DE"/>
              </w:rPr>
              <w:t>μ</w:t>
            </w:r>
            <w:r>
              <w:rPr>
                <w:lang w:val="de-DE"/>
              </w:rPr>
              <w:t>m</w:t>
            </w:r>
          </w:p>
        </w:tc>
        <w:tc>
          <w:tcPr>
            <w:tcW w:w="1375" w:type="dxa"/>
            <w:tcBorders>
              <w:bottom w:val="nil"/>
            </w:tcBorders>
            <w:shd w:val="pct10" w:color="auto" w:fill="auto"/>
          </w:tcPr>
          <w:p w14:paraId="2F6BC9C4" w14:textId="77777777" w:rsidR="00DD79E2" w:rsidRPr="00DD79E2" w:rsidRDefault="00DD79E2" w:rsidP="00DD79E2">
            <w:pPr>
              <w:jc w:val="center"/>
            </w:pPr>
            <w:r w:rsidRPr="00FF6779">
              <w:rPr>
                <w:sz w:val="20"/>
              </w:rPr>
              <w:t xml:space="preserve">MPP &lt; 500 </w:t>
            </w:r>
            <w:r w:rsidRPr="00FF6779">
              <w:rPr>
                <w:rFonts w:cstheme="minorHAnsi"/>
                <w:sz w:val="20"/>
                <w:lang w:val="de-DE"/>
              </w:rPr>
              <w:t>μ</w:t>
            </w:r>
            <w:r w:rsidRPr="00FF6779">
              <w:rPr>
                <w:sz w:val="20"/>
              </w:rPr>
              <w:t xml:space="preserve">m detected on </w:t>
            </w:r>
            <w:proofErr w:type="spellStart"/>
            <w:r w:rsidRPr="00FF6779">
              <w:rPr>
                <w:sz w:val="20"/>
              </w:rPr>
              <w:t>Anodisc</w:t>
            </w:r>
            <w:proofErr w:type="spellEnd"/>
            <w:r w:rsidRPr="00FF6779">
              <w:rPr>
                <w:sz w:val="20"/>
              </w:rPr>
              <w:t xml:space="preserve"> (FTIR) 50/64 g</w:t>
            </w:r>
          </w:p>
        </w:tc>
      </w:tr>
      <w:tr w:rsidR="00DD79E2" w14:paraId="76F17B69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single" w:sz="4" w:space="0" w:color="auto"/>
            </w:tcBorders>
            <w:shd w:val="pct10" w:color="auto" w:fill="auto"/>
          </w:tcPr>
          <w:p w14:paraId="0345C4A8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[-]</w:t>
            </w:r>
          </w:p>
        </w:tc>
        <w:tc>
          <w:tcPr>
            <w:tcW w:w="1374" w:type="dxa"/>
            <w:tcBorders>
              <w:top w:val="nil"/>
              <w:bottom w:val="single" w:sz="4" w:space="0" w:color="auto"/>
            </w:tcBorders>
            <w:shd w:val="pct10" w:color="auto" w:fill="auto"/>
          </w:tcPr>
          <w:p w14:paraId="26960C6B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[cm]</w:t>
            </w:r>
          </w:p>
        </w:tc>
        <w:tc>
          <w:tcPr>
            <w:tcW w:w="1374" w:type="dxa"/>
            <w:tcBorders>
              <w:top w:val="nil"/>
              <w:bottom w:val="single" w:sz="4" w:space="0" w:color="auto"/>
            </w:tcBorders>
            <w:shd w:val="pct10" w:color="auto" w:fill="auto"/>
          </w:tcPr>
          <w:p w14:paraId="65671EDE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[kg]</w:t>
            </w:r>
          </w:p>
        </w:tc>
        <w:tc>
          <w:tcPr>
            <w:tcW w:w="1375" w:type="dxa"/>
            <w:tcBorders>
              <w:top w:val="nil"/>
              <w:bottom w:val="single" w:sz="4" w:space="0" w:color="auto"/>
            </w:tcBorders>
            <w:shd w:val="pct10" w:color="auto" w:fill="auto"/>
          </w:tcPr>
          <w:p w14:paraId="40180BC1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[-]</w:t>
            </w:r>
          </w:p>
        </w:tc>
        <w:tc>
          <w:tcPr>
            <w:tcW w:w="1375" w:type="dxa"/>
            <w:tcBorders>
              <w:top w:val="nil"/>
              <w:bottom w:val="single" w:sz="4" w:space="0" w:color="auto"/>
            </w:tcBorders>
            <w:shd w:val="pct10" w:color="auto" w:fill="auto"/>
          </w:tcPr>
          <w:p w14:paraId="7587D489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[-]</w:t>
            </w:r>
          </w:p>
        </w:tc>
      </w:tr>
      <w:tr w:rsidR="00DD79E2" w14:paraId="7537F8CB" w14:textId="77777777" w:rsidTr="00FF6779">
        <w:trPr>
          <w:jc w:val="center"/>
        </w:trPr>
        <w:tc>
          <w:tcPr>
            <w:tcW w:w="1374" w:type="dxa"/>
            <w:tcBorders>
              <w:bottom w:val="nil"/>
              <w:right w:val="nil"/>
            </w:tcBorders>
          </w:tcPr>
          <w:p w14:paraId="29185DB6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left w:val="nil"/>
              <w:bottom w:val="nil"/>
              <w:right w:val="nil"/>
            </w:tcBorders>
          </w:tcPr>
          <w:p w14:paraId="26CFDE9E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left w:val="nil"/>
              <w:bottom w:val="nil"/>
              <w:right w:val="nil"/>
            </w:tcBorders>
          </w:tcPr>
          <w:p w14:paraId="0F9C2287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left w:val="nil"/>
              <w:bottom w:val="nil"/>
              <w:right w:val="nil"/>
            </w:tcBorders>
          </w:tcPr>
          <w:p w14:paraId="73E54153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left w:val="nil"/>
              <w:bottom w:val="nil"/>
            </w:tcBorders>
          </w:tcPr>
          <w:p w14:paraId="3D07F467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</w:tr>
      <w:tr w:rsidR="00DD79E2" w14:paraId="7820BBAD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7F507ABB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D8142DB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 xml:space="preserve">10-20 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72EEAD30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2.47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4976FE47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7505BC96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74A7A74B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1ACCDF59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0A12AC8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20-30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01F2FF25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4.11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6232E2AA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552E84C0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34A84927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5EC9D783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005DB2C2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30-40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259F5AC0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4.83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6D6939E9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78DF96C7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4219C86B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370B368F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438DA2D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40-50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5416BC19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2.02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073AFD6D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7D18F91D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73F164CF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722A8683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64774108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E06A9E5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70B095CC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16FAA9F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</w:tr>
      <w:tr w:rsidR="00DD79E2" w14:paraId="2069F80C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0EB54B3E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5C144E88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0-10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2159C6A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2.05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621E3C4A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3CFBBC0C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63C6AB46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1C5D961D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D54A163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10-20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2C03E6A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2.32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64272E1D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E2104EC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341FB15B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57A57897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021022BC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0112CA9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6DEB293C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7199CB78" w14:textId="77777777" w:rsidR="00DD79E2" w:rsidRDefault="00DD79E2" w:rsidP="00DD79E2">
            <w:pPr>
              <w:jc w:val="center"/>
              <w:rPr>
                <w:lang w:val="de-DE"/>
              </w:rPr>
            </w:pPr>
          </w:p>
        </w:tc>
      </w:tr>
      <w:tr w:rsidR="00DD79E2" w14:paraId="5ADDB59C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3EE3C627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33594B1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10-20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799631EC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2.03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120632F5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12DD9D06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DD79E2" w14:paraId="12B39B92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068D17FD" w14:textId="77777777" w:rsidR="00DD79E2" w:rsidRDefault="00DD79E2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6DDDF11E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20-30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7677EC2E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2.28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71AC8A48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0341E9D1" w14:textId="77777777" w:rsidR="00DD79E2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4F026F" w14:paraId="562B0414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0F63DCB4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05169367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30-40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E2177C3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0.6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74FC4728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0D42C923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4F026F" w14:paraId="29431699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4B484E3A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2FEDF48B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56CB3A6F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4D8D882B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9ADBD47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</w:tr>
      <w:tr w:rsidR="004F026F" w14:paraId="0996CD04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0DC6C234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D14F778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0-10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866815F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1.19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1F7DFDFE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3F85C301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4F026F" w14:paraId="08B28787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7943C926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3888A793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10-20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6D91741D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1.5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002061D8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75563EC2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4F026F" w14:paraId="4ED99BE7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4405E8E2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31C411B3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20-30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9E7D392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2.86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5DAC762F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3C3EC35D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sz w:val="20"/>
                <w:lang w:val="de-DE"/>
              </w:rPr>
              <w:t>n</w:t>
            </w:r>
            <w:r w:rsidRPr="004F026F">
              <w:rPr>
                <w:sz w:val="20"/>
                <w:lang w:val="de-DE"/>
              </w:rPr>
              <w:t xml:space="preserve">ot </w:t>
            </w:r>
            <w:proofErr w:type="spellStart"/>
            <w:r w:rsidRPr="004F026F">
              <w:rPr>
                <w:sz w:val="20"/>
                <w:lang w:val="de-DE"/>
              </w:rPr>
              <w:t>analyzed</w:t>
            </w:r>
            <w:proofErr w:type="spellEnd"/>
          </w:p>
        </w:tc>
      </w:tr>
      <w:tr w:rsidR="004F026F" w14:paraId="5A9A6E23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0D3ED3F3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3E55BB63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7A02A1F3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520BD113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2A60B207" w14:textId="77777777" w:rsidR="004F026F" w:rsidRDefault="004F026F" w:rsidP="00DD79E2">
            <w:pPr>
              <w:jc w:val="center"/>
              <w:rPr>
                <w:lang w:val="de-DE"/>
              </w:rPr>
            </w:pPr>
          </w:p>
        </w:tc>
      </w:tr>
      <w:tr w:rsidR="004F026F" w14:paraId="7D19BB3A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71802C5F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5D333BC9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0-10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18970DA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0.45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60BB2513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068A277E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44</w:t>
            </w:r>
          </w:p>
        </w:tc>
      </w:tr>
      <w:tr w:rsidR="004F026F" w14:paraId="01003B77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5F309196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654E0886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10-20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7DA9DF22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0.80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78E20F1D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136ABDCE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10</w:t>
            </w:r>
          </w:p>
        </w:tc>
      </w:tr>
      <w:tr w:rsidR="004F026F" w14:paraId="4071391D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00F5FD7B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780A0277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20-30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330D9012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0.5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2A5CBEDC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312B9DD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37</w:t>
            </w:r>
          </w:p>
        </w:tc>
      </w:tr>
      <w:tr w:rsidR="004F026F" w14:paraId="4A228915" w14:textId="77777777" w:rsidTr="00FF6779">
        <w:trPr>
          <w:jc w:val="center"/>
        </w:trPr>
        <w:tc>
          <w:tcPr>
            <w:tcW w:w="1374" w:type="dxa"/>
            <w:tcBorders>
              <w:top w:val="nil"/>
              <w:bottom w:val="nil"/>
              <w:right w:val="nil"/>
            </w:tcBorders>
          </w:tcPr>
          <w:p w14:paraId="52A8E19B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33E3C982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30-40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44B63DAB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0.26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1E68A0DD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2EF00CA9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22</w:t>
            </w:r>
          </w:p>
        </w:tc>
      </w:tr>
      <w:tr w:rsidR="004F026F" w14:paraId="1EB5AECC" w14:textId="77777777" w:rsidTr="00FF6779">
        <w:trPr>
          <w:jc w:val="center"/>
        </w:trPr>
        <w:tc>
          <w:tcPr>
            <w:tcW w:w="1374" w:type="dxa"/>
            <w:tcBorders>
              <w:top w:val="nil"/>
              <w:right w:val="nil"/>
            </w:tcBorders>
          </w:tcPr>
          <w:p w14:paraId="29F1D4BB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1374" w:type="dxa"/>
            <w:tcBorders>
              <w:top w:val="nil"/>
              <w:left w:val="nil"/>
              <w:right w:val="nil"/>
            </w:tcBorders>
          </w:tcPr>
          <w:p w14:paraId="3D7AC534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40-60</w:t>
            </w:r>
          </w:p>
        </w:tc>
        <w:tc>
          <w:tcPr>
            <w:tcW w:w="1374" w:type="dxa"/>
            <w:tcBorders>
              <w:top w:val="nil"/>
              <w:left w:val="nil"/>
              <w:right w:val="nil"/>
            </w:tcBorders>
          </w:tcPr>
          <w:p w14:paraId="29EC295E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0.69</w:t>
            </w:r>
          </w:p>
        </w:tc>
        <w:tc>
          <w:tcPr>
            <w:tcW w:w="1375" w:type="dxa"/>
            <w:tcBorders>
              <w:top w:val="nil"/>
              <w:left w:val="nil"/>
              <w:right w:val="nil"/>
            </w:tcBorders>
          </w:tcPr>
          <w:p w14:paraId="63FBCDF1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</w:tcBorders>
          </w:tcPr>
          <w:p w14:paraId="4E188BBD" w14:textId="77777777" w:rsidR="004F026F" w:rsidRDefault="004F026F" w:rsidP="00DD79E2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20</w:t>
            </w:r>
          </w:p>
        </w:tc>
      </w:tr>
    </w:tbl>
    <w:p w14:paraId="3AFF997B" w14:textId="77777777" w:rsidR="00BB1CB8" w:rsidRDefault="00BB1CB8">
      <w:pPr>
        <w:rPr>
          <w:lang w:val="de-DE"/>
        </w:rPr>
      </w:pPr>
    </w:p>
    <w:p w14:paraId="7AAFE78F" w14:textId="77777777" w:rsidR="00BB1CB8" w:rsidRDefault="00BB1CB8">
      <w:pPr>
        <w:rPr>
          <w:lang w:val="de-DE"/>
        </w:rPr>
      </w:pPr>
      <w:r>
        <w:rPr>
          <w:lang w:val="de-DE"/>
        </w:rPr>
        <w:br w:type="page"/>
      </w:r>
    </w:p>
    <w:p w14:paraId="49535E06" w14:textId="77777777" w:rsidR="00BB1CB8" w:rsidRDefault="00BB1CB8" w:rsidP="00BB1CB8">
      <w:pPr>
        <w:pStyle w:val="Caption"/>
        <w:keepNext/>
        <w:rPr>
          <w:color w:val="auto"/>
        </w:rPr>
      </w:pPr>
      <w:r w:rsidRPr="00F15012">
        <w:rPr>
          <w:color w:val="auto"/>
        </w:rPr>
        <w:lastRenderedPageBreak/>
        <w:t>Table S</w:t>
      </w:r>
      <w:r>
        <w:rPr>
          <w:color w:val="auto"/>
        </w:rPr>
        <w:t>2</w:t>
      </w:r>
      <w:r w:rsidRPr="00F15012">
        <w:rPr>
          <w:color w:val="auto"/>
        </w:rPr>
        <w:t xml:space="preserve">: </w:t>
      </w:r>
      <w:r>
        <w:rPr>
          <w:color w:val="auto"/>
        </w:rPr>
        <w:t>Polymer types, forms and size classes of MPs detected within the blanks.</w:t>
      </w:r>
    </w:p>
    <w:p w14:paraId="1E4AD670" w14:textId="77777777" w:rsidR="00BB1CB8" w:rsidRDefault="00BB1CB8">
      <w:pPr>
        <w:rPr>
          <w:lang w:val="de-DE"/>
        </w:rPr>
      </w:pPr>
      <w:r>
        <w:rPr>
          <w:noProof/>
        </w:rPr>
        <w:drawing>
          <wp:inline distT="0" distB="0" distL="0" distR="0" wp14:anchorId="38113A64" wp14:editId="07F9CE8C">
            <wp:extent cx="5972810" cy="3145155"/>
            <wp:effectExtent l="0" t="0" r="889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 </w:t>
      </w:r>
      <w:r>
        <w:rPr>
          <w:lang w:val="de-DE"/>
        </w:rPr>
        <w:br w:type="page"/>
      </w:r>
    </w:p>
    <w:sectPr w:rsidR="00BB1CB8" w:rsidSect="00FF677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C0"/>
    <w:rsid w:val="000025B4"/>
    <w:rsid w:val="002A4FAE"/>
    <w:rsid w:val="002E465E"/>
    <w:rsid w:val="00373053"/>
    <w:rsid w:val="003F258E"/>
    <w:rsid w:val="0043236F"/>
    <w:rsid w:val="0047274E"/>
    <w:rsid w:val="004F026F"/>
    <w:rsid w:val="006577C3"/>
    <w:rsid w:val="008D6CB5"/>
    <w:rsid w:val="009C7E8C"/>
    <w:rsid w:val="00A42FC0"/>
    <w:rsid w:val="00A442FF"/>
    <w:rsid w:val="00BA6CC5"/>
    <w:rsid w:val="00BB1CB8"/>
    <w:rsid w:val="00C47141"/>
    <w:rsid w:val="00DC7439"/>
    <w:rsid w:val="00DD79E2"/>
    <w:rsid w:val="00E003C8"/>
    <w:rsid w:val="00F15012"/>
    <w:rsid w:val="00FF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3718"/>
  <w15:docId w15:val="{804DC5D4-F618-5341-A6DE-EDDBD144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1501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SprechblasentextZchn"/>
    <w:uiPriority w:val="99"/>
    <w:semiHidden/>
    <w:unhideWhenUsed/>
    <w:rsid w:val="00BB1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DefaultParagraphFont"/>
    <w:link w:val="BalloonText"/>
    <w:uiPriority w:val="99"/>
    <w:semiHidden/>
    <w:rsid w:val="00BB1CB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D6C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9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38C27-D244-4A76-AD51-F5B2BDCC8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Saluisto PC</dc:creator>
  <cp:keywords/>
  <dc:description/>
  <cp:lastModifiedBy>Mair, Magdalena</cp:lastModifiedBy>
  <cp:revision>2</cp:revision>
  <dcterms:created xsi:type="dcterms:W3CDTF">2024-07-24T12:32:00Z</dcterms:created>
  <dcterms:modified xsi:type="dcterms:W3CDTF">2024-07-24T12:32:00Z</dcterms:modified>
</cp:coreProperties>
</file>