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No Spacing"/>
        <w:rPr>
          <w:rtl w:val="0"/>
        </w:rPr>
      </w:pPr>
      <w:r>
        <w:rPr>
          <w:rFonts w:ascii="PMingLiU" w:cs="PMingLiU" w:hAnsi="PMingLiU" w:eastAsia="PMingLiU"/>
          <w:rtl w:val="0"/>
          <w:lang w:val="en-US"/>
        </w:rPr>
        <w:t>1) Create a more comprehensive low fidelity prototype.</w:t>
      </w:r>
    </w:p>
    <w:p>
      <w:pPr>
        <w:pStyle w:val="Body"/>
        <w:widowControl w:val="0"/>
        <w:tabs>
          <w:tab w:val="left" w:pos="220"/>
          <w:tab w:val="left" w:pos="720"/>
        </w:tabs>
        <w:spacing w:after="293"/>
        <w:rPr>
          <w:sz w:val="20"/>
          <w:szCs w:val="20"/>
        </w:rPr>
      </w:pPr>
      <w:r>
        <w:rPr>
          <w:rFonts w:ascii="Times New Roman"/>
          <w:sz w:val="20"/>
          <w:szCs w:val="20"/>
          <w:rtl w:val="0"/>
          <w:lang w:val="en-US"/>
        </w:rPr>
        <w:t>What type of prototype/method are you going to use? What is the prototype describing? How has your research from last week informed your prototype?</w:t>
      </w:r>
    </w:p>
    <w:p>
      <w:pPr>
        <w:pStyle w:val="Body"/>
        <w:widowControl w:val="0"/>
        <w:tabs>
          <w:tab w:val="left" w:pos="220"/>
          <w:tab w:val="left" w:pos="720"/>
        </w:tabs>
        <w:spacing w:after="293"/>
        <w:rPr>
          <w:sz w:val="20"/>
          <w:szCs w:val="20"/>
        </w:rPr>
      </w:pPr>
      <w:r>
        <w:rPr>
          <w:sz w:val="20"/>
          <w:szCs w:val="20"/>
          <w:rtl w:val="0"/>
        </w:rPr>
        <w:tab/>
        <w:tab/>
      </w:r>
      <w:r>
        <w:rPr>
          <w:rFonts w:ascii="Calibri" w:cs="Calibri" w:hAnsi="Calibri" w:eastAsia="Calibri"/>
          <w:sz w:val="20"/>
          <w:szCs w:val="20"/>
          <w:rtl w:val="0"/>
        </w:rPr>
        <w:drawing>
          <wp:inline distT="0" distB="0" distL="0" distR="0">
            <wp:extent cx="3538221" cy="2055414"/>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1.jpeg"/>
                    <pic:cNvPicPr/>
                  </pic:nvPicPr>
                  <pic:blipFill>
                    <a:blip r:embed="rId4">
                      <a:extLst/>
                    </a:blip>
                    <a:stretch>
                      <a:fillRect/>
                    </a:stretch>
                  </pic:blipFill>
                  <pic:spPr>
                    <a:xfrm>
                      <a:off x="0" y="0"/>
                      <a:ext cx="3538221" cy="2055414"/>
                    </a:xfrm>
                    <a:prstGeom prst="rect">
                      <a:avLst/>
                    </a:prstGeom>
                    <a:ln w="12700" cap="flat">
                      <a:noFill/>
                      <a:miter lim="400000"/>
                    </a:ln>
                    <a:effectLst/>
                  </pic:spPr>
                </pic:pic>
              </a:graphicData>
            </a:graphic>
          </wp:inline>
        </w:drawing>
      </w:r>
    </w:p>
    <w:p>
      <w:pPr>
        <w:pStyle w:val="Body"/>
        <w:widowControl w:val="0"/>
        <w:tabs>
          <w:tab w:val="left" w:pos="220"/>
          <w:tab w:val="left" w:pos="720"/>
        </w:tabs>
        <w:spacing w:after="293"/>
        <w:rPr>
          <w:sz w:val="20"/>
          <w:szCs w:val="20"/>
        </w:rPr>
      </w:pPr>
    </w:p>
    <w:p>
      <w:pPr>
        <w:pStyle w:val="Body"/>
        <w:widowControl w:val="0"/>
        <w:tabs>
          <w:tab w:val="left" w:pos="220"/>
          <w:tab w:val="left" w:pos="720"/>
        </w:tabs>
        <w:spacing w:after="293"/>
        <w:rPr>
          <w:sz w:val="20"/>
          <w:szCs w:val="20"/>
        </w:rPr>
      </w:pPr>
      <w:r>
        <w:rPr>
          <w:rFonts w:ascii="Times New Roman"/>
          <w:sz w:val="20"/>
          <w:szCs w:val="20"/>
          <w:rtl w:val="0"/>
          <w:lang w:val="en-US"/>
        </w:rPr>
        <w:t xml:space="preserve">We are using evolutionary prototyping as our prototype method. The reason for this is because we have not discarded the previous prototype and used it as the basic for the next iteration of the design. The prototype is describing the appearance of the interface across multiple platforms.  </w:t>
      </w:r>
    </w:p>
    <w:p>
      <w:pPr>
        <w:pStyle w:val="Body"/>
        <w:widowControl w:val="0"/>
        <w:tabs>
          <w:tab w:val="left" w:pos="220"/>
          <w:tab w:val="left" w:pos="720"/>
        </w:tabs>
        <w:spacing w:after="293"/>
        <w:rPr>
          <w:sz w:val="20"/>
          <w:szCs w:val="20"/>
        </w:rPr>
      </w:pPr>
      <w:r>
        <w:rPr>
          <w:rFonts w:ascii="Times New Roman"/>
          <w:sz w:val="20"/>
          <w:szCs w:val="20"/>
          <w:rtl w:val="0"/>
          <w:lang w:val="en-US"/>
        </w:rPr>
        <w:t>After reviewing the prototyping model and implementing it into our design we were able to improve the different interfaces. Since a working model of the system is already provided, we as users can get a better understanding of the system in development. This allowed us to easily identify missing functionality and improve in these areas. It also gave us the opportunity to identify confusing or difficult areas that users may struggle with and improve upon them.</w:t>
      </w:r>
    </w:p>
    <w:p>
      <w:pPr>
        <w:pStyle w:val="Body"/>
        <w:widowControl w:val="0"/>
        <w:tabs>
          <w:tab w:val="left" w:pos="220"/>
          <w:tab w:val="left" w:pos="720"/>
        </w:tabs>
        <w:spacing w:after="293"/>
        <w:rPr>
          <w:sz w:val="20"/>
          <w:szCs w:val="20"/>
        </w:rPr>
      </w:pPr>
      <w:r>
        <w:rPr>
          <w:rFonts w:ascii="Times New Roman"/>
          <w:sz w:val="20"/>
          <w:szCs w:val="20"/>
          <w:rtl w:val="0"/>
        </w:rPr>
        <w:t xml:space="preserve"> </w:t>
      </w:r>
    </w:p>
    <w:p>
      <w:pPr>
        <w:pStyle w:val="Body"/>
        <w:widowControl w:val="0"/>
        <w:tabs>
          <w:tab w:val="left" w:pos="220"/>
          <w:tab w:val="left" w:pos="720"/>
        </w:tabs>
        <w:spacing w:after="293"/>
        <w:rPr>
          <w:sz w:val="20"/>
          <w:szCs w:val="20"/>
        </w:rPr>
      </w:pPr>
      <w:r>
        <w:rPr>
          <w:rFonts w:ascii="Times New Roman"/>
          <w:sz w:val="20"/>
          <w:szCs w:val="20"/>
          <w:rtl w:val="0"/>
          <w:lang w:val="en-US"/>
        </w:rPr>
        <w:t>2) What theories or concepts regarding cognitive processes have been addressed in your low fidelity prototype? You should consider all four cognitive processes.</w:t>
      </w:r>
    </w:p>
    <w:p>
      <w:pPr>
        <w:pStyle w:val="Body"/>
        <w:widowControl w:val="0"/>
        <w:tabs>
          <w:tab w:val="left" w:pos="220"/>
          <w:tab w:val="left" w:pos="720"/>
        </w:tabs>
        <w:spacing w:after="293"/>
        <w:rPr>
          <w:sz w:val="20"/>
          <w:szCs w:val="20"/>
        </w:rPr>
      </w:pPr>
      <w:r>
        <w:rPr>
          <w:rFonts w:ascii="Times New Roman"/>
          <w:sz w:val="20"/>
          <w:szCs w:val="20"/>
          <w:rtl w:val="0"/>
          <w:lang w:val="en-US"/>
        </w:rPr>
        <w:t>Perception: The current perception of the Google news website is that it is a Google search result rather than a professional news website. To improve this we have researched other competing news websites i.e. Sky news and BBC news which have a similar layout to each other. In our current prototype we aim to bring the familiarity of a professional news website to the Google news site.</w:t>
      </w:r>
    </w:p>
    <w:p>
      <w:pPr>
        <w:pStyle w:val="Body"/>
        <w:widowControl w:val="0"/>
        <w:tabs>
          <w:tab w:val="left" w:pos="220"/>
          <w:tab w:val="left" w:pos="720"/>
        </w:tabs>
        <w:spacing w:after="293"/>
        <w:rPr>
          <w:sz w:val="20"/>
          <w:szCs w:val="20"/>
        </w:rPr>
      </w:pPr>
      <w:r>
        <w:rPr>
          <w:rFonts w:ascii="Times New Roman"/>
          <w:sz w:val="20"/>
          <w:szCs w:val="20"/>
          <w:rtl w:val="0"/>
          <w:lang w:val="en-US"/>
        </w:rPr>
        <w:t xml:space="preserve">Attention: Draw the users attention with main headlines and an image relevant to match it automatically scrolling across the top of the screen. An easy on the eye colour scheme along with different sized text across the website.  </w:t>
      </w:r>
    </w:p>
    <w:p>
      <w:pPr>
        <w:pStyle w:val="Body"/>
        <w:widowControl w:val="0"/>
        <w:tabs>
          <w:tab w:val="left" w:pos="220"/>
          <w:tab w:val="left" w:pos="720"/>
        </w:tabs>
        <w:spacing w:after="293"/>
        <w:rPr>
          <w:sz w:val="20"/>
          <w:szCs w:val="20"/>
        </w:rPr>
      </w:pPr>
      <w:r>
        <w:rPr>
          <w:rFonts w:ascii="Times New Roman"/>
          <w:sz w:val="20"/>
          <w:szCs w:val="20"/>
          <w:rtl w:val="0"/>
          <w:lang w:val="en-US"/>
        </w:rPr>
        <w:t xml:space="preserve">Memory: Recognition vs. Recall </w:t>
      </w:r>
      <w:r>
        <w:rPr>
          <w:rFonts w:hAnsi="Times New Roman" w:hint="default"/>
          <w:sz w:val="20"/>
          <w:szCs w:val="20"/>
          <w:rtl w:val="0"/>
        </w:rPr>
        <w:t xml:space="preserve">– </w:t>
      </w:r>
      <w:r>
        <w:rPr>
          <w:rFonts w:ascii="Times New Roman"/>
          <w:sz w:val="20"/>
          <w:szCs w:val="20"/>
          <w:rtl w:val="0"/>
          <w:lang w:val="en-US"/>
        </w:rPr>
        <w:t>Users can recogni</w:t>
      </w:r>
      <w:r>
        <w:rPr>
          <w:rFonts w:ascii="Times New Roman"/>
          <w:sz w:val="20"/>
          <w:szCs w:val="20"/>
          <w:rtl w:val="0"/>
          <w:lang w:val="en-US"/>
        </w:rPr>
        <w:t>s</w:t>
      </w:r>
      <w:r>
        <w:rPr>
          <w:rFonts w:ascii="Times New Roman"/>
          <w:sz w:val="20"/>
          <w:szCs w:val="20"/>
          <w:rtl w:val="0"/>
          <w:lang w:val="en-US"/>
        </w:rPr>
        <w:t>e material far better than we can recall it. Since people are bad at remembering what when and how to do something. The structure of the environment to provide necessary they require.</w:t>
      </w:r>
    </w:p>
    <w:p>
      <w:pPr>
        <w:pStyle w:val="Body"/>
        <w:widowControl w:val="0"/>
        <w:tabs>
          <w:tab w:val="left" w:pos="220"/>
          <w:tab w:val="left" w:pos="720"/>
        </w:tabs>
        <w:spacing w:after="293"/>
        <w:rPr>
          <w:sz w:val="20"/>
          <w:szCs w:val="20"/>
        </w:rPr>
      </w:pPr>
      <w:r>
        <w:rPr>
          <w:rFonts w:ascii="Times New Roman"/>
          <w:sz w:val="20"/>
          <w:szCs w:val="20"/>
          <w:rtl w:val="0"/>
          <w:lang w:val="en-US"/>
        </w:rPr>
        <w:t>Learning: New users will have a low learning curve, as there is not much that can be misinterpreted. In our case the user would be more than likely a visual learner as the site is made up mostly of images and text.</w:t>
      </w:r>
    </w:p>
    <w:p>
      <w:pPr>
        <w:pStyle w:val="Body"/>
        <w:widowControl w:val="0"/>
        <w:tabs>
          <w:tab w:val="left" w:pos="220"/>
          <w:tab w:val="left" w:pos="720"/>
        </w:tabs>
        <w:spacing w:after="293"/>
        <w:rPr>
          <w:sz w:val="20"/>
          <w:szCs w:val="20"/>
        </w:rPr>
      </w:pPr>
      <w:r>
        <w:rPr>
          <w:rFonts w:ascii="Times New Roman"/>
          <w:sz w:val="20"/>
          <w:szCs w:val="20"/>
          <w:rtl w:val="0"/>
          <w:lang w:val="en-US"/>
        </w:rPr>
        <w:t>3) Discuss whether (or not) the use of cognitive frameworks (mental models/metaphors) are applicable to your system.</w:t>
      </w:r>
    </w:p>
    <w:p>
      <w:pPr>
        <w:pStyle w:val="Body"/>
        <w:widowControl w:val="0"/>
        <w:tabs>
          <w:tab w:val="left" w:pos="220"/>
          <w:tab w:val="left" w:pos="720"/>
        </w:tabs>
        <w:spacing w:after="293"/>
        <w:rPr>
          <w:sz w:val="20"/>
          <w:szCs w:val="20"/>
        </w:rPr>
      </w:pPr>
      <w:r>
        <w:rPr>
          <w:rFonts w:ascii="Times New Roman"/>
          <w:sz w:val="20"/>
          <w:szCs w:val="20"/>
          <w:rtl w:val="0"/>
          <w:lang w:val="en-US"/>
        </w:rPr>
        <w:t xml:space="preserve">Users develop an understanding of the system through learning and using it. When a user reaches the homepage they will be met with main headlines and images related to the article. Their next option would be to choose a category from the navigation bar or follow one of the main headlines to a full article. Most users would be familiar with the layout as there are many sites relatively similar with the same functions. </w:t>
      </w:r>
    </w:p>
    <w:p>
      <w:pPr>
        <w:pStyle w:val="Body"/>
        <w:widowControl w:val="0"/>
        <w:tabs>
          <w:tab w:val="left" w:pos="220"/>
          <w:tab w:val="left" w:pos="720"/>
        </w:tabs>
        <w:spacing w:after="293"/>
        <w:rPr>
          <w:sz w:val="20"/>
          <w:szCs w:val="20"/>
        </w:rPr>
      </w:pPr>
      <w:r>
        <w:rPr>
          <w:rFonts w:ascii="Times New Roman"/>
          <w:sz w:val="20"/>
          <w:szCs w:val="20"/>
          <w:rtl w:val="0"/>
          <w:lang w:val="en-US"/>
        </w:rPr>
        <w:t xml:space="preserve">In our application visual metaphors can be used to describe a news headline in the form of a cartoon or an image of a small football, which can be clicked to direct the user to the football category. </w:t>
      </w:r>
    </w:p>
    <w:p>
      <w:pPr>
        <w:pStyle w:val="Body"/>
        <w:widowControl w:val="0"/>
        <w:tabs>
          <w:tab w:val="left" w:pos="220"/>
          <w:tab w:val="left" w:pos="720"/>
        </w:tabs>
        <w:spacing w:after="293"/>
        <w:rPr>
          <w:sz w:val="20"/>
          <w:szCs w:val="20"/>
        </w:rPr>
      </w:pPr>
    </w:p>
    <w:p>
      <w:pPr>
        <w:pStyle w:val="Body"/>
        <w:widowControl w:val="0"/>
        <w:tabs>
          <w:tab w:val="left" w:pos="220"/>
          <w:tab w:val="left" w:pos="720"/>
        </w:tabs>
        <w:spacing w:after="293"/>
        <w:rPr>
          <w:sz w:val="20"/>
          <w:szCs w:val="20"/>
        </w:rPr>
      </w:pPr>
      <w:r>
        <w:rPr>
          <w:rFonts w:ascii="Times New Roman"/>
          <w:sz w:val="20"/>
          <w:szCs w:val="20"/>
          <w:rtl w:val="0"/>
          <w:lang w:val="en-US"/>
        </w:rPr>
        <w:t xml:space="preserve">4) What techniques have been applied to aid cognition? </w:t>
      </w:r>
      <w:r>
        <w:rPr>
          <w:sz w:val="20"/>
          <w:szCs w:val="20"/>
          <w:rtl w:val="0"/>
        </w:rPr>
        <w:br w:type="textWrapping"/>
      </w:r>
    </w:p>
    <w:p>
      <w:pPr>
        <w:pStyle w:val="Body"/>
        <w:widowControl w:val="0"/>
        <w:tabs>
          <w:tab w:val="left" w:pos="220"/>
          <w:tab w:val="left" w:pos="720"/>
        </w:tabs>
        <w:spacing w:after="293"/>
        <w:rPr>
          <w:sz w:val="20"/>
          <w:szCs w:val="20"/>
        </w:rPr>
      </w:pPr>
      <w:r>
        <w:rPr>
          <w:rFonts w:ascii="Times New Roman"/>
          <w:sz w:val="20"/>
          <w:szCs w:val="20"/>
          <w:rtl w:val="0"/>
          <w:lang w:val="en-US"/>
        </w:rPr>
        <w:t xml:space="preserve">When designing the current application it was important to keep the users attention span in mind and what could keep them focused. Integrating a steady colour scheme and a tidy text alignment following the same pattern across all pages. Dividing the separate categories also helps to draw the users attention and separating them so that there is no confusion as to what they are browsing. </w:t>
      </w:r>
    </w:p>
    <w:p>
      <w:pPr>
        <w:pStyle w:val="Body"/>
        <w:widowControl w:val="0"/>
        <w:tabs>
          <w:tab w:val="left" w:pos="220"/>
          <w:tab w:val="left" w:pos="720"/>
        </w:tabs>
        <w:spacing w:after="293"/>
        <w:rPr>
          <w:sz w:val="20"/>
          <w:szCs w:val="20"/>
        </w:rPr>
      </w:pPr>
      <w:r>
        <w:rPr>
          <w:rFonts w:ascii="Times New Roman"/>
          <w:sz w:val="20"/>
          <w:szCs w:val="20"/>
          <w:rtl w:val="0"/>
          <w:lang w:val="en-US"/>
        </w:rPr>
        <w:t>Introducing sounds across the sites to alert the user as to what they have done is also an important feature. For example, an article may have a video attached to it and it is important that the user can hear the audio.</w:t>
      </w:r>
    </w:p>
    <w:p>
      <w:pPr>
        <w:pStyle w:val="Body"/>
        <w:widowControl w:val="0"/>
        <w:tabs>
          <w:tab w:val="left" w:pos="220"/>
          <w:tab w:val="left" w:pos="720"/>
        </w:tabs>
        <w:spacing w:after="293"/>
        <w:rPr>
          <w:sz w:val="20"/>
          <w:szCs w:val="20"/>
        </w:rPr>
      </w:pPr>
    </w:p>
    <w:p>
      <w:pPr>
        <w:pStyle w:val="Body"/>
        <w:widowControl w:val="0"/>
        <w:tabs>
          <w:tab w:val="left" w:pos="220"/>
          <w:tab w:val="left" w:pos="720"/>
        </w:tabs>
        <w:spacing w:after="293"/>
        <w:rPr>
          <w:sz w:val="20"/>
          <w:szCs w:val="20"/>
        </w:rPr>
      </w:pPr>
      <w:r>
        <w:rPr>
          <w:rFonts w:ascii="Times New Roman"/>
          <w:sz w:val="20"/>
          <w:szCs w:val="20"/>
          <w:rtl w:val="0"/>
          <w:lang w:val="en-US"/>
        </w:rPr>
        <w:t>5) What interaction styles have you considered/decided on? Why?</w:t>
      </w:r>
    </w:p>
    <w:p>
      <w:pPr>
        <w:pStyle w:val="Body"/>
        <w:widowControl w:val="0"/>
        <w:tabs>
          <w:tab w:val="left" w:pos="220"/>
          <w:tab w:val="left" w:pos="720"/>
        </w:tabs>
        <w:spacing w:after="293"/>
        <w:rPr>
          <w:sz w:val="20"/>
          <w:szCs w:val="20"/>
        </w:rPr>
      </w:pPr>
      <w:r>
        <w:rPr>
          <w:rFonts w:ascii="Times New Roman"/>
          <w:sz w:val="20"/>
          <w:szCs w:val="20"/>
          <w:rtl w:val="0"/>
          <w:lang w:val="en-US"/>
        </w:rPr>
        <w:t>The interaction style we have chosen is direct manipulation. Objects of interest are visible and user actions involve selecting, opening, closing and zooming actions on virtual actions. Some of the advantages using this style are it is easy to learn and remember, reduces errors as little can go wrong and users experience less anxiety with a sense of confidence and control in what they are doing.</w:t>
      </w:r>
    </w:p>
    <w:p>
      <w:pPr>
        <w:pStyle w:val="Body"/>
        <w:widowControl w:val="0"/>
        <w:tabs>
          <w:tab w:val="left" w:pos="220"/>
          <w:tab w:val="left" w:pos="720"/>
        </w:tabs>
        <w:spacing w:after="293"/>
        <w:rPr>
          <w:sz w:val="20"/>
          <w:szCs w:val="20"/>
        </w:rPr>
      </w:pPr>
    </w:p>
    <w:p>
      <w:pPr>
        <w:pStyle w:val="Body"/>
        <w:widowControl w:val="0"/>
        <w:tabs>
          <w:tab w:val="left" w:pos="220"/>
          <w:tab w:val="left" w:pos="720"/>
        </w:tabs>
        <w:spacing w:after="293"/>
        <w:rPr>
          <w:sz w:val="20"/>
          <w:szCs w:val="20"/>
        </w:rPr>
      </w:pPr>
      <w:r>
        <w:rPr>
          <w:rFonts w:ascii="Times New Roman"/>
          <w:sz w:val="20"/>
          <w:szCs w:val="20"/>
          <w:rtl w:val="0"/>
          <w:lang w:val="en-US"/>
        </w:rPr>
        <w:t>6) What input and output devices have you decided on? Why?</w:t>
      </w:r>
    </w:p>
    <w:p>
      <w:pPr>
        <w:pStyle w:val="Body"/>
        <w:widowControl w:val="0"/>
        <w:tabs>
          <w:tab w:val="left" w:pos="220"/>
          <w:tab w:val="left" w:pos="720"/>
        </w:tabs>
        <w:spacing w:after="293"/>
        <w:rPr>
          <w:sz w:val="20"/>
          <w:szCs w:val="20"/>
        </w:rPr>
      </w:pPr>
      <w:r>
        <w:rPr>
          <w:rFonts w:ascii="Times New Roman"/>
          <w:sz w:val="20"/>
          <w:szCs w:val="20"/>
          <w:rtl w:val="0"/>
          <w:lang w:val="en-US"/>
        </w:rPr>
        <w:t>Input via keyboard and mouse</w:t>
      </w:r>
      <w:r>
        <w:rPr>
          <w:rFonts w:ascii="Times New Roman"/>
          <w:sz w:val="20"/>
          <w:szCs w:val="20"/>
          <w:rtl w:val="0"/>
          <w:lang w:val="en-US"/>
        </w:rPr>
        <w:t>,touchpads</w:t>
      </w:r>
    </w:p>
    <w:p>
      <w:pPr>
        <w:pStyle w:val="Body"/>
        <w:widowControl w:val="0"/>
        <w:tabs>
          <w:tab w:val="left" w:pos="220"/>
          <w:tab w:val="left" w:pos="720"/>
        </w:tabs>
        <w:spacing w:after="293"/>
        <w:rPr>
          <w:sz w:val="20"/>
          <w:szCs w:val="20"/>
          <w:rtl w:val="0"/>
        </w:rPr>
      </w:pPr>
      <w:r>
        <w:rPr>
          <w:rFonts w:ascii="Times New Roman"/>
          <w:sz w:val="20"/>
          <w:szCs w:val="20"/>
          <w:rtl w:val="0"/>
          <w:lang w:val="en-US"/>
        </w:rPr>
        <w:t xml:space="preserve">Output via text, pictures, movement, </w:t>
      </w:r>
      <w:r>
        <w:rPr>
          <w:rFonts w:ascii="Times New Roman"/>
          <w:sz w:val="20"/>
          <w:szCs w:val="20"/>
          <w:rtl w:val="0"/>
          <w:lang w:val="en-US"/>
        </w:rPr>
        <w:t>computers, tablets, mobile phones.</w:t>
      </w:r>
    </w:p>
    <w:p>
      <w:pPr>
        <w:pStyle w:val="Body"/>
        <w:widowControl w:val="0"/>
        <w:tabs>
          <w:tab w:val="left" w:pos="220"/>
          <w:tab w:val="left" w:pos="720"/>
        </w:tabs>
        <w:spacing w:after="293"/>
        <w:rPr>
          <w:sz w:val="20"/>
          <w:szCs w:val="20"/>
          <w:rtl w:val="0"/>
        </w:rPr>
      </w:pPr>
      <w:r>
        <w:rPr>
          <w:rFonts w:ascii="Times New Roman"/>
          <w:sz w:val="20"/>
          <w:szCs w:val="20"/>
          <w:rtl w:val="0"/>
          <w:lang w:val="en-US"/>
        </w:rPr>
        <w:t>The reason many platforms are used as input and output devices is because nowadays people have so many options on how to get the latest news. By using  various output and input devices, users have alternative options on how they want to use the system depending on what situation they are in.</w:t>
      </w:r>
    </w:p>
    <w:p>
      <w:pPr>
        <w:pStyle w:val="Body"/>
        <w:widowControl w:val="0"/>
        <w:tabs>
          <w:tab w:val="left" w:pos="220"/>
          <w:tab w:val="left" w:pos="720"/>
        </w:tabs>
        <w:spacing w:after="293"/>
        <w:rPr>
          <w:sz w:val="20"/>
          <w:szCs w:val="20"/>
          <w:rtl w:val="0"/>
        </w:rPr>
      </w:pPr>
    </w:p>
    <w:p>
      <w:pPr>
        <w:pStyle w:val="Body"/>
        <w:widowControl w:val="0"/>
        <w:tabs>
          <w:tab w:val="left" w:pos="220"/>
          <w:tab w:val="left" w:pos="720"/>
        </w:tabs>
        <w:spacing w:after="293"/>
        <w:rPr>
          <w:sz w:val="20"/>
          <w:szCs w:val="20"/>
          <w:rtl w:val="0"/>
        </w:rPr>
      </w:pPr>
      <w:r>
        <w:rPr>
          <w:rFonts w:ascii="Times New Roman"/>
          <w:sz w:val="20"/>
          <w:szCs w:val="20"/>
          <w:rtl w:val="0"/>
          <w:lang w:val="en-US"/>
        </w:rPr>
        <w:t>7) How are you going to evaluate the prototype? How are you going to address the user group? How are you going to document your evaluations?</w:t>
      </w:r>
    </w:p>
    <w:p>
      <w:pPr>
        <w:pStyle w:val="Body"/>
        <w:widowControl w:val="0"/>
        <w:tabs>
          <w:tab w:val="left" w:pos="220"/>
          <w:tab w:val="left" w:pos="720"/>
        </w:tabs>
        <w:spacing w:after="293"/>
        <w:rPr>
          <w:sz w:val="20"/>
          <w:szCs w:val="20"/>
          <w:rtl w:val="0"/>
        </w:rPr>
      </w:pPr>
      <w:r>
        <w:rPr>
          <w:rFonts w:ascii="Times New Roman"/>
          <w:sz w:val="20"/>
          <w:szCs w:val="20"/>
          <w:rtl w:val="0"/>
          <w:lang w:val="en-US"/>
        </w:rPr>
        <w:t xml:space="preserve">We will evaluate the prototype in a few phases, first with internal testing within the Team, then invite a few people in every user group that will then give feedback. The final phase would be to live test it and then allow people that use the website to fill in a survey and feedback about the current design/features. </w:t>
      </w:r>
    </w:p>
    <w:p>
      <w:pPr>
        <w:pStyle w:val="Body"/>
        <w:widowControl w:val="0"/>
        <w:tabs>
          <w:tab w:val="left" w:pos="220"/>
          <w:tab w:val="left" w:pos="720"/>
        </w:tabs>
        <w:spacing w:after="293"/>
        <w:rPr>
          <w:sz w:val="20"/>
          <w:szCs w:val="20"/>
          <w:rtl w:val="0"/>
        </w:rPr>
      </w:pPr>
      <w:r>
        <w:rPr>
          <w:rFonts w:ascii="Times New Roman"/>
          <w:sz w:val="20"/>
          <w:szCs w:val="20"/>
          <w:rtl w:val="0"/>
          <w:lang w:val="en-US"/>
        </w:rPr>
        <w:t>Using Google form to document our evaluations allows us to easily make survey/feedback forms.</w:t>
      </w:r>
    </w:p>
    <w:p>
      <w:pPr>
        <w:pStyle w:val="Body"/>
        <w:widowControl w:val="0"/>
        <w:tabs>
          <w:tab w:val="left" w:pos="220"/>
          <w:tab w:val="left" w:pos="720"/>
        </w:tabs>
        <w:spacing w:after="293"/>
        <w:rPr>
          <w:sz w:val="20"/>
          <w:szCs w:val="20"/>
          <w:rtl w:val="0"/>
        </w:rPr>
      </w:pPr>
      <w:r>
        <w:rPr>
          <w:rFonts w:ascii="Times New Roman"/>
          <w:sz w:val="20"/>
          <w:szCs w:val="20"/>
          <w:rtl w:val="0"/>
          <w:lang w:val="en-US"/>
        </w:rPr>
        <w:t xml:space="preserve">8) </w:t>
      </w:r>
      <w:r>
        <w:rPr>
          <w:rFonts w:ascii="Times New Roman"/>
          <w:sz w:val="20"/>
          <w:szCs w:val="20"/>
          <w:rtl w:val="0"/>
          <w:lang w:val="en-US"/>
        </w:rPr>
        <w:t>What are the results of your numerous evaluations? Based on the results, outline clearly what</w:t>
      </w:r>
      <w:r>
        <w:rPr>
          <w:rFonts w:ascii="Times New Roman"/>
          <w:sz w:val="20"/>
          <w:szCs w:val="20"/>
          <w:rtl w:val="0"/>
          <w:lang w:val="en-US"/>
        </w:rPr>
        <w:t xml:space="preserve"> </w:t>
      </w:r>
      <w:r>
        <w:rPr>
          <w:rFonts w:ascii="Times New Roman"/>
          <w:sz w:val="20"/>
          <w:szCs w:val="20"/>
          <w:rtl w:val="0"/>
          <w:lang w:val="en-US"/>
        </w:rPr>
        <w:t xml:space="preserve">changes will be made when you create your medium fidelity prototype in Part 3 (Week 11). </w:t>
      </w:r>
    </w:p>
    <w:p>
      <w:pPr>
        <w:pStyle w:val="Body"/>
        <w:widowControl w:val="0"/>
        <w:tabs>
          <w:tab w:val="left" w:pos="220"/>
          <w:tab w:val="left" w:pos="720"/>
        </w:tabs>
        <w:spacing w:after="293"/>
        <w:rPr>
          <w:sz w:val="20"/>
          <w:szCs w:val="20"/>
          <w:rtl w:val="0"/>
        </w:rPr>
      </w:pPr>
      <w:r>
        <w:rPr>
          <w:rFonts w:ascii="Times New Roman"/>
          <w:sz w:val="20"/>
          <w:szCs w:val="20"/>
          <w:rtl w:val="0"/>
          <w:lang w:val="en-US"/>
        </w:rPr>
        <w:t>Based on our evaluations, we</w:t>
      </w:r>
      <w:r>
        <w:rPr>
          <w:rFonts w:hAnsi="Times New Roman" w:hint="default"/>
          <w:sz w:val="20"/>
          <w:szCs w:val="20"/>
          <w:rtl w:val="0"/>
          <w:lang w:val="en-US"/>
        </w:rPr>
        <w:t>’</w:t>
      </w:r>
      <w:r>
        <w:rPr>
          <w:rFonts w:ascii="Times New Roman"/>
          <w:sz w:val="20"/>
          <w:szCs w:val="20"/>
          <w:rtl w:val="0"/>
          <w:lang w:val="en-US"/>
        </w:rPr>
        <w:t>ve discovered that users tend to lose attention if there is too much detail on the screen at one time. also, users tend to only read on the latest news that are up on the website. To improve on this as stated in question 2 we've decided to solve this issue by showing a slideshow of the latest news.</w:t>
      </w:r>
    </w:p>
    <w:p>
      <w:pPr>
        <w:pStyle w:val="Body"/>
        <w:widowControl w:val="0"/>
        <w:tabs>
          <w:tab w:val="left" w:pos="220"/>
          <w:tab w:val="left" w:pos="720"/>
        </w:tabs>
        <w:spacing w:after="293"/>
        <w:rPr>
          <w:sz w:val="20"/>
          <w:szCs w:val="20"/>
          <w:rtl w:val="0"/>
        </w:rPr>
      </w:pPr>
      <w:r>
        <w:rPr>
          <w:rFonts w:ascii="Times New Roman"/>
          <w:sz w:val="20"/>
          <w:szCs w:val="20"/>
          <w:rtl w:val="0"/>
          <w:lang w:val="en-US"/>
        </w:rPr>
        <w:t>The changes that we will be making in our medium fidelity prototype will be to improve the design for the mobile and tablet platforms.</w:t>
      </w:r>
    </w:p>
    <w:p>
      <w:pPr>
        <w:pStyle w:val="Body"/>
        <w:widowControl w:val="0"/>
        <w:tabs>
          <w:tab w:val="left" w:pos="220"/>
          <w:tab w:val="left" w:pos="720"/>
        </w:tabs>
        <w:spacing w:after="293"/>
      </w:pPr>
      <w:r>
        <w:rPr>
          <w:sz w:val="20"/>
          <w:szCs w:val="20"/>
          <w:rtl w:val="0"/>
        </w:rPr>
      </w:r>
    </w:p>
    <w:sectPr>
      <w:headerReference w:type="default" r:id="rId5"/>
      <w:headerReference w:type="even" r:id="rId6"/>
      <w:footerReference w:type="default" r:id="rId7"/>
      <w:footerReference w:type="even" r:id="rId8"/>
      <w:pgSz w:w="12240" w:h="15840" w:orient="portrait"/>
      <w:pgMar w:top="1440" w:right="1800" w:bottom="1440" w:left="180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Cambria">
    <w:charset w:val="00"/>
    <w:family w:val="roman"/>
    <w:pitch w:val="default"/>
  </w:font>
  <w:font w:name="PMingLiU">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ooter"/>
      <w:tabs>
        <w:tab w:val="right" w:pos="8620"/>
        <w:tab w:val="clear" w:pos="8640"/>
      </w:tabs>
      <w:jc w:val="right"/>
    </w:pPr>
    <w:r>
      <w:rPr>
        <w:rtl w:val="0"/>
      </w:rPr>
      <w:fldChar w:fldCharType="begin" w:fldLock="0"/>
    </w:r>
    <w:r>
      <w:rPr>
        <w:rtl w:val="0"/>
      </w:rPr>
      <w:t xml:space="preserve"> PAGE </w:t>
    </w:r>
    <w:r>
      <w:rPr>
        <w:rtl w:val="0"/>
      </w:rPr>
      <w:fldChar w:fldCharType="separate" w:fldLock="0"/>
    </w:r>
    <w:r>
      <w:rPr>
        <w:rtl w:val="0"/>
      </w:rPr>
      <w:t>1</w:t>
    </w:r>
    <w:r>
      <w:rPr>
        <w:rtl w:val="0"/>
      </w:rPr>
      <w:fldChar w:fldCharType="end" w:fldLock="0"/>
    </w:r>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ooter"/>
      <w:tabs>
        <w:tab w:val="right" w:pos="8620"/>
        <w:tab w:val="clear" w:pos="8640"/>
      </w:tabs>
      <w:jc w:val="right"/>
    </w:pPr>
    <w:r>
      <w:rPr>
        <w:rtl w:val="0"/>
      </w:rPr>
      <w:fldChar w:fldCharType="begin" w:fldLock="0"/>
    </w:r>
    <w:r>
      <w:rPr>
        <w:rtl w:val="0"/>
      </w:rPr>
      <w:t xml:space="preserve"> PAGE </w:t>
    </w:r>
    <w:r>
      <w:rPr>
        <w:rtl w:val="0"/>
      </w:rPr>
      <w:fldChar w:fldCharType="separate" w:fldLock="0"/>
    </w:r>
    <w:r>
      <w:rPr>
        <w:rtl w:val="0"/>
      </w:rPr>
      <w:t>2</w:t>
    </w:r>
    <w:r>
      <w:rPr>
        <w:rtl w:val="0"/>
      </w:rPr>
      <w:fldChar w:fldCharType="end" w:fldLock="0"/>
    </w: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w:tabs>
        <w:tab w:val="right" w:pos="8620"/>
        <w:tab w:val="clear" w:pos="8640"/>
      </w:tabs>
    </w:pPr>
    <w:r>
      <mc:AlternateContent>
        <mc:Choice Requires="wps">
          <w:drawing>
            <wp:anchor distT="152400" distB="152400" distL="152400" distR="152400" simplePos="0" relativeHeight="251658240" behindDoc="1" locked="0" layoutInCell="1" allowOverlap="1">
              <wp:simplePos x="0" y="0"/>
              <wp:positionH relativeFrom="page">
                <wp:posOffset>1143000</wp:posOffset>
              </wp:positionH>
              <wp:positionV relativeFrom="page">
                <wp:posOffset>457834</wp:posOffset>
              </wp:positionV>
              <wp:extent cx="5552441" cy="457200"/>
              <wp:effectExtent l="0" t="0" r="0" b="0"/>
              <wp:wrapNone/>
              <wp:docPr id="1073741825" name="officeArt object"/>
              <wp:cNvGraphicFramePr/>
              <a:graphic xmlns:a="http://schemas.openxmlformats.org/drawingml/2006/main">
                <a:graphicData uri="http://schemas.microsoft.com/office/word/2010/wordprocessingShape">
                  <wps:wsp>
                    <wps:cNvSpPr/>
                    <wps:spPr>
                      <a:xfrm>
                        <a:off x="0" y="0"/>
                        <a:ext cx="5552441" cy="457200"/>
                      </a:xfrm>
                      <a:prstGeom prst="rect">
                        <a:avLst/>
                      </a:prstGeom>
                    </wps:spPr>
                    <wps:txbx>
                      <w:txbxContent>
                        <w:tbl>
                          <w:tblPr>
                            <w:tblW w:w="8744" w:type="dxa"/>
                            <w:tblInd w:w="20"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3509"/>
                            <w:gridCol w:w="1920"/>
                            <w:gridCol w:w="3315"/>
                          </w:tblGrid>
                          <w:tr>
                            <w:tblPrEx>
                              <w:shd w:val="clear" w:color="auto" w:fill="auto"/>
                            </w:tblPrEx>
                            <w:trPr>
                              <w:trHeight w:val="295" w:hRule="atLeast"/>
                            </w:trPr>
                            <w:tc>
                              <w:tcPr>
                                <w:tcW w:type="dxa" w:w="3509"/>
                                <w:tcBorders>
                                  <w:top w:val="nil"/>
                                  <w:left w:val="nil"/>
                                  <w:bottom w:val="single" w:color="4f81bd" w:sz="4" w:space="0" w:shadow="0" w:frame="0"/>
                                  <w:right w:val="nil"/>
                                </w:tcBorders>
                                <w:shd w:val="clear" w:color="auto" w:fill="auto"/>
                                <w:tcMar>
                                  <w:top w:type="dxa" w:w="80"/>
                                  <w:left w:type="dxa" w:w="80"/>
                                  <w:bottom w:type="dxa" w:w="80"/>
                                  <w:right w:type="dxa" w:w="80"/>
                                </w:tcMar>
                                <w:vAlign w:val="top"/>
                              </w:tcPr>
                              <w:p/>
                            </w:tc>
                            <w:tc>
                              <w:tcPr>
                                <w:tcW w:type="dxa" w:w="1920"/>
                                <w:vMerge w:val="restart"/>
                                <w:tcBorders>
                                  <w:top w:val="nil"/>
                                  <w:left w:val="nil"/>
                                  <w:bottom w:val="nil"/>
                                  <w:right w:val="nil"/>
                                </w:tcBorders>
                                <w:shd w:val="clear" w:color="auto" w:fill="auto"/>
                                <w:tcMar>
                                  <w:top w:type="dxa" w:w="80"/>
                                  <w:left w:type="dxa" w:w="80"/>
                                  <w:bottom w:type="dxa" w:w="80"/>
                                  <w:right w:type="dxa" w:w="80"/>
                                </w:tcMar>
                                <w:vAlign w:val="center"/>
                              </w:tcPr>
                              <w:p>
                                <w:pPr>
                                  <w:pStyle w:val="No Spacing"/>
                                </w:pPr>
                                <w:r>
                                  <w:rPr>
                                    <w:rFonts w:ascii="Cambria" w:cs="Cambria" w:hAnsi="Cambria" w:eastAsia="Cambria"/>
                                    <w:caps w:val="0"/>
                                    <w:smallCaps w:val="0"/>
                                    <w:strike w:val="0"/>
                                    <w:dstrike w:val="0"/>
                                    <w:outline w:val="0"/>
                                    <w:color w:val="4f81bd"/>
                                    <w:spacing w:val="0"/>
                                    <w:kern w:val="0"/>
                                    <w:position w:val="0"/>
                                    <w:sz w:val="22"/>
                                    <w:szCs w:val="22"/>
                                    <w:u w:val="none" w:color="4f81bd"/>
                                    <w:vertAlign w:val="baseline"/>
                                    <w:rtl w:val="0"/>
                                    <w:lang w:val="en-US"/>
                                  </w:rPr>
                                  <w:t>Group 17 HCI CA2</w:t>
                                </w:r>
                              </w:p>
                            </w:tc>
                            <w:tc>
                              <w:tcPr>
                                <w:tcW w:type="dxa" w:w="3315"/>
                                <w:tcBorders>
                                  <w:top w:val="nil"/>
                                  <w:left w:val="nil"/>
                                  <w:bottom w:val="single" w:color="4f81bd" w:sz="4" w:space="0" w:shadow="0" w:frame="0"/>
                                  <w:right w:val="nil"/>
                                </w:tcBorders>
                                <w:shd w:val="clear" w:color="auto" w:fill="auto"/>
                                <w:tcMar>
                                  <w:top w:type="dxa" w:w="80"/>
                                  <w:left w:type="dxa" w:w="80"/>
                                  <w:bottom w:type="dxa" w:w="80"/>
                                  <w:right w:type="dxa" w:w="80"/>
                                </w:tcMar>
                                <w:vAlign w:val="top"/>
                              </w:tcPr>
                              <w:p/>
                            </w:tc>
                          </w:tr>
                          <w:tr>
                            <w:tblPrEx>
                              <w:shd w:val="clear" w:color="auto" w:fill="auto"/>
                            </w:tblPrEx>
                            <w:trPr>
                              <w:trHeight w:val="295" w:hRule="atLeast"/>
                            </w:trPr>
                            <w:tc>
                              <w:tcPr>
                                <w:tcW w:type="dxa" w:w="3509"/>
                                <w:tcBorders>
                                  <w:top w:val="single" w:color="4f81bd" w:sz="4" w:space="0" w:shadow="0" w:frame="0"/>
                                  <w:left w:val="nil"/>
                                  <w:bottom w:val="nil"/>
                                  <w:right w:val="nil"/>
                                </w:tcBorders>
                                <w:shd w:val="clear" w:color="auto" w:fill="auto"/>
                                <w:tcMar>
                                  <w:top w:type="dxa" w:w="80"/>
                                  <w:left w:type="dxa" w:w="80"/>
                                  <w:bottom w:type="dxa" w:w="80"/>
                                  <w:right w:type="dxa" w:w="80"/>
                                </w:tcMar>
                                <w:vAlign w:val="top"/>
                              </w:tcPr>
                              <w:p/>
                            </w:tc>
                            <w:tc>
                              <w:tcPr>
                                <w:tcW w:type="dxa" w:w="1920"/>
                                <w:vMerge w:val="continue"/>
                                <w:tcBorders>
                                  <w:top w:val="nil"/>
                                  <w:left w:val="nil"/>
                                  <w:bottom w:val="nil"/>
                                  <w:right w:val="nil"/>
                                </w:tcBorders>
                                <w:shd w:val="clear" w:color="auto" w:fill="auto"/>
                              </w:tcPr>
                              <w:p/>
                            </w:tc>
                            <w:tc>
                              <w:tcPr>
                                <w:tcW w:type="dxa" w:w="3315"/>
                                <w:tcBorders>
                                  <w:top w:val="single" w:color="4f81bd" w:sz="4" w:space="0" w:shadow="0" w:frame="0"/>
                                  <w:left w:val="nil"/>
                                  <w:bottom w:val="nil"/>
                                  <w:right w:val="nil"/>
                                </w:tcBorders>
                                <w:shd w:val="clear" w:color="auto" w:fill="auto"/>
                                <w:tcMar>
                                  <w:top w:type="dxa" w:w="80"/>
                                  <w:left w:type="dxa" w:w="80"/>
                                  <w:bottom w:type="dxa" w:w="80"/>
                                  <w:right w:type="dxa" w:w="80"/>
                                </w:tcMar>
                                <w:vAlign w:val="top"/>
                              </w:tcPr>
                              <w:p/>
                            </w:tc>
                          </w:tr>
                        </w:tbl>
                      </w:txbxContent>
                    </wps:txbx>
                    <wps:bodyPr lIns="0" tIns="0" rIns="0" bIns="0">
                      <a:spAutoFit/>
                    </wps:bodyPr>
                  </wps:wsp>
                </a:graphicData>
              </a:graphic>
            </wp:anchor>
          </w:drawing>
        </mc:Choice>
        <mc:Fallback>
          <w:pict>
            <v:shape id="_x0000_s1026" type="#_x0000_t202" style="visibility:visible;position:absolute;margin-left:90.0pt;margin-top:36.0pt;width:437.2pt;height:36.0pt;z-index:-251658240;mso-position-horizontal:absolute;mso-position-horizontal-relative:page;mso-position-vertical:absolute;mso-position-vertical-relative:page;mso-wrap-distance-left:12.0pt;mso-wrap-distance-top:12.0pt;mso-wrap-distance-right:12.0pt;mso-wrap-distance-bottom:12.0pt;">
              <v:fill on="f"/>
              <v:stroke on="f" weight="0.8pt" dashstyle="solid" endcap="flat" joinstyle="bevel" linestyle="single" startarrow="none" startarrowwidth="medium" startarrowlength="medium" endarrow="none" endarrowwidth="medium" endarrowlength="medium"/>
              <v:textbox>
                <w:txbxContent>
                  <w:tbl>
                    <w:tblPr>
                      <w:tblW w:w="8744" w:type="dxa"/>
                      <w:tblInd w:w="20"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3509"/>
                      <w:gridCol w:w="1920"/>
                      <w:gridCol w:w="3315"/>
                    </w:tblGrid>
                    <w:tr>
                      <w:tblPrEx>
                        <w:shd w:val="clear" w:color="auto" w:fill="auto"/>
                      </w:tblPrEx>
                      <w:trPr>
                        <w:trHeight w:val="295" w:hRule="atLeast"/>
                      </w:trPr>
                      <w:tc>
                        <w:tcPr>
                          <w:tcW w:type="dxa" w:w="3509"/>
                          <w:tcBorders>
                            <w:top w:val="nil"/>
                            <w:left w:val="nil"/>
                            <w:bottom w:val="single" w:color="4f81bd" w:sz="4" w:space="0" w:shadow="0" w:frame="0"/>
                            <w:right w:val="nil"/>
                          </w:tcBorders>
                          <w:shd w:val="clear" w:color="auto" w:fill="auto"/>
                          <w:tcMar>
                            <w:top w:type="dxa" w:w="80"/>
                            <w:left w:type="dxa" w:w="80"/>
                            <w:bottom w:type="dxa" w:w="80"/>
                            <w:right w:type="dxa" w:w="80"/>
                          </w:tcMar>
                          <w:vAlign w:val="top"/>
                        </w:tcPr>
                        <w:p/>
                      </w:tc>
                      <w:tc>
                        <w:tcPr>
                          <w:tcW w:type="dxa" w:w="1920"/>
                          <w:vMerge w:val="restart"/>
                          <w:tcBorders>
                            <w:top w:val="nil"/>
                            <w:left w:val="nil"/>
                            <w:bottom w:val="nil"/>
                            <w:right w:val="nil"/>
                          </w:tcBorders>
                          <w:shd w:val="clear" w:color="auto" w:fill="auto"/>
                          <w:tcMar>
                            <w:top w:type="dxa" w:w="80"/>
                            <w:left w:type="dxa" w:w="80"/>
                            <w:bottom w:type="dxa" w:w="80"/>
                            <w:right w:type="dxa" w:w="80"/>
                          </w:tcMar>
                          <w:vAlign w:val="center"/>
                        </w:tcPr>
                        <w:p>
                          <w:pPr>
                            <w:pStyle w:val="No Spacing"/>
                          </w:pPr>
                          <w:r>
                            <w:rPr>
                              <w:rFonts w:ascii="Cambria" w:cs="Cambria" w:hAnsi="Cambria" w:eastAsia="Cambria"/>
                              <w:caps w:val="0"/>
                              <w:smallCaps w:val="0"/>
                              <w:strike w:val="0"/>
                              <w:dstrike w:val="0"/>
                              <w:outline w:val="0"/>
                              <w:color w:val="4f81bd"/>
                              <w:spacing w:val="0"/>
                              <w:kern w:val="0"/>
                              <w:position w:val="0"/>
                              <w:sz w:val="22"/>
                              <w:szCs w:val="22"/>
                              <w:u w:val="none" w:color="4f81bd"/>
                              <w:vertAlign w:val="baseline"/>
                              <w:rtl w:val="0"/>
                              <w:lang w:val="en-US"/>
                            </w:rPr>
                            <w:t>Group 17 HCI CA2</w:t>
                          </w:r>
                        </w:p>
                      </w:tc>
                      <w:tc>
                        <w:tcPr>
                          <w:tcW w:type="dxa" w:w="3315"/>
                          <w:tcBorders>
                            <w:top w:val="nil"/>
                            <w:left w:val="nil"/>
                            <w:bottom w:val="single" w:color="4f81bd" w:sz="4" w:space="0" w:shadow="0" w:frame="0"/>
                            <w:right w:val="nil"/>
                          </w:tcBorders>
                          <w:shd w:val="clear" w:color="auto" w:fill="auto"/>
                          <w:tcMar>
                            <w:top w:type="dxa" w:w="80"/>
                            <w:left w:type="dxa" w:w="80"/>
                            <w:bottom w:type="dxa" w:w="80"/>
                            <w:right w:type="dxa" w:w="80"/>
                          </w:tcMar>
                          <w:vAlign w:val="top"/>
                        </w:tcPr>
                        <w:p/>
                      </w:tc>
                    </w:tr>
                    <w:tr>
                      <w:tblPrEx>
                        <w:shd w:val="clear" w:color="auto" w:fill="auto"/>
                      </w:tblPrEx>
                      <w:trPr>
                        <w:trHeight w:val="295" w:hRule="atLeast"/>
                      </w:trPr>
                      <w:tc>
                        <w:tcPr>
                          <w:tcW w:type="dxa" w:w="3509"/>
                          <w:tcBorders>
                            <w:top w:val="single" w:color="4f81bd" w:sz="4" w:space="0" w:shadow="0" w:frame="0"/>
                            <w:left w:val="nil"/>
                            <w:bottom w:val="nil"/>
                            <w:right w:val="nil"/>
                          </w:tcBorders>
                          <w:shd w:val="clear" w:color="auto" w:fill="auto"/>
                          <w:tcMar>
                            <w:top w:type="dxa" w:w="80"/>
                            <w:left w:type="dxa" w:w="80"/>
                            <w:bottom w:type="dxa" w:w="80"/>
                            <w:right w:type="dxa" w:w="80"/>
                          </w:tcMar>
                          <w:vAlign w:val="top"/>
                        </w:tcPr>
                        <w:p/>
                      </w:tc>
                      <w:tc>
                        <w:tcPr>
                          <w:tcW w:type="dxa" w:w="1920"/>
                          <w:vMerge w:val="continue"/>
                          <w:tcBorders>
                            <w:top w:val="nil"/>
                            <w:left w:val="nil"/>
                            <w:bottom w:val="nil"/>
                            <w:right w:val="nil"/>
                          </w:tcBorders>
                          <w:shd w:val="clear" w:color="auto" w:fill="auto"/>
                        </w:tcPr>
                        <w:p/>
                      </w:tc>
                      <w:tc>
                        <w:tcPr>
                          <w:tcW w:type="dxa" w:w="3315"/>
                          <w:tcBorders>
                            <w:top w:val="single" w:color="4f81bd" w:sz="4" w:space="0" w:shadow="0" w:frame="0"/>
                            <w:left w:val="nil"/>
                            <w:bottom w:val="nil"/>
                            <w:right w:val="nil"/>
                          </w:tcBorders>
                          <w:shd w:val="clear" w:color="auto" w:fill="auto"/>
                          <w:tcMar>
                            <w:top w:type="dxa" w:w="80"/>
                            <w:left w:type="dxa" w:w="80"/>
                            <w:bottom w:type="dxa" w:w="80"/>
                            <w:right w:type="dxa" w:w="80"/>
                          </w:tcMar>
                          <w:vAlign w:val="top"/>
                        </w:tcPr>
                        <w:p/>
                      </w:tc>
                    </w:tr>
                  </w:tbl>
                </w:txbxContent>
              </v:textbox>
              <w10:wrap type="none" side="bothSides" anchorx="page" anchory="page"/>
            </v:shape>
          </w:pict>
        </mc:Fallback>
      </mc:AlternateContent>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w:tabs>
        <w:tab w:val="right" w:pos="8620"/>
        <w:tab w:val="clear" w:pos="8640"/>
      </w:tabs>
    </w:pPr>
    <w:r>
      <mc:AlternateContent>
        <mc:Choice Requires="wps">
          <w:drawing>
            <wp:anchor distT="152400" distB="152400" distL="152400" distR="152400" simplePos="0" relativeHeight="251658240" behindDoc="1" locked="0" layoutInCell="1" allowOverlap="1">
              <wp:simplePos x="0" y="0"/>
              <wp:positionH relativeFrom="page">
                <wp:posOffset>1143000</wp:posOffset>
              </wp:positionH>
              <wp:positionV relativeFrom="page">
                <wp:posOffset>457834</wp:posOffset>
              </wp:positionV>
              <wp:extent cx="5552441" cy="457200"/>
              <wp:effectExtent l="0" t="0" r="0" b="0"/>
              <wp:wrapNone/>
              <wp:docPr id="1073741826" name="officeArt object"/>
              <wp:cNvGraphicFramePr/>
              <a:graphic xmlns:a="http://schemas.openxmlformats.org/drawingml/2006/main">
                <a:graphicData uri="http://schemas.microsoft.com/office/word/2010/wordprocessingShape">
                  <wps:wsp>
                    <wps:cNvSpPr/>
                    <wps:spPr>
                      <a:xfrm>
                        <a:off x="0" y="0"/>
                        <a:ext cx="5552441" cy="457200"/>
                      </a:xfrm>
                      <a:prstGeom prst="rect">
                        <a:avLst/>
                      </a:prstGeom>
                    </wps:spPr>
                    <wps:txbx>
                      <w:txbxContent>
                        <w:tbl>
                          <w:tblPr>
                            <w:tblW w:w="8744" w:type="dxa"/>
                            <w:tblInd w:w="20"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3509"/>
                            <w:gridCol w:w="1920"/>
                            <w:gridCol w:w="3315"/>
                          </w:tblGrid>
                          <w:tr>
                            <w:tblPrEx>
                              <w:shd w:val="clear" w:color="auto" w:fill="auto"/>
                            </w:tblPrEx>
                            <w:trPr>
                              <w:trHeight w:val="295" w:hRule="atLeast"/>
                            </w:trPr>
                            <w:tc>
                              <w:tcPr>
                                <w:tcW w:type="dxa" w:w="3509"/>
                                <w:tcBorders>
                                  <w:top w:val="nil"/>
                                  <w:left w:val="nil"/>
                                  <w:bottom w:val="single" w:color="4f81bd" w:sz="4" w:space="0" w:shadow="0" w:frame="0"/>
                                  <w:right w:val="nil"/>
                                </w:tcBorders>
                                <w:shd w:val="clear" w:color="auto" w:fill="auto"/>
                                <w:tcMar>
                                  <w:top w:type="dxa" w:w="80"/>
                                  <w:left w:type="dxa" w:w="80"/>
                                  <w:bottom w:type="dxa" w:w="80"/>
                                  <w:right w:type="dxa" w:w="80"/>
                                </w:tcMar>
                                <w:vAlign w:val="top"/>
                              </w:tcPr>
                              <w:p/>
                            </w:tc>
                            <w:tc>
                              <w:tcPr>
                                <w:tcW w:type="dxa" w:w="1920"/>
                                <w:vMerge w:val="restart"/>
                                <w:tcBorders>
                                  <w:top w:val="nil"/>
                                  <w:left w:val="nil"/>
                                  <w:bottom w:val="nil"/>
                                  <w:right w:val="nil"/>
                                </w:tcBorders>
                                <w:shd w:val="clear" w:color="auto" w:fill="auto"/>
                                <w:tcMar>
                                  <w:top w:type="dxa" w:w="80"/>
                                  <w:left w:type="dxa" w:w="80"/>
                                  <w:bottom w:type="dxa" w:w="80"/>
                                  <w:right w:type="dxa" w:w="80"/>
                                </w:tcMar>
                                <w:vAlign w:val="center"/>
                              </w:tcPr>
                              <w:p>
                                <w:pPr>
                                  <w:pStyle w:val="No Spacing"/>
                                </w:pPr>
                                <w:r>
                                  <w:rPr>
                                    <w:rFonts w:ascii="Cambria" w:cs="Cambria" w:hAnsi="Cambria" w:eastAsia="Cambria"/>
                                    <w:caps w:val="0"/>
                                    <w:smallCaps w:val="0"/>
                                    <w:strike w:val="0"/>
                                    <w:dstrike w:val="0"/>
                                    <w:outline w:val="0"/>
                                    <w:color w:val="4f81bd"/>
                                    <w:spacing w:val="0"/>
                                    <w:kern w:val="0"/>
                                    <w:position w:val="0"/>
                                    <w:sz w:val="22"/>
                                    <w:szCs w:val="22"/>
                                    <w:u w:val="none" w:color="4f81bd"/>
                                    <w:vertAlign w:val="baseline"/>
                                    <w:rtl w:val="0"/>
                                    <w:lang w:val="en-US"/>
                                  </w:rPr>
                                  <w:t>Group 17 HCI CA2</w:t>
                                </w:r>
                              </w:p>
                            </w:tc>
                            <w:tc>
                              <w:tcPr>
                                <w:tcW w:type="dxa" w:w="3315"/>
                                <w:tcBorders>
                                  <w:top w:val="nil"/>
                                  <w:left w:val="nil"/>
                                  <w:bottom w:val="single" w:color="4f81bd" w:sz="4" w:space="0" w:shadow="0" w:frame="0"/>
                                  <w:right w:val="nil"/>
                                </w:tcBorders>
                                <w:shd w:val="clear" w:color="auto" w:fill="auto"/>
                                <w:tcMar>
                                  <w:top w:type="dxa" w:w="80"/>
                                  <w:left w:type="dxa" w:w="80"/>
                                  <w:bottom w:type="dxa" w:w="80"/>
                                  <w:right w:type="dxa" w:w="80"/>
                                </w:tcMar>
                                <w:vAlign w:val="top"/>
                              </w:tcPr>
                              <w:p/>
                            </w:tc>
                          </w:tr>
                          <w:tr>
                            <w:tblPrEx>
                              <w:shd w:val="clear" w:color="auto" w:fill="auto"/>
                            </w:tblPrEx>
                            <w:trPr>
                              <w:trHeight w:val="295" w:hRule="atLeast"/>
                            </w:trPr>
                            <w:tc>
                              <w:tcPr>
                                <w:tcW w:type="dxa" w:w="3509"/>
                                <w:tcBorders>
                                  <w:top w:val="single" w:color="4f81bd" w:sz="4" w:space="0" w:shadow="0" w:frame="0"/>
                                  <w:left w:val="nil"/>
                                  <w:bottom w:val="nil"/>
                                  <w:right w:val="nil"/>
                                </w:tcBorders>
                                <w:shd w:val="clear" w:color="auto" w:fill="auto"/>
                                <w:tcMar>
                                  <w:top w:type="dxa" w:w="80"/>
                                  <w:left w:type="dxa" w:w="80"/>
                                  <w:bottom w:type="dxa" w:w="80"/>
                                  <w:right w:type="dxa" w:w="80"/>
                                </w:tcMar>
                                <w:vAlign w:val="top"/>
                              </w:tcPr>
                              <w:p/>
                            </w:tc>
                            <w:tc>
                              <w:tcPr>
                                <w:tcW w:type="dxa" w:w="1920"/>
                                <w:vMerge w:val="continue"/>
                                <w:tcBorders>
                                  <w:top w:val="nil"/>
                                  <w:left w:val="nil"/>
                                  <w:bottom w:val="nil"/>
                                  <w:right w:val="nil"/>
                                </w:tcBorders>
                                <w:shd w:val="clear" w:color="auto" w:fill="auto"/>
                              </w:tcPr>
                              <w:p/>
                            </w:tc>
                            <w:tc>
                              <w:tcPr>
                                <w:tcW w:type="dxa" w:w="3315"/>
                                <w:tcBorders>
                                  <w:top w:val="single" w:color="4f81bd" w:sz="4" w:space="0" w:shadow="0" w:frame="0"/>
                                  <w:left w:val="nil"/>
                                  <w:bottom w:val="nil"/>
                                  <w:right w:val="nil"/>
                                </w:tcBorders>
                                <w:shd w:val="clear" w:color="auto" w:fill="auto"/>
                                <w:tcMar>
                                  <w:top w:type="dxa" w:w="80"/>
                                  <w:left w:type="dxa" w:w="80"/>
                                  <w:bottom w:type="dxa" w:w="80"/>
                                  <w:right w:type="dxa" w:w="80"/>
                                </w:tcMar>
                                <w:vAlign w:val="top"/>
                              </w:tcPr>
                              <w:p/>
                            </w:tc>
                          </w:tr>
                        </w:tbl>
                      </w:txbxContent>
                    </wps:txbx>
                    <wps:bodyPr lIns="0" tIns="0" rIns="0" bIns="0">
                      <a:spAutoFit/>
                    </wps:bodyPr>
                  </wps:wsp>
                </a:graphicData>
              </a:graphic>
            </wp:anchor>
          </w:drawing>
        </mc:Choice>
        <mc:Fallback>
          <w:pict>
            <v:shape id="_x0000_s1027" type="#_x0000_t202" style="visibility:visible;position:absolute;margin-left:90.0pt;margin-top:36.0pt;width:437.2pt;height:36.0pt;z-index:-251658240;mso-position-horizontal:absolute;mso-position-horizontal-relative:page;mso-position-vertical:absolute;mso-position-vertical-relative:page;mso-wrap-distance-left:12.0pt;mso-wrap-distance-top:12.0pt;mso-wrap-distance-right:12.0pt;mso-wrap-distance-bottom:12.0pt;">
              <v:fill on="f"/>
              <v:stroke on="f" weight="0.8pt" dashstyle="solid" endcap="flat" joinstyle="bevel" linestyle="single" startarrow="none" startarrowwidth="medium" startarrowlength="medium" endarrow="none" endarrowwidth="medium" endarrowlength="medium"/>
              <v:textbox>
                <w:txbxContent>
                  <w:tbl>
                    <w:tblPr>
                      <w:tblW w:w="8744" w:type="dxa"/>
                      <w:tblInd w:w="20"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3509"/>
                      <w:gridCol w:w="1920"/>
                      <w:gridCol w:w="3315"/>
                    </w:tblGrid>
                    <w:tr>
                      <w:tblPrEx>
                        <w:shd w:val="clear" w:color="auto" w:fill="auto"/>
                      </w:tblPrEx>
                      <w:trPr>
                        <w:trHeight w:val="295" w:hRule="atLeast"/>
                      </w:trPr>
                      <w:tc>
                        <w:tcPr>
                          <w:tcW w:type="dxa" w:w="3509"/>
                          <w:tcBorders>
                            <w:top w:val="nil"/>
                            <w:left w:val="nil"/>
                            <w:bottom w:val="single" w:color="4f81bd" w:sz="4" w:space="0" w:shadow="0" w:frame="0"/>
                            <w:right w:val="nil"/>
                          </w:tcBorders>
                          <w:shd w:val="clear" w:color="auto" w:fill="auto"/>
                          <w:tcMar>
                            <w:top w:type="dxa" w:w="80"/>
                            <w:left w:type="dxa" w:w="80"/>
                            <w:bottom w:type="dxa" w:w="80"/>
                            <w:right w:type="dxa" w:w="80"/>
                          </w:tcMar>
                          <w:vAlign w:val="top"/>
                        </w:tcPr>
                        <w:p/>
                      </w:tc>
                      <w:tc>
                        <w:tcPr>
                          <w:tcW w:type="dxa" w:w="1920"/>
                          <w:vMerge w:val="restart"/>
                          <w:tcBorders>
                            <w:top w:val="nil"/>
                            <w:left w:val="nil"/>
                            <w:bottom w:val="nil"/>
                            <w:right w:val="nil"/>
                          </w:tcBorders>
                          <w:shd w:val="clear" w:color="auto" w:fill="auto"/>
                          <w:tcMar>
                            <w:top w:type="dxa" w:w="80"/>
                            <w:left w:type="dxa" w:w="80"/>
                            <w:bottom w:type="dxa" w:w="80"/>
                            <w:right w:type="dxa" w:w="80"/>
                          </w:tcMar>
                          <w:vAlign w:val="center"/>
                        </w:tcPr>
                        <w:p>
                          <w:pPr>
                            <w:pStyle w:val="No Spacing"/>
                          </w:pPr>
                          <w:r>
                            <w:rPr>
                              <w:rFonts w:ascii="Cambria" w:cs="Cambria" w:hAnsi="Cambria" w:eastAsia="Cambria"/>
                              <w:caps w:val="0"/>
                              <w:smallCaps w:val="0"/>
                              <w:strike w:val="0"/>
                              <w:dstrike w:val="0"/>
                              <w:outline w:val="0"/>
                              <w:color w:val="4f81bd"/>
                              <w:spacing w:val="0"/>
                              <w:kern w:val="0"/>
                              <w:position w:val="0"/>
                              <w:sz w:val="22"/>
                              <w:szCs w:val="22"/>
                              <w:u w:val="none" w:color="4f81bd"/>
                              <w:vertAlign w:val="baseline"/>
                              <w:rtl w:val="0"/>
                              <w:lang w:val="en-US"/>
                            </w:rPr>
                            <w:t>Group 17 HCI CA2</w:t>
                          </w:r>
                        </w:p>
                      </w:tc>
                      <w:tc>
                        <w:tcPr>
                          <w:tcW w:type="dxa" w:w="3315"/>
                          <w:tcBorders>
                            <w:top w:val="nil"/>
                            <w:left w:val="nil"/>
                            <w:bottom w:val="single" w:color="4f81bd" w:sz="4" w:space="0" w:shadow="0" w:frame="0"/>
                            <w:right w:val="nil"/>
                          </w:tcBorders>
                          <w:shd w:val="clear" w:color="auto" w:fill="auto"/>
                          <w:tcMar>
                            <w:top w:type="dxa" w:w="80"/>
                            <w:left w:type="dxa" w:w="80"/>
                            <w:bottom w:type="dxa" w:w="80"/>
                            <w:right w:type="dxa" w:w="80"/>
                          </w:tcMar>
                          <w:vAlign w:val="top"/>
                        </w:tcPr>
                        <w:p/>
                      </w:tc>
                    </w:tr>
                    <w:tr>
                      <w:tblPrEx>
                        <w:shd w:val="clear" w:color="auto" w:fill="auto"/>
                      </w:tblPrEx>
                      <w:trPr>
                        <w:trHeight w:val="295" w:hRule="atLeast"/>
                      </w:trPr>
                      <w:tc>
                        <w:tcPr>
                          <w:tcW w:type="dxa" w:w="3509"/>
                          <w:tcBorders>
                            <w:top w:val="single" w:color="4f81bd" w:sz="4" w:space="0" w:shadow="0" w:frame="0"/>
                            <w:left w:val="nil"/>
                            <w:bottom w:val="nil"/>
                            <w:right w:val="nil"/>
                          </w:tcBorders>
                          <w:shd w:val="clear" w:color="auto" w:fill="auto"/>
                          <w:tcMar>
                            <w:top w:type="dxa" w:w="80"/>
                            <w:left w:type="dxa" w:w="80"/>
                            <w:bottom w:type="dxa" w:w="80"/>
                            <w:right w:type="dxa" w:w="80"/>
                          </w:tcMar>
                          <w:vAlign w:val="top"/>
                        </w:tcPr>
                        <w:p/>
                      </w:tc>
                      <w:tc>
                        <w:tcPr>
                          <w:tcW w:type="dxa" w:w="1920"/>
                          <w:vMerge w:val="continue"/>
                          <w:tcBorders>
                            <w:top w:val="nil"/>
                            <w:left w:val="nil"/>
                            <w:bottom w:val="nil"/>
                            <w:right w:val="nil"/>
                          </w:tcBorders>
                          <w:shd w:val="clear" w:color="auto" w:fill="auto"/>
                        </w:tcPr>
                        <w:p/>
                      </w:tc>
                      <w:tc>
                        <w:tcPr>
                          <w:tcW w:type="dxa" w:w="3315"/>
                          <w:tcBorders>
                            <w:top w:val="single" w:color="4f81bd" w:sz="4" w:space="0" w:shadow="0" w:frame="0"/>
                            <w:left w:val="nil"/>
                            <w:bottom w:val="nil"/>
                            <w:right w:val="nil"/>
                          </w:tcBorders>
                          <w:shd w:val="clear" w:color="auto" w:fill="auto"/>
                          <w:tcMar>
                            <w:top w:type="dxa" w:w="80"/>
                            <w:left w:type="dxa" w:w="80"/>
                            <w:bottom w:type="dxa" w:w="80"/>
                            <w:right w:type="dxa" w:w="80"/>
                          </w:tcMar>
                          <w:vAlign w:val="top"/>
                        </w:tcPr>
                        <w:p/>
                      </w:tc>
                    </w:tr>
                  </w:tbl>
                </w:txbxContent>
              </v:textbox>
              <w10:wrap type="none" side="bothSides" anchorx="page" anchory="page"/>
            </v:shape>
          </w:pict>
        </mc:Fallback>
      </mc:AlternateContent>
    </w:r>
  </w:p>
</w:hdr>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1"/>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w:name w:val="header"/>
    <w:next w:val="header"/>
    <w:pPr>
      <w:keepNext w:val="0"/>
      <w:keepLines w:val="0"/>
      <w:pageBreakBefore w:val="0"/>
      <w:widowControl w:val="1"/>
      <w:shd w:val="clear" w:color="auto" w:fill="auto"/>
      <w:tabs>
        <w:tab w:val="center" w:pos="4320"/>
        <w:tab w:val="right" w:pos="8640"/>
      </w:tabs>
      <w:suppressAutoHyphens w:val="0"/>
      <w:bidi w:val="0"/>
      <w:spacing w:before="0" w:after="0" w:line="240" w:lineRule="auto"/>
      <w:ind w:left="0" w:right="0" w:firstLine="0"/>
      <w:jc w:val="left"/>
      <w:outlineLvl w:val="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No Spacing">
    <w:name w:val="No Spacing"/>
    <w:next w:val="No Spacing"/>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PMingLiU" w:cs="PMingLiU" w:hAnsi="PMingLiU" w:eastAsia="PMingLiU"/>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footer">
    <w:name w:val="footer"/>
    <w:next w:val="footer"/>
    <w:pPr>
      <w:keepNext w:val="0"/>
      <w:keepLines w:val="0"/>
      <w:pageBreakBefore w:val="0"/>
      <w:widowControl w:val="1"/>
      <w:shd w:val="clear" w:color="auto" w:fill="auto"/>
      <w:tabs>
        <w:tab w:val="center" w:pos="4320"/>
        <w:tab w:val="right" w:pos="8640"/>
      </w:tabs>
      <w:suppressAutoHyphens w:val="0"/>
      <w:bidi w:val="0"/>
      <w:spacing w:before="0" w:after="0" w:line="240" w:lineRule="auto"/>
      <w:ind w:left="0" w:right="0" w:firstLine="0"/>
      <w:jc w:val="left"/>
      <w:outlineLvl w:val="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000000"/>
            </a:solidFill>
            <a:effectLst/>
            <a:uFill>
              <a:solidFill>
                <a:srgbClr val="000000"/>
              </a:solidFill>
            </a:uFill>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