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A2D" w:rsidRPr="00A86329" w:rsidRDefault="00BB0A2D" w:rsidP="00BB0A2D">
      <w:pPr>
        <w:pStyle w:val="NoSpacing"/>
      </w:pPr>
      <w:r w:rsidRPr="00A86329">
        <w:t>Case Study Unit 10</w:t>
      </w:r>
    </w:p>
    <w:p w:rsidR="00BB0A2D" w:rsidRPr="00A86329" w:rsidRDefault="00BB0A2D" w:rsidP="00BB0A2D">
      <w:pPr>
        <w:pStyle w:val="NoSpacing"/>
      </w:pPr>
      <w:proofErr w:type="spellStart"/>
      <w:r w:rsidRPr="00A86329">
        <w:t>Chu</w:t>
      </w:r>
      <w:r w:rsidR="00333C7A">
        <w:t>l</w:t>
      </w:r>
      <w:r w:rsidRPr="00A86329">
        <w:t>wal</w:t>
      </w:r>
      <w:r w:rsidR="00333C7A">
        <w:t>a</w:t>
      </w:r>
      <w:r w:rsidRPr="00A86329">
        <w:t>r</w:t>
      </w:r>
      <w:proofErr w:type="spellEnd"/>
      <w:r w:rsidRPr="00A86329">
        <w:t xml:space="preserve"> Export Forecast</w:t>
      </w:r>
    </w:p>
    <w:p w:rsidR="00BB0A2D" w:rsidRPr="00A86329" w:rsidRDefault="00BB0A2D" w:rsidP="00BB0A2D">
      <w:pPr>
        <w:pStyle w:val="NoSpacing"/>
      </w:pPr>
    </w:p>
    <w:p w:rsidR="00BB0A2D" w:rsidRPr="00A86329" w:rsidRDefault="00BB0A2D" w:rsidP="00BB0A2D">
      <w:pPr>
        <w:pStyle w:val="NoSpacing"/>
        <w:rPr>
          <w:b/>
        </w:rPr>
      </w:pPr>
      <w:r w:rsidRPr="00A86329">
        <w:rPr>
          <w:b/>
        </w:rPr>
        <w:t>Introduction</w:t>
      </w:r>
    </w:p>
    <w:p w:rsidR="00BB0A2D" w:rsidRPr="00A86329" w:rsidRDefault="00BB0A2D" w:rsidP="00BB0A2D">
      <w:pPr>
        <w:pStyle w:val="NoSpacing"/>
      </w:pPr>
    </w:p>
    <w:p w:rsidR="00BB0A2D" w:rsidRPr="00A86329" w:rsidRDefault="00BB0A2D" w:rsidP="00BB0A2D">
      <w:pPr>
        <w:pStyle w:val="NoSpacing"/>
      </w:pPr>
      <w:r w:rsidRPr="00A86329">
        <w:t xml:space="preserve">The purpose of this analysis is to test a variety of forecasting methods for predicting the exports of island of </w:t>
      </w:r>
      <w:proofErr w:type="spellStart"/>
      <w:r w:rsidRPr="00A86329">
        <w:t>Chuwalhar</w:t>
      </w:r>
      <w:proofErr w:type="spellEnd"/>
      <w:r w:rsidRPr="00A86329">
        <w:t xml:space="preserve">, part of the island group </w:t>
      </w:r>
      <w:proofErr w:type="spellStart"/>
      <w:r w:rsidRPr="00A86329">
        <w:t>Urbano</w:t>
      </w:r>
      <w:proofErr w:type="spellEnd"/>
      <w:r w:rsidRPr="00A86329">
        <w:t>.  The data available are the past exports of flowers ranging from the years 2008 to 2013, planned exports from 2008 to 2013 for spices and tea</w:t>
      </w:r>
      <w:r w:rsidR="002A4527" w:rsidRPr="00A86329">
        <w:t>s</w:t>
      </w:r>
      <w:r w:rsidRPr="00A86329">
        <w:t xml:space="preserve">, and a number of indicators likely related to exports (satisfaction indexes, export prices, temperature, </w:t>
      </w:r>
      <w:proofErr w:type="spellStart"/>
      <w:r w:rsidRPr="00A86329">
        <w:t>etc</w:t>
      </w:r>
      <w:proofErr w:type="spellEnd"/>
      <w:r w:rsidRPr="00A86329">
        <w:t>).  In addition, there are also a number of national holidays in March, April, and December which influence exports.</w:t>
      </w:r>
    </w:p>
    <w:p w:rsidR="00BB0A2D" w:rsidRPr="00A86329" w:rsidRDefault="00BB0A2D" w:rsidP="00BB0A2D">
      <w:pPr>
        <w:pStyle w:val="NoSpacing"/>
      </w:pPr>
    </w:p>
    <w:p w:rsidR="00BB0A2D" w:rsidRPr="00A86329" w:rsidRDefault="00BB0A2D" w:rsidP="00BB0A2D">
      <w:pPr>
        <w:pStyle w:val="NoSpacing"/>
        <w:rPr>
          <w:b/>
        </w:rPr>
      </w:pPr>
      <w:r w:rsidRPr="00A86329">
        <w:rPr>
          <w:b/>
        </w:rPr>
        <w:t>Methodology</w:t>
      </w:r>
    </w:p>
    <w:p w:rsidR="00BB0A2D" w:rsidRPr="00A86329" w:rsidRDefault="00BB0A2D" w:rsidP="00BB0A2D">
      <w:pPr>
        <w:pStyle w:val="NoSpacing"/>
      </w:pPr>
    </w:p>
    <w:p w:rsidR="00BB0A2D" w:rsidRPr="00A86329" w:rsidRDefault="00BB0A2D" w:rsidP="00BB0A2D">
      <w:pPr>
        <w:pStyle w:val="NoSpacing"/>
      </w:pPr>
      <w:r w:rsidRPr="00A86329">
        <w:t xml:space="preserve">The software used to </w:t>
      </w:r>
      <w:r w:rsidR="002A4527" w:rsidRPr="00A86329">
        <w:t>perform the forecasts</w:t>
      </w:r>
      <w:r w:rsidRPr="00A86329">
        <w:t xml:space="preserve"> is </w:t>
      </w:r>
      <w:proofErr w:type="spellStart"/>
      <w:r w:rsidRPr="00A86329">
        <w:t>RStudio</w:t>
      </w:r>
      <w:proofErr w:type="spellEnd"/>
      <w:r w:rsidR="002A4527" w:rsidRPr="00A86329">
        <w:t xml:space="preserve"> utilizing the “</w:t>
      </w:r>
      <w:proofErr w:type="spellStart"/>
      <w:r w:rsidR="002A4527" w:rsidRPr="00A86329">
        <w:t>fpp</w:t>
      </w:r>
      <w:proofErr w:type="spellEnd"/>
      <w:r w:rsidR="002A4527" w:rsidRPr="00A86329">
        <w:t>” and “forecast” packages.  These packages allow the use of the below forecasting methods.</w:t>
      </w:r>
    </w:p>
    <w:p w:rsidR="002A4527" w:rsidRPr="00A86329" w:rsidRDefault="002A4527" w:rsidP="002A4527">
      <w:pPr>
        <w:pStyle w:val="NoSpacing"/>
        <w:numPr>
          <w:ilvl w:val="0"/>
          <w:numId w:val="1"/>
        </w:numPr>
      </w:pPr>
      <w:r w:rsidRPr="00A86329">
        <w:t>Simple Exponential Smoothing</w:t>
      </w:r>
    </w:p>
    <w:p w:rsidR="002A4527" w:rsidRPr="00A86329" w:rsidRDefault="002A4527" w:rsidP="002A4527">
      <w:pPr>
        <w:pStyle w:val="NoSpacing"/>
        <w:numPr>
          <w:ilvl w:val="0"/>
          <w:numId w:val="1"/>
        </w:numPr>
      </w:pPr>
      <w:r w:rsidRPr="00A86329">
        <w:t>Holtz Winter’s with Linear Trend</w:t>
      </w:r>
    </w:p>
    <w:p w:rsidR="002A4527" w:rsidRPr="00A86329" w:rsidRDefault="002A4527" w:rsidP="002A4527">
      <w:pPr>
        <w:pStyle w:val="NoSpacing"/>
        <w:numPr>
          <w:ilvl w:val="0"/>
          <w:numId w:val="1"/>
        </w:numPr>
      </w:pPr>
      <w:r w:rsidRPr="00A86329">
        <w:t>Holtz Winter’s with Exponential Trend</w:t>
      </w:r>
    </w:p>
    <w:p w:rsidR="002A4527" w:rsidRPr="00A86329" w:rsidRDefault="002A4527" w:rsidP="002A4527">
      <w:pPr>
        <w:pStyle w:val="NoSpacing"/>
        <w:numPr>
          <w:ilvl w:val="0"/>
          <w:numId w:val="1"/>
        </w:numPr>
      </w:pPr>
      <w:r w:rsidRPr="00A86329">
        <w:t>Holtz Winter’s with Exponential Trend and Dampening</w:t>
      </w:r>
    </w:p>
    <w:p w:rsidR="002A4527" w:rsidRPr="00A86329" w:rsidRDefault="002A4527" w:rsidP="002A4527">
      <w:pPr>
        <w:pStyle w:val="NoSpacing"/>
        <w:numPr>
          <w:ilvl w:val="0"/>
          <w:numId w:val="1"/>
        </w:numPr>
      </w:pPr>
      <w:r w:rsidRPr="00A86329">
        <w:t>Holtz Winter’s with Additive Seasonality</w:t>
      </w:r>
    </w:p>
    <w:p w:rsidR="002A4527" w:rsidRPr="00A86329" w:rsidRDefault="002A4527" w:rsidP="002A4527">
      <w:pPr>
        <w:pStyle w:val="NoSpacing"/>
        <w:numPr>
          <w:ilvl w:val="0"/>
          <w:numId w:val="1"/>
        </w:numPr>
      </w:pPr>
      <w:r w:rsidRPr="00A86329">
        <w:t>Holtz Winter’s with Multiplicative Seasonality</w:t>
      </w:r>
    </w:p>
    <w:p w:rsidR="002A4527" w:rsidRPr="00A86329" w:rsidRDefault="002A4527" w:rsidP="002A4527">
      <w:pPr>
        <w:pStyle w:val="NoSpacing"/>
      </w:pPr>
      <w:r w:rsidRPr="00A86329">
        <w:t xml:space="preserve">Initially the data were loaded into </w:t>
      </w:r>
      <w:proofErr w:type="spellStart"/>
      <w:r w:rsidRPr="00A86329">
        <w:t>RStudio</w:t>
      </w:r>
      <w:proofErr w:type="spellEnd"/>
      <w:r w:rsidRPr="00A86329">
        <w:t xml:space="preserve"> as Data Frames.  In order to perform the </w:t>
      </w:r>
      <w:proofErr w:type="gramStart"/>
      <w:r w:rsidRPr="00A86329">
        <w:t>forecasts</w:t>
      </w:r>
      <w:proofErr w:type="gramEnd"/>
      <w:r w:rsidRPr="00A86329">
        <w:t xml:space="preserve"> the data had to be transformed into Time Series.  Analysis of the time series was then performed to check for outliers and/or missing data.  After that, correlations for actuals and planned were </w:t>
      </w:r>
      <w:proofErr w:type="spellStart"/>
      <w:r w:rsidRPr="00A86329">
        <w:t>perfomed</w:t>
      </w:r>
      <w:proofErr w:type="spellEnd"/>
      <w:r w:rsidRPr="00A86329">
        <w:t>.  As can be seen below, there are high correlations amongst various flowers</w:t>
      </w:r>
      <w:r w:rsidR="00D620DA" w:rsidRPr="00A86329">
        <w:t xml:space="preserve"> and exports, indicating they will be good predictors of exports.</w:t>
      </w:r>
    </w:p>
    <w:p w:rsidR="00D620DA" w:rsidRPr="00A86329" w:rsidRDefault="00D620DA" w:rsidP="002A4527">
      <w:pPr>
        <w:pStyle w:val="NoSpacing"/>
      </w:pPr>
    </w:p>
    <w:p w:rsidR="00D620DA" w:rsidRPr="00A86329" w:rsidRDefault="00D620DA" w:rsidP="002A4527">
      <w:pPr>
        <w:pStyle w:val="NoSpacing"/>
      </w:pPr>
      <w:r w:rsidRPr="00A86329">
        <w:drawing>
          <wp:inline distT="0" distB="0" distL="0" distR="0">
            <wp:extent cx="356235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0DA" w:rsidRPr="00A86329" w:rsidRDefault="00D620DA" w:rsidP="002A4527">
      <w:pPr>
        <w:pStyle w:val="NoSpacing"/>
      </w:pPr>
    </w:p>
    <w:p w:rsidR="00D620DA" w:rsidRPr="00A86329" w:rsidRDefault="00D620DA" w:rsidP="002A4527">
      <w:pPr>
        <w:pStyle w:val="NoSpacing"/>
      </w:pPr>
      <w:r w:rsidRPr="00A86329">
        <w:t>A linear model was then performed for total actual flower production vs total planned exports.  The linear model was found to be a good fit since the R-squared = 0.8433 and the p-value was &lt; 2.2e-16.</w:t>
      </w:r>
    </w:p>
    <w:p w:rsidR="00D620DA" w:rsidRPr="00A86329" w:rsidRDefault="00D620DA" w:rsidP="002A4527">
      <w:pPr>
        <w:pStyle w:val="NoSpacing"/>
      </w:pPr>
    </w:p>
    <w:p w:rsidR="00D620DA" w:rsidRPr="00A86329" w:rsidRDefault="00D620DA" w:rsidP="002A4527">
      <w:pPr>
        <w:pStyle w:val="NoSpacing"/>
      </w:pPr>
      <w:r w:rsidRPr="00A86329">
        <w:t>Next the STL function was used to assess linearity and seasonality of exports.  The trend of total exports was found to be almost linear with uniform seasonality, as shown below.</w:t>
      </w:r>
    </w:p>
    <w:p w:rsidR="00D620DA" w:rsidRPr="00A86329" w:rsidRDefault="00D620DA" w:rsidP="002A4527">
      <w:pPr>
        <w:pStyle w:val="NoSpacing"/>
      </w:pPr>
    </w:p>
    <w:p w:rsidR="00D620DA" w:rsidRPr="00A86329" w:rsidRDefault="00D620DA" w:rsidP="002A4527">
      <w:pPr>
        <w:pStyle w:val="NoSpacing"/>
      </w:pPr>
      <w:r w:rsidRPr="00A86329">
        <w:rPr>
          <w:noProof/>
        </w:rPr>
        <w:lastRenderedPageBreak/>
        <w:drawing>
          <wp:inline distT="0" distB="0" distL="0" distR="0" wp14:anchorId="15CC1E6F" wp14:editId="01791209">
            <wp:extent cx="3355415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707" cy="260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0DA" w:rsidRPr="00A86329" w:rsidRDefault="00D620DA" w:rsidP="002A4527">
      <w:pPr>
        <w:pStyle w:val="NoSpacing"/>
      </w:pPr>
      <w:r w:rsidRPr="00A86329">
        <w:t xml:space="preserve">Individually however, less linearity and seasonality was seen.  </w:t>
      </w:r>
      <w:proofErr w:type="spellStart"/>
      <w:r w:rsidRPr="00A86329">
        <w:t>Efak</w:t>
      </w:r>
      <w:proofErr w:type="spellEnd"/>
      <w:r w:rsidRPr="00A86329">
        <w:t xml:space="preserve">, </w:t>
      </w:r>
      <w:proofErr w:type="spellStart"/>
      <w:r w:rsidRPr="00A86329">
        <w:t>Wuge</w:t>
      </w:r>
      <w:proofErr w:type="spellEnd"/>
      <w:r w:rsidRPr="00A86329">
        <w:t xml:space="preserve">, Red </w:t>
      </w:r>
      <w:proofErr w:type="spellStart"/>
      <w:r w:rsidRPr="00A86329">
        <w:t>Etel</w:t>
      </w:r>
      <w:proofErr w:type="spellEnd"/>
      <w:r w:rsidRPr="00A86329">
        <w:t xml:space="preserve">, and Total </w:t>
      </w:r>
      <w:proofErr w:type="spellStart"/>
      <w:r w:rsidRPr="00A86329">
        <w:t>Etel</w:t>
      </w:r>
      <w:proofErr w:type="spellEnd"/>
      <w:r w:rsidRPr="00A86329">
        <w:t xml:space="preserve"> were found to have S like linearity as shown below.</w:t>
      </w:r>
    </w:p>
    <w:p w:rsidR="00D620DA" w:rsidRPr="00A86329" w:rsidRDefault="00D620DA" w:rsidP="002A4527">
      <w:pPr>
        <w:pStyle w:val="NoSpacing"/>
      </w:pPr>
      <w:r w:rsidRPr="00A86329">
        <w:rPr>
          <w:noProof/>
        </w:rPr>
        <w:drawing>
          <wp:inline distT="0" distB="0" distL="0" distR="0" wp14:anchorId="7FDD79D4" wp14:editId="7AAF028B">
            <wp:extent cx="3505200" cy="26332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6719" cy="264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0DA" w:rsidRPr="00A86329" w:rsidRDefault="00D620DA" w:rsidP="002A4527">
      <w:pPr>
        <w:pStyle w:val="NoSpacing"/>
      </w:pPr>
    </w:p>
    <w:p w:rsidR="00D620DA" w:rsidRPr="00A86329" w:rsidRDefault="00D620DA" w:rsidP="002A4527">
      <w:pPr>
        <w:pStyle w:val="NoSpacing"/>
      </w:pPr>
      <w:r w:rsidRPr="00A86329">
        <w:rPr>
          <w:noProof/>
        </w:rPr>
        <w:drawing>
          <wp:inline distT="0" distB="0" distL="0" distR="0" wp14:anchorId="373FF903" wp14:editId="0BCD3C5B">
            <wp:extent cx="3543300" cy="262833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149" cy="263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0DA" w:rsidRPr="00A86329" w:rsidRDefault="00D620DA" w:rsidP="002A4527">
      <w:pPr>
        <w:pStyle w:val="NoSpacing"/>
      </w:pPr>
      <w:r w:rsidRPr="00A86329">
        <w:rPr>
          <w:noProof/>
        </w:rPr>
        <w:lastRenderedPageBreak/>
        <w:drawing>
          <wp:inline distT="0" distB="0" distL="0" distR="0" wp14:anchorId="7AB46F88" wp14:editId="1A176D8B">
            <wp:extent cx="3429000" cy="2529312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600" cy="253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0DA" w:rsidRPr="00A86329" w:rsidRDefault="00D620DA" w:rsidP="002A4527">
      <w:pPr>
        <w:pStyle w:val="NoSpacing"/>
      </w:pPr>
      <w:r w:rsidRPr="00A86329">
        <w:rPr>
          <w:noProof/>
        </w:rPr>
        <w:drawing>
          <wp:inline distT="0" distB="0" distL="0" distR="0" wp14:anchorId="711E37B2" wp14:editId="48A63063">
            <wp:extent cx="3486150" cy="2636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1438" cy="264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BA0" w:rsidRPr="00A86329" w:rsidRDefault="00D20BA0" w:rsidP="002A4527">
      <w:pPr>
        <w:pStyle w:val="NoSpacing"/>
      </w:pPr>
      <w:r w:rsidRPr="00A86329">
        <w:t xml:space="preserve">Blue </w:t>
      </w:r>
      <w:proofErr w:type="spellStart"/>
      <w:r w:rsidRPr="00A86329">
        <w:t>Etel</w:t>
      </w:r>
      <w:proofErr w:type="spellEnd"/>
      <w:r w:rsidRPr="00A86329">
        <w:t xml:space="preserve"> however, showed a U shaped linearity.</w:t>
      </w:r>
    </w:p>
    <w:p w:rsidR="00D20BA0" w:rsidRPr="00A86329" w:rsidRDefault="00D20BA0" w:rsidP="002A4527">
      <w:pPr>
        <w:pStyle w:val="NoSpacing"/>
      </w:pPr>
      <w:r w:rsidRPr="00A86329">
        <w:rPr>
          <w:noProof/>
        </w:rPr>
        <w:drawing>
          <wp:inline distT="0" distB="0" distL="0" distR="0" wp14:anchorId="39BB71A0" wp14:editId="72BFA972">
            <wp:extent cx="3380743" cy="2505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8498" cy="251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BD" w:rsidRPr="00A86329" w:rsidRDefault="00473DBD" w:rsidP="002A4527">
      <w:pPr>
        <w:pStyle w:val="NoSpacing"/>
      </w:pPr>
      <w:r w:rsidRPr="00A86329">
        <w:t>The next step was to assess the correlation of the provided indicators vs total exports.  A table of the correlations is shown below.</w:t>
      </w:r>
    </w:p>
    <w:p w:rsidR="00473DBD" w:rsidRPr="00A86329" w:rsidRDefault="00473DBD" w:rsidP="002A4527">
      <w:pPr>
        <w:pStyle w:val="NoSpacing"/>
      </w:pPr>
      <w:r w:rsidRPr="00A86329">
        <w:lastRenderedPageBreak/>
        <w:drawing>
          <wp:inline distT="0" distB="0" distL="0" distR="0">
            <wp:extent cx="4810125" cy="2867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BD" w:rsidRPr="00A86329" w:rsidRDefault="00473DBD" w:rsidP="002A4527">
      <w:pPr>
        <w:pStyle w:val="NoSpacing"/>
      </w:pPr>
    </w:p>
    <w:p w:rsidR="00473DBD" w:rsidRPr="00A86329" w:rsidRDefault="00473DBD" w:rsidP="002A4527">
      <w:pPr>
        <w:pStyle w:val="NoSpacing"/>
      </w:pPr>
      <w:r w:rsidRPr="00A86329">
        <w:t>From this, we observe the top 3 predicators of exports to be:</w:t>
      </w:r>
    </w:p>
    <w:p w:rsidR="00A86329" w:rsidRPr="00A86329" w:rsidRDefault="00473DBD" w:rsidP="00B54219">
      <w:pPr>
        <w:pStyle w:val="NoSpacing"/>
        <w:numPr>
          <w:ilvl w:val="0"/>
          <w:numId w:val="2"/>
        </w:numPr>
      </w:pPr>
      <w:r w:rsidRPr="00A86329">
        <w:t>Change in Export Price Index</w:t>
      </w:r>
    </w:p>
    <w:p w:rsidR="00473DBD" w:rsidRPr="00A86329" w:rsidRDefault="00473DBD" w:rsidP="00B54219">
      <w:pPr>
        <w:pStyle w:val="NoSpacing"/>
        <w:numPr>
          <w:ilvl w:val="0"/>
          <w:numId w:val="2"/>
        </w:numPr>
      </w:pPr>
      <w:proofErr w:type="spellStart"/>
      <w:r w:rsidRPr="00A86329">
        <w:t>Urbano</w:t>
      </w:r>
      <w:proofErr w:type="spellEnd"/>
      <w:r w:rsidRPr="00A86329">
        <w:t xml:space="preserve"> Total Exports</w:t>
      </w:r>
    </w:p>
    <w:p w:rsidR="00473DBD" w:rsidRPr="00A86329" w:rsidRDefault="00473DBD" w:rsidP="00473DBD">
      <w:pPr>
        <w:pStyle w:val="NoSpacing"/>
        <w:numPr>
          <w:ilvl w:val="0"/>
          <w:numId w:val="2"/>
        </w:numPr>
      </w:pPr>
      <w:proofErr w:type="spellStart"/>
      <w:r w:rsidRPr="00A86329">
        <w:t>Globalisation</w:t>
      </w:r>
      <w:proofErr w:type="spellEnd"/>
      <w:r w:rsidRPr="00A86329">
        <w:t xml:space="preserve"> Party Membership.</w:t>
      </w:r>
    </w:p>
    <w:p w:rsidR="00473DBD" w:rsidRPr="00A86329" w:rsidRDefault="00473DBD" w:rsidP="00473DBD">
      <w:pPr>
        <w:pStyle w:val="NoSpacing"/>
      </w:pPr>
      <w:r w:rsidRPr="00A86329">
        <w:t>Next various forecasting models were assessed</w:t>
      </w:r>
      <w:r w:rsidR="00333C7A">
        <w:t xml:space="preserve"> which include the bulleted below</w:t>
      </w:r>
      <w:r w:rsidRPr="00A86329">
        <w:t>.</w:t>
      </w:r>
      <w:r w:rsidR="00AC6235" w:rsidRPr="00A86329">
        <w:t xml:space="preserve">  Below </w:t>
      </w:r>
      <w:r w:rsidR="00333C7A">
        <w:t xml:space="preserve">are graphs of the different forecast methods.  </w:t>
      </w:r>
    </w:p>
    <w:p w:rsidR="00AC6235" w:rsidRPr="00A86329" w:rsidRDefault="00AC6235" w:rsidP="00AC6235">
      <w:pPr>
        <w:pStyle w:val="NoSpacing"/>
        <w:numPr>
          <w:ilvl w:val="0"/>
          <w:numId w:val="3"/>
        </w:numPr>
      </w:pPr>
      <w:r w:rsidRPr="00A86329">
        <w:t>Simple Exponential Smoothing</w:t>
      </w:r>
    </w:p>
    <w:p w:rsidR="00AC6235" w:rsidRPr="00A86329" w:rsidRDefault="00AC6235" w:rsidP="00AC6235">
      <w:pPr>
        <w:pStyle w:val="NoSpacing"/>
        <w:numPr>
          <w:ilvl w:val="0"/>
          <w:numId w:val="3"/>
        </w:numPr>
      </w:pPr>
      <w:r w:rsidRPr="00A86329">
        <w:t>Holt’s Linear</w:t>
      </w:r>
    </w:p>
    <w:p w:rsidR="00AC6235" w:rsidRPr="00A86329" w:rsidRDefault="00AC6235" w:rsidP="00AC6235">
      <w:pPr>
        <w:pStyle w:val="NoSpacing"/>
        <w:numPr>
          <w:ilvl w:val="0"/>
          <w:numId w:val="3"/>
        </w:numPr>
      </w:pPr>
      <w:r w:rsidRPr="00A86329">
        <w:t>Holt’s Exponential</w:t>
      </w:r>
    </w:p>
    <w:p w:rsidR="00AC6235" w:rsidRPr="00A86329" w:rsidRDefault="00AC6235" w:rsidP="00AC6235">
      <w:pPr>
        <w:pStyle w:val="NoSpacing"/>
        <w:numPr>
          <w:ilvl w:val="0"/>
          <w:numId w:val="3"/>
        </w:numPr>
      </w:pPr>
      <w:r w:rsidRPr="00A86329">
        <w:t>Damped Holt’s Linear</w:t>
      </w:r>
    </w:p>
    <w:p w:rsidR="00AC6235" w:rsidRPr="00A86329" w:rsidRDefault="00AC6235" w:rsidP="00AC6235">
      <w:pPr>
        <w:pStyle w:val="NoSpacing"/>
        <w:numPr>
          <w:ilvl w:val="0"/>
          <w:numId w:val="3"/>
        </w:numPr>
      </w:pPr>
      <w:r w:rsidRPr="00A86329">
        <w:t>Damped Holt’s Exponential</w:t>
      </w:r>
    </w:p>
    <w:p w:rsidR="00AC6235" w:rsidRPr="00A86329" w:rsidRDefault="00AC6235" w:rsidP="00AC6235">
      <w:pPr>
        <w:pStyle w:val="NoSpacing"/>
        <w:numPr>
          <w:ilvl w:val="0"/>
          <w:numId w:val="3"/>
        </w:numPr>
      </w:pPr>
      <w:r w:rsidRPr="00A86329">
        <w:t>Holt-Winters’ Additive Seasonal</w:t>
      </w:r>
    </w:p>
    <w:p w:rsidR="00AC6235" w:rsidRPr="00A86329" w:rsidRDefault="00AC6235" w:rsidP="00AC6235">
      <w:pPr>
        <w:pStyle w:val="NoSpacing"/>
        <w:numPr>
          <w:ilvl w:val="0"/>
          <w:numId w:val="3"/>
        </w:numPr>
      </w:pPr>
      <w:r w:rsidRPr="00A86329">
        <w:t>Holt-Win</w:t>
      </w:r>
      <w:r w:rsidR="00A86329" w:rsidRPr="00A86329">
        <w:t>t</w:t>
      </w:r>
      <w:r w:rsidRPr="00A86329">
        <w:t>ers’ Multiplicative Seasonal</w:t>
      </w:r>
    </w:p>
    <w:p w:rsidR="00AC6235" w:rsidRPr="00A86329" w:rsidRDefault="00A86329" w:rsidP="00A86329">
      <w:pPr>
        <w:pStyle w:val="NoSpacing"/>
      </w:pPr>
      <w:r w:rsidRPr="00A86329">
        <w:rPr>
          <w:noProof/>
        </w:rPr>
        <w:drawing>
          <wp:inline distT="0" distB="0" distL="0" distR="0" wp14:anchorId="0DB7165B" wp14:editId="753B7EC9">
            <wp:extent cx="4336358" cy="313372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8991" cy="316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35" w:rsidRPr="00A86329" w:rsidRDefault="00AC6235" w:rsidP="00AC6235">
      <w:pPr>
        <w:pStyle w:val="NoSpacing"/>
      </w:pPr>
      <w:r w:rsidRPr="00A86329">
        <w:rPr>
          <w:noProof/>
        </w:rPr>
        <w:lastRenderedPageBreak/>
        <w:drawing>
          <wp:inline distT="0" distB="0" distL="0" distR="0" wp14:anchorId="1686A4A4" wp14:editId="49BAC871">
            <wp:extent cx="4352925" cy="3098461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8681" cy="312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29" w:rsidRPr="00A86329" w:rsidRDefault="00A86329" w:rsidP="00AC6235">
      <w:pPr>
        <w:pStyle w:val="NoSpacing"/>
      </w:pPr>
      <w:r w:rsidRPr="00A86329">
        <w:t>As shown above, the non-seasonal methods predict only straight lines and give no predictions for seasonality while the seasonality methods predict monthly variations.  However, to choose the best method, a number of accuracy measurements were assessed for each method.  These measures are outlined in the table below.</w:t>
      </w:r>
    </w:p>
    <w:p w:rsidR="00A86329" w:rsidRPr="00A86329" w:rsidRDefault="00A86329" w:rsidP="00AC6235">
      <w:pPr>
        <w:pStyle w:val="NoSpacing"/>
      </w:pPr>
    </w:p>
    <w:p w:rsidR="00A86329" w:rsidRPr="00A86329" w:rsidRDefault="00A86329" w:rsidP="00AC6235">
      <w:pPr>
        <w:pStyle w:val="NoSpacing"/>
      </w:pPr>
      <w:bookmarkStart w:id="0" w:name="_GoBack"/>
      <w:r w:rsidRPr="00A86329">
        <w:drawing>
          <wp:inline distT="0" distB="0" distL="0" distR="0">
            <wp:extent cx="6858000" cy="12281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C6235" w:rsidRPr="00A86329" w:rsidRDefault="00AC6235" w:rsidP="00AC6235">
      <w:pPr>
        <w:pStyle w:val="NoSpacing"/>
      </w:pPr>
    </w:p>
    <w:p w:rsidR="00473DBD" w:rsidRPr="00A86329" w:rsidRDefault="00A86329" w:rsidP="002A4527">
      <w:pPr>
        <w:pStyle w:val="NoSpacing"/>
      </w:pPr>
      <w:r w:rsidRPr="00A86329">
        <w:t>As shown above, the seasonal methods are more accurate by most measures.  The additive seasonal met</w:t>
      </w:r>
      <w:r w:rsidR="00333C7A">
        <w:t xml:space="preserve">hod was better </w:t>
      </w:r>
      <w:r w:rsidRPr="00A86329">
        <w:t xml:space="preserve">for AIC, </w:t>
      </w:r>
      <w:proofErr w:type="spellStart"/>
      <w:r w:rsidRPr="00A86329">
        <w:t>AICc</w:t>
      </w:r>
      <w:proofErr w:type="spellEnd"/>
      <w:r w:rsidRPr="00A86329">
        <w:t>, BIC, and MPE while the multiplicative method was better for RMSE, MAE, MAPE, and MASE.</w:t>
      </w:r>
    </w:p>
    <w:p w:rsidR="00A86329" w:rsidRPr="00A86329" w:rsidRDefault="00A86329" w:rsidP="002A4527">
      <w:pPr>
        <w:pStyle w:val="NoSpacing"/>
      </w:pPr>
    </w:p>
    <w:p w:rsidR="00A86329" w:rsidRDefault="00A86329" w:rsidP="002A4527">
      <w:pPr>
        <w:pStyle w:val="NoSpacing"/>
        <w:rPr>
          <w:b/>
        </w:rPr>
      </w:pPr>
      <w:r w:rsidRPr="00A86329">
        <w:rPr>
          <w:b/>
        </w:rPr>
        <w:t>Summary</w:t>
      </w:r>
    </w:p>
    <w:p w:rsidR="00333C7A" w:rsidRDefault="00333C7A" w:rsidP="002A4527">
      <w:pPr>
        <w:pStyle w:val="NoSpacing"/>
      </w:pPr>
    </w:p>
    <w:p w:rsidR="00333C7A" w:rsidRPr="00333C7A" w:rsidRDefault="00333C7A" w:rsidP="002A4527">
      <w:pPr>
        <w:pStyle w:val="NoSpacing"/>
      </w:pPr>
      <w:r>
        <w:t xml:space="preserve">After performing the analysis, the Holt-Winter’s additive seasonal method was found to be best suited for predicting </w:t>
      </w:r>
      <w:proofErr w:type="spellStart"/>
      <w:r>
        <w:t>Chulwalar’s</w:t>
      </w:r>
      <w:proofErr w:type="spellEnd"/>
      <w:r>
        <w:t xml:space="preserve"> exports.  While the multiplicative seasonal method was more accurate by some measurements, preference is given to AIC, </w:t>
      </w:r>
      <w:proofErr w:type="spellStart"/>
      <w:r>
        <w:t>AICc</w:t>
      </w:r>
      <w:proofErr w:type="spellEnd"/>
      <w:r>
        <w:t xml:space="preserve">, and BIC, which the additive seasonal method was found to be more accurate for.  Advice to the Prime Minister of </w:t>
      </w:r>
      <w:proofErr w:type="spellStart"/>
      <w:r>
        <w:t>Chulwalar</w:t>
      </w:r>
      <w:proofErr w:type="spellEnd"/>
      <w:r>
        <w:t xml:space="preserve"> would be to use that method as guidance when planning exports.</w:t>
      </w:r>
    </w:p>
    <w:p w:rsidR="00473DBD" w:rsidRPr="00A86329" w:rsidRDefault="00473DBD" w:rsidP="002A4527">
      <w:pPr>
        <w:pStyle w:val="NoSpacing"/>
      </w:pPr>
    </w:p>
    <w:sectPr w:rsidR="00473DBD" w:rsidRPr="00A86329" w:rsidSect="00D620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C210D"/>
    <w:multiLevelType w:val="hybridMultilevel"/>
    <w:tmpl w:val="5540D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B1E6E"/>
    <w:multiLevelType w:val="hybridMultilevel"/>
    <w:tmpl w:val="571EA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F26A8"/>
    <w:multiLevelType w:val="hybridMultilevel"/>
    <w:tmpl w:val="436C0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A2D"/>
    <w:rsid w:val="002A4527"/>
    <w:rsid w:val="00333C7A"/>
    <w:rsid w:val="00473DBD"/>
    <w:rsid w:val="0062398E"/>
    <w:rsid w:val="008B6843"/>
    <w:rsid w:val="00A86329"/>
    <w:rsid w:val="00AC6235"/>
    <w:rsid w:val="00AC7DC2"/>
    <w:rsid w:val="00BB0A2D"/>
    <w:rsid w:val="00D20BA0"/>
    <w:rsid w:val="00D6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88531"/>
  <w15:chartTrackingRefBased/>
  <w15:docId w15:val="{252B7161-CB11-4F35-9BF7-61F691B9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0A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74E8F-02E0-44BC-8E06-3D81FC9F7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Post</dc:creator>
  <cp:keywords/>
  <dc:description/>
  <cp:lastModifiedBy>Armand Post</cp:lastModifiedBy>
  <cp:revision>2</cp:revision>
  <dcterms:created xsi:type="dcterms:W3CDTF">2016-07-24T15:21:00Z</dcterms:created>
  <dcterms:modified xsi:type="dcterms:W3CDTF">2016-07-24T15:21:00Z</dcterms:modified>
</cp:coreProperties>
</file>