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pBdr/>
        <w:ind/>
        <w:jc w:val="left"/>
        <w:rPr>
          <w:rFonts w:hint="eastAsia"/>
        </w:rPr>
      </w:pPr>
      <w:r>
        <w:rPr>
          <w:rFonts w:hint="eastAsia"/>
        </w:rPr>
        <w:t>手语打分技术实践</w:t>
      </w:r>
    </w:p>
    <w:p>
      <w:pPr>
        <w:pStyle w:val="000002"/>
        <w:pBdr/>
        <w:ind/>
        <w:rPr>
          <w:rFonts w:hint="eastAsia"/>
        </w:rPr>
      </w:pPr>
      <w:r>
        <w:rPr>
          <w:rFonts w:hint="eastAsia"/>
        </w:rPr>
        <w:t>项目整体</w:t>
      </w:r>
    </w:p>
    <w:p>
      <w:pPr>
        <w:pBdr/>
        <w:snapToGrid w:val="1"/>
        <w:spacing w:before="0" w:after="0" w:line="240"/>
        <w:ind w:left="0" w:right="0" w:firstLine="480" w:firstLineChars="200"/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4"/>
          <w:u w:val="none"/>
        </w:rPr>
        <w:t>技术目标：进行手语动作打分。</w:t>
      </w:r>
    </w:p>
    <w:p>
      <w:pPr>
        <w:snapToGrid w:val="1"/>
        <w:spacing w:before="0" w:after="0" w:line="240"/>
        <w:ind w:left="0" w:right="0" w:firstLine="480" w:firstLineChars="200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模型能够进行行为识别，提取图片序列（视频）中的手势、肢体、面部等特征。我们能自行制作或从别处收集标准手语数据库，其中包含文标准手语的视频和对应的语义，同时用模型提取其中的行为特征，然后构建相应的键值对：手语语义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-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手语行为。同时，这一键值对应该要有足够的鲁棒性：一定程度的行为偏差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/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视频偏差下，仍能匹配正确的手语语义。</w:t>
      </w:r>
    </w:p>
    <w:p>
      <w:pPr>
        <w:snapToGrid w:val="1"/>
        <w:spacing w:before="0" w:after="0" w:line="240"/>
        <w:ind w:left="0" w:right="0" w:firstLine="480" w:firstLineChars="200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测评时，用模型识别摄像头实时采集的视频中的行为特征，将其识别到已经存在的手语语义或者是未知语义，并给出相似度。</w:t>
      </w:r>
    </w:p>
    <w:p>
      <w:pPr>
        <w:snapToGrid w:val="1"/>
        <w:spacing w:before="0" w:after="0" w:line="240"/>
        <w:ind w:left="0" w:right="0" w:firstLine="480" w:firstLineChars="200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目前粗略调查到可能合适的模型有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MediaPipe Holistic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等。可以先直接复现已有的模型，测试其是否符合需求；不够好再微调或设计。</w:t>
      </w:r>
    </w:p>
    <w:p>
      <w:pPr>
        <w:pBdr/>
        <w:snapToGrid w:val="1"/>
        <w:spacing w:before="0" w:after="0" w:line="240"/>
        <w:ind w:left="0" w:right="0" w:firstLine="480" w:firstLineChars="200"/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中文手语也开源数据集可以使用。手语还有区分孤立词和连续语句，目前先处理孤立词的场景。</w:t>
      </w:r>
    </w:p>
    <w:p>
      <w:pPr>
        <w:pBdr/>
        <w:snapToGrid w:val="1"/>
        <w:spacing w:before="0" w:after="0" w:line="240"/>
        <w:ind w:left="0" w:right="0" w:firstLine="480" w:firstLineChars="200"/>
        <w:rPr>
          <w:rFonts w:hint="eastAsia" w:ascii="宋体" w:hAnsi="宋体" w:eastAsia="宋体" w:cs="宋体"/>
          <w:i w:val="0"/>
          <w:strike w:val="0"/>
          <w:color w:val="000000"/>
          <w:sz w:val="24"/>
          <w:u w:val="none"/>
        </w:rPr>
      </w:pPr>
    </w:p>
    <w:p>
      <w:pPr>
        <w:pBdr>
          <w:bottom/>
        </w:pBdr>
        <w:snapToGrid w:val="1"/>
        <w:spacing w:before="0" w:after="0" w:line="240"/>
        <w:ind w:left="0" w:right="0" w:firstLine="480" w:firstLineChars="200"/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4"/>
          <w:u w:val="none"/>
        </w:rPr>
        <w:t>先尝试完成网页端demo。</w:t>
      </w:r>
    </w:p>
    <w:p>
      <w:pPr>
        <w:pStyle w:val="000002"/>
        <w:pBdr/>
        <w:ind/>
        <w:rPr>
          <w:rFonts w:hint="eastAsia"/>
        </w:rPr>
      </w:pPr>
      <w:r>
        <w:rPr>
          <w:rFonts w:hint="eastAsia"/>
        </w:rPr>
        <w:t>目前技术路线</w:t>
      </w:r>
    </w:p>
    <w:p>
      <w:pPr>
        <w:snapToGrid w:val="1"/>
        <w:spacing w:before="180" w:after="180" w:line="240"/>
        <w:ind w:left="0" w:right="0"/>
        <w:rPr/>
      </w:pPr>
      <w:r>
        <w:rPr>
          <w:rFonts w:hint="eastAsia" w:ascii="Cambria" w:hAnsi="Cambria" w:cs="Cambria"/>
          <w:i w:val="0"/>
          <w:strike w:val="0"/>
          <w:color w:val="000000"/>
          <w:sz w:val="24"/>
          <w:u w:val="none"/>
        </w:rPr>
        <w:t>目前以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Cambria" w:hAnsi="Cambria" w:cs="Cambria"/>
          <w:b w:val="1"/>
          <w:i w:val="0"/>
          <w:strike w:val="0"/>
          <w:color w:val="000000"/>
          <w:sz w:val="24"/>
          <w:u w:val="none"/>
        </w:rPr>
        <w:t>MediaPipe Holistic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为核心，先做可解释的关键点级评测，再逐步引入更强的时序建模。</w:t>
      </w:r>
    </w:p>
    <w:p>
      <w:pPr>
        <w:pBdr>
          <w:bottom/>
        </w:pBdr>
        <w:snapToGrid w:val="1"/>
        <w:spacing w:before="0" w:after="200" w:line="240"/>
        <w:ind w:left="0" w:right="0"/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</w:pP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>摄像头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/</w:t>
      </w: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>视频</w:t>
      </w:r>
    </w:p>
    <w:p>
      <w:pPr>
        <w:snapToGrid w:val="1"/>
        <w:spacing w:before="0" w:after="200" w:line="240"/>
        <w:ind w:left="0" w:right="0"/>
        <w:rPr/>
      </w:pP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 xml:space="preserve">  -&gt; MediaPipe Holistic </w:t>
      </w:r>
      <w:r>
        <w:rPr>
          <w:rFonts w:hint="eastAsia" w:ascii="Consolas" w:hAnsi="Consolas" w:cs="Consolas"/>
          <w:i w:val="0"/>
          <w:strike w:val="0"/>
          <w:color w:val="000000"/>
          <w:sz w:val="22"/>
          <w:u w:val="none"/>
        </w:rPr>
        <w:t>识别与关键帧选取</w:t>
      </w:r>
    </w:p>
    <w:p>
      <w:pPr>
        <w:snapToGrid w:val="1"/>
        <w:spacing w:before="0" w:after="200" w:line="240"/>
        <w:ind w:left="0" w:right="0"/>
        <w:rPr/>
      </w:pP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 xml:space="preserve">  -&gt; </w:t>
      </w: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>关键点清洗、归一化、时序对齐</w:t>
      </w:r>
    </w:p>
    <w:p>
      <w:pPr>
        <w:snapToGrid w:val="1"/>
        <w:spacing w:before="0" w:after="200" w:line="240"/>
        <w:ind w:left="0" w:right="0"/>
        <w:rPr/>
      </w:pP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 xml:space="preserve">  -&gt; </w:t>
      </w: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>标准动作库匹配</w:t>
      </w:r>
    </w:p>
    <w:p>
      <w:pPr>
        <w:snapToGrid w:val="1"/>
        <w:spacing w:before="0" w:after="200" w:line="240"/>
        <w:ind w:left="0" w:right="0"/>
        <w:rPr/>
      </w:pP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 xml:space="preserve">  -&gt; </w:t>
      </w: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>细粒度差异分析</w:t>
      </w:r>
    </w:p>
    <w:p>
      <w:pPr>
        <w:snapToGrid w:val="1"/>
        <w:spacing w:before="0" w:after="200" w:line="240"/>
        <w:ind w:left="0" w:right="0"/>
        <w:rPr/>
      </w:pP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 xml:space="preserve">  -&gt; </w:t>
      </w: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>评分与反馈输出</w:t>
      </w:r>
    </w:p>
    <w:p>
      <w:pPr>
        <w:snapToGrid w:val="1"/>
        <w:spacing w:before="180" w:after="180" w:line="240"/>
        <w:ind w:left="0" w:right="0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系统分两层：</w:t>
      </w:r>
    </w:p>
    <w:p>
      <w:pPr>
        <w:numPr>
          <w:ilvl w:val="0"/>
          <w:numId w:val="1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b w:val="1"/>
          <w:i w:val="0"/>
          <w:strike w:val="0"/>
          <w:color w:val="000000"/>
          <w:sz w:val="24"/>
          <w:u w:val="none"/>
        </w:rPr>
        <w:t xml:space="preserve">MVP </w:t>
      </w:r>
      <w:r>
        <w:rPr>
          <w:rFonts w:ascii="宋体" w:hAnsi="宋体" w:eastAsia="宋体" w:cs="宋体"/>
          <w:b w:val="1"/>
          <w:i w:val="0"/>
          <w:strike w:val="0"/>
          <w:color w:val="000000"/>
          <w:sz w:val="24"/>
          <w:u w:val="none"/>
        </w:rPr>
        <w:t>层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：模板库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+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相似度检索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+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基础评分</w:t>
      </w:r>
    </w:p>
    <w:p>
      <w:pPr>
        <w:numPr>
          <w:ilvl w:val="0"/>
          <w:numId w:val="1"/>
        </w:numPr>
        <w:snapToGrid w:val="1"/>
        <w:spacing w:before="36" w:after="36" w:line="240"/>
        <w:ind/>
        <w:rPr/>
      </w:pPr>
      <w:r>
        <w:rPr>
          <w:rFonts w:ascii="宋体" w:hAnsi="宋体" w:eastAsia="宋体" w:cs="宋体"/>
          <w:b w:val="1"/>
          <w:i w:val="0"/>
          <w:strike w:val="0"/>
          <w:color w:val="000000"/>
          <w:sz w:val="24"/>
          <w:u w:val="none"/>
        </w:rPr>
        <w:t>增强层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：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DTW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对齐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+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逐关节误差分析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+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错误定位</w:t>
      </w:r>
    </w:p>
    <w:p>
      <w:pPr>
        <w:pStyle w:val="000001"/>
        <w:rPr/>
      </w:pPr>
    </w:p>
    <w:p>
      <w:pPr>
        <w:pStyle w:val="000002"/>
        <w:pBdr/>
        <w:ind/>
        <w:rPr>
          <w:rFonts w:hint="eastAsia"/>
        </w:rPr>
      </w:pPr>
      <w:r>
        <w:rPr>
          <w:rFonts w:hint="eastAsia"/>
        </w:rPr>
        <w:t>目前整体架构流程</w:t>
      </w:r>
    </w:p>
    <w:p>
      <w:pPr>
        <w:snapToGrid w:val="1"/>
        <w:spacing w:line="326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 </w:t>
      </w:r>
      <w:r>
        <w:rPr>
          <w:rFonts w:ascii="Consolas" w:hAnsi="Consolas" w:cs="Consolas"/>
          <w:i w:val="0"/>
          <w:strike w:val="0"/>
          <w:color w:val="0451A5"/>
          <w:sz w:val="21"/>
          <w:u w:val="none"/>
          <w:shd w:val="clear" w:color="auto" w:fill="FFFFFF"/>
        </w:rPr>
        <w:t>1.</w:t>
      </w:r>
      <w:r>
        <w:rPr>
          <w:rFonts w:ascii="Consolas" w:hAnsi="Consolas" w:cs="Consolas"/>
          <w:i w:val="0"/>
          <w:strike w:val="0"/>
          <w:color w:val="000000"/>
          <w:sz w:val="21"/>
          <w:u w:val="none"/>
          <w:shd w:val="clear" w:color="auto" w:fill="FFFFFF"/>
        </w:rPr>
        <w:t xml:space="preserve"> 标准动作库：每个语义保留 3-5 个标准样本，覆盖不同录制人和角度。</w:t>
      </w:r>
    </w:p>
    <w:p>
      <w:pPr>
        <w:snapToGrid w:val="1"/>
        <w:spacing w:line="326"/>
        <w:ind/>
        <w:rPr/>
      </w:pPr>
      <w:r>
        <w:rPr>
          <w:rFonts w:ascii="Consolas" w:hAnsi="Consolas" w:cs="Consolas"/>
          <w:i w:val="0"/>
          <w:strike w:val="0"/>
          <w:color w:val="0451A5"/>
          <w:sz w:val="21"/>
          <w:u w:val="none"/>
          <w:shd w:val="clear" w:color="auto" w:fill="FFFFFF"/>
        </w:rPr>
        <w:t>2.</w:t>
      </w:r>
      <w:r>
        <w:rPr>
          <w:rFonts w:ascii="Consolas" w:hAnsi="Consolas" w:cs="Consolas"/>
          <w:i w:val="0"/>
          <w:strike w:val="0"/>
          <w:color w:val="000000"/>
          <w:sz w:val="21"/>
          <w:u w:val="none"/>
          <w:shd w:val="clear" w:color="auto" w:fill="FFFFFF"/>
        </w:rPr>
        <w:t xml:space="preserve"> MediaPipe Holistic </w:t>
      </w:r>
      <w:r>
        <w:rPr>
          <w:rFonts w:hint="eastAsia" w:ascii="Consolas" w:hAnsi="Consolas" w:cs="Consolas"/>
          <w:i w:val="0"/>
          <w:strike w:val="0"/>
          <w:color w:val="000000"/>
          <w:sz w:val="21"/>
          <w:u w:val="none"/>
          <w:shd w:val="clear" w:color="auto" w:fill="FFFFFF"/>
        </w:rPr>
        <w:t>识别</w:t>
      </w:r>
      <w:r>
        <w:rPr>
          <w:rFonts w:ascii="Consolas" w:hAnsi="Consolas" w:cs="Consolas"/>
          <w:i w:val="0"/>
          <w:strike w:val="0"/>
          <w:color w:val="000000"/>
          <w:sz w:val="21"/>
          <w:u w:val="none"/>
          <w:shd w:val="clear" w:color="auto" w:fill="FFFFFF"/>
        </w:rPr>
        <w:t>：提取手部、身体、面部关键点，并统一到同一坐标系。</w:t>
      </w:r>
    </w:p>
    <w:p>
      <w:pPr>
        <w:snapToGrid w:val="1"/>
        <w:spacing w:line="326"/>
        <w:ind/>
        <w:rPr/>
      </w:pPr>
      <w:r>
        <w:rPr>
          <w:rFonts w:ascii="Consolas" w:hAnsi="Consolas" w:cs="Consolas"/>
          <w:i w:val="0"/>
          <w:strike w:val="0"/>
          <w:color w:val="0451A5"/>
          <w:sz w:val="21"/>
          <w:u w:val="none"/>
          <w:shd w:val="clear" w:color="auto" w:fill="FFFFFF"/>
        </w:rPr>
        <w:t>3.</w:t>
      </w:r>
      <w:r>
        <w:rPr>
          <w:rFonts w:ascii="Consolas" w:hAnsi="Consolas" w:cs="Consolas"/>
          <w:i w:val="0"/>
          <w:strike w:val="0"/>
          <w:color w:val="000000"/>
          <w:sz w:val="21"/>
          <w:u w:val="none"/>
          <w:shd w:val="clear" w:color="auto" w:fill="FFFFFF"/>
        </w:rPr>
        <w:t xml:space="preserve"> 关键点预处理与时序标准化：进行去噪、缺失补全、尺度归一化和固定帧数对齐。</w:t>
      </w:r>
    </w:p>
    <w:p>
      <w:pPr>
        <w:snapToGrid w:val="1"/>
        <w:spacing w:line="326"/>
        <w:ind/>
        <w:rPr/>
      </w:pPr>
      <w:r>
        <w:rPr>
          <w:rFonts w:ascii="Consolas" w:hAnsi="Consolas" w:cs="Consolas"/>
          <w:i w:val="0"/>
          <w:strike w:val="0"/>
          <w:color w:val="0451A5"/>
          <w:sz w:val="21"/>
          <w:u w:val="none"/>
          <w:shd w:val="clear" w:color="auto" w:fill="FFFFFF"/>
        </w:rPr>
        <w:t>4.</w:t>
      </w:r>
      <w:r>
        <w:rPr>
          <w:rFonts w:ascii="Consolas" w:hAnsi="Consolas" w:cs="Consolas"/>
          <w:i w:val="0"/>
          <w:strike w:val="0"/>
          <w:color w:val="000000"/>
          <w:sz w:val="21"/>
          <w:u w:val="none"/>
          <w:shd w:val="clear" w:color="auto" w:fill="FFFFFF"/>
        </w:rPr>
        <w:t xml:space="preserve"> 粗匹配与精细比对：先用 FAISS 召回候选模板，再结合 DTW 对齐和逐关节差异分析。</w:t>
      </w:r>
    </w:p>
    <w:p>
      <w:pPr>
        <w:snapToGrid w:val="1"/>
        <w:spacing w:line="326"/>
        <w:ind/>
        <w:rPr/>
      </w:pPr>
      <w:r>
        <w:rPr>
          <w:rFonts w:ascii="Consolas" w:hAnsi="Consolas" w:cs="Consolas"/>
          <w:i w:val="0"/>
          <w:strike w:val="0"/>
          <w:color w:val="0451A5"/>
          <w:sz w:val="21"/>
          <w:u w:val="none"/>
          <w:shd w:val="clear" w:color="auto" w:fill="FFFFFF"/>
        </w:rPr>
        <w:t>5.</w:t>
      </w:r>
      <w:r>
        <w:rPr>
          <w:rFonts w:ascii="Consolas" w:hAnsi="Consolas" w:cs="Consolas"/>
          <w:i w:val="0"/>
          <w:strike w:val="0"/>
          <w:color w:val="000000"/>
          <w:sz w:val="21"/>
          <w:u w:val="none"/>
          <w:shd w:val="clear" w:color="auto" w:fill="FFFFFF"/>
        </w:rPr>
        <w:t xml:space="preserve"> 评分与反馈输出：输出总分、分项分、等级、差异关节和纠错建议。</w:t>
      </w:r>
    </w:p>
    <w:p>
      <w:pPr>
        <w:pStyle w:val="000002"/>
        <w:pBdr/>
        <w:ind/>
        <w:rPr>
          <w:rFonts w:hint="eastAsia"/>
        </w:rPr>
      </w:pPr>
      <w:r>
        <w:rPr>
          <w:rFonts w:hint="eastAsia"/>
        </w:rPr>
        <w:t>前端相关问题</w:t>
      </w:r>
    </w:p>
    <w:p>
      <w:pPr>
        <w:numPr/>
        <w:pBdr>
          <w:bottom/>
        </w:pBdr>
        <w:snapToGrid w:val="1"/>
        <w:spacing w:before="0" w:after="0" w:line="240"/>
        <w:ind w:left="0" w:right="0" w:firstLineChars="0"/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网页获取摄像头权限</w:t>
      </w:r>
      <w:r>
        <w:rPr>
          <w:rFonts w:hint="eastAsia" w:ascii="宋体" w:hAnsi="宋体" w:eastAsia="宋体" w:cs="宋体"/>
          <w:i w:val="0"/>
          <w:strike w:val="0"/>
          <w:color w:val="000000"/>
          <w:sz w:val="24"/>
          <w:u w:val="none"/>
        </w:rPr>
        <w:t>，进行视频录制，关键帧采集等。</w:t>
      </w:r>
    </w:p>
    <w:p>
      <w:pPr>
        <w:numPr/>
        <w:pBdr/>
        <w:snapToGrid w:val="1"/>
        <w:spacing w:before="180" w:after="180" w:line="240"/>
        <w:ind w:left="0" w:right="0"/>
        <w:rPr>
          <w:rFonts w:hint="eastAsia" w:ascii="宋体" w:hAnsi="宋体" w:eastAsia="宋体" w:cs="宋体"/>
          <w:i w:val="0"/>
          <w:strike w:val="0"/>
          <w:color w:val="000000"/>
          <w:sz w:val="24"/>
          <w:u w:val="none"/>
        </w:rPr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web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端传输</w:t>
      </w:r>
      <w:r>
        <w:rPr>
          <w:rFonts w:hint="eastAsia" w:ascii="宋体" w:hAnsi="宋体" w:eastAsia="宋体" w:cs="宋体"/>
          <w:i w:val="0"/>
          <w:strike w:val="0"/>
          <w:color w:val="000000"/>
          <w:sz w:val="24"/>
          <w:u w:val="none"/>
        </w:rPr>
        <w:t>视频流可能存在问题：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万一多个用户一起用，视频流并发可能会卡。</w:t>
      </w:r>
      <w:r>
        <w:rPr>
          <w:rFonts w:hint="eastAsia" w:ascii="宋体" w:hAnsi="宋体" w:eastAsia="宋体" w:cs="宋体"/>
          <w:i w:val="0"/>
          <w:strike w:val="0"/>
          <w:color w:val="000000"/>
          <w:sz w:val="24"/>
          <w:u w:val="none"/>
        </w:rPr>
        <w:t>所以，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尽量轻量化</w:t>
      </w:r>
      <w:r>
        <w:rPr>
          <w:rFonts w:hint="eastAsia" w:ascii="宋体" w:hAnsi="宋体" w:eastAsia="宋体" w:cs="宋体"/>
          <w:i w:val="0"/>
          <w:strike w:val="0"/>
          <w:color w:val="000000"/>
          <w:sz w:val="24"/>
          <w:u w:val="none"/>
        </w:rPr>
        <w:t>：比如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前端</w:t>
      </w:r>
      <w:r>
        <w:rPr>
          <w:rFonts w:hint="eastAsia" w:ascii="宋体" w:hAnsi="宋体" w:eastAsia="宋体" w:cs="宋体"/>
          <w:i w:val="0"/>
          <w:strike w:val="0"/>
          <w:color w:val="000000"/>
          <w:sz w:val="24"/>
          <w:u w:val="none"/>
        </w:rPr>
        <w:t>进行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预处理</w:t>
      </w:r>
      <w:r>
        <w:rPr>
          <w:rFonts w:hint="eastAsia" w:ascii="宋体" w:hAnsi="宋体" w:eastAsia="宋体" w:cs="宋体"/>
          <w:i w:val="0"/>
          <w:strike w:val="0"/>
          <w:color w:val="000000"/>
          <w:sz w:val="24"/>
          <w:u w:val="none"/>
        </w:rPr>
        <w:t>。</w:t>
      </w:r>
    </w:p>
    <w:p>
      <w:pPr>
        <w:pStyle w:val="000003"/>
        <w:numPr/>
        <w:pBdr/>
        <w:ind/>
        <w:rPr/>
      </w:pPr>
      <w:r>
        <w:rPr/>
        <w:t>数据采集</w:t>
      </w:r>
    </w:p>
    <w:p>
      <w:pPr>
        <w:numPr/>
        <w:pBdr>
          <w:bottom/>
        </w:pBdr>
        <w:snapToGrid w:val="1"/>
        <w:spacing w:before="180" w:after="180" w:line="240"/>
        <w:ind w:left="0" w:right="0"/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关键帧采样</w:t>
      </w:r>
      <w:r>
        <w:rPr>
          <w:rFonts w:hint="eastAsia" w:ascii="宋体" w:hAnsi="宋体" w:eastAsia="宋体" w:cs="宋体"/>
          <w:i w:val="0"/>
          <w:strike w:val="0"/>
          <w:color w:val="000000"/>
          <w:sz w:val="24"/>
          <w:u w:val="none"/>
        </w:rPr>
        <w:t>如何实施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？</w:t>
      </w:r>
    </w:p>
    <w:p>
      <w:pPr>
        <w:numPr/>
        <w:snapToGrid w:val="1"/>
        <w:spacing w:before="180" w:after="180" w:line="240"/>
        <w:ind w:left="0" w:right="0"/>
        <w:rPr/>
      </w:pPr>
      <w:r>
        <w:rPr>
          <w:rFonts w:hint="eastAsia" w:ascii="宋体" w:hAnsi="宋体" w:eastAsia="宋体" w:cs="宋体"/>
          <w:i w:val="0"/>
          <w:strike w:val="0"/>
          <w:color w:val="000000"/>
          <w:sz w:val="24"/>
          <w:u w:val="none"/>
        </w:rPr>
        <w:t>ps 通过蒙版提示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统一</w:t>
      </w:r>
      <w:r>
        <w:rPr>
          <w:rFonts w:hint="eastAsia" w:ascii="宋体" w:hAnsi="宋体" w:eastAsia="宋体" w:cs="宋体"/>
          <w:i w:val="0"/>
          <w:strike w:val="0"/>
          <w:color w:val="000000"/>
          <w:sz w:val="24"/>
          <w:u w:val="none"/>
        </w:rPr>
        <w:t>用户使用的个体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远近。</w:t>
      </w:r>
    </w:p>
    <w:p>
      <w:pPr>
        <w:numPr/>
        <w:pBdr/>
        <w:snapToGrid w:val="1"/>
        <w:spacing w:before="180" w:after="180" w:line="240"/>
        <w:ind w:left="0" w:right="0"/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都</w:t>
      </w:r>
      <w:r>
        <w:rPr>
          <w:rFonts w:hint="eastAsia" w:ascii="宋体" w:hAnsi="宋体" w:eastAsia="宋体" w:cs="宋体"/>
          <w:i w:val="0"/>
          <w:strike w:val="0"/>
          <w:color w:val="000000"/>
          <w:sz w:val="24"/>
          <w:u w:val="none"/>
        </w:rPr>
        <w:t>采集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上半身</w:t>
      </w:r>
      <w:r>
        <w:rPr>
          <w:rFonts w:hint="eastAsia" w:ascii="宋体" w:hAnsi="宋体" w:eastAsia="宋体" w:cs="宋体"/>
          <w:i w:val="0"/>
          <w:strike w:val="0"/>
          <w:color w:val="000000"/>
          <w:sz w:val="24"/>
          <w:u w:val="none"/>
        </w:rPr>
        <w:t>数据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；还是更细化到局部？（待确定）</w:t>
      </w:r>
    </w:p>
    <w:p>
      <w:pPr>
        <w:numPr/>
        <w:pBdr>
          <w:bottom/>
        </w:pBdr>
        <w:snapToGrid w:val="1"/>
        <w:spacing w:before="180" w:after="180" w:line="240"/>
        <w:ind w:left="0" w:right="0"/>
        <w:rPr/>
      </w:pPr>
      <w:r>
        <w:rPr>
          <w:rFonts w:hint="eastAsia" w:ascii="宋体" w:hAnsi="宋体" w:eastAsia="宋体" w:cs="宋体"/>
          <w:i w:val="0"/>
          <w:strike w:val="0"/>
          <w:color w:val="000000"/>
          <w:sz w:val="24"/>
          <w:u w:val="none"/>
        </w:rPr>
        <w:t>或许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参考体育</w:t>
      </w:r>
      <w:r>
        <w:rPr>
          <w:rFonts w:hint="eastAsia" w:ascii="宋体" w:hAnsi="宋体" w:eastAsia="宋体" w:cs="宋体"/>
          <w:i w:val="0"/>
          <w:strike w:val="0"/>
          <w:color w:val="000000"/>
          <w:sz w:val="24"/>
          <w:u w:val="none"/>
        </w:rPr>
        <w:t>领域，进行模型的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特化处理。</w:t>
      </w:r>
    </w:p>
    <w:p>
      <w:pPr>
        <w:pStyle w:val="000002"/>
        <w:pBdr/>
        <w:ind/>
        <w:rPr>
          <w:rFonts w:hint="eastAsia"/>
        </w:rPr>
      </w:pPr>
      <w:r>
        <w:rPr>
          <w:rFonts w:hint="eastAsia"/>
        </w:rPr>
        <w:t>workEpoch1 ~26/5/1</w:t>
      </w:r>
    </w:p>
    <w:p>
      <w:pPr>
        <w:snapToGrid w:val="1"/>
        <w:spacing w:before="180" w:after="180" w:line="240"/>
        <w:ind w:left="0" w:right="0"/>
        <w:rPr>
          <w:rFonts w:hint="eastAsia" w:ascii="宋体" w:hAnsi="宋体" w:eastAsia="宋体" w:cs="宋体"/>
          <w:i w:val="0"/>
          <w:strike w:val="0"/>
          <w:color w:val="000000"/>
          <w:sz w:val="24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4"/>
          <w:u w:val="none"/>
        </w:rPr>
        <w:t>TODO: 对手语资料进行结构化描述，形成量化的特征指标（手部、肢体、面部，时序）</w:t>
      </w:r>
    </w:p>
    <w:p>
      <w:pPr>
        <w:numPr/>
        <w:pBdr/>
        <w:snapToGrid w:val="1"/>
        <w:spacing w:before="180" w:after="180" w:line="240"/>
        <w:ind w:left="0" w:right="0"/>
        <w:rPr>
          <w:rFonts w:hint="eastAsia" w:ascii="宋体" w:hAnsi="宋体" w:eastAsia="宋体" w:cs="宋体"/>
          <w:i w:val="0"/>
          <w:strike w:val="0"/>
          <w:color w:val="000000"/>
          <w:sz w:val="24"/>
          <w:u w:val="none"/>
          <w:shd w:val="clear" w:color="auto" w:fill="FFFF00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4"/>
          <w:u w:val="none"/>
          <w:shd w:val="clear" w:color="auto" w:fill="FFFF00"/>
        </w:rPr>
        <w:t>TODO：针对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  <w:shd w:val="clear" w:color="auto" w:fill="FFFF00"/>
        </w:rPr>
        <w:t>标准样本</w:t>
      </w:r>
      <w:r>
        <w:rPr>
          <w:rFonts w:hint="eastAsia" w:ascii="宋体" w:hAnsi="宋体" w:eastAsia="宋体" w:cs="宋体"/>
          <w:i w:val="0"/>
          <w:strike w:val="0"/>
          <w:color w:val="000000"/>
          <w:sz w:val="24"/>
          <w:u w:val="none"/>
          <w:shd w:val="clear" w:color="auto" w:fill="FFFF00"/>
        </w:rPr>
        <w:t>demo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  <w:shd w:val="clear" w:color="auto" w:fill="FFFF00"/>
        </w:rPr>
        <w:t>，看看</w:t>
      </w:r>
      <w:r>
        <w:rPr>
          <w:rFonts w:hint="eastAsia" w:ascii="宋体" w:hAnsi="宋体" w:eastAsia="宋体" w:cs="宋体"/>
          <w:i w:val="0"/>
          <w:strike w:val="0"/>
          <w:color w:val="000000"/>
          <w:sz w:val="24"/>
          <w:u w:val="none"/>
          <w:shd w:val="clear" w:color="auto" w:fill="FFFF00"/>
        </w:rPr>
        <w:t>Holistic模型的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  <w:shd w:val="clear" w:color="auto" w:fill="FFFF00"/>
        </w:rPr>
        <w:t>特征采样</w:t>
      </w:r>
      <w:r>
        <w:rPr>
          <w:rFonts w:hint="eastAsia" w:ascii="宋体" w:hAnsi="宋体" w:eastAsia="宋体" w:cs="宋体"/>
          <w:i w:val="0"/>
          <w:strike w:val="0"/>
          <w:color w:val="000000"/>
          <w:sz w:val="24"/>
          <w:u w:val="none"/>
          <w:shd w:val="clear" w:color="auto" w:fill="FFFF00"/>
        </w:rPr>
        <w:t>效果，是否能有效覆盖手语语义的关键信息。（基本完成）</w:t>
      </w:r>
    </w:p>
    <w:p>
      <w:pPr>
        <w:numPr/>
        <w:pBdr/>
        <w:snapToGrid w:val="1"/>
        <w:spacing w:before="180" w:after="180" w:line="240"/>
        <w:ind w:left="0" w:right="0"/>
        <w:rPr>
          <w:rFonts w:hint="eastAsia" w:ascii="宋体" w:hAnsi="宋体" w:eastAsia="宋体" w:cs="宋体"/>
          <w:i w:val="0"/>
          <w:strike w:val="0"/>
          <w:color w:val="000000"/>
          <w:sz w:val="24"/>
          <w:u w:val="none"/>
          <w:shd w:val="clear" w:color="auto" w:fill="FFFF00"/>
        </w:rPr>
      </w:pPr>
    </w:p>
    <w:p>
      <w:pPr>
        <w:snapToGrid w:val="1"/>
        <w:spacing w:before="240" w:after="0" w:line="257"/>
        <w:ind w:left="0" w:right="0"/>
        <w:rPr/>
      </w:pPr>
      <w:r>
        <w:rPr>
          <w:rFonts w:ascii="Calibri" w:hAnsi="Calibri" w:cs="Calibri"/>
          <w:i w:val="0"/>
          <w:strike w:val="0"/>
          <w:color w:val="365F91"/>
          <w:sz w:val="32"/>
          <w:u w:val="none"/>
        </w:rPr>
        <w:t>Table of Contents</w:t>
      </w:r>
    </w:p>
    <w:p>
      <w:pPr>
        <w:tabs>
          <w:tab w:val="left" w:pos="440"/>
          <w:tab w:val="right" w:leader="dot" w:pos="8630"/>
        </w:tabs>
        <w:snapToGrid w:val="1"/>
        <w:spacing w:before="0" w:after="200" w:line="240"/>
        <w:ind w:left="0" w:right="0"/>
        <w:rPr/>
      </w:pPr>
      <w:r>
        <w:rPr/>
        <w:fldChar w:fldCharType="begin"/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instrText>TOC \o "1-2" \h  \z \u \tdkey vx34g1</w:instrText>
      </w:r>
      <w:r>
        <w:rPr/>
        <w:fldChar w:fldCharType="separate"/>
      </w:r>
      <w:r>
        <w:rPr/>
        <w:fldChar w:fldCharType="begin"/>
      </w:r>
      <w:r>
        <w:rPr/>
        <w:instrText>HYPERLINK \l _Toc228313234 \tdkey crpusn</w:instrText>
      </w:r>
      <w:r>
        <w:rPr/>
        <w:fldChar w:fldCharType="separate"/>
      </w:r>
      <w:r>
        <w:rPr>
          <w:rStyle w:val="000016"/>
          <w:color/>
        </w:rPr>
        <w:t>1</w:t>
      </w:r>
      <w:r>
        <w:rPr/>
        <w:tab/>
      </w:r>
      <w:r>
        <w:rPr>
          <w:rStyle w:val="000016"/>
          <w:color/>
        </w:rPr>
        <w:t>2026-04-28 工作汇报版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_Toc228313234 \h </w:instrText>
      </w:r>
      <w:r>
        <w:rPr/>
        <w:fldChar w:fldCharType="separate"/>
      </w:r>
      <w:r>
        <w:rPr>
          <w:rStyle w:val="000016"/>
          <w:color/>
        </w:rPr>
        <w:t>1</w:t>
      </w:r>
      <w:r>
        <w:rPr/>
        <w:fldChar w:fldCharType="end"/>
      </w:r>
      <w:r>
        <w:rPr/>
        <w:fldChar w:fldCharType="end"/>
      </w:r>
    </w:p>
    <w:p>
      <w:pPr>
        <w:tabs>
          <w:tab w:val="left" w:pos="1100"/>
          <w:tab w:val="right" w:leader="dot" w:pos="8630"/>
        </w:tabs>
        <w:snapToGrid w:val="1"/>
        <w:spacing w:before="0" w:after="200" w:line="240"/>
        <w:ind w:left="440" w:right="0"/>
        <w:rPr/>
      </w:pPr>
      <w:r>
        <w:rPr/>
        <w:fldChar w:fldCharType="begin"/>
      </w:r>
      <w:r>
        <w:rPr/>
        <w:instrText>HYPERLINK \l _Toc228313235 \tdkey 3flq77</w:instrText>
      </w:r>
      <w:r>
        <w:rPr/>
        <w:fldChar w:fldCharType="separate"/>
      </w:r>
      <w:r>
        <w:rPr>
          <w:rStyle w:val="000016"/>
          <w:color/>
        </w:rPr>
        <w:t>1.1</w:t>
      </w:r>
      <w:r>
        <w:rPr/>
        <w:tab/>
      </w:r>
      <w:r>
        <w:rPr>
          <w:rStyle w:val="000016"/>
          <w:color/>
        </w:rPr>
        <w:t>1. 关键工作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_Toc228313235 \h </w:instrText>
      </w:r>
      <w:r>
        <w:rPr/>
        <w:fldChar w:fldCharType="separate"/>
      </w:r>
      <w:r>
        <w:rPr>
          <w:rStyle w:val="000016"/>
          <w:color/>
        </w:rPr>
        <w:t>1</w:t>
      </w:r>
      <w:r>
        <w:rPr/>
        <w:fldChar w:fldCharType="end"/>
      </w:r>
      <w:r>
        <w:rPr/>
        <w:fldChar w:fldCharType="end"/>
      </w:r>
    </w:p>
    <w:p>
      <w:pPr>
        <w:tabs>
          <w:tab w:val="left" w:pos="1100"/>
          <w:tab w:val="right" w:leader="dot" w:pos="8630"/>
        </w:tabs>
        <w:snapToGrid w:val="1"/>
        <w:spacing w:before="0" w:after="200" w:line="240"/>
        <w:ind w:left="440" w:right="0"/>
        <w:rPr/>
      </w:pPr>
      <w:r>
        <w:rPr/>
        <w:fldChar w:fldCharType="begin"/>
      </w:r>
      <w:r>
        <w:rPr/>
        <w:instrText>HYPERLINK \l _Toc228313236 \tdkey om0iap</w:instrText>
      </w:r>
      <w:r>
        <w:rPr/>
        <w:fldChar w:fldCharType="separate"/>
      </w:r>
      <w:r>
        <w:rPr>
          <w:rStyle w:val="000016"/>
          <w:color/>
        </w:rPr>
        <w:t>1.2</w:t>
      </w:r>
      <w:r>
        <w:rPr/>
        <w:tab/>
      </w:r>
      <w:r>
        <w:rPr>
          <w:rStyle w:val="000016"/>
          <w:color/>
        </w:rPr>
        <w:t>2. 关键结果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_Toc228313236 \h </w:instrText>
      </w:r>
      <w:r>
        <w:rPr/>
        <w:fldChar w:fldCharType="separate"/>
      </w:r>
      <w:r>
        <w:rPr>
          <w:rStyle w:val="000016"/>
          <w:color/>
        </w:rPr>
        <w:t>2</w:t>
      </w:r>
      <w:r>
        <w:rPr/>
        <w:fldChar w:fldCharType="end"/>
      </w:r>
      <w:r>
        <w:rPr/>
        <w:fldChar w:fldCharType="end"/>
      </w:r>
    </w:p>
    <w:p>
      <w:pPr>
        <w:tabs>
          <w:tab w:val="left" w:pos="1100"/>
          <w:tab w:val="right" w:leader="dot" w:pos="8630"/>
        </w:tabs>
        <w:snapToGrid w:val="1"/>
        <w:spacing w:before="0" w:after="200" w:line="240"/>
        <w:ind w:left="440" w:right="0"/>
        <w:rPr/>
      </w:pPr>
      <w:r>
        <w:rPr/>
        <w:fldChar w:fldCharType="begin"/>
      </w:r>
      <w:r>
        <w:rPr/>
        <w:instrText>HYPERLINK \l _Toc228313237 \tdkey war1ov</w:instrText>
      </w:r>
      <w:r>
        <w:rPr/>
        <w:fldChar w:fldCharType="separate"/>
      </w:r>
      <w:r>
        <w:rPr>
          <w:rStyle w:val="000016"/>
          <w:color/>
        </w:rPr>
        <w:t>1.3</w:t>
      </w:r>
      <w:r>
        <w:rPr/>
        <w:tab/>
      </w:r>
      <w:r>
        <w:rPr>
          <w:rStyle w:val="000016"/>
          <w:color/>
        </w:rPr>
        <w:t>3. 结果图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_Toc228313237 \h </w:instrText>
      </w:r>
      <w:r>
        <w:rPr/>
        <w:fldChar w:fldCharType="separate"/>
      </w:r>
      <w:r>
        <w:rPr>
          <w:rStyle w:val="000016"/>
          <w:color/>
        </w:rPr>
        <w:t>2</w:t>
      </w:r>
      <w:r>
        <w:rPr/>
        <w:fldChar w:fldCharType="end"/>
      </w:r>
      <w:r>
        <w:rPr/>
        <w:fldChar w:fldCharType="end"/>
      </w:r>
    </w:p>
    <w:p>
      <w:pPr>
        <w:tabs>
          <w:tab w:val="left" w:pos="1100"/>
          <w:tab w:val="right" w:leader="dot" w:pos="8630"/>
        </w:tabs>
        <w:snapToGrid w:val="1"/>
        <w:spacing w:before="0" w:after="200" w:line="240"/>
        <w:ind w:left="440" w:right="0"/>
        <w:rPr/>
      </w:pPr>
      <w:r>
        <w:rPr/>
        <w:fldChar w:fldCharType="begin"/>
      </w:r>
      <w:r>
        <w:rPr/>
        <w:instrText>HYPERLINK \l _Toc228313238 \tdkey 8fn3j3</w:instrText>
      </w:r>
      <w:r>
        <w:rPr/>
        <w:fldChar w:fldCharType="separate"/>
      </w:r>
      <w:r>
        <w:rPr>
          <w:rStyle w:val="000016"/>
          <w:color/>
        </w:rPr>
        <w:t>1.4</w:t>
      </w:r>
      <w:r>
        <w:rPr/>
        <w:tab/>
      </w:r>
      <w:r>
        <w:rPr>
          <w:rStyle w:val="000016"/>
          <w:color/>
        </w:rPr>
        <w:t>4. 当前判断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_Toc228313238 \h </w:instrText>
      </w:r>
      <w:r>
        <w:rPr/>
        <w:fldChar w:fldCharType="separate"/>
      </w:r>
      <w:r>
        <w:rPr>
          <w:rStyle w:val="000016"/>
          <w:color/>
        </w:rPr>
        <w:t>5</w:t>
      </w:r>
      <w:r>
        <w:rPr/>
        <w:fldChar w:fldCharType="end"/>
      </w:r>
      <w:r>
        <w:rPr/>
        <w:fldChar w:fldCharType="end"/>
      </w:r>
    </w:p>
    <w:p>
      <w:pPr>
        <w:snapToGrid w:val="1"/>
        <w:spacing w:before="0" w:after="200" w:line="240"/>
        <w:ind w:left="0" w:right="0"/>
        <w:rPr/>
      </w:pPr>
      <w:r>
        <w:rPr/>
        <w:fldChar w:fldCharType="end"/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 </w:t>
      </w:r>
    </w:p>
    <w:p>
      <w:pPr>
        <w:pStyle w:val="000002"/>
        <w:snapToGrid w:val="1"/>
        <w:spacing w:before="480" w:after="0" w:line="240"/>
        <w:ind w:left="0" w:right="0"/>
        <w:rPr/>
      </w:pPr>
      <w:bookmarkStart w:id="1" w:name="工作汇报版"/>
      <w:bookmarkEnd w:id="1"/>
      <w:bookmarkStart w:id="2" w:name="_Toc228313234"/>
      <w:r>
        <w:rPr>
          <w:rFonts w:ascii="Calibri" w:hAnsi="Calibri" w:cs="Calibri"/>
          <w:i w:val="0"/>
          <w:strike w:val="0"/>
          <w:color w:val="4F81BD"/>
          <w:sz w:val="32"/>
          <w:u w:val="none"/>
        </w:rPr>
        <w:t xml:space="preserve">2026-04-28 </w:t>
      </w:r>
      <w:bookmarkEnd w:id="2"/>
      <w:r>
        <w:rPr>
          <w:rFonts w:ascii="宋体" w:hAnsi="宋体" w:eastAsia="宋体" w:cs="宋体"/>
          <w:i w:val="0"/>
          <w:strike w:val="0"/>
          <w:color w:val="4F81BD"/>
          <w:sz w:val="32"/>
          <w:u w:val="none"/>
        </w:rPr>
        <w:t>工作汇报</w:t>
      </w:r>
    </w:p>
    <w:p>
      <w:pPr>
        <w:snapToGrid w:val="1"/>
        <w:spacing w:before="180" w:after="180" w:line="240"/>
        <w:ind w:left="0" w:right="0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本页用于汇报当天围绕手语评测主线完成的两项关键工作：</w:t>
      </w:r>
    </w:p>
    <w:p>
      <w:pPr>
        <w:numPr>
          <w:ilvl w:val="0"/>
          <w:numId w:val="2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1.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完成手语资料的结构化盘点，建立后续可回填的量化特征模板。</w:t>
      </w:r>
    </w:p>
    <w:p>
      <w:pPr>
        <w:numPr>
          <w:ilvl w:val="0"/>
          <w:numId w:val="2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2.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完成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MediaPipe Holistic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的采样验证，确认关键点覆盖与关键帧采样策略是否可用。</w:t>
      </w:r>
    </w:p>
    <w:p>
      <w:pPr>
        <w:pStyle w:val="000003"/>
        <w:snapToGrid w:val="1"/>
        <w:spacing w:before="200" w:after="0" w:line="240"/>
        <w:ind w:left="0" w:right="0"/>
        <w:rPr/>
      </w:pPr>
      <w:bookmarkStart w:id="3" w:name="关键工作"/>
      <w:bookmarkEnd w:id="3"/>
      <w:bookmarkStart w:id="4" w:name="_Toc228313235"/>
      <w:r>
        <w:rPr>
          <w:rFonts w:ascii="Calibri" w:hAnsi="Calibri" w:cs="Calibri"/>
          <w:i w:val="0"/>
          <w:strike w:val="0"/>
          <w:color w:val="4F81BD"/>
          <w:sz w:val="28"/>
          <w:u w:val="none"/>
        </w:rPr>
        <w:t>1.1</w:t>
      </w:r>
      <w:r>
        <w:rPr/>
        <w:tab/>
      </w:r>
      <w:r>
        <w:rPr>
          <w:rFonts w:ascii="Calibri" w:hAnsi="Calibri" w:cs="Calibri"/>
          <w:i w:val="0"/>
          <w:strike w:val="0"/>
          <w:color w:val="4F81BD"/>
          <w:sz w:val="28"/>
          <w:u w:val="none"/>
        </w:rPr>
        <w:t xml:space="preserve">1. </w:t>
      </w:r>
      <w:bookmarkEnd w:id="4"/>
      <w:r>
        <w:rPr>
          <w:rFonts w:ascii="宋体" w:hAnsi="宋体" w:eastAsia="宋体" w:cs="宋体"/>
          <w:i w:val="0"/>
          <w:strike w:val="0"/>
          <w:color w:val="4F81BD"/>
          <w:sz w:val="28"/>
          <w:u w:val="none"/>
        </w:rPr>
        <w:t>关键工作</w:t>
      </w:r>
    </w:p>
    <w:p>
      <w:pPr>
        <w:pStyle w:val="000004"/>
        <w:snapToGrid w:val="1"/>
        <w:spacing w:before="200" w:after="0" w:line="240"/>
        <w:ind w:left="0" w:right="0"/>
        <w:rPr/>
      </w:pPr>
      <w:bookmarkStart w:id="5" w:name="资料结构化盘点"/>
      <w:r>
        <w:rPr>
          <w:rFonts w:ascii="Calibri" w:hAnsi="Calibri" w:cs="Calibri"/>
          <w:i w:val="0"/>
          <w:strike w:val="0"/>
          <w:color w:val="4F81BD"/>
          <w:sz w:val="24"/>
          <w:u w:val="none"/>
        </w:rPr>
        <w:t>1.1.1</w:t>
      </w:r>
      <w:r>
        <w:rPr/>
        <w:tab/>
      </w:r>
      <w:r>
        <w:rPr>
          <w:rFonts w:ascii="Calibri" w:hAnsi="Calibri" w:cs="Calibri"/>
          <w:i w:val="0"/>
          <w:strike w:val="0"/>
          <w:color w:val="4F81BD"/>
          <w:sz w:val="24"/>
          <w:u w:val="none"/>
        </w:rPr>
        <w:t xml:space="preserve">1.1 </w:t>
      </w:r>
      <w:bookmarkEnd w:id="5"/>
      <w:r>
        <w:rPr>
          <w:rFonts w:ascii="宋体" w:hAnsi="宋体" w:eastAsia="宋体" w:cs="宋体"/>
          <w:i w:val="0"/>
          <w:strike w:val="0"/>
          <w:color w:val="4F81BD"/>
          <w:sz w:val="24"/>
          <w:u w:val="none"/>
        </w:rPr>
        <w:t>资料结构化盘点</w:t>
      </w:r>
    </w:p>
    <w:p>
      <w:pPr>
        <w:numPr>
          <w:ilvl w:val="0"/>
          <w:numId w:val="3"/>
        </w:numPr>
        <w:pBdr/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将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demo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词汇说明整理为结构化样本清单。</w:t>
      </w:r>
    </w:p>
    <w:p>
      <w:pPr>
        <w:numPr>
          <w:ilvl w:val="1"/>
          <w:numId w:val="3"/>
        </w:numPr>
        <w:pBdr/>
        <w:snapToGrid w:val="1"/>
        <w:spacing w:before="36" w:after="36" w:line="240"/>
        <w:ind/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4"/>
          <w:u w:val="none"/>
        </w:rPr>
        <w:t>示例：</w:t>
      </w:r>
    </w:p>
    <w:p>
      <w:pPr>
        <w:pStyle w:val="000001"/>
        <w:rPr/>
      </w:pPr>
      <w:r>
        <w:rPr/>
        <w:t>唱歌.mp4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DOCX片段：左手竖着的食指表示香蕉；右手从左手食指上往下做剥皮动作；画面可以叠加一根真实未剥皮的香蕉，并随着右手的动作，香蕉皮慢慢被剥开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视频路径：/data/WYC/signLanguage/data/Demo词汇视频/Demo词汇视频/唱歌.mp4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视频元数据：{“path”: “/data/WYC/signLanguage/data/Demo词汇视频/Demo词汇视频/唱歌.mp4”, “name”: “唱歌.mp4”, “stem”: “唱歌”, “suffix”: “.mp4”, “size_bytes”: 82916, “mtime”: 1777372590.631236, “probe_backend”: “ffprobe”, “duration_sec”: 2.12, “fps”: 25.0, “frame_count”: 53, “width”: 592, “height”: 1280, “codec_name”: “hevc”, “pix_fmt”: “yuv420p”}</w:t>
      </w:r>
    </w:p>
    <w:p>
      <w:pPr>
        <w:pBdr>
          <w:bottom/>
        </w:pBdr>
        <w:snapToGrid w:val="1"/>
        <w:spacing w:before="36" w:after="36" w:line="240"/>
        <w:ind w:left="0"/>
        <w:rPr>
          <w:rFonts w:hint="eastAsia" w:ascii="宋体" w:hAnsi="宋体" w:eastAsia="宋体" w:cs="宋体"/>
          <w:i w:val="0"/>
          <w:strike w:val="0"/>
          <w:color w:val="000000"/>
          <w:sz w:val="24"/>
          <w:u w:val="none"/>
        </w:rPr>
      </w:pPr>
    </w:p>
    <w:p>
      <w:pPr>
        <w:numPr>
          <w:ilvl w:val="0"/>
          <w:numId w:val="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为每个样本预留统一的量化指标模板，覆盖：</w:t>
      </w:r>
    </w:p>
    <w:p>
      <w:pPr>
        <w:numPr>
          <w:ilvl w:val="1"/>
          <w:numId w:val="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手部</w:t>
      </w:r>
    </w:p>
    <w:p>
      <w:pPr>
        <w:numPr>
          <w:ilvl w:val="1"/>
          <w:numId w:val="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肢体</w:t>
      </w:r>
    </w:p>
    <w:p>
      <w:pPr>
        <w:numPr>
          <w:ilvl w:val="1"/>
          <w:numId w:val="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面部</w:t>
      </w:r>
    </w:p>
    <w:p>
      <w:pPr>
        <w:numPr>
          <w:ilvl w:val="1"/>
          <w:numId w:val="3"/>
        </w:numPr>
        <w:pBdr/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时序</w:t>
      </w:r>
    </w:p>
    <w:p>
      <w:pPr>
        <w:pStyle w:val="000001"/>
        <w:rPr/>
      </w:pPr>
      <w:r>
        <w:rPr/>
        <w:t>hand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left_hand_presence_ratio: 左手在样本中被成功检测到的帧占比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right_hand_presence_ratio: 右手在样本中被成功检测到的帧占比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hand_visibility_mean: 双手可见度均值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hand_motion_energy: 相邻帧手部位移能量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left_right_symmetry_score: 左右手运动对称性</w:t>
      </w:r>
    </w:p>
    <w:p>
      <w:pPr>
        <w:pStyle w:val="000001"/>
        <w:rPr/>
      </w:pPr>
      <w:r>
        <w:rPr/>
        <w:t>body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pose_presence_ratio: 人体骨架成功检测到的帧占比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pose_visibility_mean: 躯干和四肢关键点可见度均值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pose_motion_energy: 相邻帧身体位移能量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upper_body_span_ratio: 上半身关键点覆盖范围归一化比例</w:t>
      </w:r>
    </w:p>
    <w:p>
      <w:pPr>
        <w:pStyle w:val="000001"/>
        <w:rPr/>
      </w:pPr>
      <w:r>
        <w:rPr/>
        <w:t>face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face_presence_ratio: 人脸成功检测到的帧占比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face_visibility_mean: 面部关键点可见度均值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mouth_activity_score: 嘴部活动强度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eyebrow_activity_score: 眉眼区域活动强度</w:t>
      </w:r>
    </w:p>
    <w:p>
      <w:pPr>
        <w:pStyle w:val="000001"/>
        <w:rPr/>
      </w:pPr>
      <w:r>
        <w:rPr/>
        <w:t>temporal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sampled_frame_count: 采样帧数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effective_span_sec: 有效动作跨度（秒）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motion_peak_count: 运动峰值数量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motion_smoothness: 动作平滑度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coverage_stability: 关键点覆盖稳定性</w:t>
      </w:r>
    </w:p>
    <w:p>
      <w:pPr>
        <w:snapToGrid w:val="1"/>
        <w:spacing w:before="36" w:after="36" w:line="240"/>
        <w:ind w:left="0"/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</w:pPr>
    </w:p>
    <w:p>
      <w:pPr>
        <w:numPr>
          <w:ilvl w:val="0"/>
          <w:numId w:val="3"/>
        </w:numPr>
        <w:pBdr>
          <w:bottom/>
        </w:pBd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这一步的目标不是识别语义，而是先把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怎么测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定义清楚，方便后续直接回填关键点结果。</w:t>
      </w:r>
    </w:p>
    <w:p>
      <w:pPr>
        <w:snapToGrid w:val="1"/>
        <w:spacing w:before="36" w:after="36" w:line="240"/>
        <w:ind w:left="-480"/>
        <w:rPr>
          <w:rFonts w:hint="eastAsia" w:ascii="宋体" w:hAnsi="宋体" w:eastAsia="宋体" w:cs="宋体"/>
          <w:i w:val="0"/>
          <w:strike w:val="0"/>
          <w:color w:val="000000"/>
          <w:sz w:val="24"/>
          <w:u w:val="none"/>
        </w:rPr>
      </w:pPr>
    </w:p>
    <w:p>
      <w:pPr>
        <w:pStyle w:val="000004"/>
        <w:snapToGrid w:val="1"/>
        <w:spacing w:before="200" w:after="0" w:line="240"/>
        <w:ind w:left="0" w:right="0"/>
        <w:rPr/>
      </w:pPr>
      <w:bookmarkStart w:id="6" w:name="holistic-采样验证"/>
      <w:r>
        <w:rPr>
          <w:rFonts w:ascii="Calibri" w:hAnsi="Calibri" w:cs="Calibri"/>
          <w:i w:val="0"/>
          <w:strike w:val="0"/>
          <w:color w:val="4F81BD"/>
          <w:sz w:val="24"/>
          <w:u w:val="none"/>
        </w:rPr>
        <w:t>1.1.2</w:t>
      </w:r>
      <w:r>
        <w:rPr/>
        <w:tab/>
      </w:r>
      <w:r>
        <w:rPr>
          <w:rFonts w:ascii="Calibri" w:hAnsi="Calibri" w:cs="Calibri"/>
          <w:i w:val="0"/>
          <w:strike w:val="0"/>
          <w:color w:val="4F81BD"/>
          <w:sz w:val="24"/>
          <w:u w:val="none"/>
        </w:rPr>
        <w:t xml:space="preserve">1.2 Holistic </w:t>
      </w:r>
      <w:bookmarkEnd w:id="6"/>
      <w:r>
        <w:rPr>
          <w:rFonts w:ascii="宋体" w:hAnsi="宋体" w:eastAsia="宋体" w:cs="宋体"/>
          <w:i w:val="0"/>
          <w:strike w:val="0"/>
          <w:color w:val="4F81BD"/>
          <w:sz w:val="24"/>
          <w:u w:val="none"/>
        </w:rPr>
        <w:t>采样验证</w:t>
      </w:r>
    </w:p>
    <w:p>
      <w:pPr>
        <w:numPr>
          <w:ilvl w:val="0"/>
          <w:numId w:val="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对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10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个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demo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样本完成关键点探针实跑。</w:t>
      </w:r>
    </w:p>
    <w:p>
      <w:pPr>
        <w:numPr>
          <w:ilvl w:val="0"/>
          <w:numId w:val="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输出视频级覆盖率、运动能量、关键帧建议和骨骼可视化结果。</w:t>
      </w:r>
    </w:p>
    <w:p>
      <w:pPr>
        <w:numPr>
          <w:ilvl w:val="0"/>
          <w:numId w:val="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形成一条可复用链路：</w:t>
      </w:r>
    </w:p>
    <w:p>
      <w:pPr>
        <w:numPr>
          <w:ilvl w:val="1"/>
          <w:numId w:val="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采样探针</w:t>
      </w:r>
    </w:p>
    <w:p>
      <w:pPr>
        <w:numPr>
          <w:ilvl w:val="1"/>
          <w:numId w:val="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统计分析</w:t>
      </w:r>
    </w:p>
    <w:p>
      <w:pPr>
        <w:numPr>
          <w:ilvl w:val="1"/>
          <w:numId w:val="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关键帧推荐</w:t>
      </w:r>
    </w:p>
    <w:p>
      <w:pPr>
        <w:numPr>
          <w:ilvl w:val="1"/>
          <w:numId w:val="3"/>
        </w:numPr>
        <w:pBdr/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特征可视化</w:t>
      </w:r>
    </w:p>
    <w:p>
      <w:pPr>
        <w:pBdr>
          <w:bottom/>
        </w:pBdr>
        <w:snapToGrid w:val="1"/>
        <w:spacing w:before="180" w:after="180" w:line="240"/>
        <w:ind w:left="0" w:right="0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需要先说明的是：当前这版结果是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每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4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帧采样一次、单视频最多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12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个采样点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的前段采样结果，不是全视频末尾都覆盖到的完整统计。长视频只覆盖到约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40%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到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50%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的时长，</w:t>
      </w: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>唱歌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覆盖更完整，</w:t>
      </w: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>跳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则基本能到末尾。</w:t>
      </w:r>
    </w:p>
    <w:p>
      <w:pPr>
        <w:pStyle w:val="000003"/>
        <w:snapToGrid w:val="1"/>
        <w:spacing w:before="200" w:after="0" w:line="240"/>
        <w:ind w:left="0" w:right="0"/>
        <w:rPr/>
      </w:pPr>
      <w:bookmarkStart w:id="7" w:name="关键结果"/>
      <w:bookmarkEnd w:id="7"/>
      <w:bookmarkStart w:id="8" w:name="_Toc228313236"/>
      <w:r>
        <w:rPr>
          <w:rFonts w:ascii="Calibri" w:hAnsi="Calibri" w:cs="Calibri"/>
          <w:i w:val="0"/>
          <w:strike w:val="0"/>
          <w:color w:val="4F81BD"/>
          <w:sz w:val="28"/>
          <w:u w:val="none"/>
        </w:rPr>
        <w:t>1.2</w:t>
      </w:r>
      <w:r>
        <w:rPr/>
        <w:tab/>
      </w:r>
      <w:r>
        <w:rPr>
          <w:rFonts w:ascii="Calibri" w:hAnsi="Calibri" w:cs="Calibri"/>
          <w:i w:val="0"/>
          <w:strike w:val="0"/>
          <w:color w:val="4F81BD"/>
          <w:sz w:val="28"/>
          <w:u w:val="none"/>
        </w:rPr>
        <w:t xml:space="preserve">2. </w:t>
      </w:r>
      <w:bookmarkEnd w:id="8"/>
      <w:r>
        <w:rPr>
          <w:rFonts w:ascii="宋体" w:hAnsi="宋体" w:eastAsia="宋体" w:cs="宋体"/>
          <w:i w:val="0"/>
          <w:strike w:val="0"/>
          <w:color w:val="4F81BD"/>
          <w:sz w:val="28"/>
          <w:u w:val="none"/>
        </w:rPr>
        <w:t>关键结果</w:t>
      </w:r>
    </w:p>
    <w:p>
      <w:pPr>
        <w:pStyle w:val="000004"/>
        <w:snapToGrid w:val="1"/>
        <w:spacing w:before="200" w:after="0" w:line="240"/>
        <w:ind w:left="0" w:right="0"/>
        <w:rPr/>
      </w:pPr>
      <w:bookmarkStart w:id="9" w:name="覆盖率结论"/>
      <w:r>
        <w:rPr>
          <w:rFonts w:ascii="Calibri" w:hAnsi="Calibri" w:cs="Calibri"/>
          <w:i w:val="0"/>
          <w:strike w:val="0"/>
          <w:color w:val="4F81BD"/>
          <w:sz w:val="24"/>
          <w:u w:val="none"/>
        </w:rPr>
        <w:t>1.2.1</w:t>
      </w:r>
      <w:r>
        <w:rPr/>
        <w:tab/>
      </w:r>
      <w:r>
        <w:rPr>
          <w:rFonts w:ascii="Calibri" w:hAnsi="Calibri" w:cs="Calibri"/>
          <w:i w:val="0"/>
          <w:strike w:val="0"/>
          <w:color w:val="4F81BD"/>
          <w:sz w:val="24"/>
          <w:u w:val="none"/>
        </w:rPr>
        <w:t xml:space="preserve">2.1 </w:t>
      </w:r>
      <w:bookmarkEnd w:id="9"/>
      <w:r>
        <w:rPr>
          <w:rFonts w:ascii="宋体" w:hAnsi="宋体" w:eastAsia="宋体" w:cs="宋体"/>
          <w:i w:val="0"/>
          <w:strike w:val="0"/>
          <w:color w:val="4F81BD"/>
          <w:sz w:val="24"/>
          <w:u w:val="none"/>
        </w:rPr>
        <w:t>覆盖率结论</w:t>
      </w:r>
    </w:p>
    <w:p>
      <w:pPr>
        <w:numPr>
          <w:ilvl w:val="0"/>
          <w:numId w:val="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pose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覆盖率稳定为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1.0</w:t>
      </w:r>
    </w:p>
    <w:p>
      <w:pPr>
        <w:numPr>
          <w:ilvl w:val="0"/>
          <w:numId w:val="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face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覆盖率稳定为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1.0</w:t>
      </w:r>
    </w:p>
    <w:p>
      <w:pPr>
        <w:numPr>
          <w:ilvl w:val="0"/>
          <w:numId w:val="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left hand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平均覆盖率约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0.638</w:t>
      </w:r>
    </w:p>
    <w:p>
      <w:pPr>
        <w:numPr>
          <w:ilvl w:val="0"/>
          <w:numId w:val="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right hand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平均覆盖率约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0.707</w:t>
      </w:r>
    </w:p>
    <w:p>
      <w:pPr>
        <w:snapToGrid w:val="1"/>
        <w:spacing w:before="180" w:after="180" w:line="240"/>
        <w:ind w:left="0" w:right="0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结论是：</w:t>
      </w:r>
    </w:p>
    <w:p>
      <w:pPr>
        <w:numPr>
          <w:ilvl w:val="0"/>
          <w:numId w:val="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主干和面部稳定，说明基础骨架信息可靠。</w:t>
      </w:r>
    </w:p>
    <w:p>
      <w:pPr>
        <w:numPr>
          <w:ilvl w:val="0"/>
          <w:numId w:val="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双手是主要波动来源，尤其左手更容易掉点。</w:t>
      </w:r>
    </w:p>
    <w:p>
      <w:pPr>
        <w:pStyle w:val="000004"/>
        <w:snapToGrid w:val="1"/>
        <w:spacing w:before="200" w:after="0" w:line="240"/>
        <w:ind w:left="0" w:right="0"/>
        <w:rPr/>
      </w:pPr>
      <w:bookmarkStart w:id="10" w:name="典型样本结论"/>
      <w:r>
        <w:rPr>
          <w:rFonts w:ascii="Calibri" w:hAnsi="Calibri" w:cs="Calibri"/>
          <w:i w:val="0"/>
          <w:strike w:val="0"/>
          <w:color w:val="4F81BD"/>
          <w:sz w:val="24"/>
          <w:u w:val="none"/>
        </w:rPr>
        <w:t>1.2.2</w:t>
      </w:r>
      <w:r>
        <w:rPr/>
        <w:tab/>
      </w:r>
      <w:r>
        <w:rPr>
          <w:rFonts w:ascii="Calibri" w:hAnsi="Calibri" w:cs="Calibri"/>
          <w:i w:val="0"/>
          <w:strike w:val="0"/>
          <w:color w:val="4F81BD"/>
          <w:sz w:val="24"/>
          <w:u w:val="none"/>
        </w:rPr>
        <w:t xml:space="preserve">2.2 </w:t>
      </w:r>
      <w:bookmarkEnd w:id="10"/>
      <w:r>
        <w:rPr>
          <w:rFonts w:ascii="宋体" w:hAnsi="宋体" w:eastAsia="宋体" w:cs="宋体"/>
          <w:i w:val="0"/>
          <w:strike w:val="0"/>
          <w:color w:val="4F81BD"/>
          <w:sz w:val="24"/>
          <w:u w:val="none"/>
        </w:rPr>
        <w:t>典型样本结论</w:t>
      </w:r>
    </w:p>
    <w:p>
      <w:pPr>
        <w:numPr>
          <w:ilvl w:val="0"/>
          <w:numId w:val="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高运动样本表现明显，适合做动作转折点采样。</w:t>
      </w:r>
    </w:p>
    <w:p>
      <w:pPr>
        <w:numPr>
          <w:ilvl w:val="0"/>
          <w:numId w:val="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低覆盖样本能够暴露遮挡、镜像和构图偏置问题。</w:t>
      </w:r>
    </w:p>
    <w:p>
      <w:pPr>
        <w:snapToGrid w:val="1"/>
        <w:spacing w:before="180" w:after="180" w:line="240"/>
        <w:ind w:left="0" w:right="0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两个最有代表性的样本是：</w:t>
      </w:r>
    </w:p>
    <w:p>
      <w:pPr>
        <w:numPr>
          <w:ilvl w:val="0"/>
          <w:numId w:val="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>唱歌</w:t>
      </w:r>
    </w:p>
    <w:p>
      <w:pPr>
        <w:numPr>
          <w:ilvl w:val="1"/>
          <w:numId w:val="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运动幅度大</w:t>
      </w:r>
    </w:p>
    <w:p>
      <w:pPr>
        <w:numPr>
          <w:ilvl w:val="1"/>
          <w:numId w:val="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双手和头部动作更连续</w:t>
      </w:r>
    </w:p>
    <w:p>
      <w:pPr>
        <w:numPr>
          <w:ilvl w:val="1"/>
          <w:numId w:val="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适合加密采样动作转折点</w:t>
      </w:r>
    </w:p>
    <w:p>
      <w:pPr>
        <w:numPr>
          <w:ilvl w:val="0"/>
          <w:numId w:val="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>花</w:t>
      </w:r>
    </w:p>
    <w:p>
      <w:pPr>
        <w:numPr>
          <w:ilvl w:val="1"/>
          <w:numId w:val="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左手覆盖极低</w:t>
      </w:r>
    </w:p>
    <w:p>
      <w:pPr>
        <w:numPr>
          <w:ilvl w:val="1"/>
          <w:numId w:val="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适合重点检查遮挡和画面边缘裁切</w:t>
      </w:r>
    </w:p>
    <w:p>
      <w:pPr>
        <w:pStyle w:val="000004"/>
        <w:snapToGrid w:val="1"/>
        <w:spacing w:before="200" w:after="0" w:line="240"/>
        <w:ind w:left="0" w:right="0"/>
        <w:rPr/>
      </w:pPr>
      <w:bookmarkStart w:id="11" w:name="关键帧建议"/>
      <w:r>
        <w:rPr>
          <w:rFonts w:ascii="Calibri" w:hAnsi="Calibri" w:cs="Calibri"/>
          <w:i w:val="0"/>
          <w:strike w:val="0"/>
          <w:color w:val="4F81BD"/>
          <w:sz w:val="24"/>
          <w:u w:val="none"/>
        </w:rPr>
        <w:t>1.2.3</w:t>
      </w:r>
      <w:r>
        <w:rPr/>
        <w:tab/>
      </w:r>
      <w:r>
        <w:rPr>
          <w:rFonts w:ascii="Calibri" w:hAnsi="Calibri" w:cs="Calibri"/>
          <w:i w:val="0"/>
          <w:strike w:val="0"/>
          <w:color w:val="4F81BD"/>
          <w:sz w:val="24"/>
          <w:u w:val="none"/>
        </w:rPr>
        <w:t xml:space="preserve">2.3 </w:t>
      </w:r>
      <w:bookmarkEnd w:id="11"/>
      <w:r>
        <w:rPr>
          <w:rFonts w:ascii="宋体" w:hAnsi="宋体" w:eastAsia="宋体" w:cs="宋体"/>
          <w:i w:val="0"/>
          <w:strike w:val="0"/>
          <w:color w:val="4F81BD"/>
          <w:sz w:val="24"/>
          <w:u w:val="none"/>
        </w:rPr>
        <w:t>关键帧建议</w:t>
      </w:r>
    </w:p>
    <w:p>
      <w:pPr>
        <w:numPr>
          <w:ilvl w:val="0"/>
          <w:numId w:val="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已能从探针结果中自动推荐关键帧。</w:t>
      </w:r>
    </w:p>
    <w:p>
      <w:pPr>
        <w:numPr>
          <w:ilvl w:val="0"/>
          <w:numId w:val="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对高运动样本，建议围绕动作变化点加密采样。</w:t>
      </w:r>
    </w:p>
    <w:p>
      <w:pPr>
        <w:numPr>
          <w:ilvl w:val="0"/>
          <w:numId w:val="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对低覆盖样本，建议围绕可见性边界帧重点检查。</w:t>
      </w:r>
    </w:p>
    <w:p>
      <w:pPr>
        <w:pStyle w:val="000003"/>
        <w:snapToGrid w:val="1"/>
        <w:spacing w:before="200" w:after="0" w:line="240"/>
        <w:ind w:left="0" w:right="0"/>
        <w:rPr/>
      </w:pPr>
      <w:bookmarkStart w:id="12" w:name="结果图"/>
      <w:bookmarkEnd w:id="12"/>
      <w:bookmarkStart w:id="13" w:name="_Toc228313237"/>
      <w:r>
        <w:rPr>
          <w:rFonts w:ascii="Calibri" w:hAnsi="Calibri" w:cs="Calibri"/>
          <w:i w:val="0"/>
          <w:strike w:val="0"/>
          <w:color w:val="4F81BD"/>
          <w:sz w:val="28"/>
          <w:u w:val="none"/>
        </w:rPr>
        <w:t>1.3</w:t>
      </w:r>
      <w:r>
        <w:rPr/>
        <w:tab/>
      </w:r>
      <w:r>
        <w:rPr>
          <w:rFonts w:ascii="Calibri" w:hAnsi="Calibri" w:cs="Calibri"/>
          <w:i w:val="0"/>
          <w:strike w:val="0"/>
          <w:color w:val="4F81BD"/>
          <w:sz w:val="28"/>
          <w:u w:val="none"/>
        </w:rPr>
        <w:t xml:space="preserve">3. </w:t>
      </w:r>
      <w:bookmarkEnd w:id="13"/>
      <w:r>
        <w:rPr>
          <w:rFonts w:ascii="宋体" w:hAnsi="宋体" w:eastAsia="宋体" w:cs="宋体"/>
          <w:i w:val="0"/>
          <w:strike w:val="0"/>
          <w:color w:val="4F81BD"/>
          <w:sz w:val="28"/>
          <w:u w:val="none"/>
        </w:rPr>
        <w:t>结果图</w:t>
      </w:r>
    </w:p>
    <w:p>
      <w:pPr>
        <w:snapToGrid w:val="1"/>
        <w:spacing w:before="180" w:after="180" w:line="240"/>
        <w:ind w:left="0" w:right="0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以下结果图已按最新脚本重跑，中文标题和状态栏已修正。</w:t>
      </w:r>
    </w:p>
    <w:p>
      <w:pPr>
        <w:pStyle w:val="000004"/>
        <w:snapToGrid w:val="1"/>
        <w:spacing w:before="200" w:after="0" w:line="240"/>
        <w:ind w:left="0" w:right="0"/>
        <w:rPr/>
      </w:pPr>
      <w:bookmarkStart w:id="14" w:name="覆盖率分布"/>
      <w:r>
        <w:rPr>
          <w:rFonts w:ascii="Calibri" w:hAnsi="Calibri" w:cs="Calibri"/>
          <w:i w:val="0"/>
          <w:strike w:val="0"/>
          <w:color w:val="4F81BD"/>
          <w:sz w:val="24"/>
          <w:u w:val="none"/>
        </w:rPr>
        <w:t>1.3.1</w:t>
      </w:r>
      <w:r>
        <w:rPr/>
        <w:tab/>
      </w:r>
      <w:r>
        <w:rPr>
          <w:rFonts w:ascii="Calibri" w:hAnsi="Calibri" w:cs="Calibri"/>
          <w:i w:val="0"/>
          <w:strike w:val="0"/>
          <w:color w:val="4F81BD"/>
          <w:sz w:val="24"/>
          <w:u w:val="none"/>
        </w:rPr>
        <w:t xml:space="preserve">3.1 </w:t>
      </w:r>
      <w:bookmarkEnd w:id="14"/>
      <w:r>
        <w:rPr>
          <w:rFonts w:ascii="宋体" w:hAnsi="宋体" w:eastAsia="宋体" w:cs="宋体"/>
          <w:i w:val="0"/>
          <w:strike w:val="0"/>
          <w:color w:val="4F81BD"/>
          <w:sz w:val="24"/>
          <w:u w:val="none"/>
        </w:rPr>
        <w:t>覆盖率分布</w:t>
      </w:r>
    </w:p>
    <w:p>
      <w:pPr>
        <w:snapToGrid w:val="1"/>
        <w:spacing w:before="0" w:after="200" w:line="240"/>
        <w:ind w:left="0" w:right="0"/>
        <w:rPr/>
      </w:pPr>
      <w:r>
        <w:rPr/>
        <w:drawing>
          <wp:inline distT="0" distB="0" distL="0" distR="0">
            <wp:extent cx="5278120" cy="2611915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261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before="0" w:after="120" w:line="240"/>
        <w:ind w:left="0" w:right="0"/>
        <w:rPr/>
      </w:pPr>
      <w:r>
        <w:rPr>
          <w:rFonts w:ascii="宋体" w:hAnsi="宋体" w:eastAsia="宋体" w:cs="宋体"/>
          <w:i w:val="1"/>
          <w:strike w:val="0"/>
          <w:color w:val="000000"/>
          <w:sz w:val="24"/>
          <w:u w:val="none"/>
        </w:rPr>
        <w:t>覆盖率分布图</w:t>
      </w:r>
    </w:p>
    <w:p>
      <w:pPr>
        <w:pStyle w:val="000004"/>
        <w:snapToGrid w:val="1"/>
        <w:spacing w:before="200" w:after="0" w:line="240"/>
        <w:ind w:left="0" w:right="0"/>
        <w:rPr/>
      </w:pPr>
      <w:bookmarkStart w:id="15" w:name="运动能量分布"/>
      <w:r>
        <w:rPr>
          <w:rFonts w:ascii="Calibri" w:hAnsi="Calibri" w:cs="Calibri"/>
          <w:i w:val="0"/>
          <w:strike w:val="0"/>
          <w:color w:val="4F81BD"/>
          <w:sz w:val="24"/>
          <w:u w:val="none"/>
        </w:rPr>
        <w:t>1.3.2</w:t>
      </w:r>
      <w:r>
        <w:rPr/>
        <w:tab/>
      </w:r>
      <w:r>
        <w:rPr>
          <w:rFonts w:ascii="Calibri" w:hAnsi="Calibri" w:cs="Calibri"/>
          <w:i w:val="0"/>
          <w:strike w:val="0"/>
          <w:color w:val="4F81BD"/>
          <w:sz w:val="24"/>
          <w:u w:val="none"/>
        </w:rPr>
        <w:t xml:space="preserve">3.2 </w:t>
      </w:r>
      <w:bookmarkEnd w:id="15"/>
      <w:r>
        <w:rPr>
          <w:rFonts w:ascii="宋体" w:hAnsi="宋体" w:eastAsia="宋体" w:cs="宋体"/>
          <w:i w:val="0"/>
          <w:strike w:val="0"/>
          <w:color w:val="4F81BD"/>
          <w:sz w:val="24"/>
          <w:u w:val="none"/>
        </w:rPr>
        <w:t>运动能量分布</w:t>
      </w:r>
    </w:p>
    <w:p>
      <w:pPr>
        <w:snapToGrid w:val="1"/>
        <w:spacing w:before="0" w:after="200" w:line="240"/>
        <w:ind w:left="0" w:right="0"/>
        <w:rPr/>
      </w:pPr>
      <w:r>
        <w:rPr/>
        <w:drawing>
          <wp:inline distT="0" distB="0" distL="0" distR="0">
            <wp:extent cx="5278120" cy="2620210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278120" cy="26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before="0" w:after="120" w:line="240"/>
        <w:ind w:left="0" w:right="0"/>
        <w:rPr/>
      </w:pPr>
      <w:r>
        <w:rPr>
          <w:rFonts w:ascii="宋体" w:hAnsi="宋体" w:eastAsia="宋体" w:cs="宋体"/>
          <w:i w:val="1"/>
          <w:strike w:val="0"/>
          <w:color w:val="000000"/>
          <w:sz w:val="24"/>
          <w:u w:val="none"/>
        </w:rPr>
        <w:t>运动能量分布图</w:t>
      </w:r>
    </w:p>
    <w:p>
      <w:pPr>
        <w:pStyle w:val="000004"/>
        <w:snapToGrid w:val="1"/>
        <w:spacing w:before="200" w:after="0" w:line="240"/>
        <w:ind w:left="0" w:right="0"/>
        <w:rPr/>
      </w:pPr>
      <w:bookmarkStart w:id="16" w:name="高运动样本"/>
      <w:r>
        <w:rPr>
          <w:rFonts w:ascii="Calibri" w:hAnsi="Calibri" w:cs="Calibri"/>
          <w:i w:val="0"/>
          <w:strike w:val="0"/>
          <w:color w:val="4F81BD"/>
          <w:sz w:val="24"/>
          <w:u w:val="none"/>
        </w:rPr>
        <w:t>1.3.3</w:t>
      </w:r>
      <w:r>
        <w:rPr/>
        <w:tab/>
      </w:r>
      <w:r>
        <w:rPr>
          <w:rFonts w:ascii="Calibri" w:hAnsi="Calibri" w:cs="Calibri"/>
          <w:i w:val="0"/>
          <w:strike w:val="0"/>
          <w:color w:val="4F81BD"/>
          <w:sz w:val="24"/>
          <w:u w:val="none"/>
        </w:rPr>
        <w:t xml:space="preserve">3.3 </w:t>
      </w:r>
      <w:bookmarkEnd w:id="16"/>
      <w:r>
        <w:rPr>
          <w:rFonts w:ascii="宋体" w:hAnsi="宋体" w:eastAsia="宋体" w:cs="宋体"/>
          <w:i w:val="0"/>
          <w:strike w:val="0"/>
          <w:color w:val="4F81BD"/>
          <w:sz w:val="24"/>
          <w:u w:val="none"/>
        </w:rPr>
        <w:t>高运动样本</w:t>
      </w:r>
    </w:p>
    <w:p>
      <w:pPr>
        <w:snapToGrid w:val="1"/>
        <w:spacing w:before="0" w:after="200" w:line="240"/>
        <w:ind w:left="0" w:right="0"/>
        <w:rPr/>
      </w:pPr>
      <w:r>
        <w:rPr/>
        <w:drawing>
          <wp:inline distT="0" distB="0" distL="0" distR="0">
            <wp:extent cx="5278120" cy="5712455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5278120" cy="571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before="0" w:after="120" w:line="240"/>
        <w:ind w:left="0" w:right="0"/>
        <w:rPr/>
      </w:pPr>
      <w:r>
        <w:rPr>
          <w:rFonts w:ascii="宋体" w:hAnsi="宋体" w:eastAsia="宋体" w:cs="宋体"/>
          <w:i w:val="1"/>
          <w:strike w:val="0"/>
          <w:color w:val="000000"/>
          <w:sz w:val="24"/>
          <w:u w:val="none"/>
        </w:rPr>
        <w:t>高运动样本图</w:t>
      </w:r>
    </w:p>
    <w:p>
      <w:pPr>
        <w:pStyle w:val="000004"/>
        <w:pBdr/>
        <w:snapToGrid w:val="1"/>
        <w:spacing w:before="200" w:after="0" w:line="240"/>
        <w:ind w:left="0" w:right="0"/>
        <w:rPr>
          <w:rFonts w:ascii="宋体" w:hAnsi="宋体" w:eastAsia="宋体" w:cs="宋体"/>
          <w:i w:val="0"/>
          <w:strike w:val="0"/>
          <w:color w:val="4F81BD"/>
          <w:sz w:val="24"/>
          <w:u w:val="none"/>
        </w:rPr>
      </w:pPr>
      <w:bookmarkStart w:id="17" w:name="低覆盖样本"/>
      <w:r>
        <w:rPr>
          <w:rFonts w:ascii="Calibri" w:hAnsi="Calibri" w:cs="Calibri"/>
          <w:i w:val="0"/>
          <w:strike w:val="0"/>
          <w:color w:val="4F81BD"/>
          <w:sz w:val="24"/>
          <w:u w:val="none"/>
        </w:rPr>
        <w:t>1.3.4</w:t>
      </w:r>
      <w:r>
        <w:rPr/>
        <w:tab/>
      </w:r>
      <w:r>
        <w:rPr>
          <w:rFonts w:ascii="Calibri" w:hAnsi="Calibri" w:cs="Calibri"/>
          <w:i w:val="0"/>
          <w:strike w:val="0"/>
          <w:color w:val="4F81BD"/>
          <w:sz w:val="24"/>
          <w:u w:val="none"/>
        </w:rPr>
        <w:t xml:space="preserve">3.4 </w:t>
      </w:r>
      <w:bookmarkEnd w:id="17"/>
      <w:r>
        <w:rPr>
          <w:rFonts w:ascii="宋体" w:hAnsi="宋体" w:eastAsia="宋体" w:cs="宋体"/>
          <w:i w:val="0"/>
          <w:strike w:val="0"/>
          <w:color w:val="4F81BD"/>
          <w:sz w:val="24"/>
          <w:u w:val="none"/>
        </w:rPr>
        <w:t>低覆盖样本</w:t>
      </w:r>
    </w:p>
    <w:p>
      <w:pPr>
        <w:pStyle w:val="000001"/>
        <w:snapToGrid w:val="1"/>
        <w:spacing w:before="200" w:after="0" w:line="240"/>
        <w:ind w:left="0" w:right="0"/>
        <w:rPr/>
      </w:pPr>
      <w:r>
        <w:rPr>
          <w:rFonts w:hint="eastAsia"/>
        </w:rPr>
        <w:t>（花这个视频动作开始比较晚）</w:t>
      </w:r>
    </w:p>
    <w:p>
      <w:pPr>
        <w:snapToGrid w:val="1"/>
        <w:spacing w:before="0" w:after="200" w:line="240"/>
        <w:ind w:left="0" w:right="0"/>
        <w:rPr/>
      </w:pPr>
      <w:r>
        <w:rPr/>
        <w:drawing>
          <wp:inline distT="0" distB="0" distL="0" distR="0">
            <wp:extent cx="5278120" cy="5712455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5278120" cy="571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before="0" w:after="120" w:line="240"/>
        <w:ind w:left="0" w:right="0"/>
        <w:rPr/>
      </w:pPr>
      <w:r>
        <w:rPr>
          <w:rFonts w:ascii="宋体" w:hAnsi="宋体" w:eastAsia="宋体" w:cs="宋体"/>
          <w:i w:val="1"/>
          <w:strike w:val="0"/>
          <w:color w:val="000000"/>
          <w:sz w:val="24"/>
          <w:u w:val="none"/>
        </w:rPr>
        <w:t>低覆盖样本图</w:t>
      </w:r>
    </w:p>
    <w:p>
      <w:pPr>
        <w:pStyle w:val="000003"/>
        <w:snapToGrid w:val="1"/>
        <w:spacing w:before="200" w:after="0" w:line="240"/>
        <w:ind w:left="0" w:right="0"/>
        <w:rPr/>
      </w:pPr>
      <w:bookmarkStart w:id="18" w:name="当前判断"/>
      <w:bookmarkEnd w:id="18"/>
      <w:bookmarkStart w:id="19" w:name="_Toc228313238"/>
      <w:r>
        <w:rPr>
          <w:rFonts w:ascii="Calibri" w:hAnsi="Calibri" w:cs="Calibri"/>
          <w:i w:val="0"/>
          <w:strike w:val="0"/>
          <w:color w:val="4F81BD"/>
          <w:sz w:val="28"/>
          <w:u w:val="none"/>
        </w:rPr>
        <w:t>1.4</w:t>
      </w:r>
      <w:r>
        <w:rPr/>
        <w:tab/>
      </w:r>
      <w:r>
        <w:rPr>
          <w:rFonts w:ascii="Calibri" w:hAnsi="Calibri" w:cs="Calibri"/>
          <w:i w:val="0"/>
          <w:strike w:val="0"/>
          <w:color w:val="4F81BD"/>
          <w:sz w:val="28"/>
          <w:u w:val="none"/>
        </w:rPr>
        <w:t xml:space="preserve">4. </w:t>
      </w:r>
      <w:bookmarkEnd w:id="19"/>
      <w:r>
        <w:rPr>
          <w:rFonts w:ascii="宋体" w:hAnsi="宋体" w:eastAsia="宋体" w:cs="宋体"/>
          <w:i w:val="0"/>
          <w:strike w:val="0"/>
          <w:color w:val="4F81BD"/>
          <w:sz w:val="28"/>
          <w:u w:val="none"/>
        </w:rPr>
        <w:t>当前判断</w:t>
      </w:r>
    </w:p>
    <w:p>
      <w:pPr>
        <w:snapToGrid w:val="1"/>
        <w:spacing w:before="180" w:after="180" w:line="240"/>
        <w:ind w:left="0" w:right="0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这一天的工作已经把项目推进到可以继续做评分闭环的阶段。</w:t>
      </w:r>
    </w:p>
    <w:p>
      <w:pPr>
        <w:numPr>
          <w:ilvl w:val="0"/>
          <w:numId w:val="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资料层：已经有结构化样本和统一指标模板。</w:t>
      </w:r>
    </w:p>
    <w:p>
      <w:pPr>
        <w:numPr>
          <w:ilvl w:val="0"/>
          <w:numId w:val="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视觉层：已经有稳定的关键点探针和可视化结果。</w:t>
      </w:r>
    </w:p>
    <w:p>
      <w:pPr>
        <w:numPr>
          <w:ilvl w:val="0"/>
          <w:numId w:val="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策略层：已经能根据覆盖率和运动强度指导采样。</w:t>
      </w:r>
    </w:p>
    <w:p>
      <w:pPr>
        <w:snapToGrid w:val="1"/>
        <w:spacing w:before="180" w:after="180" w:line="240"/>
        <w:ind w:left="0" w:right="0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下一步可以直接进入：</w:t>
      </w:r>
    </w:p>
    <w:p>
      <w:pPr>
        <w:numPr>
          <w:ilvl w:val="0"/>
          <w:numId w:val="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评分规则设计</w:t>
      </w:r>
    </w:p>
    <w:p>
      <w:pPr>
        <w:numPr>
          <w:ilvl w:val="0"/>
          <w:numId w:val="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分项误差分析</w:t>
      </w:r>
    </w:p>
    <w:p>
      <w:pPr>
        <w:numPr>
          <w:ilvl w:val="0"/>
          <w:numId w:val="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•DTW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时序对齐</w:t>
      </w:r>
    </w:p>
    <w:p>
      <w:pPr>
        <w:numPr>
          <w:ilvl w:val="0"/>
          <w:numId w:val="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更细的纠错反馈</w:t>
      </w:r>
    </w:p>
    <w:p>
      <w:pPr>
        <w:numPr/>
        <w:pBdr/>
        <w:snapToGrid w:val="1"/>
        <w:spacing w:before="180" w:after="180" w:line="240"/>
        <w:ind w:left="0" w:right="0"/>
        <w:rPr>
          <w:rFonts w:hint="eastAsia" w:ascii="宋体" w:hAnsi="宋体" w:eastAsia="宋体" w:cs="宋体"/>
          <w:i w:val="0"/>
          <w:strike w:val="0"/>
          <w:color w:val="000000"/>
          <w:sz w:val="24"/>
          <w:u w:val="none"/>
          <w:shd w:val="clear" w:color="auto" w:fill="FFFF00"/>
        </w:rPr>
      </w:pPr>
    </w:p>
    <w:p>
      <w:pPr>
        <w:pStyle w:val="000002"/>
        <w:numPr/>
        <w:snapToGrid w:val="1"/>
        <w:spacing w:before="480" w:after="0" w:line="240"/>
        <w:ind w:left="0" w:right="0"/>
        <w:rPr/>
      </w:pPr>
      <w:r>
        <w:rPr>
          <w:rFonts w:ascii="Calibri" w:hAnsi="Calibri" w:cs="Calibri"/>
          <w:i w:val="0"/>
          <w:strike w:val="0"/>
          <w:color w:val="4F81BD"/>
          <w:sz w:val="32"/>
          <w:u w:val="none"/>
        </w:rPr>
        <w:t>2026-04-2</w:t>
      </w:r>
      <w:r>
        <w:rPr>
          <w:rFonts w:hint="eastAsia" w:ascii="Calibri" w:hAnsi="Calibri" w:cs="Calibri"/>
          <w:i w:val="0"/>
          <w:strike w:val="0"/>
          <w:color w:val="4F81BD"/>
          <w:sz w:val="32"/>
          <w:u w:val="none"/>
        </w:rPr>
        <w:t>9</w:t>
      </w:r>
      <w:r>
        <w:rPr>
          <w:rFonts w:ascii="Calibri" w:hAnsi="Calibri" w:cs="Calibri"/>
          <w:i w:val="0"/>
          <w:strike w:val="0"/>
          <w:color w:val="4F81BD"/>
          <w:sz w:val="32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4F81BD"/>
          <w:sz w:val="32"/>
          <w:u w:val="none"/>
        </w:rPr>
        <w:t>工作汇报</w:t>
      </w:r>
    </w:p>
    <w:p>
      <w:pPr>
        <w:pStyle w:val="000002"/>
        <w:snapToGrid w:val="1"/>
        <w:spacing w:before="480" w:after="0" w:line="240"/>
        <w:ind w:left="0" w:right="0"/>
        <w:rPr/>
      </w:pPr>
      <w:bookmarkStart w:id="20" w:name="关键帧采样策略对比汇报"/>
      <w:r>
        <w:rPr>
          <w:rFonts w:ascii="宋体" w:hAnsi="宋体" w:eastAsia="宋体" w:cs="宋体"/>
          <w:i w:val="0"/>
          <w:strike w:val="0"/>
          <w:color w:val="4F81BD"/>
          <w:sz w:val="32"/>
          <w:u w:val="none"/>
        </w:rPr>
        <w:t>关键帧采样策略对比汇报</w:t>
      </w:r>
      <w:bookmarkEnd w:id="20"/>
      <w:r>
        <w:rPr>
          <w:rFonts w:hint="eastAsia" w:ascii="宋体" w:hAnsi="宋体" w:eastAsia="宋体" w:cs="宋体"/>
          <w:i w:val="0"/>
          <w:strike w:val="0"/>
          <w:color w:val="4F81BD"/>
          <w:sz w:val="32"/>
          <w:u w:val="none"/>
        </w:rPr>
        <w:t>（初始尝试，后面有极大优化）</w:t>
      </w:r>
    </w:p>
    <w:p>
      <w:pPr>
        <w:numPr>
          <w:ilvl w:val="0"/>
          <w:numId w:val="9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对象视频：</w:t>
      </w: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>花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.mp4</w:t>
      </w:r>
    </w:p>
    <w:p>
      <w:pPr>
        <w:numPr>
          <w:ilvl w:val="0"/>
          <w:numId w:val="9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采样预算：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12</w:t>
      </w:r>
    </w:p>
    <w:p>
      <w:pPr>
        <w:numPr>
          <w:ilvl w:val="0"/>
          <w:numId w:val="9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可视化形式：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Holistic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叠加结果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+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关键点图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+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骨骼图</w:t>
      </w:r>
    </w:p>
    <w:p>
      <w:pPr>
        <w:numPr>
          <w:ilvl w:val="0"/>
          <w:numId w:val="9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说明：本轮结果已修正中文标题遮挡问题，以下图表均为最新输出</w:t>
      </w:r>
    </w:p>
    <w:p>
      <w:pPr>
        <w:pStyle w:val="000003"/>
        <w:snapToGrid w:val="1"/>
        <w:spacing w:before="200" w:after="0" w:line="240"/>
        <w:ind w:left="0" w:right="0"/>
        <w:rPr/>
      </w:pPr>
      <w:bookmarkStart w:id="21" w:name="目标"/>
      <w:r>
        <w:rPr>
          <w:rFonts w:ascii="宋体" w:hAnsi="宋体" w:eastAsia="宋体" w:cs="宋体"/>
          <w:i w:val="0"/>
          <w:strike w:val="0"/>
          <w:color w:val="4F81BD"/>
          <w:sz w:val="28"/>
          <w:u w:val="none"/>
        </w:rPr>
        <w:t>目标</w:t>
      </w:r>
      <w:bookmarkEnd w:id="21"/>
    </w:p>
    <w:p>
      <w:pPr>
        <w:snapToGrid w:val="1"/>
        <w:spacing w:before="180" w:after="180" w:line="240"/>
        <w:ind w:left="480" w:right="0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验证三种关键帧采样方式在同一视频样本上的表现差异，重点看两件事：</w:t>
      </w:r>
    </w:p>
    <w:p>
      <w:pPr>
        <w:numPr>
          <w:ilvl w:val="0"/>
          <w:numId w:val="10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1.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是否能覆盖整段视频，而不是只看前半段</w:t>
      </w:r>
    </w:p>
    <w:p>
      <w:pPr>
        <w:numPr>
          <w:ilvl w:val="0"/>
          <w:numId w:val="10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2.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在相同预算下，是否更贴近真实动作出现的时间分布</w:t>
      </w:r>
    </w:p>
    <w:p>
      <w:pPr>
        <w:pStyle w:val="000003"/>
        <w:snapToGrid w:val="1"/>
        <w:spacing w:before="200" w:after="0" w:line="240"/>
        <w:ind w:left="0" w:right="0"/>
        <w:rPr/>
      </w:pPr>
      <w:bookmarkStart w:id="22" w:name="总体结论"/>
      <w:r>
        <w:rPr>
          <w:rFonts w:ascii="宋体" w:hAnsi="宋体" w:eastAsia="宋体" w:cs="宋体"/>
          <w:i w:val="0"/>
          <w:strike w:val="0"/>
          <w:color w:val="4F81BD"/>
          <w:sz w:val="28"/>
          <w:u w:val="none"/>
        </w:rPr>
        <w:t>总体结论</w:t>
      </w:r>
      <w:bookmarkEnd w:id="22"/>
    </w:p>
    <w:p>
      <w:pPr>
        <w:snapToGrid w:val="1"/>
        <w:spacing w:before="180" w:after="180" w:line="240"/>
        <w:ind w:left="480" w:right="0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三种方案都已经从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前段截断采样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升级为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全时长覆盖采样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，都能覆盖到视频末尾。</w:t>
      </w:r>
    </w:p>
    <w:p>
      <w:pPr>
        <w:numPr>
          <w:ilvl w:val="0"/>
          <w:numId w:val="9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uniform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：最稳定，成本最低，适合作为默认基线</w:t>
      </w:r>
    </w:p>
    <w:p>
      <w:pPr>
        <w:numPr>
          <w:ilvl w:val="0"/>
          <w:numId w:val="9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two_stage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：在保证全覆盖的前提下，开始向更值得关注的区间倾斜</w:t>
      </w:r>
    </w:p>
    <w:p>
      <w:pPr>
        <w:numPr>
          <w:ilvl w:val="0"/>
          <w:numId w:val="9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adaptive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：对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>花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.mp4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这种动作开始偏晚的视频，最能把采样预算往后半段压缩，贴近动作出现位置，但耗时最高</w:t>
      </w:r>
    </w:p>
    <w:p>
      <w:pPr>
        <w:snapToGrid w:val="1"/>
        <w:spacing w:before="180" w:after="180" w:line="240"/>
        <w:ind w:left="480" w:right="0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如果只看当前这个视频样本的采样有效性，综合推荐顺序是：</w:t>
      </w:r>
    </w:p>
    <w:p>
      <w:pPr>
        <w:numPr>
          <w:ilvl w:val="0"/>
          <w:numId w:val="10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1.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adaptive</w:t>
      </w:r>
    </w:p>
    <w:p>
      <w:pPr>
        <w:numPr>
          <w:ilvl w:val="0"/>
          <w:numId w:val="10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2.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two_stage</w:t>
      </w:r>
    </w:p>
    <w:p>
      <w:pPr>
        <w:numPr>
          <w:ilvl w:val="0"/>
          <w:numId w:val="10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3.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uniform</w:t>
      </w:r>
    </w:p>
    <w:p>
      <w:pPr>
        <w:snapToGrid w:val="1"/>
        <w:spacing w:before="180" w:after="180" w:line="240"/>
        <w:ind w:left="480" w:right="0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如果把耗时也一起纳入，推荐顺序会变成：</w:t>
      </w:r>
    </w:p>
    <w:p>
      <w:pPr>
        <w:numPr>
          <w:ilvl w:val="0"/>
          <w:numId w:val="10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1.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two_stage</w:t>
      </w:r>
    </w:p>
    <w:p>
      <w:pPr>
        <w:numPr>
          <w:ilvl w:val="0"/>
          <w:numId w:val="10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2.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uniform</w:t>
      </w:r>
    </w:p>
    <w:p>
      <w:pPr>
        <w:numPr>
          <w:ilvl w:val="0"/>
          <w:numId w:val="10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3.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adaptive</w:t>
      </w:r>
    </w:p>
    <w:p>
      <w:pPr>
        <w:snapToGrid w:val="1"/>
        <w:spacing w:before="180" w:after="180" w:line="240"/>
        <w:ind w:left="480" w:right="0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说明：</w:t>
      </w:r>
    </w:p>
    <w:p>
      <w:pPr>
        <w:numPr>
          <w:ilvl w:val="0"/>
          <w:numId w:val="9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这里的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效果好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主要指采样点是否覆盖整段视频、是否更贴近晚起始动作区间</w:t>
      </w:r>
    </w:p>
    <w:p>
      <w:pPr>
        <w:numPr>
          <w:ilvl w:val="0"/>
          <w:numId w:val="9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表中的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平均运动能量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只是描述性参考，不直接等价于采样质量分数</w:t>
      </w:r>
    </w:p>
    <w:p>
      <w:pPr>
        <w:pStyle w:val="000003"/>
        <w:snapToGrid w:val="1"/>
        <w:spacing w:before="200" w:after="0" w:line="240"/>
        <w:ind w:left="0" w:right="0"/>
        <w:rPr/>
      </w:pPr>
      <w:bookmarkStart w:id="23" w:name="关键结果对比"/>
      <w:r>
        <w:rPr>
          <w:rFonts w:ascii="宋体" w:hAnsi="宋体" w:eastAsia="宋体" w:cs="宋体"/>
          <w:i w:val="0"/>
          <w:strike w:val="0"/>
          <w:color w:val="4F81BD"/>
          <w:sz w:val="28"/>
          <w:u w:val="none"/>
        </w:rPr>
        <w:t>关键结果对比</w:t>
      </w:r>
      <w:bookmarkEnd w:id="23"/>
    </w:p>
    <w:tbl>
      <w:tblPr>
        <w:tblStyle w:val="000015"/>
        <w:tblLayout w:type="fixed"/>
      </w:tblPr>
      <w:tblGrid>
        <w:gridCol w:w="765"/>
        <w:gridCol w:w="1020"/>
        <w:gridCol w:w="1020"/>
        <w:gridCol w:w="1020"/>
        <w:gridCol w:w="1020"/>
        <w:gridCol w:w="1020"/>
        <w:gridCol w:w="1020"/>
        <w:gridCol w:w="1020"/>
      </w:tblGrid>
      <w:tr>
        <w:trPr/>
        <w:tc>
          <w:tcPr>
            <w:tcW w:w="76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napToGrid w:val="1"/>
              <w:spacing w:before="36" w:after="36" w:line="240"/>
              <w:ind w:left="0" w:right="0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策略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napToGrid w:val="1"/>
              <w:spacing w:before="36" w:after="36" w:line="240"/>
              <w:ind w:left="0" w:right="0"/>
              <w:jc w:val="right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采样帧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napToGrid w:val="1"/>
              <w:spacing w:before="36" w:after="36" w:line="240"/>
              <w:ind w:left="0" w:right="0"/>
              <w:jc w:val="right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帧覆盖比例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napToGrid w:val="1"/>
              <w:spacing w:before="36" w:after="36" w:line="240"/>
              <w:ind w:left="0" w:right="0"/>
              <w:jc w:val="right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尾部覆盖比例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napToGrid w:val="1"/>
              <w:spacing w:before="36" w:after="36" w:line="240"/>
              <w:ind w:left="0" w:right="0"/>
              <w:jc w:val="right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后半段采样占比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napToGrid w:val="1"/>
              <w:spacing w:before="36" w:after="36" w:line="240"/>
              <w:ind w:left="0" w:right="0"/>
              <w:jc w:val="right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后</w:t>
            </w:r>
            <w:r>
              <w:rPr>
                <w:rFonts w:ascii="Cambria" w:hAnsi="Cambria" w:cs="Cambria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 75% 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采样占比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napToGrid w:val="1"/>
              <w:spacing w:before="36" w:after="36" w:line="240"/>
              <w:ind w:left="0" w:right="0"/>
              <w:jc w:val="right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平均运动能量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napToGrid w:val="1"/>
              <w:spacing w:before="36" w:after="36" w:line="240"/>
              <w:ind w:left="0" w:right="0"/>
              <w:jc w:val="right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处理耗时</w:t>
            </w:r>
          </w:p>
        </w:tc>
      </w:tr>
      <w:tr>
        <w:trPr/>
        <w:tc>
          <w:tcPr>
            <w:tcW w:w="7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36" w:after="36" w:line="240"/>
              <w:ind w:left="0" w:right="0"/>
              <w:rPr/>
            </w:pPr>
            <w:r>
              <w:rPr>
                <w:rFonts w:ascii="Cambria" w:hAnsi="Cambria" w:cs="Cambria"/>
                <w:i w:val="0"/>
                <w:strike w:val="0"/>
                <w:color w:val="000000"/>
                <w:spacing w:val="0"/>
                <w:sz w:val="24"/>
                <w:u w:val="none"/>
              </w:rPr>
              <w:t>uniform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36" w:after="36" w:line="240"/>
              <w:ind w:left="0" w:right="0"/>
              <w:jc w:val="right"/>
              <w:rPr/>
            </w:pPr>
            <w:r>
              <w:rPr>
                <w:rFonts w:ascii="Consolas" w:hAnsi="Consolas" w:cs="Consolas"/>
                <w:i w:val="0"/>
                <w:strike w:val="0"/>
                <w:color w:val="000000"/>
                <w:spacing w:val="0"/>
                <w:sz w:val="22"/>
                <w:u w:val="none"/>
              </w:rPr>
              <w:t>0, 10, 19, 29,   39, 48, 58, 67, 77, 87, 96, 106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36" w:after="36" w:line="240"/>
              <w:ind w:left="0" w:right="0"/>
              <w:jc w:val="right"/>
              <w:rPr/>
            </w:pPr>
            <w:r>
              <w:rPr>
                <w:rFonts w:ascii="Cambria" w:hAnsi="Cambria" w:cs="Cambria"/>
                <w:i w:val="0"/>
                <w:strike w:val="0"/>
                <w:color w:val="000000"/>
                <w:spacing w:val="0"/>
                <w:sz w:val="24"/>
                <w:u w:val="none"/>
              </w:rPr>
              <w:t>1.0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36" w:after="36" w:line="240"/>
              <w:ind w:left="0" w:right="0"/>
              <w:jc w:val="right"/>
              <w:rPr/>
            </w:pPr>
            <w:r>
              <w:rPr>
                <w:rFonts w:ascii="Cambria" w:hAnsi="Cambria" w:cs="Cambria"/>
                <w:i w:val="0"/>
                <w:strike w:val="0"/>
                <w:color w:val="000000"/>
                <w:spacing w:val="0"/>
                <w:sz w:val="24"/>
                <w:u w:val="none"/>
              </w:rPr>
              <w:t>1.0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36" w:after="36" w:line="240"/>
              <w:ind w:left="0" w:right="0"/>
              <w:jc w:val="right"/>
              <w:rPr/>
            </w:pPr>
            <w:r>
              <w:rPr>
                <w:rFonts w:ascii="Cambria" w:hAnsi="Cambria" w:cs="Cambria"/>
                <w:i w:val="0"/>
                <w:strike w:val="0"/>
                <w:color w:val="000000"/>
                <w:spacing w:val="0"/>
                <w:sz w:val="24"/>
                <w:u w:val="none"/>
              </w:rPr>
              <w:t>0.50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36" w:after="36" w:line="240"/>
              <w:ind w:left="0" w:right="0"/>
              <w:jc w:val="right"/>
              <w:rPr/>
            </w:pPr>
            <w:r>
              <w:rPr>
                <w:rFonts w:ascii="Cambria" w:hAnsi="Cambria" w:cs="Cambria"/>
                <w:i w:val="0"/>
                <w:strike w:val="0"/>
                <w:color w:val="000000"/>
                <w:spacing w:val="0"/>
                <w:sz w:val="24"/>
                <w:u w:val="none"/>
              </w:rPr>
              <w:t>0.25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36" w:after="36" w:line="240"/>
              <w:ind w:left="0" w:right="0"/>
              <w:jc w:val="right"/>
              <w:rPr/>
            </w:pPr>
            <w:r>
              <w:rPr>
                <w:rFonts w:ascii="Cambria" w:hAnsi="Cambria" w:cs="Cambria"/>
                <w:i w:val="0"/>
                <w:strike w:val="0"/>
                <w:color w:val="000000"/>
                <w:spacing w:val="0"/>
                <w:sz w:val="24"/>
                <w:u w:val="none"/>
              </w:rPr>
              <w:t>6.4712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36" w:after="36" w:line="240"/>
              <w:ind w:left="0" w:right="0"/>
              <w:jc w:val="right"/>
              <w:rPr/>
            </w:pPr>
            <w:r>
              <w:rPr>
                <w:rFonts w:ascii="Cambria" w:hAnsi="Cambria" w:cs="Cambria"/>
                <w:i w:val="0"/>
                <w:strike w:val="0"/>
                <w:color w:val="000000"/>
                <w:spacing w:val="0"/>
                <w:sz w:val="24"/>
                <w:u w:val="none"/>
              </w:rPr>
              <w:t>261.517s</w:t>
            </w:r>
          </w:p>
        </w:tc>
      </w:tr>
      <w:tr>
        <w:trPr/>
        <w:tc>
          <w:tcPr>
            <w:tcW w:w="7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36" w:after="36" w:line="240"/>
              <w:ind w:left="0" w:right="0"/>
              <w:rPr/>
            </w:pPr>
            <w:r>
              <w:rPr>
                <w:rFonts w:ascii="Cambria" w:hAnsi="Cambria" w:cs="Cambria"/>
                <w:i w:val="0"/>
                <w:strike w:val="0"/>
                <w:color w:val="000000"/>
                <w:spacing w:val="0"/>
                <w:sz w:val="24"/>
                <w:u w:val="none"/>
              </w:rPr>
              <w:t>two_stage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36" w:after="36" w:line="240"/>
              <w:ind w:left="0" w:right="0"/>
              <w:jc w:val="right"/>
              <w:rPr/>
            </w:pPr>
            <w:r>
              <w:rPr>
                <w:rFonts w:ascii="Consolas" w:hAnsi="Consolas" w:cs="Consolas"/>
                <w:i w:val="0"/>
                <w:strike w:val="0"/>
                <w:color w:val="000000"/>
                <w:spacing w:val="0"/>
                <w:sz w:val="22"/>
                <w:u w:val="none"/>
              </w:rPr>
              <w:t>0, 18, 26, 35,   44, 53, 62, 71, 79, 88, 97, 106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36" w:after="36" w:line="240"/>
              <w:ind w:left="0" w:right="0"/>
              <w:jc w:val="right"/>
              <w:rPr/>
            </w:pPr>
            <w:r>
              <w:rPr>
                <w:rFonts w:ascii="Cambria" w:hAnsi="Cambria" w:cs="Cambria"/>
                <w:i w:val="0"/>
                <w:strike w:val="0"/>
                <w:color w:val="000000"/>
                <w:spacing w:val="0"/>
                <w:sz w:val="24"/>
                <w:u w:val="none"/>
              </w:rPr>
              <w:t>1.0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36" w:after="36" w:line="240"/>
              <w:ind w:left="0" w:right="0"/>
              <w:jc w:val="right"/>
              <w:rPr/>
            </w:pPr>
            <w:r>
              <w:rPr>
                <w:rFonts w:ascii="Cambria" w:hAnsi="Cambria" w:cs="Cambria"/>
                <w:i w:val="0"/>
                <w:strike w:val="0"/>
                <w:color w:val="000000"/>
                <w:spacing w:val="0"/>
                <w:sz w:val="24"/>
                <w:u w:val="none"/>
              </w:rPr>
              <w:t>1.0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36" w:after="36" w:line="240"/>
              <w:ind w:left="0" w:right="0"/>
              <w:jc w:val="right"/>
              <w:rPr/>
            </w:pPr>
            <w:r>
              <w:rPr>
                <w:rFonts w:ascii="Cambria" w:hAnsi="Cambria" w:cs="Cambria"/>
                <w:i w:val="0"/>
                <w:strike w:val="0"/>
                <w:color w:val="000000"/>
                <w:spacing w:val="0"/>
                <w:sz w:val="24"/>
                <w:u w:val="none"/>
              </w:rPr>
              <w:t>0.5833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36" w:after="36" w:line="240"/>
              <w:ind w:left="0" w:right="0"/>
              <w:jc w:val="right"/>
              <w:rPr/>
            </w:pPr>
            <w:r>
              <w:rPr>
                <w:rFonts w:ascii="Cambria" w:hAnsi="Cambria" w:cs="Cambria"/>
                <w:i w:val="0"/>
                <w:strike w:val="0"/>
                <w:color w:val="000000"/>
                <w:spacing w:val="0"/>
                <w:sz w:val="24"/>
                <w:u w:val="none"/>
              </w:rPr>
              <w:t>0.25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36" w:after="36" w:line="240"/>
              <w:ind w:left="0" w:right="0"/>
              <w:jc w:val="right"/>
              <w:rPr/>
            </w:pPr>
            <w:r>
              <w:rPr>
                <w:rFonts w:ascii="Cambria" w:hAnsi="Cambria" w:cs="Cambria"/>
                <w:i w:val="0"/>
                <w:strike w:val="0"/>
                <w:color w:val="000000"/>
                <w:spacing w:val="0"/>
                <w:sz w:val="24"/>
                <w:u w:val="none"/>
              </w:rPr>
              <w:t>3.7846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36" w:after="36" w:line="240"/>
              <w:ind w:left="0" w:right="0"/>
              <w:jc w:val="right"/>
              <w:rPr/>
            </w:pPr>
            <w:r>
              <w:rPr>
                <w:rFonts w:ascii="Cambria" w:hAnsi="Cambria" w:cs="Cambria"/>
                <w:i w:val="0"/>
                <w:strike w:val="0"/>
                <w:color w:val="000000"/>
                <w:spacing w:val="0"/>
                <w:sz w:val="24"/>
                <w:u w:val="none"/>
              </w:rPr>
              <w:t>522.050s</w:t>
            </w:r>
          </w:p>
        </w:tc>
      </w:tr>
      <w:tr>
        <w:trPr/>
        <w:tc>
          <w:tcPr>
            <w:tcW w:w="7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36" w:after="36" w:line="240"/>
              <w:ind w:left="0" w:right="0"/>
              <w:rPr/>
            </w:pPr>
            <w:r>
              <w:rPr>
                <w:rFonts w:ascii="Cambria" w:hAnsi="Cambria" w:cs="Cambria"/>
                <w:i w:val="0"/>
                <w:strike w:val="0"/>
                <w:color w:val="000000"/>
                <w:spacing w:val="0"/>
                <w:sz w:val="24"/>
                <w:u w:val="none"/>
              </w:rPr>
              <w:t>adaptive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36" w:after="36" w:line="240"/>
              <w:ind w:left="0" w:right="0"/>
              <w:jc w:val="right"/>
              <w:rPr/>
            </w:pPr>
            <w:r>
              <w:rPr>
                <w:rFonts w:ascii="Consolas" w:hAnsi="Consolas" w:cs="Consolas"/>
                <w:i w:val="0"/>
                <w:strike w:val="0"/>
                <w:color w:val="000000"/>
                <w:spacing w:val="0"/>
                <w:sz w:val="22"/>
                <w:u w:val="none"/>
              </w:rPr>
              <w:t>0, 21, 42, 53,   58, 64, 69, 74, 79, 85, 95, 106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36" w:after="36" w:line="240"/>
              <w:ind w:left="0" w:right="0"/>
              <w:jc w:val="right"/>
              <w:rPr/>
            </w:pPr>
            <w:r>
              <w:rPr>
                <w:rFonts w:ascii="Cambria" w:hAnsi="Cambria" w:cs="Cambria"/>
                <w:i w:val="0"/>
                <w:strike w:val="0"/>
                <w:color w:val="000000"/>
                <w:spacing w:val="0"/>
                <w:sz w:val="24"/>
                <w:u w:val="none"/>
              </w:rPr>
              <w:t>1.0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36" w:after="36" w:line="240"/>
              <w:ind w:left="0" w:right="0"/>
              <w:jc w:val="right"/>
              <w:rPr/>
            </w:pPr>
            <w:r>
              <w:rPr>
                <w:rFonts w:ascii="Cambria" w:hAnsi="Cambria" w:cs="Cambria"/>
                <w:i w:val="0"/>
                <w:strike w:val="0"/>
                <w:color w:val="000000"/>
                <w:spacing w:val="0"/>
                <w:sz w:val="24"/>
                <w:u w:val="none"/>
              </w:rPr>
              <w:t>1.0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36" w:after="36" w:line="240"/>
              <w:ind w:left="0" w:right="0"/>
              <w:jc w:val="right"/>
              <w:rPr/>
            </w:pPr>
            <w:r>
              <w:rPr>
                <w:rFonts w:ascii="Cambria" w:hAnsi="Cambria" w:cs="Cambria"/>
                <w:i w:val="0"/>
                <w:strike w:val="0"/>
                <w:color w:val="000000"/>
                <w:spacing w:val="0"/>
                <w:sz w:val="24"/>
                <w:u w:val="none"/>
              </w:rPr>
              <w:t>0.75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36" w:after="36" w:line="240"/>
              <w:ind w:left="0" w:right="0"/>
              <w:jc w:val="right"/>
              <w:rPr/>
            </w:pPr>
            <w:r>
              <w:rPr>
                <w:rFonts w:ascii="Cambria" w:hAnsi="Cambria" w:cs="Cambria"/>
                <w:i w:val="0"/>
                <w:strike w:val="0"/>
                <w:color w:val="000000"/>
                <w:spacing w:val="0"/>
                <w:sz w:val="24"/>
                <w:u w:val="none"/>
              </w:rPr>
              <w:t>0.25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36" w:after="36" w:line="240"/>
              <w:ind w:left="0" w:right="0"/>
              <w:jc w:val="right"/>
              <w:rPr/>
            </w:pPr>
            <w:r>
              <w:rPr>
                <w:rFonts w:ascii="Cambria" w:hAnsi="Cambria" w:cs="Cambria"/>
                <w:i w:val="0"/>
                <w:strike w:val="0"/>
                <w:color w:val="000000"/>
                <w:spacing w:val="0"/>
                <w:sz w:val="24"/>
                <w:u w:val="none"/>
              </w:rPr>
              <w:t>2.7614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36" w:after="36" w:line="240"/>
              <w:ind w:left="0" w:right="0"/>
              <w:jc w:val="right"/>
              <w:rPr/>
            </w:pPr>
            <w:r>
              <w:rPr>
                <w:rFonts w:ascii="Cambria" w:hAnsi="Cambria" w:cs="Cambria"/>
                <w:i w:val="0"/>
                <w:strike w:val="0"/>
                <w:color w:val="000000"/>
                <w:spacing w:val="0"/>
                <w:sz w:val="24"/>
                <w:u w:val="none"/>
              </w:rPr>
              <w:t>652.788s</w:t>
            </w:r>
          </w:p>
        </w:tc>
      </w:tr>
    </w:tbl>
    <w:p>
      <w:pPr>
        <w:pStyle w:val="000003"/>
        <w:snapToGrid w:val="1"/>
        <w:spacing w:before="200" w:after="0" w:line="240"/>
        <w:ind w:left="0" w:right="0"/>
        <w:rPr/>
      </w:pPr>
      <w:bookmarkStart w:id="24" w:name="视觉结果"/>
      <w:r>
        <w:rPr>
          <w:rFonts w:ascii="宋体" w:hAnsi="宋体" w:eastAsia="宋体" w:cs="宋体"/>
          <w:i w:val="0"/>
          <w:strike w:val="0"/>
          <w:color w:val="4F81BD"/>
          <w:sz w:val="28"/>
          <w:u w:val="none"/>
        </w:rPr>
        <w:t>视觉结果</w:t>
      </w:r>
      <w:bookmarkEnd w:id="24"/>
    </w:p>
    <w:p>
      <w:pPr>
        <w:pStyle w:val="000004"/>
        <w:snapToGrid w:val="1"/>
        <w:spacing w:before="200" w:after="0" w:line="240"/>
        <w:ind w:left="0" w:right="0"/>
        <w:rPr/>
      </w:pPr>
      <w:bookmarkStart w:id="25" w:name="uniform"/>
      <w:r>
        <w:rPr>
          <w:rFonts w:ascii="Calibri" w:hAnsi="Calibri" w:cs="Calibri"/>
          <w:i w:val="0"/>
          <w:strike w:val="0"/>
          <w:color w:val="4F81BD"/>
          <w:sz w:val="24"/>
          <w:u w:val="none"/>
        </w:rPr>
        <w:t>uniform</w:t>
      </w:r>
      <w:bookmarkEnd w:id="25"/>
    </w:p>
    <w:p>
      <w:pPr>
        <w:snapToGrid w:val="1"/>
        <w:spacing w:before="180" w:after="180" w:line="240"/>
        <w:ind w:left="480" w:right="0"/>
        <w:rPr/>
      </w:pPr>
      <w:r>
        <w:rPr/>
        <w:drawing>
          <wp:inline distT="0" distB="0" distL="0" distR="0">
            <wp:extent cx="4973320" cy="10753739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>
                      <a:off x="0" y="0"/>
                      <a:ext cx="4973320" cy="1075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before="180" w:after="180" w:line="240"/>
        <w:ind w:left="480" w:right="0"/>
        <w:rPr/>
      </w:pPr>
      <w:r>
        <w:rPr/>
        <w:drawing>
          <wp:inline distT="0" distB="0" distL="0" distR="0">
            <wp:extent cx="4973320" cy="781522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1">
                    <a:blip r:embed="rId10"/>
                    <a:stretch/>
                  </pic:blipFill>
                  <pic:spPr>
                    <a:xfrm>
                      <a:off x="0" y="0"/>
                      <a:ext cx="4973320" cy="78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before="180" w:after="180" w:line="240"/>
        <w:ind w:left="480" w:right="0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要点：</w:t>
      </w:r>
    </w:p>
    <w:p>
      <w:pPr>
        <w:numPr>
          <w:ilvl w:val="0"/>
          <w:numId w:val="9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采样位置最均匀，首尾都覆盖</w:t>
      </w:r>
    </w:p>
    <w:p>
      <w:pPr>
        <w:numPr>
          <w:ilvl w:val="0"/>
          <w:numId w:val="9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对动作开始较晚的视频，前半段会保留更多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低信息密度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样本</w:t>
      </w:r>
    </w:p>
    <w:p>
      <w:pPr>
        <w:numPr>
          <w:ilvl w:val="0"/>
          <w:numId w:val="9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适合作为稳定基线</w:t>
      </w:r>
    </w:p>
    <w:p>
      <w:pPr>
        <w:pStyle w:val="000004"/>
        <w:snapToGrid w:val="1"/>
        <w:spacing w:before="200" w:after="0" w:line="240"/>
        <w:ind w:left="0" w:right="0"/>
        <w:rPr/>
      </w:pPr>
      <w:bookmarkStart w:id="26" w:name="two_stage"/>
      <w:r>
        <w:rPr>
          <w:rFonts w:ascii="Calibri" w:hAnsi="Calibri" w:cs="Calibri"/>
          <w:i w:val="0"/>
          <w:strike w:val="0"/>
          <w:color w:val="4F81BD"/>
          <w:sz w:val="24"/>
          <w:u w:val="none"/>
        </w:rPr>
        <w:t>two_stage</w:t>
      </w:r>
      <w:bookmarkEnd w:id="26"/>
    </w:p>
    <w:p>
      <w:pPr>
        <w:snapToGrid w:val="1"/>
        <w:spacing w:before="180" w:after="180" w:line="240"/>
        <w:ind w:left="480" w:right="0"/>
        <w:rPr/>
      </w:pPr>
      <w:r>
        <w:rPr/>
        <w:drawing>
          <wp:inline distT="0" distB="0" distL="0" distR="0">
            <wp:extent cx="4973320" cy="10763685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1">
                    <a:blip r:embed="rId11"/>
                    <a:stretch/>
                  </pic:blipFill>
                  <pic:spPr>
                    <a:xfrm>
                      <a:off x="0" y="0"/>
                      <a:ext cx="4973320" cy="1076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before="180" w:after="180" w:line="240"/>
        <w:ind w:left="480" w:right="0"/>
        <w:rPr/>
      </w:pPr>
      <w:r>
        <w:rPr/>
        <w:drawing>
          <wp:inline distT="0" distB="0" distL="0" distR="0">
            <wp:extent cx="4973320" cy="781522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1">
                    <a:blip r:embed="rId12"/>
                    <a:stretch/>
                  </pic:blipFill>
                  <pic:spPr>
                    <a:xfrm>
                      <a:off x="0" y="0"/>
                      <a:ext cx="4973320" cy="78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before="180" w:after="180" w:line="240"/>
        <w:ind w:left="480" w:right="0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要点：</w:t>
      </w:r>
    </w:p>
    <w:p>
      <w:pPr>
        <w:numPr>
          <w:ilvl w:val="0"/>
          <w:numId w:val="9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先全局粗扫，再往高价值区间补点</w:t>
      </w:r>
    </w:p>
    <w:p>
      <w:pPr>
        <w:numPr>
          <w:ilvl w:val="0"/>
          <w:numId w:val="9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相比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uniform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，后段样本更密，开始贴近动作展开区</w:t>
      </w:r>
    </w:p>
    <w:p>
      <w:pPr>
        <w:numPr>
          <w:ilvl w:val="0"/>
          <w:numId w:val="9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在效果和计算成本之间更均衡</w:t>
      </w:r>
    </w:p>
    <w:p>
      <w:pPr>
        <w:pStyle w:val="000004"/>
        <w:snapToGrid w:val="1"/>
        <w:spacing w:before="200" w:after="0" w:line="240"/>
        <w:ind w:left="0" w:right="0"/>
        <w:rPr/>
      </w:pPr>
      <w:bookmarkStart w:id="27" w:name="adaptive"/>
      <w:r>
        <w:rPr>
          <w:rFonts w:ascii="Calibri" w:hAnsi="Calibri" w:cs="Calibri"/>
          <w:i w:val="0"/>
          <w:strike w:val="0"/>
          <w:color w:val="4F81BD"/>
          <w:sz w:val="24"/>
          <w:u w:val="none"/>
        </w:rPr>
        <w:t>adaptive</w:t>
      </w:r>
      <w:bookmarkEnd w:id="27"/>
    </w:p>
    <w:p>
      <w:pPr>
        <w:snapToGrid w:val="1"/>
        <w:spacing w:before="180" w:after="180" w:line="240"/>
        <w:ind w:left="480" w:right="0"/>
        <w:rPr/>
      </w:pPr>
      <w:r>
        <w:rPr/>
        <w:drawing>
          <wp:inline distT="0" distB="0" distL="0" distR="0">
            <wp:extent cx="4973320" cy="10763685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1">
                    <a:blip r:embed="rId13"/>
                    <a:stretch/>
                  </pic:blipFill>
                  <pic:spPr>
                    <a:xfrm>
                      <a:off x="0" y="0"/>
                      <a:ext cx="4973320" cy="1076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before="180" w:after="180" w:line="240"/>
        <w:ind w:left="480" w:right="0"/>
        <w:rPr/>
      </w:pPr>
      <w:r>
        <w:rPr/>
        <w:drawing>
          <wp:inline distT="0" distB="0" distL="0" distR="0">
            <wp:extent cx="4973320" cy="781522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1">
                    <a:blip r:embed="rId14"/>
                    <a:stretch/>
                  </pic:blipFill>
                  <pic:spPr>
                    <a:xfrm>
                      <a:off x="0" y="0"/>
                      <a:ext cx="4973320" cy="78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before="180" w:after="180" w:line="240"/>
        <w:ind w:left="480" w:right="0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要点：</w:t>
      </w:r>
    </w:p>
    <w:p>
      <w:pPr>
        <w:numPr>
          <w:ilvl w:val="0"/>
          <w:numId w:val="9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后半段采样占比最高，最符合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>花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.mp4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这类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动作开始偏晚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的样本</w:t>
      </w:r>
    </w:p>
    <w:p>
      <w:pPr>
        <w:numPr>
          <w:ilvl w:val="0"/>
          <w:numId w:val="9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采样分布更集中到真正有动作变化的区间</w:t>
      </w:r>
    </w:p>
    <w:p>
      <w:pPr>
        <w:numPr>
          <w:ilvl w:val="0"/>
          <w:numId w:val="9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代价是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CPU Holistic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处理时间最长</w:t>
      </w:r>
    </w:p>
    <w:p>
      <w:pPr>
        <w:pStyle w:val="000003"/>
        <w:snapToGrid w:val="1"/>
        <w:spacing w:before="200" w:after="0" w:line="240"/>
        <w:ind w:left="0" w:right="0"/>
        <w:rPr/>
      </w:pPr>
      <w:bookmarkStart w:id="28" w:name="耗时观察"/>
      <w:r>
        <w:rPr>
          <w:rFonts w:ascii="宋体" w:hAnsi="宋体" w:eastAsia="宋体" w:cs="宋体"/>
          <w:i w:val="0"/>
          <w:strike w:val="0"/>
          <w:color w:val="4F81BD"/>
          <w:sz w:val="28"/>
          <w:u w:val="none"/>
        </w:rPr>
        <w:t>耗时观察</w:t>
      </w:r>
      <w:bookmarkEnd w:id="28"/>
    </w:p>
    <w:p>
      <w:pPr>
        <w:snapToGrid w:val="1"/>
        <w:spacing w:before="180" w:after="180" w:line="240"/>
        <w:ind w:left="480" w:right="0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当前关键帧采样与可视化仍然依赖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CPU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上的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Holistic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推理，因此整体耗时较高。</w:t>
      </w:r>
    </w:p>
    <w:p>
      <w:pPr>
        <w:numPr>
          <w:ilvl w:val="0"/>
          <w:numId w:val="9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uniform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：约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261.5s</w:t>
      </w:r>
    </w:p>
    <w:p>
      <w:pPr>
        <w:numPr>
          <w:ilvl w:val="0"/>
          <w:numId w:val="9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two_stage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：约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522.1s</w:t>
      </w:r>
    </w:p>
    <w:p>
      <w:pPr>
        <w:numPr>
          <w:ilvl w:val="0"/>
          <w:numId w:val="9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adaptive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：约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652.8s</w:t>
      </w:r>
    </w:p>
    <w:p>
      <w:pPr>
        <w:snapToGrid w:val="1"/>
        <w:spacing w:before="180" w:after="180" w:line="240"/>
        <w:ind w:left="480" w:right="0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这说明：</w:t>
      </w:r>
    </w:p>
    <w:p>
      <w:pPr>
        <w:numPr>
          <w:ilvl w:val="0"/>
          <w:numId w:val="9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单纯追求采样质量时，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adaptive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更强</w:t>
      </w:r>
    </w:p>
    <w:p>
      <w:pPr>
        <w:numPr>
          <w:ilvl w:val="0"/>
          <w:numId w:val="9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如果希望结果和速度都尽量平衡，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two_stage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更实用</w:t>
      </w:r>
    </w:p>
    <w:p>
      <w:pPr>
        <w:numPr>
          <w:ilvl w:val="0"/>
          <w:numId w:val="9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如果只是要一个稳定、快速理解整体分布的基线，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uniform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足够</w:t>
      </w:r>
    </w:p>
    <w:p>
      <w:pPr>
        <w:pStyle w:val="000003"/>
        <w:snapToGrid w:val="1"/>
        <w:spacing w:before="200" w:after="0" w:line="240"/>
        <w:ind w:left="0" w:right="0"/>
        <w:rPr/>
      </w:pPr>
      <w:bookmarkStart w:id="29" w:name="结论"/>
      <w:r>
        <w:rPr>
          <w:rFonts w:ascii="宋体" w:hAnsi="宋体" w:eastAsia="宋体" w:cs="宋体"/>
          <w:i w:val="0"/>
          <w:strike w:val="0"/>
          <w:color w:val="4F81BD"/>
          <w:sz w:val="28"/>
          <w:u w:val="none"/>
        </w:rPr>
        <w:t>结论</w:t>
      </w:r>
      <w:bookmarkEnd w:id="29"/>
    </w:p>
    <w:p>
      <w:pPr>
        <w:snapToGrid w:val="1"/>
        <w:spacing w:before="180" w:after="180" w:line="240"/>
        <w:ind w:left="480" w:right="0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对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>花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.mp4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这个样本来说，最关键的变化不是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有没有采样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，而是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采样是否覆盖到了真正动作出现的后段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。</w:t>
      </w:r>
    </w:p>
    <w:p>
      <w:pPr>
        <w:snapToGrid w:val="1"/>
        <w:spacing w:before="180" w:after="180" w:line="240"/>
        <w:ind w:left="480" w:right="0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三种新方案都解决了原来前段截断的问题，但它们对后段动作的关注程度不同：</w:t>
      </w:r>
    </w:p>
    <w:p>
      <w:pPr>
        <w:numPr>
          <w:ilvl w:val="0"/>
          <w:numId w:val="9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uniform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解决覆盖问题，但关注度最平均</w:t>
      </w:r>
    </w:p>
    <w:p>
      <w:pPr>
        <w:numPr>
          <w:ilvl w:val="0"/>
          <w:numId w:val="9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two_stage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在覆盖和聚焦之间折中</w:t>
      </w:r>
    </w:p>
    <w:p>
      <w:pPr>
        <w:numPr>
          <w:ilvl w:val="0"/>
          <w:numId w:val="9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adaptive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最适合动作开始较晚、后段变化更集中的样本</w:t>
      </w:r>
    </w:p>
    <w:p>
      <w:pPr>
        <w:snapToGrid w:val="1"/>
        <w:spacing w:before="180" w:after="180" w:line="240"/>
        <w:ind w:left="480" w:right="0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如果后续要继续推进，建议把这三类采样都保留为可切换策略，再扩展到更多视频样本上做横向对比。</w:t>
      </w:r>
    </w:p>
    <w:p>
      <w:pPr>
        <w:pStyle w:val="000001"/>
        <w:rPr/>
      </w:pPr>
    </w:p>
    <w:p>
      <w:pPr>
        <w:pStyle w:val="000002"/>
        <w:snapToGrid w:val="1"/>
        <w:spacing w:before="480" w:after="0" w:line="240"/>
        <w:ind w:left="0" w:right="0"/>
        <w:rPr/>
      </w:pPr>
      <w:bookmarkStart w:id="30" w:name="holistic-分段计时基准"/>
      <w:r>
        <w:rPr>
          <w:rFonts w:ascii="Calibri" w:hAnsi="Calibri" w:cs="Calibri"/>
          <w:i w:val="0"/>
          <w:strike w:val="0"/>
          <w:color w:val="4F81BD"/>
          <w:sz w:val="32"/>
          <w:u w:val="none"/>
        </w:rPr>
        <w:t xml:space="preserve">Holistic </w:t>
      </w:r>
      <w:bookmarkEnd w:id="30"/>
      <w:r>
        <w:rPr>
          <w:rFonts w:ascii="宋体" w:hAnsi="宋体" w:eastAsia="宋体" w:cs="宋体"/>
          <w:i w:val="0"/>
          <w:strike w:val="0"/>
          <w:color w:val="4F81BD"/>
          <w:sz w:val="32"/>
          <w:u w:val="none"/>
        </w:rPr>
        <w:t>分段计时基准</w:t>
      </w:r>
      <w:r>
        <w:rPr>
          <w:rFonts w:hint="eastAsia" w:ascii="宋体" w:hAnsi="宋体" w:eastAsia="宋体" w:cs="宋体"/>
          <w:i w:val="0"/>
          <w:strike w:val="0"/>
          <w:color w:val="4F81BD"/>
          <w:sz w:val="32"/>
          <w:u w:val="none"/>
        </w:rPr>
        <w:t>（关键）</w:t>
      </w:r>
    </w:p>
    <w:p>
      <w:pPr>
        <w:snapToGrid w:val="1"/>
        <w:spacing w:before="180" w:after="180" w:line="240"/>
        <w:ind w:left="0" w:right="0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本次基准只看一件事：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Holistic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到底慢在初始化，还是慢在逐帧识别。</w:t>
      </w:r>
    </w:p>
    <w:p>
      <w:pPr>
        <w:pStyle w:val="000003"/>
        <w:snapToGrid w:val="1"/>
        <w:spacing w:before="200" w:after="0" w:line="240"/>
        <w:ind w:left="0" w:right="0"/>
        <w:rPr/>
      </w:pPr>
      <w:bookmarkStart w:id="31" w:name="测试对象"/>
      <w:r>
        <w:rPr>
          <w:rFonts w:ascii="宋体" w:hAnsi="宋体" w:eastAsia="宋体" w:cs="宋体"/>
          <w:i w:val="0"/>
          <w:strike w:val="0"/>
          <w:color w:val="4F81BD"/>
          <w:sz w:val="28"/>
          <w:u w:val="none"/>
        </w:rPr>
        <w:t>测试对象</w:t>
      </w:r>
      <w:bookmarkEnd w:id="31"/>
    </w:p>
    <w:p>
      <w:pPr>
        <w:numPr>
          <w:ilvl w:val="0"/>
          <w:numId w:val="11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视频：</w:t>
      </w: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>花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.mp4</w:t>
      </w:r>
    </w:p>
    <w:p>
      <w:pPr>
        <w:numPr>
          <w:ilvl w:val="0"/>
          <w:numId w:val="11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模型复杂度：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1</w:t>
      </w:r>
    </w:p>
    <w:p>
      <w:pPr>
        <w:numPr>
          <w:ilvl w:val="0"/>
          <w:numId w:val="11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测试帧：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0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、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4</w:t>
      </w:r>
    </w:p>
    <w:p>
      <w:pPr>
        <w:pStyle w:val="000003"/>
        <w:snapToGrid w:val="1"/>
        <w:spacing w:before="200" w:after="0" w:line="240"/>
        <w:ind w:left="0" w:right="0"/>
        <w:rPr/>
      </w:pPr>
      <w:bookmarkStart w:id="32" w:name="计时结果"/>
      <w:r>
        <w:rPr>
          <w:rFonts w:ascii="宋体" w:hAnsi="宋体" w:eastAsia="宋体" w:cs="宋体"/>
          <w:i w:val="0"/>
          <w:strike w:val="0"/>
          <w:color w:val="4F81BD"/>
          <w:sz w:val="28"/>
          <w:u w:val="none"/>
        </w:rPr>
        <w:t>计时结果</w:t>
      </w:r>
      <w:bookmarkEnd w:id="32"/>
    </w:p>
    <w:p>
      <w:pPr>
        <w:numPr>
          <w:ilvl w:val="0"/>
          <w:numId w:val="11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元数据读取：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0.027s</w:t>
      </w:r>
    </w:p>
    <w:p>
      <w:pPr>
        <w:numPr>
          <w:ilvl w:val="0"/>
          <w:numId w:val="11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帧读取：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0.096s</w:t>
      </w:r>
    </w:p>
    <w:p>
      <w:pPr>
        <w:numPr>
          <w:ilvl w:val="0"/>
          <w:numId w:val="11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•Holistic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初始化：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260.108s</w:t>
      </w:r>
    </w:p>
    <w:p>
      <w:pPr>
        <w:numPr>
          <w:ilvl w:val="0"/>
          <w:numId w:val="11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•Holistic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识别总耗时：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0.267s</w:t>
      </w:r>
    </w:p>
    <w:p>
      <w:pPr>
        <w:numPr>
          <w:ilvl w:val="0"/>
          <w:numId w:val="11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全流程总耗时：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260.885s</w:t>
      </w:r>
    </w:p>
    <w:p>
      <w:pPr>
        <w:pStyle w:val="000003"/>
        <w:snapToGrid w:val="1"/>
        <w:spacing w:before="200" w:after="0" w:line="240"/>
        <w:ind w:left="0" w:right="0"/>
        <w:rPr/>
      </w:pPr>
      <w:r>
        <w:rPr>
          <w:rFonts w:ascii="宋体" w:hAnsi="宋体" w:eastAsia="宋体" w:cs="宋体"/>
          <w:i w:val="0"/>
          <w:strike w:val="0"/>
          <w:color w:val="4F81BD"/>
          <w:sz w:val="28"/>
          <w:u w:val="none"/>
        </w:rPr>
        <w:t>结论</w:t>
      </w:r>
    </w:p>
    <w:p>
      <w:pPr>
        <w:numPr>
          <w:ilvl w:val="0"/>
          <w:numId w:val="11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当前性能瓶颈非常明确地落在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Holistic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初始化和图构建上。</w:t>
      </w:r>
    </w:p>
    <w:p>
      <w:pPr>
        <w:numPr>
          <w:ilvl w:val="0"/>
          <w:numId w:val="11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相比之下，真正的逐帧识别耗时非常小，两个测试帧合计只有不到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0.3s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。</w:t>
      </w:r>
    </w:p>
    <w:p>
      <w:pPr>
        <w:numPr>
          <w:ilvl w:val="0"/>
          <w:numId w:val="11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也就是说，初始化与识别的耗时差距接近三个数量级。</w:t>
      </w:r>
    </w:p>
    <w:p>
      <w:pPr>
        <w:numPr>
          <w:ilvl w:val="0"/>
          <w:numId w:val="11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在这种情况下，简单的分块多进程并不天然等价于加速，除非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worker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是长驻的，并且能把初始化成本摊薄到足够多的帧上。</w:t>
      </w:r>
    </w:p>
    <w:p>
      <w:pPr>
        <w:pStyle w:val="000003"/>
        <w:snapToGrid w:val="1"/>
        <w:spacing w:before="200" w:after="0" w:line="240"/>
        <w:ind w:left="0" w:right="0"/>
        <w:rPr/>
      </w:pPr>
      <w:bookmarkStart w:id="33" w:name="对分块并行的影响"/>
      <w:r>
        <w:rPr>
          <w:rFonts w:ascii="宋体" w:hAnsi="宋体" w:eastAsia="宋体" w:cs="宋体"/>
          <w:i w:val="0"/>
          <w:strike w:val="0"/>
          <w:color w:val="4F81BD"/>
          <w:sz w:val="28"/>
          <w:u w:val="none"/>
        </w:rPr>
        <w:t>对分块并行的影响</w:t>
      </w:r>
      <w:bookmarkEnd w:id="33"/>
    </w:p>
    <w:p>
      <w:pPr>
        <w:numPr>
          <w:ilvl w:val="0"/>
          <w:numId w:val="11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如果每个进程都要单独初始化一次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Holistic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，那么并行化会反复支付高昂的初始化成本。</w:t>
      </w:r>
    </w:p>
    <w:p>
      <w:pPr>
        <w:numPr>
          <w:ilvl w:val="0"/>
          <w:numId w:val="11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对当前这种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少量密采样帧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的场景，真正值得优先研究的是：</w:t>
      </w:r>
    </w:p>
    <w:p>
      <w:pPr>
        <w:numPr>
          <w:ilvl w:val="1"/>
          <w:numId w:val="11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长驻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worker</w:t>
      </w:r>
    </w:p>
    <w:p>
      <w:pPr>
        <w:numPr>
          <w:ilvl w:val="1"/>
          <w:numId w:val="11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预热后复用</w:t>
      </w:r>
    </w:p>
    <w:p>
      <w:pPr>
        <w:numPr>
          <w:ilvl w:val="1"/>
          <w:numId w:val="11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更轻量的模型配置</w:t>
      </w:r>
    </w:p>
    <w:p>
      <w:pPr>
        <w:numPr>
          <w:ilvl w:val="0"/>
          <w:numId w:val="11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直接把任务切成更多短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worker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，并不会自动带来明显收益。</w:t>
      </w:r>
    </w:p>
    <w:p>
      <w:pPr>
        <w:numPr/>
        <w:pBdr/>
        <w:snapToGrid w:val="1"/>
        <w:spacing w:before="180" w:after="180" w:line="240"/>
        <w:ind w:left="0" w:right="0"/>
        <w:rPr>
          <w:rFonts w:hint="eastAsia" w:ascii="宋体" w:hAnsi="宋体" w:eastAsia="宋体" w:cs="宋体"/>
          <w:i w:val="0"/>
          <w:strike w:val="0"/>
          <w:color w:val="000000"/>
          <w:sz w:val="24"/>
          <w:u w:val="none"/>
          <w:shd w:val="clear" w:color="auto" w:fill="FFFF00"/>
        </w:rPr>
      </w:pPr>
    </w:p>
    <w:p>
      <w:pPr>
        <w:pStyle w:val="000002"/>
        <w:snapToGrid w:val="1"/>
        <w:spacing w:before="480" w:after="0" w:line="240"/>
        <w:ind w:left="0" w:right="0"/>
        <w:rPr/>
      </w:pPr>
      <w:bookmarkStart w:id="34" w:name="holistic-常驻-worker-实验"/>
      <w:r>
        <w:rPr>
          <w:rFonts w:ascii="Calibri" w:hAnsi="Calibri" w:cs="Calibri"/>
          <w:i w:val="0"/>
          <w:strike w:val="0"/>
          <w:color w:val="4F81BD"/>
          <w:sz w:val="32"/>
          <w:u w:val="none"/>
        </w:rPr>
        <w:t xml:space="preserve">Holistic </w:t>
      </w:r>
      <w:bookmarkEnd w:id="34"/>
      <w:r>
        <w:rPr>
          <w:rFonts w:ascii="宋体" w:hAnsi="宋体" w:eastAsia="宋体" w:cs="宋体"/>
          <w:i w:val="0"/>
          <w:strike w:val="0"/>
          <w:color w:val="4F81BD"/>
          <w:sz w:val="32"/>
          <w:u w:val="none"/>
        </w:rPr>
        <w:t>常驻</w:t>
      </w:r>
      <w:r>
        <w:rPr>
          <w:rFonts w:ascii="Calibri" w:hAnsi="Calibri" w:cs="Calibri"/>
          <w:i w:val="0"/>
          <w:strike w:val="0"/>
          <w:color w:val="4F81BD"/>
          <w:sz w:val="32"/>
          <w:u w:val="none"/>
        </w:rPr>
        <w:t xml:space="preserve"> Worker </w:t>
      </w:r>
      <w:r>
        <w:rPr>
          <w:rFonts w:ascii="宋体" w:hAnsi="宋体" w:eastAsia="宋体" w:cs="宋体"/>
          <w:i w:val="0"/>
          <w:strike w:val="0"/>
          <w:color w:val="4F81BD"/>
          <w:sz w:val="32"/>
          <w:u w:val="none"/>
        </w:rPr>
        <w:t>实验</w:t>
      </w:r>
      <w:r>
        <w:rPr>
          <w:rFonts w:hint="eastAsia" w:ascii="宋体" w:hAnsi="宋体" w:eastAsia="宋体" w:cs="宋体"/>
          <w:i w:val="0"/>
          <w:strike w:val="0"/>
          <w:color w:val="4F81BD"/>
          <w:sz w:val="32"/>
          <w:u w:val="none"/>
        </w:rPr>
        <w:t>（成功：后端+前端雏形）</w:t>
      </w:r>
    </w:p>
    <w:p>
      <w:pPr>
        <w:snapToGrid w:val="1"/>
        <w:spacing w:before="180" w:after="180" w:line="240"/>
        <w:ind w:left="0" w:right="0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本次实验验证一个问题：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Holistic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只初始化一次后，能不能在后台常驻，连续处理多个视频请求。</w:t>
      </w:r>
    </w:p>
    <w:p>
      <w:pPr>
        <w:pStyle w:val="000003"/>
        <w:snapToGrid w:val="1"/>
        <w:spacing w:before="200" w:after="0" w:line="240"/>
        <w:ind w:left="0" w:right="0"/>
        <w:rPr/>
      </w:pPr>
      <w:bookmarkStart w:id="35" w:name="配置"/>
      <w:r>
        <w:rPr>
          <w:rFonts w:ascii="宋体" w:hAnsi="宋体" w:eastAsia="宋体" w:cs="宋体"/>
          <w:i w:val="0"/>
          <w:strike w:val="0"/>
          <w:color w:val="4F81BD"/>
          <w:sz w:val="28"/>
          <w:u w:val="none"/>
        </w:rPr>
        <w:t>配置</w:t>
      </w:r>
      <w:bookmarkEnd w:id="35"/>
    </w:p>
    <w:p>
      <w:pPr>
        <w:numPr>
          <w:ilvl w:val="0"/>
          <w:numId w:val="12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模型复杂度：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1</w:t>
      </w:r>
    </w:p>
    <w:p>
      <w:pPr>
        <w:numPr>
          <w:ilvl w:val="0"/>
          <w:numId w:val="12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static_image_mode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true</w:t>
      </w:r>
    </w:p>
    <w:p>
      <w:pPr>
        <w:numPr>
          <w:ilvl w:val="0"/>
          <w:numId w:val="12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请求帧：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0, 4</w:t>
      </w:r>
    </w:p>
    <w:p>
      <w:pPr>
        <w:numPr>
          <w:ilvl w:val="0"/>
          <w:numId w:val="12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顺序请求视频：</w:t>
      </w:r>
    </w:p>
    <w:p>
      <w:pPr>
        <w:numPr>
          <w:ilvl w:val="1"/>
          <w:numId w:val="12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>花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.mp4</w:t>
      </w:r>
    </w:p>
    <w:p>
      <w:pPr>
        <w:numPr>
          <w:ilvl w:val="1"/>
          <w:numId w:val="12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>唱歌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.mp4</w:t>
      </w:r>
    </w:p>
    <w:p>
      <w:pPr>
        <w:numPr>
          <w:ilvl w:val="1"/>
          <w:numId w:val="12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>跳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.mp4</w:t>
      </w:r>
    </w:p>
    <w:p>
      <w:pPr>
        <w:pStyle w:val="000003"/>
        <w:snapToGrid w:val="1"/>
        <w:spacing w:before="200" w:after="0" w:line="240"/>
        <w:ind w:left="0" w:right="0"/>
        <w:rPr/>
      </w:pPr>
      <w:bookmarkStart w:id="36" w:name="启动结果"/>
      <w:r>
        <w:rPr>
          <w:rFonts w:ascii="宋体" w:hAnsi="宋体" w:eastAsia="宋体" w:cs="宋体"/>
          <w:i w:val="0"/>
          <w:strike w:val="0"/>
          <w:color w:val="4F81BD"/>
          <w:sz w:val="28"/>
          <w:u w:val="none"/>
        </w:rPr>
        <w:t>启动结果</w:t>
      </w:r>
      <w:bookmarkEnd w:id="36"/>
    </w:p>
    <w:p>
      <w:pPr>
        <w:numPr>
          <w:ilvl w:val="0"/>
          <w:numId w:val="12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•worker PID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2122585</w:t>
      </w:r>
    </w:p>
    <w:p>
      <w:pPr>
        <w:numPr>
          <w:ilvl w:val="0"/>
          <w:numId w:val="12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•worker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初始化耗时：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260.106s</w:t>
      </w:r>
    </w:p>
    <w:p>
      <w:pPr>
        <w:numPr>
          <w:ilvl w:val="0"/>
          <w:numId w:val="12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客户端等待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ready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耗时：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260.757s</w:t>
      </w:r>
    </w:p>
    <w:p>
      <w:pPr>
        <w:pStyle w:val="000003"/>
        <w:snapToGrid w:val="1"/>
        <w:spacing w:before="200" w:after="0" w:line="240"/>
        <w:ind w:left="0" w:right="0"/>
        <w:rPr/>
      </w:pPr>
      <w:bookmarkStart w:id="37" w:name="顺序请求结果"/>
      <w:r>
        <w:rPr>
          <w:rFonts w:ascii="宋体" w:hAnsi="宋体" w:eastAsia="宋体" w:cs="宋体"/>
          <w:i w:val="0"/>
          <w:strike w:val="0"/>
          <w:color w:val="4F81BD"/>
          <w:sz w:val="28"/>
          <w:u w:val="none"/>
        </w:rPr>
        <w:t>顺序请求结果</w:t>
      </w:r>
      <w:bookmarkEnd w:id="37"/>
    </w:p>
    <w:p>
      <w:pPr>
        <w:pStyle w:val="000004"/>
        <w:snapToGrid w:val="1"/>
        <w:spacing w:before="200" w:after="0" w:line="240"/>
        <w:ind w:left="0" w:right="0"/>
        <w:rPr/>
      </w:pPr>
      <w:bookmarkStart w:id="38" w:name="请求-1"/>
      <w:r>
        <w:rPr>
          <w:rFonts w:ascii="宋体" w:hAnsi="宋体" w:eastAsia="宋体" w:cs="宋体"/>
          <w:i w:val="0"/>
          <w:strike w:val="0"/>
          <w:color w:val="4F81BD"/>
          <w:sz w:val="24"/>
          <w:u w:val="none"/>
        </w:rPr>
        <w:t>请求</w:t>
      </w:r>
      <w:r>
        <w:rPr>
          <w:rFonts w:ascii="Calibri" w:hAnsi="Calibri" w:cs="Calibri"/>
          <w:i w:val="0"/>
          <w:strike w:val="0"/>
          <w:color w:val="4F81BD"/>
          <w:sz w:val="24"/>
          <w:u w:val="none"/>
        </w:rPr>
        <w:t xml:space="preserve"> 1</w:t>
      </w:r>
      <w:bookmarkEnd w:id="38"/>
    </w:p>
    <w:p>
      <w:pPr>
        <w:numPr>
          <w:ilvl w:val="0"/>
          <w:numId w:val="12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视频：</w:t>
      </w: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>花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.mp4</w:t>
      </w:r>
    </w:p>
    <w:p>
      <w:pPr>
        <w:numPr>
          <w:ilvl w:val="0"/>
          <w:numId w:val="12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•worker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返回样本数：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2</w:t>
      </w:r>
    </w:p>
    <w:p>
      <w:pPr>
        <w:numPr>
          <w:ilvl w:val="0"/>
          <w:numId w:val="12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读取耗时：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0.053s</w:t>
      </w:r>
    </w:p>
    <w:p>
      <w:pPr>
        <w:numPr>
          <w:ilvl w:val="0"/>
          <w:numId w:val="12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识别耗时：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0.181s</w:t>
      </w:r>
    </w:p>
    <w:p>
      <w:pPr>
        <w:numPr>
          <w:ilvl w:val="0"/>
          <w:numId w:val="12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•worker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内部总耗时：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0.276s</w:t>
      </w:r>
    </w:p>
    <w:p>
      <w:pPr>
        <w:numPr>
          <w:ilvl w:val="0"/>
          <w:numId w:val="12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客户端墙钟耗时：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0.276s</w:t>
      </w:r>
    </w:p>
    <w:p>
      <w:pPr>
        <w:pStyle w:val="000004"/>
        <w:snapToGrid w:val="1"/>
        <w:spacing w:before="200" w:after="0" w:line="240"/>
        <w:ind w:left="0" w:right="0"/>
        <w:rPr/>
      </w:pPr>
      <w:bookmarkStart w:id="39" w:name="请求-2"/>
      <w:r>
        <w:rPr>
          <w:rFonts w:ascii="宋体" w:hAnsi="宋体" w:eastAsia="宋体" w:cs="宋体"/>
          <w:i w:val="0"/>
          <w:strike w:val="0"/>
          <w:color w:val="4F81BD"/>
          <w:sz w:val="24"/>
          <w:u w:val="none"/>
        </w:rPr>
        <w:t>请求</w:t>
      </w:r>
      <w:r>
        <w:rPr>
          <w:rFonts w:ascii="Calibri" w:hAnsi="Calibri" w:cs="Calibri"/>
          <w:i w:val="0"/>
          <w:strike w:val="0"/>
          <w:color w:val="4F81BD"/>
          <w:sz w:val="24"/>
          <w:u w:val="none"/>
        </w:rPr>
        <w:t xml:space="preserve"> 2</w:t>
      </w:r>
      <w:bookmarkEnd w:id="39"/>
    </w:p>
    <w:p>
      <w:pPr>
        <w:numPr>
          <w:ilvl w:val="0"/>
          <w:numId w:val="12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视频：</w:t>
      </w: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>唱歌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.mp4</w:t>
      </w:r>
    </w:p>
    <w:p>
      <w:pPr>
        <w:numPr>
          <w:ilvl w:val="0"/>
          <w:numId w:val="12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•worker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返回样本数：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2</w:t>
      </w:r>
    </w:p>
    <w:p>
      <w:pPr>
        <w:numPr>
          <w:ilvl w:val="0"/>
          <w:numId w:val="12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读取耗时：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0.051s</w:t>
      </w:r>
    </w:p>
    <w:p>
      <w:pPr>
        <w:numPr>
          <w:ilvl w:val="0"/>
          <w:numId w:val="12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识别耗时：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0.102s</w:t>
      </w:r>
    </w:p>
    <w:p>
      <w:pPr>
        <w:numPr>
          <w:ilvl w:val="0"/>
          <w:numId w:val="12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•worker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内部总耗时：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0.201s</w:t>
      </w:r>
    </w:p>
    <w:p>
      <w:pPr>
        <w:numPr>
          <w:ilvl w:val="0"/>
          <w:numId w:val="12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客户端墙钟耗时：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0.202s</w:t>
      </w:r>
    </w:p>
    <w:p>
      <w:pPr>
        <w:pStyle w:val="000004"/>
        <w:snapToGrid w:val="1"/>
        <w:spacing w:before="200" w:after="0" w:line="240"/>
        <w:ind w:left="0" w:right="0"/>
        <w:rPr/>
      </w:pPr>
      <w:bookmarkStart w:id="40" w:name="请求-3"/>
      <w:r>
        <w:rPr>
          <w:rFonts w:ascii="宋体" w:hAnsi="宋体" w:eastAsia="宋体" w:cs="宋体"/>
          <w:i w:val="0"/>
          <w:strike w:val="0"/>
          <w:color w:val="4F81BD"/>
          <w:sz w:val="24"/>
          <w:u w:val="none"/>
        </w:rPr>
        <w:t>请求</w:t>
      </w:r>
      <w:r>
        <w:rPr>
          <w:rFonts w:ascii="Calibri" w:hAnsi="Calibri" w:cs="Calibri"/>
          <w:i w:val="0"/>
          <w:strike w:val="0"/>
          <w:color w:val="4F81BD"/>
          <w:sz w:val="24"/>
          <w:u w:val="none"/>
        </w:rPr>
        <w:t xml:space="preserve"> 3</w:t>
      </w:r>
      <w:bookmarkEnd w:id="40"/>
    </w:p>
    <w:p>
      <w:pPr>
        <w:numPr>
          <w:ilvl w:val="0"/>
          <w:numId w:val="12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视频：</w:t>
      </w: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>跳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.mp4</w:t>
      </w:r>
    </w:p>
    <w:p>
      <w:pPr>
        <w:numPr>
          <w:ilvl w:val="0"/>
          <w:numId w:val="12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•worker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返回样本数：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2</w:t>
      </w:r>
    </w:p>
    <w:p>
      <w:pPr>
        <w:numPr>
          <w:ilvl w:val="0"/>
          <w:numId w:val="12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读取耗时：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0.036s</w:t>
      </w:r>
    </w:p>
    <w:p>
      <w:pPr>
        <w:numPr>
          <w:ilvl w:val="0"/>
          <w:numId w:val="12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识别耗时：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0.103s</w:t>
      </w:r>
    </w:p>
    <w:p>
      <w:pPr>
        <w:numPr>
          <w:ilvl w:val="0"/>
          <w:numId w:val="12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•worker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内部总耗时：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0.185s</w:t>
      </w:r>
    </w:p>
    <w:p>
      <w:pPr>
        <w:numPr>
          <w:ilvl w:val="0"/>
          <w:numId w:val="12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客户端墙钟耗时：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0.186s</w:t>
      </w:r>
    </w:p>
    <w:p>
      <w:pPr>
        <w:pStyle w:val="000003"/>
        <w:snapToGrid w:val="1"/>
        <w:spacing w:before="200" w:after="0" w:line="240"/>
        <w:ind w:left="0" w:right="0"/>
        <w:rPr/>
      </w:pPr>
      <w:r>
        <w:rPr>
          <w:rFonts w:ascii="宋体" w:hAnsi="宋体" w:eastAsia="宋体" w:cs="宋体"/>
          <w:i w:val="0"/>
          <w:strike w:val="0"/>
          <w:color w:val="4F81BD"/>
          <w:sz w:val="28"/>
          <w:u w:val="none"/>
        </w:rPr>
        <w:t>结论</w:t>
      </w:r>
    </w:p>
    <w:p>
      <w:pPr>
        <w:numPr>
          <w:ilvl w:val="0"/>
          <w:numId w:val="12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•worker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只在启动时初始化了一次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Holistic</w:t>
      </w:r>
    </w:p>
    <w:p>
      <w:pPr>
        <w:numPr>
          <w:ilvl w:val="0"/>
          <w:numId w:val="12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后续三个视频请求都稳定返回结果，没有重新初始化</w:t>
      </w:r>
    </w:p>
    <w:p>
      <w:pPr>
        <w:numPr>
          <w:ilvl w:val="0"/>
          <w:numId w:val="12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从体验上看，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worker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常驻模式是可行的</w:t>
      </w:r>
    </w:p>
    <w:p>
      <w:pPr>
        <w:numPr>
          <w:ilvl w:val="0"/>
          <w:numId w:val="12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对当前这种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多个视频依次请求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的场景，这种方式明显优于每次单独起进程</w:t>
      </w:r>
    </w:p>
    <w:p>
      <w:pPr>
        <w:numPr>
          <w:ilvl w:val="0"/>
          <w:numId w:val="12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后续如果要继续提速，优先方向是：</w:t>
      </w:r>
    </w:p>
    <w:p>
      <w:pPr>
        <w:numPr>
          <w:ilvl w:val="1"/>
          <w:numId w:val="12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前端按帧块发请求</w:t>
      </w:r>
    </w:p>
    <w:p>
      <w:pPr>
        <w:numPr>
          <w:ilvl w:val="1"/>
          <w:numId w:val="12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–worker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常驻复用</w:t>
      </w:r>
    </w:p>
    <w:p>
      <w:pPr>
        <w:numPr>
          <w:ilvl w:val="1"/>
          <w:numId w:val="12"/>
        </w:numPr>
        <w:pBdr/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结果文件和可视化拆开</w:t>
      </w:r>
      <w:bookmarkStart w:id="41" w:name="结果文件"/>
      <w:bookmarkEnd w:id="41"/>
    </w:p>
    <w:p>
      <w:pPr>
        <w:pBdr/>
        <w:snapToGrid w:val="1"/>
        <w:spacing w:before="36" w:after="36" w:line="240"/>
        <w:ind w:left="-480"/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</w:pPr>
    </w:p>
    <w:p>
      <w:pPr>
        <w:pStyle w:val="000002"/>
        <w:snapToGrid w:val="1"/>
        <w:spacing w:before="480" w:after="0" w:line="240"/>
        <w:ind w:left="0" w:right="0"/>
        <w:rPr/>
      </w:pPr>
      <w:bookmarkStart w:id="42" w:name="帧切片常驻-worker-实验"/>
      <w:r>
        <w:rPr>
          <w:rFonts w:ascii="宋体" w:hAnsi="宋体" w:eastAsia="宋体" w:cs="宋体"/>
          <w:i w:val="0"/>
          <w:strike w:val="0"/>
          <w:color w:val="4F81BD"/>
          <w:sz w:val="32"/>
          <w:u w:val="none"/>
        </w:rPr>
        <w:t>帧切片常驻</w:t>
      </w:r>
      <w:bookmarkEnd w:id="42"/>
      <w:r>
        <w:rPr>
          <w:rFonts w:ascii="Calibri" w:hAnsi="Calibri" w:cs="Calibri"/>
          <w:i w:val="0"/>
          <w:strike w:val="0"/>
          <w:color w:val="4F81BD"/>
          <w:sz w:val="32"/>
          <w:u w:val="none"/>
        </w:rPr>
        <w:t xml:space="preserve"> Worker </w:t>
      </w:r>
      <w:r>
        <w:rPr>
          <w:rFonts w:ascii="宋体" w:hAnsi="宋体" w:eastAsia="宋体" w:cs="宋体"/>
          <w:i w:val="0"/>
          <w:strike w:val="0"/>
          <w:color w:val="4F81BD"/>
          <w:sz w:val="32"/>
          <w:u w:val="none"/>
        </w:rPr>
        <w:t>实验</w:t>
      </w:r>
    </w:p>
    <w:p>
      <w:pPr>
        <w:pStyle w:val="000003"/>
        <w:snapToGrid w:val="1"/>
        <w:spacing w:before="200" w:after="0" w:line="240"/>
        <w:ind w:left="0" w:right="0"/>
        <w:rPr/>
      </w:pPr>
      <w:bookmarkStart w:id="43" w:name="结论先行"/>
      <w:r>
        <w:rPr>
          <w:rFonts w:ascii="宋体" w:hAnsi="宋体" w:eastAsia="宋体" w:cs="宋体"/>
          <w:i w:val="0"/>
          <w:strike w:val="0"/>
          <w:color w:val="4F81BD"/>
          <w:sz w:val="28"/>
          <w:u w:val="none"/>
        </w:rPr>
        <w:t>结论先行</w:t>
      </w:r>
      <w:bookmarkEnd w:id="43"/>
    </w:p>
    <w:p>
      <w:pPr>
        <w:numPr>
          <w:ilvl w:val="0"/>
          <w:numId w:val="1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同一个常驻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worker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可以通过请求参数在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video_path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模式和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frame_slices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模式之间切换，不需要重新启动新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worker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。</w:t>
      </w:r>
    </w:p>
    <w:p>
      <w:pPr>
        <w:numPr>
          <w:ilvl w:val="0"/>
          <w:numId w:val="1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帧切片模式下，后台不再打开视频文件，而是直接接收前端传来的帧切片并做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Holistic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识别。</w:t>
      </w:r>
    </w:p>
    <w:p>
      <w:pPr>
        <w:numPr>
          <w:ilvl w:val="0"/>
          <w:numId w:val="1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对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>花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.mp4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的实测中，密采样候选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28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帧，最终筛出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12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帧，说明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先密采样、后筛选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的流程可以直接落地。</w:t>
      </w:r>
    </w:p>
    <w:p>
      <w:pPr>
        <w:pStyle w:val="000003"/>
        <w:snapToGrid w:val="1"/>
        <w:spacing w:before="200" w:after="0" w:line="240"/>
        <w:ind w:left="0" w:right="0"/>
        <w:rPr/>
      </w:pPr>
      <w:bookmarkStart w:id="44" w:name="实验设置"/>
      <w:r>
        <w:rPr>
          <w:rFonts w:ascii="宋体" w:hAnsi="宋体" w:eastAsia="宋体" w:cs="宋体"/>
          <w:i w:val="0"/>
          <w:strike w:val="0"/>
          <w:color w:val="4F81BD"/>
          <w:sz w:val="28"/>
          <w:u w:val="none"/>
        </w:rPr>
        <w:t>实验设置</w:t>
      </w:r>
      <w:bookmarkEnd w:id="44"/>
    </w:p>
    <w:p>
      <w:pPr>
        <w:numPr>
          <w:ilvl w:val="0"/>
          <w:numId w:val="1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对象视频：</w:t>
      </w: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>花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.mp4</w:t>
      </w:r>
    </w:p>
    <w:p>
      <w:pPr>
        <w:numPr>
          <w:ilvl w:val="0"/>
          <w:numId w:val="1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请求模式：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frame_slices</w:t>
      </w:r>
    </w:p>
    <w:p>
      <w:pPr>
        <w:numPr>
          <w:ilvl w:val="0"/>
          <w:numId w:val="1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密采样步长：每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4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帧取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1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帧</w:t>
      </w:r>
    </w:p>
    <w:p>
      <w:pPr>
        <w:numPr>
          <w:ilvl w:val="0"/>
          <w:numId w:val="1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候选帧数：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28</w:t>
      </w:r>
    </w:p>
    <w:p>
      <w:pPr>
        <w:numPr>
          <w:ilvl w:val="0"/>
          <w:numId w:val="1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最终筛选帧数：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12</w:t>
      </w:r>
    </w:p>
    <w:p>
      <w:pPr>
        <w:numPr>
          <w:ilvl w:val="0"/>
          <w:numId w:val="1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•worker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模型复杂度：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1</w:t>
      </w:r>
    </w:p>
    <w:p>
      <w:pPr>
        <w:numPr>
          <w:ilvl w:val="0"/>
          <w:numId w:val="1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•worker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仅初始化一次，之后保持常驻</w:t>
      </w:r>
    </w:p>
    <w:p>
      <w:pPr>
        <w:pStyle w:val="000003"/>
        <w:snapToGrid w:val="1"/>
        <w:spacing w:before="200" w:after="0" w:line="240"/>
        <w:ind w:left="0" w:right="0"/>
        <w:rPr/>
      </w:pPr>
      <w:bookmarkStart w:id="45" w:name="时序与耗时"/>
      <w:r>
        <w:rPr>
          <w:rFonts w:ascii="宋体" w:hAnsi="宋体" w:eastAsia="宋体" w:cs="宋体"/>
          <w:i w:val="0"/>
          <w:strike w:val="0"/>
          <w:color w:val="4F81BD"/>
          <w:sz w:val="28"/>
          <w:u w:val="none"/>
        </w:rPr>
        <w:t>时序与耗时</w:t>
      </w:r>
      <w:bookmarkEnd w:id="45"/>
    </w:p>
    <w:p>
      <w:pPr>
        <w:numPr>
          <w:ilvl w:val="0"/>
          <w:numId w:val="1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•worker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初始化耗时：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260.104s</w:t>
      </w:r>
    </w:p>
    <w:p>
      <w:pPr>
        <w:numPr>
          <w:ilvl w:val="0"/>
          <w:numId w:val="1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客户端等待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worker ready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耗时：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260.685s</w:t>
      </w:r>
    </w:p>
    <w:p>
      <w:pPr>
        <w:numPr>
          <w:ilvl w:val="0"/>
          <w:numId w:val="1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客户端帧切片准备耗时：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0.13s</w:t>
      </w:r>
    </w:p>
    <w:p>
      <w:pPr>
        <w:numPr>
          <w:ilvl w:val="0"/>
          <w:numId w:val="1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•worker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输入解码耗时：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0.08s</w:t>
      </w:r>
    </w:p>
    <w:p>
      <w:pPr>
        <w:numPr>
          <w:ilvl w:val="0"/>
          <w:numId w:val="1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•worker Holistic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识别耗时：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1.421s</w:t>
      </w:r>
    </w:p>
    <w:p>
      <w:pPr>
        <w:numPr>
          <w:ilvl w:val="0"/>
          <w:numId w:val="1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•worker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单次请求总耗时：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1.679s</w:t>
      </w:r>
    </w:p>
    <w:p>
      <w:pPr>
        <w:numPr>
          <w:ilvl w:val="0"/>
          <w:numId w:val="1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客户端墙钟耗时：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1.698s</w:t>
      </w:r>
    </w:p>
    <w:p>
      <w:pPr>
        <w:numPr>
          <w:ilvl w:val="0"/>
          <w:numId w:val="1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全流程总耗时：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263.15s</w:t>
      </w:r>
    </w:p>
    <w:p>
      <w:pPr>
        <w:pStyle w:val="000003"/>
        <w:snapToGrid w:val="1"/>
        <w:spacing w:before="200" w:after="0" w:line="240"/>
        <w:ind w:left="0" w:right="0"/>
        <w:rPr/>
      </w:pPr>
      <w:bookmarkStart w:id="46" w:name="结果摘要"/>
      <w:r>
        <w:rPr>
          <w:rFonts w:ascii="宋体" w:hAnsi="宋体" w:eastAsia="宋体" w:cs="宋体"/>
          <w:i w:val="0"/>
          <w:strike w:val="0"/>
          <w:color w:val="4F81BD"/>
          <w:sz w:val="28"/>
          <w:u w:val="none"/>
        </w:rPr>
        <w:t>结果摘要</w:t>
      </w:r>
      <w:bookmarkEnd w:id="46"/>
    </w:p>
    <w:p>
      <w:pPr>
        <w:numPr>
          <w:ilvl w:val="0"/>
          <w:numId w:val="1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候选帧索引：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0, 4, 8, 12, 16, 20, 24, 28, 32, 36, 40, 44, 48, 52, 56, 60, 64, 68, 72, 76, 80, 84, 88, 92, 96, 100, 104, 106</w:t>
      </w:r>
    </w:p>
    <w:p>
      <w:pPr>
        <w:numPr>
          <w:ilvl w:val="0"/>
          <w:numId w:val="1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最终筛选帧索引：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8, 12, 28, 32, 36, 44, 56, 60, 68, 72, 76, 88</w:t>
      </w:r>
    </w:p>
    <w:p>
      <w:pPr>
        <w:numPr>
          <w:ilvl w:val="0"/>
          <w:numId w:val="1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最终帧覆盖比例：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0.7547169811320755</w:t>
      </w:r>
    </w:p>
    <w:p>
      <w:pPr>
        <w:numPr>
          <w:ilvl w:val="0"/>
          <w:numId w:val="1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最终尾部覆盖比例：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0.8301886792452831</w:t>
      </w:r>
    </w:p>
    <w:p>
      <w:pPr>
        <w:numPr>
          <w:ilvl w:val="0"/>
          <w:numId w:val="1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最终后半段采样占比：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0.5</w:t>
      </w:r>
    </w:p>
    <w:p>
      <w:pPr>
        <w:numPr>
          <w:ilvl w:val="0"/>
          <w:numId w:val="1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最终后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75%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采样占比：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0.08333333333333333</w:t>
      </w:r>
    </w:p>
    <w:p>
      <w:pPr>
        <w:pStyle w:val="000003"/>
        <w:snapToGrid w:val="1"/>
        <w:spacing w:before="200" w:after="0" w:line="240"/>
        <w:ind w:left="0" w:right="0"/>
        <w:rPr/>
      </w:pPr>
      <w:bookmarkStart w:id="47" w:name="说明"/>
      <w:r>
        <w:rPr>
          <w:rFonts w:ascii="宋体" w:hAnsi="宋体" w:eastAsia="宋体" w:cs="宋体"/>
          <w:i w:val="0"/>
          <w:strike w:val="0"/>
          <w:color w:val="4F81BD"/>
          <w:sz w:val="28"/>
          <w:u w:val="none"/>
        </w:rPr>
        <w:t>说明</w:t>
      </w:r>
      <w:bookmarkEnd w:id="47"/>
    </w:p>
    <w:p>
      <w:pPr>
        <w:numPr>
          <w:ilvl w:val="0"/>
          <w:numId w:val="1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frame_slices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请求里只传帧切片，不再传视频路径给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worker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做读取。</w:t>
      </w:r>
    </w:p>
    <w:p>
      <w:pPr>
        <w:numPr>
          <w:ilvl w:val="0"/>
          <w:numId w:val="1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•worker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返回的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rows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已经包含每个候选帧的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Holistic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结果，后续筛选和可视化都可以基于结果文件独立完成。</w:t>
      </w:r>
    </w:p>
    <w:p>
      <w:pPr>
        <w:numPr>
          <w:ilvl w:val="0"/>
          <w:numId w:val="1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这条方案的核心价值在于：</w:t>
      </w:r>
    </w:p>
    <w:p>
      <w:pPr>
        <w:numPr>
          <w:ilvl w:val="1"/>
          <w:numId w:val="1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省掉后端视频加载</w:t>
      </w:r>
    </w:p>
    <w:p>
      <w:pPr>
        <w:numPr>
          <w:ilvl w:val="1"/>
          <w:numId w:val="1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减轻前端到后端的传输压力</w:t>
      </w:r>
    </w:p>
    <w:p>
      <w:pPr>
        <w:numPr>
          <w:ilvl w:val="1"/>
          <w:numId w:val="1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保持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worker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常驻，摊薄初始化成本</w:t>
      </w:r>
    </w:p>
    <w:p>
      <w:pPr>
        <w:numPr>
          <w:ilvl w:val="1"/>
          <w:numId w:val="13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同一个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worker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兼容视频模式和帧切片模式</w:t>
      </w:r>
      <w:bookmarkStart w:id="48" w:name="文件"/>
      <w:bookmarkEnd w:id="48"/>
    </w:p>
    <w:p>
      <w:pPr>
        <w:pBdr>
          <w:bottom/>
        </w:pBdr>
        <w:snapToGrid w:val="1"/>
        <w:spacing w:before="36" w:after="36" w:line="240"/>
        <w:ind w:left="-480"/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</w:pPr>
    </w:p>
    <w:p>
      <w:pPr>
        <w:pStyle w:val="000002"/>
        <w:snapToGrid w:val="1"/>
        <w:spacing w:before="480" w:after="0" w:line="240"/>
        <w:ind w:left="0" w:right="0"/>
        <w:rPr/>
      </w:pPr>
      <w:bookmarkStart w:id="49" w:name="三层采样架构实验总结"/>
      <w:r>
        <w:rPr>
          <w:rFonts w:ascii="宋体" w:hAnsi="宋体" w:eastAsia="宋体" w:cs="宋体"/>
          <w:i w:val="0"/>
          <w:strike w:val="0"/>
          <w:color w:val="4F81BD"/>
          <w:sz w:val="32"/>
          <w:u w:val="none"/>
        </w:rPr>
        <w:t>三层采样架构实验总结</w:t>
      </w:r>
      <w:bookmarkEnd w:id="49"/>
      <w:r>
        <w:rPr>
          <w:rFonts w:hint="eastAsia" w:ascii="宋体" w:hAnsi="宋体" w:eastAsia="宋体" w:cs="宋体"/>
          <w:i w:val="0"/>
          <w:strike w:val="0"/>
          <w:color w:val="4F81BD"/>
          <w:sz w:val="32"/>
          <w:u w:val="none"/>
        </w:rPr>
        <w:t>（采样的优化版本）</w:t>
      </w:r>
    </w:p>
    <w:p>
      <w:pPr>
        <w:pStyle w:val="000003"/>
        <w:snapToGrid w:val="1"/>
        <w:spacing w:before="200" w:after="0" w:line="240"/>
        <w:ind w:left="0" w:right="0"/>
        <w:rPr/>
      </w:pPr>
      <w:r>
        <w:rPr>
          <w:rFonts w:ascii="宋体" w:hAnsi="宋体" w:eastAsia="宋体" w:cs="宋体"/>
          <w:i w:val="0"/>
          <w:strike w:val="0"/>
          <w:color w:val="4F81BD"/>
          <w:sz w:val="28"/>
          <w:u w:val="none"/>
        </w:rPr>
        <w:t>结论先行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这次把关键帧采样重构成了三层：</w:t>
      </w:r>
    </w:p>
    <w:p>
      <w:pPr>
        <w:numPr>
          <w:ilvl w:val="1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候选生成层：只做一次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Holistic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，输出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raw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结果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JSON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作为缓存</w:t>
      </w:r>
    </w:p>
    <w:p>
      <w:pPr>
        <w:numPr>
          <w:ilvl w:val="1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选择策略层：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uniform_select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、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two_stage_select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、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adaptive_select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、</w:t>
      </w: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>能量覆盖率筛选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只读同一份缓存做筛选</w:t>
      </w:r>
    </w:p>
    <w:p>
      <w:pPr>
        <w:numPr>
          <w:ilvl w:val="1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可视化层：继续独立基于结果文件渲染，不再重复跑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Holistic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对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>花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.mp4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来说，候选层是唯一的高成本阶段，选择层本身几乎可以忽略，四个策略的选择耗时四舍五入后都是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0.0s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。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因此，这次实验的重点不再是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谁重复跑得更多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，而是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同一份候选缓存上，谁选出来的关键帧覆盖更好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。</w:t>
      </w:r>
    </w:p>
    <w:p>
      <w:pPr>
        <w:pStyle w:val="000003"/>
        <w:snapToGrid w:val="1"/>
        <w:spacing w:before="200" w:after="0" w:line="240"/>
        <w:ind w:left="0" w:right="0"/>
        <w:rPr/>
      </w:pPr>
      <w:bookmarkStart w:id="50" w:name="架构说明"/>
      <w:r>
        <w:rPr>
          <w:rFonts w:ascii="宋体" w:hAnsi="宋体" w:eastAsia="宋体" w:cs="宋体"/>
          <w:i w:val="0"/>
          <w:strike w:val="0"/>
          <w:color w:val="4F81BD"/>
          <w:sz w:val="28"/>
          <w:u w:val="none"/>
        </w:rPr>
        <w:t>架构说明</w:t>
      </w:r>
      <w:bookmarkEnd w:id="50"/>
    </w:p>
    <w:p>
      <w:pPr>
        <w:pStyle w:val="000004"/>
        <w:snapToGrid w:val="1"/>
        <w:spacing w:before="200" w:after="0" w:line="240"/>
        <w:ind w:left="0" w:right="0"/>
        <w:rPr/>
      </w:pPr>
      <w:bookmarkStart w:id="51" w:name="候选生成层"/>
      <w:r>
        <w:rPr>
          <w:rFonts w:ascii="Calibri" w:hAnsi="Calibri" w:cs="Calibri"/>
          <w:i w:val="0"/>
          <w:strike w:val="0"/>
          <w:color w:val="4F81BD"/>
          <w:sz w:val="24"/>
          <w:u w:val="none"/>
        </w:rPr>
        <w:t xml:space="preserve">1. </w:t>
      </w:r>
      <w:bookmarkEnd w:id="51"/>
      <w:r>
        <w:rPr>
          <w:rFonts w:ascii="宋体" w:hAnsi="宋体" w:eastAsia="宋体" w:cs="宋体"/>
          <w:i w:val="0"/>
          <w:strike w:val="0"/>
          <w:color w:val="4F81BD"/>
          <w:sz w:val="24"/>
          <w:u w:val="none"/>
        </w:rPr>
        <w:t>候选生成层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候选层直接产出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raw 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Holistic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结果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JSON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，文件里保留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records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。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后续选择层直接读取这份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JSON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，不再重新初始化模型。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对短视频，候选层使用全量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dense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候选；对长视频，使用按步长的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dense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候选。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这次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>花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.mp4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的候选模式是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step_dense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，步长为每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4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帧采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1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帧。</w:t>
      </w:r>
    </w:p>
    <w:p>
      <w:pPr>
        <w:pStyle w:val="000004"/>
        <w:snapToGrid w:val="1"/>
        <w:spacing w:before="200" w:after="0" w:line="240"/>
        <w:ind w:left="0" w:right="0"/>
        <w:rPr/>
      </w:pPr>
      <w:bookmarkStart w:id="52" w:name="选择策略层"/>
      <w:r>
        <w:rPr>
          <w:rFonts w:ascii="Calibri" w:hAnsi="Calibri" w:cs="Calibri"/>
          <w:i w:val="0"/>
          <w:strike w:val="0"/>
          <w:color w:val="4F81BD"/>
          <w:sz w:val="24"/>
          <w:u w:val="none"/>
        </w:rPr>
        <w:t xml:space="preserve">2. </w:t>
      </w:r>
      <w:bookmarkEnd w:id="52"/>
      <w:r>
        <w:rPr>
          <w:rFonts w:ascii="宋体" w:hAnsi="宋体" w:eastAsia="宋体" w:cs="宋体"/>
          <w:i w:val="0"/>
          <w:strike w:val="0"/>
          <w:color w:val="4F81BD"/>
          <w:sz w:val="24"/>
          <w:u w:val="none"/>
        </w:rPr>
        <w:t>选择策略层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uniform_select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two_stage_select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adaptive_select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>能量覆盖率筛选</w:t>
      </w:r>
    </w:p>
    <w:p>
      <w:pPr>
        <w:snapToGrid w:val="1"/>
        <w:spacing w:before="180" w:after="180" w:line="240"/>
        <w:ind w:left="480" w:right="0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这四种策略现在都只做一件事：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从同一份候选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Holistic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结果里，按各自规则选出目标数量的关键帧。</w:t>
      </w:r>
    </w:p>
    <w:p>
      <w:pPr>
        <w:pStyle w:val="000005"/>
        <w:snapToGrid w:val="1"/>
        <w:spacing w:before="200" w:after="0" w:line="240"/>
        <w:ind w:left="0" w:right="0"/>
        <w:rPr/>
      </w:pPr>
      <w:bookmarkStart w:id="53" w:name="四种策略的逻辑"/>
      <w:r>
        <w:rPr>
          <w:rFonts w:ascii="宋体" w:hAnsi="宋体" w:eastAsia="宋体" w:cs="宋体"/>
          <w:i w:val="1"/>
          <w:strike w:val="0"/>
          <w:color w:val="4F81BD"/>
          <w:sz w:val="24"/>
          <w:u w:val="none"/>
        </w:rPr>
        <w:t>四种策略的逻辑</w:t>
      </w:r>
      <w:bookmarkEnd w:id="53"/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uniform_select</w:t>
      </w:r>
    </w:p>
    <w:p>
      <w:pPr>
        <w:numPr>
          <w:ilvl w:val="1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在候选缓存上按位置等间距取帧。</w:t>
      </w:r>
    </w:p>
    <w:p>
      <w:pPr>
        <w:numPr>
          <w:ilvl w:val="1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目标是保持首尾覆盖、整体分布均匀、实现最简单。</w:t>
      </w:r>
    </w:p>
    <w:p>
      <w:pPr>
        <w:numPr>
          <w:ilvl w:val="1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适合把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稳定全覆盖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作为优先级最高的场景。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two_stage_select</w:t>
      </w:r>
    </w:p>
    <w:p>
      <w:pPr>
        <w:numPr>
          <w:ilvl w:val="1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先在候选缓存上做一轮较粗的均匀取样。</w:t>
      </w:r>
    </w:p>
    <w:p>
      <w:pPr>
        <w:numPr>
          <w:ilvl w:val="1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再根据区间的运动能量和覆盖情况，把剩余预算补到更值得细看的空隙里。</w:t>
      </w:r>
    </w:p>
    <w:p>
      <w:pPr>
        <w:numPr>
          <w:ilvl w:val="1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适合既想保留全段覆盖、又希望对高变化区间稍微加密的场景。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adaptive_select</w:t>
      </w:r>
    </w:p>
    <w:p>
      <w:pPr>
        <w:numPr>
          <w:ilvl w:val="1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先放入一批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pilot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点。</w:t>
      </w:r>
    </w:p>
    <w:p>
      <w:pPr>
        <w:numPr>
          <w:ilvl w:val="1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再递归拆分当前最值得继续加密的区间。</w:t>
      </w:r>
    </w:p>
    <w:p>
      <w:pPr>
        <w:numPr>
          <w:ilvl w:val="1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适合动作开始较晚、或者动作密度前后不均匀的视频。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>能量覆盖率筛选</w:t>
      </w:r>
    </w:p>
    <w:p>
      <w:pPr>
        <w:numPr>
          <w:ilvl w:val="1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先优先看运动能量高的候选，再补双手覆盖更完整的候选。</w:t>
      </w:r>
    </w:p>
    <w:p>
      <w:pPr>
        <w:numPr>
          <w:ilvl w:val="1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本质上是把复杂度前移到候选层，再从候选里做偏动态的筛选。</w:t>
      </w:r>
    </w:p>
    <w:p>
      <w:pPr>
        <w:numPr>
          <w:ilvl w:val="1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适合更关心动作变化、而不是绝对均匀分布的场景。</w:t>
      </w:r>
    </w:p>
    <w:p>
      <w:pPr>
        <w:pStyle w:val="000004"/>
        <w:snapToGrid w:val="1"/>
        <w:spacing w:before="200" w:after="0" w:line="240"/>
        <w:ind w:left="0" w:right="0"/>
        <w:rPr/>
      </w:pPr>
      <w:bookmarkStart w:id="54" w:name="可视化层"/>
      <w:r>
        <w:rPr>
          <w:rFonts w:ascii="Calibri" w:hAnsi="Calibri" w:cs="Calibri"/>
          <w:i w:val="0"/>
          <w:strike w:val="0"/>
          <w:color w:val="4F81BD"/>
          <w:sz w:val="24"/>
          <w:u w:val="none"/>
        </w:rPr>
        <w:t xml:space="preserve">3. </w:t>
      </w:r>
      <w:bookmarkEnd w:id="54"/>
      <w:r>
        <w:rPr>
          <w:rFonts w:ascii="宋体" w:hAnsi="宋体" w:eastAsia="宋体" w:cs="宋体"/>
          <w:i w:val="0"/>
          <w:strike w:val="0"/>
          <w:color w:val="4F81BD"/>
          <w:sz w:val="24"/>
          <w:u w:val="none"/>
        </w:rPr>
        <w:t>可视化层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可视化只读取已保存的结果文件。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不再在可视化阶段重复跑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Holistic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。</w:t>
      </w:r>
    </w:p>
    <w:p>
      <w:pPr>
        <w:pStyle w:val="000003"/>
        <w:snapToGrid w:val="1"/>
        <w:spacing w:before="200" w:after="0" w:line="240"/>
        <w:ind w:left="0" w:right="0"/>
        <w:rPr/>
      </w:pPr>
      <w:r>
        <w:rPr>
          <w:rFonts w:ascii="宋体" w:hAnsi="宋体" w:eastAsia="宋体" w:cs="宋体"/>
          <w:i w:val="0"/>
          <w:strike w:val="0"/>
          <w:color w:val="4F81BD"/>
          <w:sz w:val="28"/>
          <w:u w:val="none"/>
        </w:rPr>
        <w:t>实验设置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对象视频：</w:t>
      </w: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>花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.mp4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目标采样帧数：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12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候选步长：每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4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帧采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1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帧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短视频阈值：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48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帧</w:t>
      </w:r>
    </w:p>
    <w:p>
      <w:pPr>
        <w:pStyle w:val="000003"/>
        <w:snapToGrid w:val="1"/>
        <w:spacing w:before="200" w:after="0" w:line="240"/>
        <w:ind w:left="0" w:right="0"/>
        <w:rPr/>
      </w:pPr>
      <w:bookmarkStart w:id="55" w:name="候选层耗时"/>
      <w:r>
        <w:rPr>
          <w:rFonts w:ascii="宋体" w:hAnsi="宋体" w:eastAsia="宋体" w:cs="宋体"/>
          <w:i w:val="0"/>
          <w:strike w:val="0"/>
          <w:color w:val="4F81BD"/>
          <w:sz w:val="28"/>
          <w:u w:val="none"/>
        </w:rPr>
        <w:t>候选层耗时</w:t>
      </w:r>
      <w:bookmarkEnd w:id="55"/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候选层总墙钟耗时：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262.128s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候选层内部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candidate_generation_sec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262.101s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候选帧数：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28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候选层覆盖：</w:t>
      </w:r>
    </w:p>
    <w:p>
      <w:pPr>
        <w:numPr>
          <w:ilvl w:val="1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帧覆盖比例：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1.0</w:t>
      </w:r>
    </w:p>
    <w:p>
      <w:pPr>
        <w:numPr>
          <w:ilvl w:val="1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尾部覆盖比例：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1.0</w:t>
      </w:r>
    </w:p>
    <w:p>
      <w:pPr>
        <w:numPr>
          <w:ilvl w:val="1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后半段采样占比：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0.5</w:t>
      </w:r>
    </w:p>
    <w:p>
      <w:pPr>
        <w:numPr>
          <w:ilvl w:val="1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后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75%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采样占比：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0.2857142857142857</w:t>
      </w:r>
    </w:p>
    <w:p>
      <w:pPr>
        <w:numPr>
          <w:ilvl w:val="1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平均运动能量：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3.3024032626833235</w:t>
      </w:r>
    </w:p>
    <w:p>
      <w:pPr>
        <w:pStyle w:val="000003"/>
        <w:snapToGrid w:val="1"/>
        <w:spacing w:before="200" w:after="0" w:line="240"/>
        <w:ind w:left="0" w:right="0"/>
        <w:rPr/>
      </w:pPr>
      <w:bookmarkStart w:id="56" w:name="指标说明"/>
      <w:r>
        <w:rPr>
          <w:rFonts w:ascii="宋体" w:hAnsi="宋体" w:eastAsia="宋体" w:cs="宋体"/>
          <w:i w:val="0"/>
          <w:strike w:val="0"/>
          <w:color w:val="4F81BD"/>
          <w:sz w:val="28"/>
          <w:u w:val="none"/>
        </w:rPr>
        <w:t>指标说明</w:t>
      </w:r>
      <w:bookmarkEnd w:id="56"/>
    </w:p>
    <w:p>
      <w:pPr>
        <w:pStyle w:val="000004"/>
        <w:snapToGrid w:val="1"/>
        <w:spacing w:before="200" w:after="0" w:line="240"/>
        <w:ind w:left="0" w:right="0"/>
        <w:rPr/>
      </w:pPr>
      <w:bookmarkStart w:id="57" w:name="运动能量是什么"/>
      <w:r>
        <w:rPr>
          <w:rFonts w:ascii="宋体" w:hAnsi="宋体" w:eastAsia="宋体" w:cs="宋体"/>
          <w:i w:val="0"/>
          <w:strike w:val="0"/>
          <w:color w:val="4F81BD"/>
          <w:sz w:val="24"/>
          <w:u w:val="none"/>
        </w:rPr>
        <w:t>运动能量是什么</w:t>
      </w:r>
      <w:bookmarkEnd w:id="57"/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这里的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运动能量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不是动作质量分数，也不是越大越好。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它只是基于相邻采样帧之间人体、双手、面部包围框中心位移得到的代理量。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数值越大，说明这组帧之间的变化越明显；数值越小，说明相邻帧更平稳。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它更适合用来回答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这组采样有没有覆盖到动作变化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，不适合单独回答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这个采样好不好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。</w:t>
      </w:r>
    </w:p>
    <w:p>
      <w:pPr>
        <w:pStyle w:val="000004"/>
        <w:snapToGrid w:val="1"/>
        <w:spacing w:before="200" w:after="0" w:line="240"/>
        <w:ind w:left="0" w:right="0"/>
        <w:rPr/>
      </w:pPr>
      <w:bookmarkStart w:id="58" w:name="哪些指标更重要"/>
      <w:r>
        <w:rPr>
          <w:rFonts w:ascii="宋体" w:hAnsi="宋体" w:eastAsia="宋体" w:cs="宋体"/>
          <w:i w:val="0"/>
          <w:strike w:val="0"/>
          <w:color w:val="4F81BD"/>
          <w:sz w:val="24"/>
          <w:u w:val="none"/>
        </w:rPr>
        <w:t>哪些指标更重要</w:t>
      </w:r>
      <w:bookmarkEnd w:id="58"/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如果目标是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全段都要覆盖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，优先看：</w:t>
      </w:r>
    </w:p>
    <w:p>
      <w:pPr>
        <w:numPr>
          <w:ilvl w:val="1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frame_span_ratio</w:t>
      </w:r>
    </w:p>
    <w:p>
      <w:pPr>
        <w:numPr>
          <w:ilvl w:val="1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tail_coverage_ratio</w:t>
      </w:r>
    </w:p>
    <w:p>
      <w:pPr>
        <w:numPr>
          <w:ilvl w:val="1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late_half_fraction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如果目标是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晚起始动作也要覆盖到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，优先看：</w:t>
      </w:r>
    </w:p>
    <w:p>
      <w:pPr>
        <w:numPr>
          <w:ilvl w:val="1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tail_coverage_ratio</w:t>
      </w:r>
    </w:p>
    <w:p>
      <w:pPr>
        <w:numPr>
          <w:ilvl w:val="1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late_half_fraction</w:t>
      </w:r>
    </w:p>
    <w:p>
      <w:pPr>
        <w:numPr>
          <w:ilvl w:val="1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late_75_fraction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如果目标是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更关注动态变化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，再看：</w:t>
      </w:r>
    </w:p>
    <w:p>
      <w:pPr>
        <w:numPr>
          <w:ilvl w:val="1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motion_energy_mean</w:t>
      </w:r>
    </w:p>
    <w:p>
      <w:pPr>
        <w:numPr>
          <w:ilvl w:val="1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motion_energy_max</w:t>
      </w:r>
    </w:p>
    <w:p>
      <w:pPr>
        <w:pStyle w:val="000004"/>
        <w:snapToGrid w:val="1"/>
        <w:spacing w:before="200" w:after="0" w:line="240"/>
        <w:ind w:left="0" w:right="0"/>
        <w:rPr/>
      </w:pPr>
      <w:bookmarkStart w:id="59" w:name="什么样的结果算更合适"/>
      <w:r>
        <w:rPr>
          <w:rFonts w:ascii="宋体" w:hAnsi="宋体" w:eastAsia="宋体" w:cs="宋体"/>
          <w:i w:val="0"/>
          <w:strike w:val="0"/>
          <w:color w:val="4F81BD"/>
          <w:sz w:val="24"/>
          <w:u w:val="none"/>
        </w:rPr>
        <w:t>什么样的结果算更合适</w:t>
      </w:r>
      <w:bookmarkEnd w:id="59"/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对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uniform_select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和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two_stage_select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：</w:t>
      </w:r>
    </w:p>
    <w:p>
      <w:pPr>
        <w:numPr>
          <w:ilvl w:val="1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最合适的结果通常是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frame_span_ratio = 1.0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，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tail_coverage_ratio = 1.0</w:t>
      </w:r>
    </w:p>
    <w:p>
      <w:pPr>
        <w:numPr>
          <w:ilvl w:val="1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如果同时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late_half_fraction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和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late_75_fraction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不太低，说明它们既稳又不太偏前段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对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adaptive_select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：</w:t>
      </w:r>
    </w:p>
    <w:p>
      <w:pPr>
        <w:numPr>
          <w:ilvl w:val="1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如果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tail_coverage_ratio = 1.0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，同时后半段占比更高，说明它更适合晚动作视频</w:t>
      </w:r>
    </w:p>
    <w:p>
      <w:pPr>
        <w:numPr>
          <w:ilvl w:val="1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若前段和后段差异很大，则更像是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偏向动作密集区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的选择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对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>能量覆盖率筛选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：</w:t>
      </w:r>
    </w:p>
    <w:p>
      <w:pPr>
        <w:numPr>
          <w:ilvl w:val="1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如果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motion_energy_mean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高、但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frame_span_ratio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/ 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tail_coverage_ratio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下降，说明它更偏局部动态而不是全局覆盖</w:t>
      </w:r>
    </w:p>
    <w:p>
      <w:pPr>
        <w:numPr>
          <w:ilvl w:val="1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这类结果适合把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动作变化捕捉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放在首位的场景，不适合要求首尾都稳的场景</w:t>
      </w:r>
    </w:p>
    <w:p>
      <w:pPr>
        <w:pStyle w:val="000003"/>
        <w:snapToGrid w:val="1"/>
        <w:spacing w:before="200" w:after="0" w:line="240"/>
        <w:ind w:left="0" w:right="0"/>
        <w:rPr/>
      </w:pPr>
      <w:bookmarkStart w:id="60" w:name="选择层耗时"/>
      <w:r>
        <w:rPr>
          <w:rFonts w:ascii="宋体" w:hAnsi="宋体" w:eastAsia="宋体" w:cs="宋体"/>
          <w:i w:val="0"/>
          <w:strike w:val="0"/>
          <w:color w:val="4F81BD"/>
          <w:sz w:val="28"/>
          <w:u w:val="none"/>
        </w:rPr>
        <w:t>选择层耗时</w:t>
      </w:r>
      <w:bookmarkEnd w:id="60"/>
    </w:p>
    <w:p>
      <w:pPr>
        <w:pStyle w:val="000004"/>
        <w:snapToGrid w:val="1"/>
        <w:spacing w:before="200" w:after="0" w:line="240"/>
        <w:ind w:left="0" w:right="0"/>
        <w:rPr/>
      </w:pPr>
      <w:bookmarkStart w:id="61" w:name="uniform_select"/>
      <w:r>
        <w:rPr>
          <w:rFonts w:ascii="Consolas" w:hAnsi="Consolas" w:cs="Consolas"/>
          <w:i w:val="0"/>
          <w:strike w:val="0"/>
          <w:color w:val="4F81BD"/>
          <w:sz w:val="22"/>
          <w:u w:val="none"/>
        </w:rPr>
        <w:t>uniform_select</w:t>
      </w:r>
      <w:bookmarkEnd w:id="61"/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选择耗时：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0.0s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选择结果：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0, 8, 20, 28, 40, 48, 60, 68, 80, 88, 100, 106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帧覆盖比例：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1.0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尾部覆盖比例：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1.0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后半段采样占比：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0.5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后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75%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采样占比：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0.3333333333333333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平均运动能量：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1.4046359062194824</w:t>
      </w:r>
    </w:p>
    <w:p>
      <w:pPr>
        <w:pStyle w:val="000004"/>
        <w:snapToGrid w:val="1"/>
        <w:spacing w:before="200" w:after="0" w:line="240"/>
        <w:ind w:left="0" w:right="0"/>
        <w:rPr/>
      </w:pPr>
      <w:bookmarkStart w:id="62" w:name="two_stage_select"/>
      <w:r>
        <w:rPr>
          <w:rFonts w:ascii="Consolas" w:hAnsi="Consolas" w:cs="Consolas"/>
          <w:i w:val="0"/>
          <w:strike w:val="0"/>
          <w:color w:val="4F81BD"/>
          <w:sz w:val="22"/>
          <w:u w:val="none"/>
        </w:rPr>
        <w:t>two_stage_select</w:t>
      </w:r>
      <w:bookmarkEnd w:id="62"/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选择耗时：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0.0s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选择结果：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0, 16, 24, 36, 44, 56, 64, 72, 80, 88, 96, 106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帧覆盖比例：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1.0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尾部覆盖比例：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1.0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后半段采样占比：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0.5833333333333334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后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75%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采样占比：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0.3333333333333333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平均运动能量：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2.4736493031183877</w:t>
      </w:r>
    </w:p>
    <w:p>
      <w:pPr>
        <w:pStyle w:val="000004"/>
        <w:snapToGrid w:val="1"/>
        <w:spacing w:before="200" w:after="0" w:line="240"/>
        <w:ind w:left="0" w:right="0"/>
        <w:rPr/>
      </w:pPr>
      <w:bookmarkStart w:id="63" w:name="adaptive_select"/>
      <w:r>
        <w:rPr>
          <w:rFonts w:ascii="Consolas" w:hAnsi="Consolas" w:cs="Consolas"/>
          <w:i w:val="0"/>
          <w:strike w:val="0"/>
          <w:color w:val="4F81BD"/>
          <w:sz w:val="22"/>
          <w:u w:val="none"/>
        </w:rPr>
        <w:t>adaptive_select</w:t>
      </w:r>
      <w:bookmarkEnd w:id="63"/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选择耗时：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0.0s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选择结果：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0, 20, 32, 36, 44, 52, 64, 76, 88, 96, 100, 106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帧覆盖比例：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1.0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尾部覆盖比例：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1.0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后半段采样占比：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0.5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后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75%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采样占比：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0.3333333333333333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平均运动能量：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5.111204107602437</w:t>
      </w:r>
    </w:p>
    <w:p>
      <w:pPr>
        <w:pStyle w:val="000004"/>
        <w:snapToGrid w:val="1"/>
        <w:spacing w:before="200" w:after="0" w:line="240"/>
        <w:ind w:left="0" w:right="0"/>
        <w:rPr/>
      </w:pPr>
      <w:bookmarkStart w:id="64" w:name="能量覆盖率筛选"/>
      <w:r>
        <w:rPr>
          <w:rFonts w:ascii="宋体" w:hAnsi="宋体" w:eastAsia="宋体" w:cs="宋体"/>
          <w:i w:val="0"/>
          <w:strike w:val="0"/>
          <w:color w:val="4F81BD"/>
          <w:sz w:val="22"/>
          <w:u w:val="none"/>
        </w:rPr>
        <w:t>能量覆盖率筛选</w:t>
      </w:r>
      <w:bookmarkEnd w:id="64"/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选择耗时：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0.0s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选择结果：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4, 32, 36, 40, 44, 56, 60, 68, 72, 84, 88, 96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帧覆盖比例：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0.8679245283018868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尾部覆盖比例：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0.9056603773584906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后半段采样占比：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0.5833333333333334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后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75%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采样占比：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0.25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平均运动能量：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6.510766665140788</w:t>
      </w:r>
    </w:p>
    <w:p>
      <w:pPr>
        <w:pStyle w:val="000003"/>
        <w:snapToGrid w:val="1"/>
        <w:spacing w:before="200" w:after="0" w:line="240"/>
        <w:ind w:left="0" w:right="0"/>
        <w:rPr/>
      </w:pPr>
      <w:bookmarkStart w:id="65" w:name="分析"/>
      <w:r>
        <w:rPr>
          <w:rFonts w:ascii="宋体" w:hAnsi="宋体" w:eastAsia="宋体" w:cs="宋体"/>
          <w:i w:val="0"/>
          <w:strike w:val="0"/>
          <w:color w:val="4F81BD"/>
          <w:sz w:val="28"/>
          <w:u w:val="none"/>
        </w:rPr>
        <w:t>分析</w:t>
      </w:r>
      <w:bookmarkEnd w:id="65"/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这次三层重构之后，四个策略的时间差异基本消失了。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真正的成本集中在候选层，也就是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raw 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Holistic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JSON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的一次性生成。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因此，后续要比较采样策略优劣，重点应该放在关键帧覆盖而不是时长。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如果把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首尾全覆盖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放在第一位，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uniform_select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和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two_stage_select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更稳。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如果把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后半段动作捕捉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放在第一位，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adaptive_select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和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>能量覆盖率筛选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更积极。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>能量覆盖率筛选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这次的平均运动能量最高，但没有覆盖到首帧，属于更偏局部动态的方案。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uniform_select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和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two_stage_select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都做到了首尾全覆盖，适合作为稳定基线。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从这次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>花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.mp4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的具体数值看：</w:t>
      </w:r>
    </w:p>
    <w:p>
      <w:pPr>
        <w:numPr>
          <w:ilvl w:val="1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uniform_select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的覆盖最均匀，适合作为稳定基线</w:t>
      </w:r>
    </w:p>
    <w:p>
      <w:pPr>
        <w:numPr>
          <w:ilvl w:val="1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two_stage_select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也保持了全覆盖，同时对后半段稍微更积极</w:t>
      </w:r>
    </w:p>
    <w:p>
      <w:pPr>
        <w:numPr>
          <w:ilvl w:val="1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adaptive_select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依然能覆盖首尾，但更强调区间自适应</w:t>
      </w:r>
    </w:p>
    <w:p>
      <w:pPr>
        <w:numPr>
          <w:ilvl w:val="1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>能量覆盖率筛选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的运动能量最高，但牺牲了一部分首段完整覆盖</w:t>
      </w:r>
    </w:p>
    <w:p>
      <w:pPr>
        <w:numPr>
          <w:ilvl w:val="1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结合下方联系表和时间轴可以看到，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uniform_select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的帧间距最均匀，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two_stage_select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更偏后段，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adaptive_select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的自适应特征更明显，</w:t>
      </w: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>能量覆盖率筛选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则更偏高变化区间</w:t>
      </w:r>
    </w:p>
    <w:p>
      <w:pPr>
        <w:pStyle w:val="000003"/>
        <w:snapToGrid w:val="1"/>
        <w:spacing w:before="200" w:after="0" w:line="240"/>
        <w:ind w:left="0" w:right="0"/>
        <w:rPr/>
      </w:pPr>
      <w:bookmarkStart w:id="66" w:name="可视化结果"/>
      <w:r>
        <w:rPr>
          <w:rFonts w:ascii="宋体" w:hAnsi="宋体" w:eastAsia="宋体" w:cs="宋体"/>
          <w:i w:val="0"/>
          <w:strike w:val="0"/>
          <w:color w:val="4F81BD"/>
          <w:sz w:val="28"/>
          <w:u w:val="none"/>
        </w:rPr>
        <w:t>可视化结果</w:t>
      </w:r>
      <w:bookmarkEnd w:id="66"/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每个策略都保留了联系表、时间轴和逐帧三联图；这里先放最适合汇报的联系表与时间轴。</w:t>
      </w:r>
    </w:p>
    <w:p>
      <w:pPr>
        <w:pStyle w:val="000004"/>
        <w:snapToGrid w:val="1"/>
        <w:spacing w:before="200" w:after="0" w:line="240"/>
        <w:ind w:left="0" w:right="0"/>
        <w:rPr/>
      </w:pPr>
      <w:bookmarkStart w:id="67" w:name="均匀采样"/>
      <w:r>
        <w:rPr>
          <w:rFonts w:ascii="宋体" w:hAnsi="宋体" w:eastAsia="宋体" w:cs="宋体"/>
          <w:i w:val="0"/>
          <w:strike w:val="0"/>
          <w:color w:val="4F81BD"/>
          <w:sz w:val="24"/>
          <w:u w:val="none"/>
        </w:rPr>
        <w:t>均匀采样</w:t>
      </w:r>
      <w:bookmarkEnd w:id="67"/>
    </w:p>
    <w:p>
      <w:pPr>
        <w:snapToGrid w:val="1"/>
        <w:spacing w:before="36" w:after="36" w:line="240"/>
        <w:ind w:left="1200" w:right="0"/>
        <w:rPr/>
      </w:pPr>
      <w:r>
        <w:rPr/>
        <w:drawing>
          <wp:inline distT="0" distB="0" distL="0" distR="0">
            <wp:extent cx="4516120" cy="9774174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1">
                    <a:blip r:embed="rId15"/>
                    <a:stretch/>
                  </pic:blipFill>
                  <pic:spPr>
                    <a:xfrm>
                      <a:off x="0" y="0"/>
                      <a:ext cx="4516120" cy="977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before="180" w:after="180" w:line="240"/>
        <w:ind w:left="480" w:right="0"/>
        <w:rPr/>
      </w:pPr>
      <w:r>
        <w:rPr/>
        <w:drawing>
          <wp:inline distT="0" distB="0" distL="0" distR="0">
            <wp:extent cx="4973320" cy="781522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1">
                    <a:blip r:embed="rId16"/>
                    <a:stretch/>
                  </pic:blipFill>
                  <pic:spPr>
                    <a:xfrm>
                      <a:off x="0" y="0"/>
                      <a:ext cx="4973320" cy="78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snapToGrid w:val="1"/>
        <w:spacing w:before="200" w:after="0" w:line="240"/>
        <w:ind w:left="0" w:right="0"/>
        <w:rPr/>
      </w:pPr>
      <w:bookmarkStart w:id="68" w:name="两阶段采样"/>
      <w:r>
        <w:rPr>
          <w:rFonts w:ascii="宋体" w:hAnsi="宋体" w:eastAsia="宋体" w:cs="宋体"/>
          <w:i w:val="0"/>
          <w:strike w:val="0"/>
          <w:color w:val="4F81BD"/>
          <w:sz w:val="24"/>
          <w:u w:val="none"/>
        </w:rPr>
        <w:t>两阶段采样</w:t>
      </w:r>
      <w:bookmarkEnd w:id="68"/>
    </w:p>
    <w:p>
      <w:pPr>
        <w:snapToGrid w:val="1"/>
        <w:spacing w:before="180" w:after="180" w:line="240"/>
        <w:ind w:left="480" w:right="0"/>
        <w:rPr/>
      </w:pPr>
      <w:r>
        <w:rPr/>
        <w:drawing>
          <wp:inline distT="0" distB="0" distL="0" distR="0">
            <wp:extent cx="4973320" cy="10763685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1">
                    <a:blip r:embed="rId17"/>
                    <a:stretch/>
                  </pic:blipFill>
                  <pic:spPr>
                    <a:xfrm>
                      <a:off x="0" y="0"/>
                      <a:ext cx="4973320" cy="1076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before="180" w:after="180" w:line="240"/>
        <w:ind w:left="480" w:right="0"/>
        <w:rPr/>
      </w:pPr>
      <w:r>
        <w:rPr/>
        <w:drawing>
          <wp:inline distT="0" distB="0" distL="0" distR="0">
            <wp:extent cx="4973320" cy="781522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1">
                    <a:blip r:embed="rId18"/>
                    <a:stretch/>
                  </pic:blipFill>
                  <pic:spPr>
                    <a:xfrm>
                      <a:off x="0" y="0"/>
                      <a:ext cx="4973320" cy="78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snapToGrid w:val="1"/>
        <w:spacing w:before="200" w:after="0" w:line="240"/>
        <w:ind w:left="0" w:right="0"/>
        <w:rPr/>
      </w:pPr>
      <w:bookmarkStart w:id="69" w:name="自适应采样"/>
      <w:r>
        <w:rPr>
          <w:rFonts w:ascii="宋体" w:hAnsi="宋体" w:eastAsia="宋体" w:cs="宋体"/>
          <w:i w:val="0"/>
          <w:strike w:val="0"/>
          <w:color w:val="4F81BD"/>
          <w:sz w:val="24"/>
          <w:u w:val="none"/>
        </w:rPr>
        <w:t>自适应采样</w:t>
      </w:r>
      <w:bookmarkEnd w:id="69"/>
    </w:p>
    <w:p>
      <w:pPr>
        <w:snapToGrid w:val="1"/>
        <w:spacing w:before="180" w:after="180" w:line="240"/>
        <w:ind w:left="480" w:right="0"/>
        <w:rPr/>
      </w:pPr>
      <w:r>
        <w:rPr/>
        <w:drawing>
          <wp:inline distT="0" distB="0" distL="0" distR="0">
            <wp:extent cx="4973320" cy="10763685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1">
                    <a:blip r:embed="rId19"/>
                    <a:stretch/>
                  </pic:blipFill>
                  <pic:spPr>
                    <a:xfrm>
                      <a:off x="0" y="0"/>
                      <a:ext cx="4973320" cy="1076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before="180" w:after="180" w:line="240"/>
        <w:ind w:left="480" w:right="0"/>
        <w:rPr/>
      </w:pPr>
      <w:r>
        <w:rPr/>
        <w:drawing>
          <wp:inline distT="0" distB="0" distL="0" distR="0">
            <wp:extent cx="4973320" cy="781522"/>
            <wp:effectExtent l="0" t="0" r="0" b="0"/>
            <wp:docPr id="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1">
                    <a:blip r:embed="rId20"/>
                    <a:stretch/>
                  </pic:blipFill>
                  <pic:spPr>
                    <a:xfrm>
                      <a:off x="0" y="0"/>
                      <a:ext cx="4973320" cy="78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snapToGrid w:val="1"/>
        <w:spacing w:before="200" w:after="0" w:line="240"/>
        <w:ind w:left="0" w:right="0"/>
        <w:rPr/>
      </w:pPr>
      <w:bookmarkStart w:id="70" w:name="能量覆盖率筛选-1"/>
      <w:r>
        <w:rPr>
          <w:rFonts w:ascii="宋体" w:hAnsi="宋体" w:eastAsia="宋体" w:cs="宋体"/>
          <w:i w:val="0"/>
          <w:strike w:val="0"/>
          <w:color w:val="4F81BD"/>
          <w:sz w:val="24"/>
          <w:u w:val="none"/>
        </w:rPr>
        <w:t>能量覆盖率筛选</w:t>
      </w:r>
      <w:bookmarkEnd w:id="70"/>
    </w:p>
    <w:p>
      <w:pPr>
        <w:snapToGrid w:val="1"/>
        <w:spacing w:before="180" w:after="180" w:line="240"/>
        <w:ind w:left="480" w:right="0"/>
        <w:rPr/>
      </w:pPr>
      <w:r>
        <w:rPr/>
        <w:drawing>
          <wp:inline distT="0" distB="0" distL="0" distR="0">
            <wp:extent cx="4973320" cy="10763685"/>
            <wp:effectExtent l="0" t="0" r="0" b="0"/>
            <wp:docPr id="5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1" name="picture" descr="descript"/>
                    <pic:cNvPicPr/>
                  </pic:nvPicPr>
                  <pic:blipFill rotWithShape="1">
                    <a:blip r:embed="rId21"/>
                    <a:stretch/>
                  </pic:blipFill>
                  <pic:spPr>
                    <a:xfrm>
                      <a:off x="0" y="0"/>
                      <a:ext cx="4973320" cy="1076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before="180" w:after="180" w:line="240"/>
        <w:ind w:left="480" w:right="0"/>
        <w:rPr/>
      </w:pPr>
      <w:r>
        <w:rPr/>
        <w:drawing>
          <wp:inline distT="0" distB="0" distL="0" distR="0">
            <wp:extent cx="4973320" cy="781522"/>
            <wp:effectExtent l="0" t="0" r="0" b="0"/>
            <wp:docPr id="5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4" name="picture" descr="descript"/>
                    <pic:cNvPicPr/>
                  </pic:nvPicPr>
                  <pic:blipFill rotWithShape="1">
                    <a:blip r:embed="rId22"/>
                    <a:stretch/>
                  </pic:blipFill>
                  <pic:spPr>
                    <a:xfrm>
                      <a:off x="0" y="0"/>
                      <a:ext cx="4973320" cy="78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3"/>
        <w:snapToGrid w:val="1"/>
        <w:spacing w:before="200" w:after="0" w:line="240"/>
        <w:ind w:left="0" w:right="0"/>
        <w:rPr/>
      </w:pPr>
      <w:bookmarkStart w:id="71" w:name="进一步思路"/>
      <w:r>
        <w:rPr>
          <w:rFonts w:ascii="宋体" w:hAnsi="宋体" w:eastAsia="宋体" w:cs="宋体"/>
          <w:i w:val="0"/>
          <w:strike w:val="0"/>
          <w:color w:val="4F81BD"/>
          <w:sz w:val="28"/>
          <w:u w:val="none"/>
        </w:rPr>
        <w:t>进一步思路</w:t>
      </w:r>
      <w:bookmarkEnd w:id="71"/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如果数据压力不大、存储也允许，其实可以直接保留动作开始到结尾的密采样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raw 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Holistic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结果，不必再做关键帧选择这一层压缩。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更进一步地，可以把标准样本的密采样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Holistic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结果直接存入数据库，作为参考模板库。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实时检测时，直接对比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数据库里的标准样本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Holistic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时间序列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和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当前视频的密采样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</w:rPr>
        <w:t>Holistic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时间序列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，对整体序列做相似度计算、对齐和匹配，或许就足够了。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这样做的好处是：</w:t>
      </w:r>
    </w:p>
    <w:p>
      <w:pPr>
        <w:numPr>
          <w:ilvl w:val="1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省掉关键帧选择的设计成本</w:t>
      </w:r>
    </w:p>
    <w:p>
      <w:pPr>
        <w:numPr>
          <w:ilvl w:val="1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保留从动作起始到结束的更多原始动作细节</w:t>
      </w:r>
    </w:p>
    <w:p>
      <w:pPr>
        <w:numPr>
          <w:ilvl w:val="1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更适合做检索式匹配、模板对比或时序相似度分析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这条路线的核心前提是：</w:t>
      </w:r>
    </w:p>
    <w:p>
      <w:pPr>
        <w:numPr>
          <w:ilvl w:val="1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标准样本库要足够稳定</w:t>
      </w:r>
    </w:p>
    <w:p>
      <w:pPr>
        <w:numPr>
          <w:ilvl w:val="1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相似度度量要能反映动作差异，并且尽量支持时序对齐</w:t>
      </w:r>
    </w:p>
    <w:p>
      <w:pPr>
        <w:numPr>
          <w:ilvl w:val="1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存储和离线计算成本要可接受</w:t>
      </w:r>
    </w:p>
    <w:p>
      <w:pPr>
        <w:numPr>
          <w:ilvl w:val="0"/>
          <w:numId w:val="14"/>
        </w:numPr>
        <w:snapToGrid w:val="1"/>
        <w:spacing w:before="36" w:after="36" w:line="240"/>
        <w:ind/>
        <w:rPr/>
      </w:pP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•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这目前更像下一阶段的系统化方向，和现在的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关键帧选择</w:t>
      </w:r>
      <w:r>
        <w:rPr>
          <w:rFonts w:ascii="Cambria" w:hAnsi="Cambria" w:cs="Cambria"/>
          <w:i w:val="0"/>
          <w:strike w:val="0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路线并不冲突，前者可以看作后者的更直接版本。</w:t>
      </w:r>
    </w:p>
    <w:p>
      <w:pPr>
        <w:snapToGrid w:val="1"/>
        <w:spacing w:before="180" w:after="180" w:line="240"/>
        <w:ind w:left="0" w:right="0"/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</w:pPr>
    </w:p>
    <w:p>
      <w:pPr>
        <w:pStyle w:val="000002"/>
        <w:numPr/>
        <w:pBdr/>
        <w:ind/>
        <w:rPr>
          <w:rFonts w:hint="eastAsia"/>
        </w:rPr>
      </w:pPr>
      <w:r>
        <w:rPr>
          <w:rFonts w:hint="eastAsia"/>
        </w:rPr>
        <w:t>workEpoch2  26/5/6~5/13?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rFonts w:hint="eastAsia"/>
        </w:rPr>
        <w:t xml:space="preserve">TODO: </w:t>
      </w:r>
      <w:r>
        <w:rPr>
          <w:i w:val="0"/>
          <w:strike w:val="0"/>
          <w:spacing w:val="0"/>
          <w:u w:val="none"/>
        </w:rPr>
        <w:t>数据库建立需要工作人员录制更多词汇的示范短视频，具体的录制标准还有待确定，可以先参照demo视频里面的。</w:t>
      </w:r>
    </w:p>
    <w:p>
      <w:pPr>
        <w:pStyle w:val="000001"/>
        <w:pBdr>
          <w:bottom/>
        </w:pBdr>
        <w:ind/>
        <w:rPr>
          <w:i w:val="0"/>
          <w:strike w:val="0"/>
          <w:spacing w:val="0"/>
          <w:u w:val="none"/>
        </w:rPr>
      </w:pP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TODO: </w:t>
      </w:r>
      <w:r>
        <w:rPr>
          <w:i w:val="0"/>
          <w:strike w:val="0"/>
          <w:spacing w:val="0"/>
          <w:u w:val="none"/>
        </w:rPr>
        <w:t>设计合适的打分机制，包括选取合适的关键帧，如何进行语义对齐，相似度比较等等</w:t>
      </w:r>
    </w:p>
    <w:p>
      <w:pPr>
        <w:pStyle w:val="000001"/>
        <w:pBdr/>
        <w:ind/>
        <w:rPr>
          <w:rFonts w:hint="eastAsia"/>
          <w:i w:val="0"/>
          <w:strike w:val="0"/>
          <w:spacing w:val="0"/>
          <w:u w:val="none"/>
        </w:rPr>
      </w:pPr>
    </w:p>
    <w:p>
      <w:pPr>
        <w:pStyle w:val="000001"/>
        <w:pBdr/>
        <w:ind/>
        <w:rPr>
          <w:rFonts w:hint="eastAsia"/>
          <w:i w:val="0"/>
          <w:strike w:val="0"/>
          <w:spacing w:val="0"/>
          <w:u w:val="none"/>
        </w:rPr>
      </w:pPr>
    </w:p>
    <w:p>
      <w:pPr>
        <w:pStyle w:val="000001"/>
        <w:pBdr/>
        <w:ind/>
        <w:rPr>
          <w:rFonts w:hint="eastAsia"/>
        </w:rPr>
      </w:pPr>
    </w:p>
    <w:p>
      <w:pPr>
        <w:pStyle w:val="000001"/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2">
    <w:lvl w:ilvl="2">
      <w:start w:val="1"/>
      <w:numFmt w:val="bullet"/>
      <w:lvlText w:val="•"/>
      <w:pPr>
        <w:ind w:leftChars="400" w:hanging="480"/>
      </w:pPr>
      <w:rPr>
        <w:rFonts w:hint="default" w:ascii="wingdings" w:hAnsi="wingdings" w:cs="wingdings"/>
      </w:rPr>
    </w:lvl>
    <w:lvl w:ilvl="5">
      <w:start w:val="1"/>
      <w:numFmt w:val="bullet"/>
      <w:lvlText w:val="–"/>
      <w:pPr>
        <w:ind w:leftChars="1000" w:hanging="480"/>
      </w:pPr>
      <w:rPr>
        <w:rFonts w:hint="default" w:ascii="wingdings" w:hAnsi="wingdings" w:cs="wingdings"/>
      </w:rPr>
    </w:lvl>
    <w:lvl w:ilvl="4">
      <w:start w:val="1"/>
      <w:numFmt w:val="bullet"/>
      <w:lvlText w:val="•"/>
      <w:pPr>
        <w:ind w:leftChars="800" w:hanging="480"/>
      </w:pPr>
      <w:rPr>
        <w:rFonts w:hint="default" w:ascii="wingdings" w:hAnsi="wingdings" w:cs="wingdings"/>
      </w:rPr>
    </w:lvl>
    <w:lvl w:ilvl="0">
      <w:start w:val="1"/>
      <w:numFmt w:val="bullet"/>
      <w:lvlText w:val="•"/>
      <w:pPr>
        <w:ind w:hanging="480"/>
      </w:pPr>
      <w:rPr>
        <w:rFonts w:hint="default" w:ascii="wingdings" w:hAnsi="wingdings" w:cs="wingdings"/>
      </w:rPr>
    </w:lvl>
    <w:lvl w:ilvl="3">
      <w:start w:val="1"/>
      <w:numFmt w:val="bullet"/>
      <w:lvlText w:val="–"/>
      <w:pPr>
        <w:ind w:leftChars="600" w:hanging="480"/>
      </w:pPr>
      <w:rPr>
        <w:rFonts w:hint="default" w:ascii="wingdings" w:hAnsi="wingdings" w:cs="wingdings"/>
      </w:rPr>
    </w:lvl>
    <w:lvl w:ilvl="1">
      <w:start w:val="1"/>
      <w:numFmt w:val="bullet"/>
      <w:lvlText w:val="–"/>
      <w:pPr>
        <w:ind w:leftChars="200" w:hanging="480"/>
      </w:pPr>
      <w:rPr>
        <w:rFonts w:hint="default" w:ascii="wingdings" w:hAnsi="wingdings" w:cs="wingdings"/>
      </w:rPr>
    </w:lvl>
    <w:lvl w:ilvl="6">
      <w:start w:val="1"/>
      <w:numFmt w:val="bullet"/>
      <w:lvlText w:val="•"/>
      <w:pPr>
        <w:ind w:leftChars="1200" w:hanging="480"/>
      </w:pPr>
      <w:rPr>
        <w:rFonts w:hint="default" w:ascii="wingdings" w:hAnsi="wingdings" w:cs="wingdings"/>
      </w:rPr>
    </w:lvl>
    <w:lvl w:ilvl="7">
      <w:start w:val="1"/>
      <w:numFmt w:val="bullet"/>
      <w:lvlText w:val="–"/>
      <w:pPr>
        <w:ind w:leftChars="1400" w:hanging="480"/>
      </w:pPr>
      <w:rPr>
        <w:rFonts w:hint="default" w:ascii="wingdings" w:hAnsi="wingdings" w:cs="wingdings"/>
      </w:rPr>
    </w:lvl>
    <w:lvl w:ilvl="8">
      <w:start w:val="1"/>
      <w:numFmt w:val="bullet"/>
      <w:lvlText w:val="•"/>
      <w:pPr>
        <w:ind w:leftChars="1600" w:hanging="480"/>
      </w:pPr>
      <w:rPr>
        <w:rFonts w:hint="default" w:ascii="wingdings" w:hAnsi="wingdings" w:cs="wingdings"/>
      </w:rPr>
    </w:lvl>
  </w:abstractNum>
  <w:abstractNum w:abstractNumId="3">
    <w:lvl w:ilvl="7">
      <w:start w:val="1"/>
      <w:numFmt w:val="bullet"/>
      <w:lvlText w:val="–"/>
      <w:pPr>
        <w:ind w:leftChars="1400" w:hanging="480"/>
      </w:pPr>
      <w:rPr>
        <w:rFonts w:hint="default" w:ascii="wingdings" w:hAnsi="wingdings" w:cs="wingdings"/>
      </w:rPr>
    </w:lvl>
    <w:lvl w:ilvl="2">
      <w:start w:val="1"/>
      <w:numFmt w:val="bullet"/>
      <w:lvlText w:val="•"/>
      <w:pPr>
        <w:ind w:leftChars="400" w:hanging="480"/>
      </w:pPr>
      <w:rPr>
        <w:rFonts w:hint="default" w:ascii="wingdings" w:hAnsi="wingdings" w:cs="wingdings"/>
      </w:rPr>
    </w:lvl>
    <w:lvl w:ilvl="1">
      <w:start w:val="1"/>
      <w:numFmt w:val="bullet"/>
      <w:lvlText w:val="–"/>
      <w:pPr>
        <w:ind w:leftChars="200" w:hanging="480"/>
      </w:pPr>
      <w:rPr>
        <w:rFonts w:hint="default" w:ascii="wingdings" w:hAnsi="wingdings" w:cs="wingdings"/>
      </w:rPr>
    </w:lvl>
    <w:lvl w:ilvl="6">
      <w:start w:val="1"/>
      <w:numFmt w:val="bullet"/>
      <w:lvlText w:val="•"/>
      <w:pPr>
        <w:ind w:leftChars="1200" w:hanging="480"/>
      </w:pPr>
      <w:rPr>
        <w:rFonts w:hint="default" w:ascii="wingdings" w:hAnsi="wingdings" w:cs="wingdings"/>
      </w:rPr>
    </w:lvl>
    <w:lvl w:ilvl="0">
      <w:start w:val="1"/>
      <w:numFmt w:val="bullet"/>
      <w:lvlText w:val="•"/>
      <w:pPr>
        <w:ind w:hanging="480"/>
      </w:pPr>
      <w:rPr>
        <w:rFonts w:hint="default" w:ascii="wingdings" w:hAnsi="wingdings" w:cs="wingdings"/>
      </w:rPr>
    </w:lvl>
    <w:lvl w:ilvl="3">
      <w:start w:val="1"/>
      <w:numFmt w:val="bullet"/>
      <w:lvlText w:val="–"/>
      <w:pPr>
        <w:ind w:leftChars="600" w:hanging="480"/>
      </w:pPr>
      <w:rPr>
        <w:rFonts w:hint="default" w:ascii="wingdings" w:hAnsi="wingdings" w:cs="wingdings"/>
      </w:rPr>
    </w:lvl>
    <w:lvl w:ilvl="8">
      <w:start w:val="1"/>
      <w:numFmt w:val="bullet"/>
      <w:lvlText w:val="•"/>
      <w:pPr>
        <w:ind w:leftChars="1600" w:hanging="480"/>
      </w:pPr>
      <w:rPr>
        <w:rFonts w:hint="default" w:ascii="wingdings" w:hAnsi="wingdings" w:cs="wingdings"/>
      </w:rPr>
    </w:lvl>
    <w:lvl w:ilvl="4">
      <w:start w:val="1"/>
      <w:numFmt w:val="bullet"/>
      <w:lvlText w:val="•"/>
      <w:pPr>
        <w:ind w:leftChars="800" w:hanging="480"/>
      </w:pPr>
      <w:rPr>
        <w:rFonts w:hint="default" w:ascii="wingdings" w:hAnsi="wingdings" w:cs="wingdings"/>
      </w:rPr>
    </w:lvl>
    <w:lvl w:ilvl="5">
      <w:start w:val="1"/>
      <w:numFmt w:val="bullet"/>
      <w:lvlText w:val="–"/>
      <w:pPr>
        <w:ind w:leftChars="1000" w:hanging="480"/>
      </w:pPr>
      <w:rPr>
        <w:rFonts w:hint="default" w:ascii="wingdings" w:hAnsi="wingdings" w:cs="wingdings"/>
      </w:rPr>
    </w:lvl>
  </w:abstractNum>
  <w:abstractNum w:abstractNumId="4">
    <w:lvl w:ilvl="6">
      <w:start w:val="1"/>
      <w:numFmt w:val="bullet"/>
      <w:lvlText w:val="•"/>
      <w:pPr>
        <w:ind w:leftChars="1200" w:hanging="480"/>
      </w:pPr>
      <w:rPr>
        <w:rFonts w:hint="default" w:ascii="wingdings" w:hAnsi="wingdings" w:cs="wingdings"/>
      </w:rPr>
    </w:lvl>
    <w:lvl w:ilvl="4">
      <w:start w:val="1"/>
      <w:numFmt w:val="bullet"/>
      <w:lvlText w:val="•"/>
      <w:pPr>
        <w:ind w:leftChars="800" w:hanging="480"/>
      </w:pPr>
      <w:rPr>
        <w:rFonts w:hint="default" w:ascii="wingdings" w:hAnsi="wingdings" w:cs="wingdings"/>
      </w:rPr>
    </w:lvl>
    <w:lvl w:ilvl="8">
      <w:start w:val="1"/>
      <w:numFmt w:val="bullet"/>
      <w:lvlText w:val="•"/>
      <w:pPr>
        <w:ind w:leftChars="1600" w:hanging="480"/>
      </w:pPr>
      <w:rPr>
        <w:rFonts w:hint="default" w:ascii="wingdings" w:hAnsi="wingdings" w:cs="wingdings"/>
      </w:rPr>
    </w:lvl>
    <w:lvl w:ilvl="2">
      <w:start w:val="1"/>
      <w:numFmt w:val="bullet"/>
      <w:lvlText w:val="•"/>
      <w:pPr>
        <w:ind w:leftChars="400" w:hanging="480"/>
      </w:pPr>
      <w:rPr>
        <w:rFonts w:hint="default" w:ascii="wingdings" w:hAnsi="wingdings" w:cs="wingdings"/>
      </w:rPr>
    </w:lvl>
    <w:lvl w:ilvl="1">
      <w:start w:val="1"/>
      <w:numFmt w:val="bullet"/>
      <w:lvlText w:val="–"/>
      <w:pPr>
        <w:ind w:leftChars="200" w:hanging="480"/>
      </w:pPr>
      <w:rPr>
        <w:rFonts w:hint="default" w:ascii="wingdings" w:hAnsi="wingdings" w:cs="wingdings"/>
      </w:rPr>
    </w:lvl>
    <w:lvl w:ilvl="3">
      <w:start w:val="1"/>
      <w:numFmt w:val="bullet"/>
      <w:lvlText w:val="–"/>
      <w:pPr>
        <w:ind w:leftChars="600" w:hanging="480"/>
      </w:pPr>
      <w:rPr>
        <w:rFonts w:hint="default" w:ascii="wingdings" w:hAnsi="wingdings" w:cs="wingdings"/>
      </w:rPr>
    </w:lvl>
    <w:lvl w:ilvl="7">
      <w:start w:val="1"/>
      <w:numFmt w:val="bullet"/>
      <w:lvlText w:val="–"/>
      <w:pPr>
        <w:ind w:leftChars="1400" w:hanging="480"/>
      </w:pPr>
      <w:rPr>
        <w:rFonts w:hint="default" w:ascii="wingdings" w:hAnsi="wingdings" w:cs="wingdings"/>
      </w:rPr>
    </w:lvl>
    <w:lvl w:ilvl="5">
      <w:start w:val="1"/>
      <w:numFmt w:val="bullet"/>
      <w:lvlText w:val="–"/>
      <w:pPr>
        <w:ind w:leftChars="1000" w:hanging="480"/>
      </w:pPr>
      <w:rPr>
        <w:rFonts w:hint="default" w:ascii="wingdings" w:hAnsi="wingdings" w:cs="wingdings"/>
      </w:rPr>
    </w:lvl>
    <w:lvl w:ilvl="0">
      <w:start w:val="1"/>
      <w:numFmt w:val="bullet"/>
      <w:lvlText w:val="•"/>
      <w:pPr>
        <w:ind w:hanging="480"/>
      </w:pPr>
      <w:rPr>
        <w:rFonts w:hint="default" w:ascii="wingdings" w:hAnsi="wingdings" w:cs="wingdings"/>
      </w:rPr>
    </w:lvl>
  </w:abstractNum>
  <w:abstractNum w:abstractNumId="5">
    <w:lvl w:ilvl="8">
      <w:start w:val="1"/>
      <w:numFmt w:val="decimal"/>
      <w:lvlText w:val="%9."/>
      <w:pPr>
        <w:ind w:leftChars="1600" w:hanging="480"/>
      </w:pPr>
      <w:rPr/>
    </w:lvl>
    <w:lvl w:ilvl="5">
      <w:start w:val="1"/>
      <w:numFmt w:val="decimal"/>
      <w:lvlText w:val="%6."/>
      <w:pPr>
        <w:ind w:leftChars="1000" w:hanging="480"/>
      </w:pPr>
      <w:rPr/>
    </w:lvl>
    <w:lvl w:ilvl="7">
      <w:start w:val="1"/>
      <w:numFmt w:val="decimal"/>
      <w:lvlText w:val="%8."/>
      <w:pPr>
        <w:ind w:leftChars="1400" w:hanging="480"/>
      </w:pPr>
      <w:rPr/>
    </w:lvl>
    <w:lvl w:ilvl="6">
      <w:start w:val="1"/>
      <w:numFmt w:val="decimal"/>
      <w:lvlText w:val="%7."/>
      <w:pPr>
        <w:ind w:leftChars="1200" w:hanging="480"/>
      </w:pPr>
      <w:rPr/>
    </w:lvl>
    <w:lvl w:ilvl="2">
      <w:start w:val="1"/>
      <w:numFmt w:val="decimal"/>
      <w:lvlText w:val="%3."/>
      <w:pPr>
        <w:ind w:leftChars="400" w:hanging="480"/>
      </w:pPr>
      <w:rPr/>
    </w:lvl>
    <w:lvl w:ilvl="1">
      <w:start w:val="1"/>
      <w:numFmt w:val="decimal"/>
      <w:lvlText w:val="%2."/>
      <w:pPr>
        <w:ind w:leftChars="200" w:hanging="480"/>
      </w:pPr>
      <w:rPr/>
    </w:lvl>
    <w:lvl w:ilvl="4">
      <w:start w:val="1"/>
      <w:numFmt w:val="decimal"/>
      <w:lvlText w:val="%5."/>
      <w:pPr>
        <w:ind w:leftChars="800" w:hanging="480"/>
      </w:pPr>
      <w:rPr/>
    </w:lvl>
    <w:lvl w:ilvl="0">
      <w:start w:val="1"/>
      <w:numFmt w:val="decimal"/>
      <w:lvlText w:val="%1."/>
      <w:pPr>
        <w:ind w:hanging="480"/>
      </w:pPr>
      <w:rPr/>
    </w:lvl>
    <w:lvl w:ilvl="3">
      <w:start w:val="1"/>
      <w:numFmt w:val="decimal"/>
      <w:lvlText w:val="%4."/>
      <w:pPr>
        <w:ind w:leftChars="600" w:hanging="480"/>
      </w:pPr>
      <w:rPr/>
    </w:lvl>
  </w:abstractNum>
  <w:abstractNum w:abstractNumId="6">
    <w:lvl w:ilvl="2">
      <w:start w:val="1"/>
      <w:numFmt w:val="bullet"/>
      <w:lvlText w:val="•"/>
      <w:pPr>
        <w:ind w:leftChars="400" w:hanging="480"/>
      </w:pPr>
      <w:rPr>
        <w:rFonts w:hint="default" w:ascii="wingdings" w:hAnsi="wingdings" w:cs="wingdings"/>
      </w:rPr>
    </w:lvl>
    <w:lvl w:ilvl="8">
      <w:start w:val="1"/>
      <w:numFmt w:val="bullet"/>
      <w:lvlText w:val="•"/>
      <w:pPr>
        <w:ind w:leftChars="1600" w:hanging="480"/>
      </w:pPr>
      <w:rPr>
        <w:rFonts w:hint="default" w:ascii="wingdings" w:hAnsi="wingdings" w:cs="wingdings"/>
      </w:rPr>
    </w:lvl>
    <w:lvl w:ilvl="6">
      <w:start w:val="1"/>
      <w:numFmt w:val="bullet"/>
      <w:lvlText w:val="•"/>
      <w:pPr>
        <w:ind w:leftChars="1200" w:hanging="480"/>
      </w:pPr>
      <w:rPr>
        <w:rFonts w:hint="default" w:ascii="wingdings" w:hAnsi="wingdings" w:cs="wingdings"/>
      </w:rPr>
    </w:lvl>
    <w:lvl w:ilvl="0">
      <w:start w:val="1"/>
      <w:numFmt w:val="bullet"/>
      <w:lvlText w:val="•"/>
      <w:pPr>
        <w:ind w:hanging="480"/>
      </w:pPr>
      <w:rPr>
        <w:rFonts w:hint="default" w:ascii="wingdings" w:hAnsi="wingdings" w:cs="wingdings"/>
      </w:rPr>
    </w:lvl>
    <w:lvl w:ilvl="4">
      <w:start w:val="1"/>
      <w:numFmt w:val="bullet"/>
      <w:lvlText w:val="•"/>
      <w:pPr>
        <w:ind w:leftChars="800" w:hanging="480"/>
      </w:pPr>
      <w:rPr>
        <w:rFonts w:hint="default" w:ascii="wingdings" w:hAnsi="wingdings" w:cs="wingdings"/>
      </w:rPr>
    </w:lvl>
    <w:lvl w:ilvl="1">
      <w:start w:val="1"/>
      <w:numFmt w:val="bullet"/>
      <w:lvlText w:val="–"/>
      <w:pPr>
        <w:ind w:leftChars="200" w:hanging="480"/>
      </w:pPr>
      <w:rPr>
        <w:rFonts w:hint="default" w:ascii="wingdings" w:hAnsi="wingdings" w:cs="wingdings"/>
      </w:rPr>
    </w:lvl>
    <w:lvl w:ilvl="5">
      <w:start w:val="1"/>
      <w:numFmt w:val="bullet"/>
      <w:lvlText w:val="–"/>
      <w:pPr>
        <w:ind w:leftChars="1000" w:hanging="480"/>
      </w:pPr>
      <w:rPr>
        <w:rFonts w:hint="default" w:ascii="wingdings" w:hAnsi="wingdings" w:cs="wingdings"/>
      </w:rPr>
    </w:lvl>
    <w:lvl w:ilvl="3">
      <w:start w:val="1"/>
      <w:numFmt w:val="bullet"/>
      <w:lvlText w:val="–"/>
      <w:pPr>
        <w:ind w:leftChars="600" w:hanging="480"/>
      </w:pPr>
      <w:rPr>
        <w:rFonts w:hint="default" w:ascii="wingdings" w:hAnsi="wingdings" w:cs="wingdings"/>
      </w:rPr>
    </w:lvl>
    <w:lvl w:ilvl="7">
      <w:start w:val="1"/>
      <w:numFmt w:val="bullet"/>
      <w:lvlText w:val="–"/>
      <w:pPr>
        <w:ind w:leftChars="1400" w:hanging="480"/>
      </w:pPr>
      <w:rPr>
        <w:rFonts w:hint="default" w:ascii="wingdings" w:hAnsi="wingdings" w:cs="wingdings"/>
      </w:rPr>
    </w:lvl>
  </w:abstractNum>
  <w:abstractNum w:abstractNumId="7">
    <w:lvl w:ilvl="8">
      <w:start w:val="1"/>
      <w:numFmt w:val="bullet"/>
      <w:lvlText w:val="•"/>
      <w:pPr>
        <w:ind w:left="480" w:leftChars="1600" w:hanging="480"/>
      </w:pPr>
      <w:rPr>
        <w:rFonts w:hint="default" w:ascii="wingdings" w:hAnsi="wingdings" w:cs="wingdings"/>
      </w:rPr>
    </w:lvl>
    <w:lvl w:ilvl="7">
      <w:start w:val="1"/>
      <w:numFmt w:val="bullet"/>
      <w:lvlText w:val="–"/>
      <w:pPr>
        <w:ind w:left="480" w:leftChars="1400" w:hanging="480"/>
      </w:pPr>
      <w:rPr>
        <w:rFonts w:hint="default" w:ascii="wingdings" w:hAnsi="wingdings" w:cs="wingdings"/>
      </w:rPr>
    </w:lvl>
    <w:lvl w:ilvl="3">
      <w:start w:val="1"/>
      <w:numFmt w:val="bullet"/>
      <w:lvlText w:val="–"/>
      <w:pPr>
        <w:ind w:left="480" w:leftChars="600" w:hanging="480"/>
      </w:pPr>
      <w:rPr>
        <w:rFonts w:hint="default" w:ascii="wingdings" w:hAnsi="wingdings" w:cs="wingdings"/>
      </w:rPr>
    </w:lvl>
    <w:lvl w:ilvl="2">
      <w:start w:val="1"/>
      <w:numFmt w:val="bullet"/>
      <w:lvlText w:val="•"/>
      <w:pPr>
        <w:ind w:left="480" w:leftChars="400" w:hanging="480"/>
      </w:pPr>
      <w:rPr>
        <w:rFonts w:hint="default" w:ascii="wingdings" w:hAnsi="wingdings" w:cs="wingdings"/>
      </w:rPr>
    </w:lvl>
    <w:lvl w:ilvl="6">
      <w:start w:val="1"/>
      <w:numFmt w:val="bullet"/>
      <w:lvlText w:val="•"/>
      <w:pPr>
        <w:ind w:left="480" w:leftChars="1200" w:hanging="480"/>
      </w:pPr>
      <w:rPr>
        <w:rFonts w:hint="default" w:ascii="wingdings" w:hAnsi="wingdings" w:cs="wingdings"/>
      </w:rPr>
    </w:lvl>
    <w:lvl w:ilvl="1">
      <w:start w:val="1"/>
      <w:numFmt w:val="bullet"/>
      <w:lvlText w:val="–"/>
      <w:pPr>
        <w:ind w:left="480" w:leftChars="200" w:hanging="480"/>
      </w:pPr>
      <w:rPr>
        <w:rFonts w:hint="default" w:ascii="wingdings" w:hAnsi="wingdings" w:cs="wingdings"/>
      </w:rPr>
    </w:lvl>
    <w:lvl w:ilvl="0">
      <w:start w:val="1"/>
      <w:numFmt w:val="bullet"/>
      <w:lvlText w:val="•"/>
      <w:pPr>
        <w:ind w:left="480" w:hanging="480"/>
      </w:pPr>
      <w:rPr>
        <w:rFonts w:hint="default" w:ascii="wingdings" w:hAnsi="wingdings" w:cs="wingdings"/>
      </w:rPr>
    </w:lvl>
    <w:lvl w:ilvl="5">
      <w:start w:val="1"/>
      <w:numFmt w:val="bullet"/>
      <w:lvlText w:val="–"/>
      <w:pPr>
        <w:ind w:left="480" w:leftChars="1000" w:hanging="480"/>
      </w:pPr>
      <w:rPr>
        <w:rFonts w:hint="default" w:ascii="wingdings" w:hAnsi="wingdings" w:cs="wingdings"/>
      </w:rPr>
    </w:lvl>
    <w:lvl w:ilvl="4">
      <w:start w:val="1"/>
      <w:numFmt w:val="bullet"/>
      <w:lvlText w:val="•"/>
      <w:pPr>
        <w:ind w:left="480" w:leftChars="800" w:hanging="480"/>
      </w:pPr>
      <w:rPr>
        <w:rFonts w:hint="default" w:ascii="wingdings" w:hAnsi="wingdings" w:cs="wingdings"/>
      </w:rPr>
    </w:lvl>
  </w:abstractNum>
  <w:abstractNum w:abstractNumId="8">
    <w:lvl w:ilvl="0">
      <w:start w:val="1"/>
      <w:numFmt w:val="decimal"/>
      <w:lvlText w:val="%1."/>
      <w:pPr>
        <w:ind w:left="480" w:hanging="480"/>
      </w:pPr>
      <w:rPr/>
    </w:lvl>
    <w:lvl w:ilvl="2">
      <w:start w:val="1"/>
      <w:numFmt w:val="decimal"/>
      <w:lvlText w:val="%3."/>
      <w:pPr>
        <w:ind w:left="480" w:leftChars="400" w:hanging="480"/>
      </w:pPr>
      <w:rPr/>
    </w:lvl>
    <w:lvl w:ilvl="6">
      <w:start w:val="1"/>
      <w:numFmt w:val="decimal"/>
      <w:lvlText w:val="%7."/>
      <w:pPr>
        <w:ind w:left="480" w:leftChars="1200" w:hanging="480"/>
      </w:pPr>
      <w:rPr/>
    </w:lvl>
    <w:lvl w:ilvl="1">
      <w:start w:val="1"/>
      <w:numFmt w:val="decimal"/>
      <w:lvlText w:val="%2."/>
      <w:pPr>
        <w:ind w:left="480" w:leftChars="200" w:hanging="480"/>
      </w:pPr>
      <w:rPr/>
    </w:lvl>
    <w:lvl w:ilvl="7">
      <w:start w:val="1"/>
      <w:numFmt w:val="decimal"/>
      <w:lvlText w:val="%8."/>
      <w:pPr>
        <w:ind w:left="480" w:leftChars="1400" w:hanging="480"/>
      </w:pPr>
      <w:rPr/>
    </w:lvl>
    <w:lvl w:ilvl="4">
      <w:start w:val="1"/>
      <w:numFmt w:val="decimal"/>
      <w:lvlText w:val="%5."/>
      <w:pPr>
        <w:ind w:left="480" w:leftChars="800" w:hanging="480"/>
      </w:pPr>
      <w:rPr/>
    </w:lvl>
    <w:lvl w:ilvl="5">
      <w:start w:val="1"/>
      <w:numFmt w:val="decimal"/>
      <w:lvlText w:val="%6."/>
      <w:pPr>
        <w:ind w:left="480" w:leftChars="1000" w:hanging="480"/>
      </w:pPr>
      <w:rPr/>
    </w:lvl>
    <w:lvl w:ilvl="3">
      <w:start w:val="1"/>
      <w:numFmt w:val="decimal"/>
      <w:lvlText w:val="%4."/>
      <w:pPr>
        <w:ind w:left="480" w:leftChars="600" w:hanging="480"/>
      </w:pPr>
      <w:rPr/>
    </w:lvl>
    <w:lvl w:ilvl="8">
      <w:start w:val="1"/>
      <w:numFmt w:val="decimal"/>
      <w:lvlText w:val="%9."/>
      <w:pPr>
        <w:ind w:left="480" w:leftChars="1600" w:hanging="480"/>
      </w:pPr>
      <w:rPr/>
    </w:lvl>
  </w:abstractNum>
  <w:abstractNum w:abstractNumId="9">
    <w:lvl w:ilvl="1">
      <w:start w:val="1"/>
      <w:numFmt w:val="bullet"/>
      <w:lvlText w:val="–"/>
      <w:pPr>
        <w:ind w:leftChars="200" w:hanging="480"/>
      </w:pPr>
      <w:rPr>
        <w:rFonts w:hint="default" w:ascii="wingdings" w:hAnsi="wingdings" w:cs="wingdings"/>
      </w:rPr>
    </w:lvl>
    <w:lvl w:ilvl="2">
      <w:start w:val="1"/>
      <w:numFmt w:val="bullet"/>
      <w:lvlText w:val="•"/>
      <w:pPr>
        <w:ind w:leftChars="400" w:hanging="480"/>
      </w:pPr>
      <w:rPr>
        <w:rFonts w:hint="default" w:ascii="wingdings" w:hAnsi="wingdings" w:cs="wingdings"/>
      </w:rPr>
    </w:lvl>
    <w:lvl w:ilvl="7">
      <w:start w:val="1"/>
      <w:numFmt w:val="bullet"/>
      <w:lvlText w:val="–"/>
      <w:pPr>
        <w:ind w:leftChars="1400" w:hanging="480"/>
      </w:pPr>
      <w:rPr>
        <w:rFonts w:hint="default" w:ascii="wingdings" w:hAnsi="wingdings" w:cs="wingdings"/>
      </w:rPr>
    </w:lvl>
    <w:lvl w:ilvl="8">
      <w:start w:val="1"/>
      <w:numFmt w:val="bullet"/>
      <w:lvlText w:val="•"/>
      <w:pPr>
        <w:ind w:leftChars="1600" w:hanging="480"/>
      </w:pPr>
      <w:rPr>
        <w:rFonts w:hint="default" w:ascii="wingdings" w:hAnsi="wingdings" w:cs="wingdings"/>
      </w:rPr>
    </w:lvl>
    <w:lvl w:ilvl="6">
      <w:start w:val="1"/>
      <w:numFmt w:val="bullet"/>
      <w:lvlText w:val="•"/>
      <w:pPr>
        <w:ind w:leftChars="1200" w:hanging="480"/>
      </w:pPr>
      <w:rPr>
        <w:rFonts w:hint="default" w:ascii="wingdings" w:hAnsi="wingdings" w:cs="wingdings"/>
      </w:rPr>
    </w:lvl>
    <w:lvl w:ilvl="3">
      <w:start w:val="1"/>
      <w:numFmt w:val="bullet"/>
      <w:lvlText w:val="–"/>
      <w:pPr>
        <w:ind w:leftChars="600" w:hanging="480"/>
      </w:pPr>
      <w:rPr>
        <w:rFonts w:hint="default" w:ascii="wingdings" w:hAnsi="wingdings" w:cs="wingdings"/>
      </w:rPr>
    </w:lvl>
    <w:lvl w:ilvl="5">
      <w:start w:val="1"/>
      <w:numFmt w:val="bullet"/>
      <w:lvlText w:val="–"/>
      <w:pPr>
        <w:ind w:leftChars="1000" w:hanging="480"/>
      </w:pPr>
      <w:rPr>
        <w:rFonts w:hint="default" w:ascii="wingdings" w:hAnsi="wingdings" w:cs="wingdings"/>
      </w:rPr>
    </w:lvl>
    <w:lvl w:ilvl="0">
      <w:start w:val="1"/>
      <w:numFmt w:val="bullet"/>
      <w:lvlText w:val="•"/>
      <w:pPr>
        <w:ind w:hanging="480"/>
      </w:pPr>
      <w:rPr>
        <w:rFonts w:hint="default" w:ascii="wingdings" w:hAnsi="wingdings" w:cs="wingdings"/>
      </w:rPr>
    </w:lvl>
    <w:lvl w:ilvl="4">
      <w:start w:val="1"/>
      <w:numFmt w:val="bullet"/>
      <w:lvlText w:val="•"/>
      <w:pPr>
        <w:ind w:leftChars="800" w:hanging="480"/>
      </w:pPr>
      <w:rPr>
        <w:rFonts w:hint="default" w:ascii="wingdings" w:hAnsi="wingdings" w:cs="wingdings"/>
      </w:rPr>
    </w:lvl>
  </w:abstractNum>
  <w:abstractNum w:abstractNumId="10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11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12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13">
    <w:lvl w:ilvl="6">
      <w:start w:val="1"/>
      <w:numFmt w:val="bullet"/>
      <w:lvlText w:val="•"/>
      <w:pPr>
        <w:ind w:left="480" w:leftChars="1200" w:hanging="480"/>
      </w:pPr>
      <w:rPr>
        <w:rFonts w:hint="default" w:ascii="wingdings" w:hAnsi="wingdings" w:cs="wingdings"/>
      </w:rPr>
    </w:lvl>
    <w:lvl w:ilvl="2">
      <w:start w:val="1"/>
      <w:numFmt w:val="bullet"/>
      <w:lvlText w:val="•"/>
      <w:pPr>
        <w:ind w:left="480" w:leftChars="400" w:hanging="480"/>
      </w:pPr>
      <w:rPr>
        <w:rFonts w:hint="default" w:ascii="wingdings" w:hAnsi="wingdings" w:cs="wingdings"/>
      </w:rPr>
    </w:lvl>
    <w:lvl w:ilvl="0">
      <w:start w:val="1"/>
      <w:numFmt w:val="bullet"/>
      <w:lvlText w:val="•"/>
      <w:pPr>
        <w:ind w:left="480" w:hanging="480"/>
      </w:pPr>
      <w:rPr>
        <w:rFonts w:hint="default" w:ascii="wingdings" w:hAnsi="wingdings" w:cs="wingdings"/>
      </w:rPr>
    </w:lvl>
    <w:lvl w:ilvl="7">
      <w:start w:val="1"/>
      <w:numFmt w:val="bullet"/>
      <w:lvlText w:val="–"/>
      <w:pPr>
        <w:ind w:left="480" w:leftChars="1400" w:hanging="480"/>
      </w:pPr>
      <w:rPr>
        <w:rFonts w:hint="default" w:ascii="wingdings" w:hAnsi="wingdings" w:cs="wingdings"/>
      </w:rPr>
    </w:lvl>
    <w:lvl w:ilvl="8">
      <w:start w:val="1"/>
      <w:numFmt w:val="bullet"/>
      <w:lvlText w:val="•"/>
      <w:pPr>
        <w:ind w:left="480" w:leftChars="1600" w:hanging="480"/>
      </w:pPr>
      <w:rPr>
        <w:rFonts w:hint="default" w:ascii="wingdings" w:hAnsi="wingdings" w:cs="wingdings"/>
      </w:rPr>
    </w:lvl>
    <w:lvl w:ilvl="1">
      <w:start w:val="1"/>
      <w:numFmt w:val="bullet"/>
      <w:lvlText w:val="–"/>
      <w:pPr>
        <w:ind w:left="480" w:leftChars="200" w:hanging="480"/>
      </w:pPr>
      <w:rPr>
        <w:rFonts w:hint="default" w:ascii="wingdings" w:hAnsi="wingdings" w:cs="wingdings"/>
      </w:rPr>
    </w:lvl>
    <w:lvl w:ilvl="4">
      <w:start w:val="1"/>
      <w:numFmt w:val="bullet"/>
      <w:lvlText w:val="•"/>
      <w:pPr>
        <w:ind w:left="480" w:leftChars="800" w:hanging="480"/>
      </w:pPr>
      <w:rPr>
        <w:rFonts w:hint="default" w:ascii="wingdings" w:hAnsi="wingdings" w:cs="wingdings"/>
      </w:rPr>
    </w:lvl>
    <w:lvl w:ilvl="3">
      <w:start w:val="1"/>
      <w:numFmt w:val="bullet"/>
      <w:lvlText w:val="–"/>
      <w:pPr>
        <w:ind w:left="480" w:leftChars="600" w:hanging="480"/>
      </w:pPr>
      <w:rPr>
        <w:rFonts w:hint="default" w:ascii="wingdings" w:hAnsi="wingdings" w:cs="wingdings"/>
      </w:rPr>
    </w:lvl>
    <w:lvl w:ilvl="5">
      <w:start w:val="1"/>
      <w:numFmt w:val="bullet"/>
      <w:lvlText w:val="–"/>
      <w:pPr>
        <w:ind w:left="480" w:leftChars="1000" w:hanging="480"/>
      </w:pPr>
      <w:rPr>
        <w:rFonts w:hint="default" w:ascii="wingdings" w:hAnsi="wingdings" w:cs="wingdings"/>
      </w:rPr>
    </w:lvl>
  </w:abstractNum>
  <w:num w:numId="11">
    <w:abstractNumId w:val="2"/>
  </w:num>
  <w:num w:numId="3">
    <w:abstractNumId w:val="4"/>
  </w:num>
  <w:num w:numId="2">
    <w:abstractNumId w:val="5"/>
  </w:num>
  <w:num w:numId="1">
    <w:abstractNumId w:val="3"/>
  </w:num>
  <w:num w:numId="14">
    <w:abstractNumId w:val="7"/>
  </w:num>
  <w:num w:numId="13">
    <w:abstractNumId w:val="6"/>
  </w:num>
  <w:num w:numId="8">
    <w:abstractNumId w:val="12"/>
  </w:num>
  <w:num w:numId="5">
    <w:abstractNumId w:val="0"/>
  </w:num>
  <w:num w:numId="7">
    <w:abstractNumId w:val="10"/>
  </w:num>
  <w:num w:numId="4">
    <w:abstractNumId w:val="11"/>
  </w:num>
  <w:num w:numId="10">
    <w:abstractNumId w:val="8"/>
  </w:num>
  <w:num w:numId="9">
    <w:abstractNumId w:val="13"/>
  </w:num>
  <w:num w:numId="6">
    <w:abstractNumId w:val="1"/>
  </w:num>
  <w:num w:numId="12">
    <w:abstractNumId w:val="9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Table Contemporary" w:semiHidden="1" w:unhideWhenUsed="1"/>
    <w:lsdException w:name="List Table 3 Accent 5" w:uiPriority="48"/>
    <w:lsdException w:name="List Table 6 Colorful Accent 6" w:uiPriority="51"/>
    <w:lsdException w:name="toc 2" w:uiPriority="99"/>
    <w:lsdException w:name="Light Shading Accent 3" w:uiPriority="60"/>
    <w:lsdException w:name="List Table 6 Colorful" w:uiPriority="51"/>
    <w:lsdException w:name="Medium Grid 1 Accent 4" w:uiPriority="67"/>
    <w:lsdException w:name="Table Grid" w:qFormat="1"/>
    <w:lsdException w:name="Plain Table 2" w:uiPriority="42"/>
    <w:lsdException w:name="Light Shading Accent 5" w:uiPriority="60"/>
    <w:lsdException w:name="Grid Table 1 Light" w:uiPriority="46"/>
    <w:lsdException w:name="Table Classic 3" w:semiHidden="1" w:unhideWhenUsed="1"/>
    <w:lsdException w:name="heading 5" w:qFormat="1"/>
    <w:lsdException w:name="toc 9" w:uiPriority="99"/>
    <w:lsdException w:name="footnote reference" w:uiPriority="99" w:semiHidden="1" w:unhideWhenUsed="1"/>
    <w:lsdException w:name="Light List Accent 3" w:uiPriority="61"/>
    <w:lsdException w:name="Mention" w:uiPriority="99" w:semiHidden="1" w:unhideWhenUsed="1"/>
    <w:lsdException w:name="List Table 1 Light Accent 3" w:uiPriority="46"/>
    <w:lsdException w:name="Grid Table 7 Colorful Accent 6" w:uiPriority="52"/>
    <w:lsdException w:name="List Table 4 Accent 3" w:uiPriority="49"/>
    <w:lsdException w:name="Unresolved Mention" w:uiPriority="99" w:semiHidden="1" w:unhideWhenUsed="1"/>
    <w:lsdException w:name="Table Web 1" w:semiHidden="1" w:unhideWhenUsed="1"/>
    <w:lsdException w:name="List Table 3 Accent 4" w:uiPriority="48"/>
    <w:lsdException w:name="No Spacing" w:uiPriority="99"/>
    <w:lsdException w:name="Table Columns 4" w:semiHidden="1" w:unhideWhenUsed="1"/>
    <w:lsdException w:name="Grid Table 3 Accent 4" w:uiPriority="48"/>
    <w:lsdException w:name="List Table 1 Light Accent 6" w:uiPriority="46"/>
    <w:lsdException w:name="Dark List Accent 3" w:uiPriority="70"/>
    <w:lsdException w:name="Medium Grid 3 Accent 2" w:uiPriority="69"/>
    <w:lsdException w:name="Grid Table 6 Colorful Accent 5" w:uiPriority="51"/>
    <w:lsdException w:name="Table Simple 2" w:semiHidden="1" w:unhideWhenUsed="1"/>
    <w:lsdException w:name="Light Shading Accent 1" w:uiPriority="60"/>
    <w:lsdException w:name="Table Subtle 1" w:semiHidden="1" w:unhideWhenUsed="1"/>
    <w:lsdException w:name="Colorful List Accent 1" w:uiPriority="72"/>
    <w:lsdException w:name="Table Simple 1" w:semiHidden="1" w:unhideWhenUsed="1"/>
    <w:lsdException w:name="HTML Bottom of Form" w:uiPriority="99" w:semiHidden="1" w:unhideWhenUsed="1"/>
    <w:lsdException w:name="Colorful Shading Accent 3" w:uiPriority="71"/>
    <w:lsdException w:name="Grid Table 6 Colorful Accent 4" w:uiPriority="51"/>
    <w:lsdException w:name="Medium List 2" w:uiPriority="66"/>
    <w:lsdException w:name="Dark List Accent 1" w:uiPriority="70"/>
    <w:lsdException w:name="Medium Shading 1 Accent 3" w:uiPriority="63"/>
    <w:lsdException w:name="Light Grid Accent 4" w:uiPriority="62"/>
    <w:lsdException w:name="List Table 6 Colorful Accent 3" w:uiPriority="51"/>
    <w:lsdException w:name="Grid Table 3 Accent 1" w:uiPriority="48"/>
    <w:lsdException w:name="Dark List Accent 4" w:uiPriority="70"/>
    <w:lsdException w:name="Table Colorful 1" w:semiHidden="1" w:unhideWhenUsed="1"/>
    <w:lsdException w:name="Medium List 1 Accent 4" w:uiPriority="65"/>
    <w:lsdException w:name="Table List 4" w:semiHidden="1" w:unhideWhenUsed="1"/>
    <w:lsdException w:name="Grid Table 3" w:uiPriority="48"/>
    <w:lsdException w:name="Light List Accent 4" w:uiPriority="61"/>
    <w:lsdException w:name="Table Web 2" w:semiHidden="1" w:unhideWhenUsed="1"/>
    <w:lsdException w:name="List Table 6 Colorful Accent 5" w:uiPriority="51"/>
    <w:lsdException w:name="Table Professional" w:semiHidden="1" w:unhideWhenUsed="1"/>
    <w:lsdException w:name="Intense Reference" w:uiPriority="32" w:qFormat="1"/>
    <w:lsdException w:name="List Table 4" w:uiPriority="49"/>
    <w:lsdException w:name="Medium Grid 1 Accent 2" w:uiPriority="67"/>
    <w:lsdException w:name="Grid Table 7 Colorful Accent 1" w:uiPriority="52"/>
    <w:lsdException w:name="List Table 6 Colorful Accent 4" w:uiPriority="51"/>
    <w:lsdException w:name="Dark List Accent 2" w:uiPriority="70"/>
    <w:lsdException w:name="List Table 3 Accent 3" w:uiPriority="48"/>
    <w:lsdException w:name="Medium Shading 1 Accent 6" w:uiPriority="63"/>
    <w:lsdException w:name="Dark List Accent 6" w:uiPriority="70"/>
    <w:lsdException w:name="Grid Table 1 Light Accent 1" w:uiPriority="46"/>
    <w:lsdException w:name="Table Grid 8" w:semiHidden="1" w:unhideWhenUsed="1"/>
    <w:lsdException w:name="Grid Table 2 Accent 2" w:uiPriority="47"/>
    <w:lsdException w:name="Table Grid 5" w:semiHidden="1" w:unhideWhenUsed="1"/>
    <w:lsdException w:name="Light Shading" w:uiPriority="60"/>
    <w:lsdException w:name="List Table 4 Accent 6" w:uiPriority="49"/>
    <w:lsdException w:name="List Table 5 Dark Accent 5" w:uiPriority="50"/>
    <w:lsdException w:name="Medium Shading 1 Accent 2" w:uiPriority="63"/>
    <w:lsdException w:name="Medium Grid 2 Accent 2" w:uiPriority="68"/>
    <w:lsdException w:name="Grid Table 3 Accent 3" w:uiPriority="48"/>
    <w:lsdException w:name="Smart Hyperlink" w:uiPriority="99" w:semiHidden="1" w:unhideWhenUsed="1"/>
    <w:lsdException w:name="Medium Shading 1 Accent 1" w:uiPriority="63"/>
    <w:lsdException w:name="heading 1" w:qFormat="1"/>
    <w:lsdException w:name="Grid Table 6 Colorful Accent 3" w:uiPriority="51"/>
    <w:lsdException w:name="Table List 7" w:semiHidden="1" w:unhideWhenUsed="1"/>
    <w:lsdException w:name="heading 6" w:qFormat="1"/>
    <w:lsdException w:name="Colorful List Accent 2" w:uiPriority="72"/>
    <w:lsdException w:name="List Table 2 Accent 6" w:uiPriority="47"/>
    <w:lsdException w:name="Light Grid Accent 3" w:uiPriority="62"/>
    <w:lsdException w:name="heading 4" w:qFormat="1"/>
    <w:lsdException w:name="List Table 5 Dark Accent 2" w:uiPriority="50"/>
    <w:lsdException w:name="Medium Shading 1" w:uiPriority="63"/>
    <w:lsdException w:name="Medium List 1 Accent 6" w:uiPriority="65"/>
    <w:lsdException w:name="Intense Emphasis" w:uiPriority="21" w:qFormat="1"/>
    <w:lsdException w:name="Colorful Grid" w:uiPriority="73"/>
    <w:lsdException w:name="List Table 7 Colorful Accent 2" w:uiPriority="52"/>
    <w:lsdException w:name="Grid Table 7 Colorful Accent 4" w:uiPriority="52"/>
    <w:lsdException w:name="Colorful Grid Accent 3" w:uiPriority="73"/>
    <w:lsdException w:name="Colorful Grid Accent 4" w:uiPriority="73"/>
    <w:lsdException w:name="Title" w:qFormat="1"/>
    <w:lsdException w:name="Grid Table 4 Accent 4" w:uiPriority="49"/>
    <w:lsdException w:name="Medium Grid 3 Accent 5" w:uiPriority="69"/>
    <w:lsdException w:name="Grid Table 5 Dark Accent 6" w:uiPriority="50"/>
    <w:lsdException w:name="Table List 5" w:semiHidden="1" w:unhideWhenUsed="1"/>
    <w:lsdException w:name="Grid Table 1 Light Accent 3" w:uiPriority="46"/>
    <w:lsdException w:name="heading 7" w:unhideWhenUsed="1" w:qFormat="1"/>
    <w:lsdException w:name="HTML Acronym" w:uiPriority="99"/>
    <w:lsdException w:name="Plain Table 3" w:uiPriority="43"/>
    <w:lsdException w:name="toc 4" w:uiPriority="99"/>
    <w:lsdException w:name="Light List Accent 2" w:uiPriority="61"/>
    <w:lsdException w:name="Colorful Grid Accent 1" w:uiPriority="73"/>
    <w:lsdException w:name="Colorful Shading Accent 4" w:uiPriority="71"/>
    <w:lsdException w:name="Grid Table 5 Dark Accent 4" w:uiPriority="50"/>
    <w:lsdException w:name="Light Grid Accent 6" w:uiPriority="62"/>
    <w:lsdException w:name="Colorful Grid Accent 2" w:uiPriority="73"/>
    <w:lsdException w:name="Grid Table 5 Dark Accent 1" w:uiPriority="50"/>
    <w:lsdException w:name="footnote text" w:uiPriority="99" w:semiHidden="1" w:unhideWhenUsed="1"/>
    <w:lsdException w:name="Subtle Emphasis" w:uiPriority="19" w:qFormat="1"/>
    <w:lsdException w:name="toc 8" w:uiPriority="99"/>
    <w:lsdException w:name="Default Paragraph Font" w:uiPriority="1" w:semiHidden="1" w:unhideWhenUsed="1"/>
    <w:lsdException w:name="heading 3" w:qFormat="1"/>
    <w:lsdException w:name="List Table 2 Accent 2" w:uiPriority="47"/>
    <w:lsdException w:name="Normal Table" w:uiPriority="99" w:semiHidden="1" w:unhideWhenUsed="1"/>
    <w:lsdException w:name="heading 8" w:unhideWhenUsed="1" w:qFormat="1"/>
    <w:lsdException w:name="List Table 6 Colorful Accent 2" w:uiPriority="51"/>
    <w:lsdException w:name="List Table 3 Accent 6" w:uiPriority="48"/>
    <w:lsdException w:name="Light List Accent 6" w:uiPriority="61"/>
    <w:lsdException w:name="Table Columns 1" w:semiHidden="1" w:unhideWhenUsed="1"/>
    <w:lsdException w:name="Colorful Shading Accent 6" w:uiPriority="71"/>
    <w:lsdException w:name="Light List" w:uiPriority="61"/>
    <w:lsdException w:name="Colorful List" w:uiPriority="72"/>
    <w:lsdException w:name="toc 1" w:uiPriority="99"/>
    <w:lsdException w:name="Medium Grid 2 Accent 3" w:uiPriority="68"/>
    <w:lsdException w:name="Medium Shading 2 Accent 3" w:uiPriority="64"/>
    <w:lsdException w:name="Medium List 2 Accent 6" w:uiPriority="66"/>
    <w:lsdException w:name="Colorful Shading Accent 2" w:uiPriority="71"/>
    <w:lsdException w:name="List Paragraph" w:uiPriority="99"/>
    <w:lsdException w:name="Outline List 1" w:uiPriority="99" w:semiHidden="1" w:unhideWhenUsed="1"/>
    <w:lsdException w:name="Colorful Shading Accent 5" w:uiPriority="71"/>
    <w:lsdException w:name="List Table 2 Accent 1" w:uiPriority="47"/>
    <w:lsdException w:name="Grid Table 3 Accent 5" w:uiPriority="48"/>
    <w:lsdException w:name="Plain Table 5" w:uiPriority="45"/>
    <w:lsdException w:name="Medium List 1 Accent 5" w:uiPriority="65"/>
    <w:lsdException w:name="Table Colorful 2" w:semiHidden="1" w:unhideWhenUsed="1"/>
    <w:lsdException w:name="Medium Grid 1 Accent 3" w:uiPriority="67"/>
    <w:lsdException w:name="List Table 3 Accent 2" w:uiPriority="48"/>
    <w:lsdException w:name="Placeholder Text" w:uiPriority="99" w:semiHidden="1"/>
    <w:lsdException w:name="Medium Grid 1 Accent 5" w:uiPriority="67"/>
    <w:lsdException w:name="HTML Definition" w:uiPriority="99"/>
    <w:lsdException w:name="HTML Address" w:uiPriority="99"/>
    <w:lsdException w:name="Table Grid 2" w:semiHidden="1" w:unhideWhenUsed="1"/>
    <w:lsdException w:name="Medium List 2 Accent 2" w:uiPriority="66"/>
    <w:lsdException w:name="Plain Table 1" w:uiPriority="41"/>
    <w:lsdException w:name="List Table 2 Accent 5" w:uiPriority="47"/>
    <w:lsdException w:name="Table List 3" w:semiHidden="1" w:unhideWhenUsed="1"/>
    <w:lsdException w:name="List Table 7 Colorful Accent 5" w:uiPriority="52"/>
    <w:lsdException w:name="Light List Accent 1" w:uiPriority="61"/>
    <w:lsdException w:name="Grid Table 4 Accent 5" w:uiPriority="49"/>
    <w:lsdException w:name="Grid Table 6 Colorful Accent 1" w:uiPriority="51"/>
    <w:lsdException w:name="Bibliography" w:uiPriority="37" w:semiHidden="1" w:unhideWhenUsed="1"/>
    <w:lsdException w:name="Medium Shading 2 Accent 5" w:uiPriority="64"/>
    <w:lsdException w:name="Grid Table 6 Colorful Accent 6" w:uiPriority="51"/>
    <w:lsdException w:name="Medium Shading 2 Accent 1" w:uiPriority="64"/>
    <w:lsdException w:name="Grid Table 6 Colorful" w:uiPriority="51"/>
    <w:lsdException w:name="Grid Table 3 Accent 6" w:uiPriority="48"/>
    <w:lsdException w:name="HTML Keyboard" w:uiPriority="99"/>
    <w:lsdException w:name="Outline List 3" w:uiPriority="99" w:semiHidden="1" w:unhideWhenUsed="1"/>
    <w:lsdException w:name="List Table 5 Dark Accent 3" w:uiPriority="50"/>
    <w:lsdException w:name="Grid Table 1 Light Accent 5" w:uiPriority="46"/>
    <w:lsdException w:name="Medium Grid 2 Accent 1" w:uiPriority="68"/>
    <w:lsdException w:name="Table Grid 6" w:semiHidden="1" w:unhideWhenUsed="1"/>
    <w:lsdException w:name="Colorful List Accent 3" w:uiPriority="72"/>
    <w:lsdException w:name="Medium Grid 3 Accent 6" w:uiPriority="69"/>
    <w:lsdException w:name="List Table 3" w:uiPriority="48"/>
    <w:lsdException w:name="Emphasis" w:qFormat="1"/>
    <w:lsdException w:name="Table Grid 3" w:semiHidden="1" w:unhideWhenUsed="1"/>
    <w:lsdException w:name="Table List 8" w:semiHidden="1" w:unhideWhenUsed="1"/>
    <w:lsdException w:name="Medium Grid 3 Accent 4" w:uiPriority="69"/>
    <w:lsdException w:name="HTML Preformatted" w:uiPriority="99"/>
    <w:lsdException w:name="List Table 1 Light Accent 2" w:uiPriority="46"/>
    <w:lsdException w:name="Grid Table 2 Accent 6" w:uiPriority="47"/>
    <w:lsdException w:name="Light Grid" w:uiPriority="62"/>
    <w:lsdException w:name="Medium Grid 3 Accent 1" w:uiPriority="69"/>
    <w:lsdException w:name="Table Grid 7" w:semiHidden="1" w:unhideWhenUsed="1"/>
    <w:lsdException w:name="Grid Table 5 Dark Accent 2" w:uiPriority="50"/>
    <w:lsdException w:name="heading 9" w:unhideWhenUsed="1" w:qFormat="1"/>
    <w:lsdException w:name="Book Title" w:uiPriority="33" w:qFormat="1"/>
    <w:lsdException w:name="Table Classic 4" w:semiHidden="1" w:unhideWhenUsed="1"/>
    <w:lsdException w:name="Light Grid Accent 1" w:uiPriority="62"/>
    <w:lsdException w:name="Hashtag" w:uiPriority="99" w:semiHidden="1" w:unhideWhenUsed="1"/>
    <w:lsdException w:name="HTML Code" w:uiPriority="99"/>
    <w:lsdException w:name="Medium List 1 Accent 3" w:uiPriority="65"/>
    <w:lsdException w:name="List Table 5 Dark Accent 6" w:uiPriority="50"/>
    <w:lsdException w:name="Light Shading Accent 6" w:uiPriority="60"/>
    <w:lsdException w:name="List Table 4 Accent 1" w:uiPriority="49"/>
    <w:lsdException w:name="toc 7" w:uiPriority="99"/>
    <w:lsdException w:name="toc 6" w:uiPriority="99"/>
    <w:lsdException w:name="Grid Table 1 Light Accent 6" w:uiPriority="46"/>
    <w:lsdException w:name="Table Elegant" w:semiHidden="1" w:unhideWhenUsed="1"/>
    <w:lsdException w:name="List Table 2 Accent 4" w:uiPriority="47"/>
    <w:lsdException w:name="Subtitle" w:qFormat="1"/>
    <w:lsdException w:name="Table Grid 1" w:semiHidden="1" w:unhideWhenUsed="1"/>
    <w:lsdException w:name="Table 3D effects 3" w:semiHidden="1" w:unhideWhenUsed="1"/>
    <w:lsdException w:name="HTML Variable" w:uiPriority="99"/>
    <w:lsdException w:name="Colorful List Accent 4" w:uiPriority="72"/>
    <w:lsdException w:name="Table Classic 1" w:semiHidden="1" w:unhideWhenUsed="1"/>
    <w:lsdException w:name="Table Subtle 2" w:semiHidden="1" w:unhideWhenUsed="1"/>
    <w:lsdException w:name="Colorful List Accent 6" w:uiPriority="72"/>
    <w:lsdException w:name="Medium Shading 1 Accent 4" w:uiPriority="63"/>
    <w:lsdException w:name="Colorful Grid Accent 6" w:uiPriority="73"/>
    <w:lsdException w:name="List Table 7 Colorful Accent 6" w:uiPriority="52"/>
    <w:lsdException w:name="Table Columns 2" w:semiHidden="1" w:unhideWhenUsed="1"/>
    <w:lsdException w:name="Medium Shading 2 Accent 6" w:uiPriority="64"/>
    <w:lsdException w:name="Light Grid Accent 2" w:uiPriority="62"/>
    <w:lsdException w:name="Grid Table 5 Dark" w:uiPriority="50"/>
    <w:lsdException w:name="Medium List 2 Accent 5" w:uiPriority="66"/>
    <w:lsdException w:name="Grid Table 4 Accent 2" w:uiPriority="49"/>
    <w:lsdException w:name="Medium Grid 1 Accent 6" w:uiPriority="67"/>
    <w:lsdException w:name="List Table 4 Accent 2" w:uiPriority="49"/>
    <w:lsdException w:name="Medium Grid 2 Accent 5" w:uiPriority="68"/>
    <w:lsdException w:name="List Table 7 Colorful Accent 1" w:uiPriority="52"/>
    <w:lsdException w:name="Medium Grid 3 Accent 3" w:uiPriority="69"/>
    <w:lsdException w:name="Grid Table 4 Accent 1" w:uiPriority="49"/>
    <w:lsdException w:name="Grid Table 2 Accent 5" w:uiPriority="47"/>
    <w:lsdException w:name="Medium List 1 Accent 1" w:uiPriority="65"/>
    <w:lsdException w:name="HTML Typewriter" w:uiPriority="99"/>
    <w:lsdException w:name="Medium Shading 2 Accent 2" w:uiPriority="64"/>
    <w:lsdException w:name="HTML Sample" w:uiPriority="99"/>
    <w:lsdException w:name="Grid Table 6 Colorful Accent 2" w:uiPriority="51"/>
    <w:lsdException w:name="List Table 4 Accent 5" w:uiPriority="49"/>
    <w:lsdException w:name="Table Columns 5" w:semiHidden="1" w:unhideWhenUsed="1"/>
    <w:lsdException w:name="Table Classic 2" w:semiHidden="1" w:unhideWhenUsed="1"/>
    <w:lsdException w:name="Grid Table 3 Accent 2" w:uiPriority="48"/>
    <w:lsdException w:name="List Table 2" w:uiPriority="47"/>
    <w:lsdException w:name="Light Shading Accent 4" w:uiPriority="60"/>
    <w:lsdException w:name="List Table 7 Colorful" w:uiPriority="52"/>
    <w:lsdException w:name="List Table 7 Colorful Accent 4" w:uiPriority="52"/>
    <w:lsdException w:name="Colorful Shading Accent 1" w:uiPriority="71"/>
    <w:lsdException w:name="Smart Link" w:uiPriority="99" w:semiHidden="1" w:unhideWhenUsed="1"/>
    <w:lsdException w:name="List Table 5 Dark" w:uiPriority="50"/>
    <w:lsdException w:name="Grid Table 7 Colorful Accent 3" w:uiPriority="52"/>
    <w:lsdException w:name="Medium List 1" w:uiPriority="65"/>
    <w:lsdException w:name="Revision" w:uiPriority="99" w:semiHidden="1"/>
    <w:lsdException w:name="Intense Quote" w:uiPriority="99"/>
    <w:lsdException w:name="Outline List 2" w:uiPriority="99" w:semiHidden="1" w:unhideWhenUsed="1"/>
    <w:lsdException w:name="List Table 7 Colorful Accent 3" w:uiPriority="52"/>
    <w:lsdException w:name="Colorful Grid Accent 5" w:uiPriority="73"/>
    <w:lsdException w:name="Grid Table 1 Light Accent 2" w:uiPriority="46"/>
    <w:lsdException w:name="Medium Grid 1" w:uiPriority="67"/>
    <w:lsdException w:name="caption" w:semiHidden="1" w:unhideWhenUsed="1" w:qFormat="1"/>
    <w:lsdException w:name="Strong" w:qFormat="1"/>
    <w:lsdException w:name="Medium Shading 1 Accent 5" w:uiPriority="63"/>
    <w:lsdException w:name="toc 3" w:uiPriority="99"/>
    <w:lsdException w:name="Medium Grid 1 Accent 1" w:uiPriority="67"/>
    <w:lsdException w:name="Dark List Accent 5" w:uiPriority="70"/>
    <w:lsdException w:name="Grid Table 4" w:uiPriority="49"/>
    <w:lsdException w:name="Medium Grid 2 Accent 4" w:uiPriority="68"/>
    <w:lsdException w:name="toc 5" w:uiPriority="99"/>
    <w:lsdException w:name="List Table 3 Accent 1" w:uiPriority="48"/>
    <w:lsdException w:name="Subtle Reference" w:uiPriority="31" w:qFormat="1"/>
    <w:lsdException w:name="Plain Table 4" w:uiPriority="44"/>
    <w:lsdException w:name="List Table 1 Light Accent 5" w:uiPriority="46"/>
    <w:lsdException w:name="Colorful List Accent 5" w:uiPriority="72"/>
    <w:lsdException w:name="Grid Table 4 Accent 3" w:uiPriority="49"/>
    <w:lsdException w:name="Table 3D effects 2" w:semiHidden="1" w:unhideWhenUsed="1"/>
    <w:lsdException w:name="Medium Shading 2 Accent 4" w:uiPriority="64"/>
    <w:lsdException w:name="Table 3D effects 1" w:semiHidden="1" w:unhideWhenUsed="1"/>
    <w:lsdException w:name="Quote" w:uiPriority="99"/>
    <w:lsdException w:name="TOC Heading" w:uiPriority="39" w:semiHidden="1" w:unhideWhenUsed="1" w:qFormat="1"/>
    <w:lsdException w:name="Medium Grid 2" w:uiPriority="68"/>
    <w:lsdException w:name="List Table 1 Light Accent 4" w:uiPriority="46"/>
    <w:lsdException w:name="List Table 1 Light Accent 1" w:uiPriority="46"/>
    <w:lsdException w:name="Table Colorful 3" w:semiHidden="1" w:unhideWhenUsed="1"/>
    <w:lsdException w:name="Grid Table 7 Colorful Accent 2" w:uiPriority="52"/>
    <w:lsdException w:name="Grid Table 5 Dark Accent 5" w:uiPriority="50"/>
    <w:lsdException w:name="Grid Table 2 Accent 1" w:uiPriority="47"/>
    <w:lsdException w:name="Table Grid 4" w:semiHidden="1" w:unhideWhenUsed="1"/>
    <w:lsdException w:name="Normal" w:qFormat="1"/>
    <w:lsdException w:name="Table List 6" w:semiHidden="1" w:unhideWhenUsed="1"/>
    <w:lsdException w:name="Table Theme" w:semiHidden="1" w:unhideWhenUsed="1"/>
    <w:lsdException w:name="Grid Table 1 Light Accent 4" w:uiPriority="46"/>
    <w:lsdException w:name="List Table 1 Light" w:uiPriority="46"/>
    <w:lsdException w:name="HTML Top of Form" w:uiPriority="99" w:semiHidden="1" w:unhideWhenUsed="1"/>
    <w:lsdException w:name="Colorful Shading" w:uiPriority="71"/>
    <w:lsdException w:name="Table List 2" w:semiHidden="1" w:unhideWhenUsed="1"/>
    <w:lsdException w:name="Grid Table 7 Colorful" w:uiPriority="52"/>
    <w:lsdException w:name="heading 2" w:qFormat="1"/>
    <w:lsdException w:name="Medium List 2 Accent 4" w:uiPriority="66"/>
    <w:lsdException w:name="Light Shading Accent 2" w:uiPriority="60"/>
    <w:lsdException w:name="List Table 6 Colorful Accent 1" w:uiPriority="51"/>
    <w:lsdException w:name="List Table 4 Accent 4" w:uiPriority="49"/>
    <w:lsdException w:name="Grid Table Light" w:uiPriority="40"/>
    <w:lsdException w:name="Table List 1" w:semiHidden="1" w:unhideWhenUsed="1"/>
    <w:lsdException w:name="Grid Table 4 Accent 6" w:uiPriority="49"/>
    <w:lsdException w:name="Medium List 2 Accent 1" w:uiPriority="66"/>
    <w:lsdException w:name="List Table 2 Accent 3" w:uiPriority="47"/>
    <w:lsdException w:name="Medium List 2 Accent 3" w:uiPriority="66"/>
    <w:lsdException w:name="Medium Grid 2 Accent 6" w:uiPriority="68"/>
    <w:lsdException w:name="HTML Cite" w:uiPriority="99"/>
    <w:lsdException w:name="Medium Shading 2" w:uiPriority="64"/>
    <w:lsdException w:name="Grid Table 2 Accent 3" w:uiPriority="47"/>
    <w:lsdException w:name="Medium List 1 Accent 2" w:uiPriority="65"/>
    <w:lsdException w:name="Grid Table 2 Accent 4" w:uiPriority="47"/>
    <w:lsdException w:name="Light List Accent 5" w:uiPriority="61"/>
    <w:lsdException w:name="No List" w:uiPriority="99" w:semiHidden="1" w:unhideWhenUsed="1"/>
    <w:lsdException w:name="Grid Table 7 Colorful Accent 5" w:uiPriority="52"/>
    <w:lsdException w:name="List Table 5 Dark Accent 1" w:uiPriority="50"/>
    <w:lsdException w:name="Grid Table 2" w:uiPriority="47"/>
    <w:lsdException w:name="Grid Table 5 Dark Accent 3" w:uiPriority="50"/>
    <w:lsdException w:name="Light Grid Accent 5" w:uiPriority="62"/>
    <w:lsdException w:name="Medium Grid 3" w:uiPriority="69"/>
    <w:lsdException w:name="Dark List" w:uiPriority="70"/>
    <w:lsdException w:name="List Table 5 Dark Accent 4" w:uiPriority="50"/>
    <w:lsdException w:name="Table Simple 3" w:semiHidden="1" w:unhideWhenUsed="1"/>
    <w:lsdException w:name="Table Web 3" w:semiHidden="1" w:unhideWhenUsed="1"/>
    <w:lsdException w:name="Table Columns 3" w:semiHidden="1" w:unhideWhenUsed="1"/>
  </w:latentStyles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numbering" w:styleId="00000d" w:default="1">
    <w:name w:val="No List"/>
    <w:uiPriority w:val="99"/>
    <w:semiHidden w:val="1"/>
    <w:unhideWhenUsed w:val="1"/>
  </w:style>
  <w:style w:type="character" w:styleId="00000b" w:default="1">
    <w:name w:val="Default Paragraph Font"/>
    <w:uiPriority w:val="1"/>
    <w:semiHidden w:val="1"/>
    <w:unhideWhenUsed w:val="1"/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6">
    <w:name w:val="Hyperlink"/>
    <w:basedOn w:val="00000b"/>
    <w:rPr>
      <w:color w:val="1E6FFF"/>
      <w:u w:val="single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5.png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3" Type="http://schemas.openxmlformats.org/officeDocument/2006/relationships/theme" Target="theme/theme1.xml" /><Relationship Id="rId12" Type="http://schemas.openxmlformats.org/officeDocument/2006/relationships/image" Target="media/image8.jpg" /><Relationship Id="rId17" Type="http://schemas.openxmlformats.org/officeDocument/2006/relationships/image" Target="media/image13.jpg" /><Relationship Id="rId11" Type="http://schemas.openxmlformats.org/officeDocument/2006/relationships/image" Target="media/image7.jpg" /><Relationship Id="rId7" Type="http://schemas.openxmlformats.org/officeDocument/2006/relationships/image" Target="media/image3.jpg" /><Relationship Id="rId0" Type="http://schemas.openxmlformats.org/officeDocument/2006/relationships/styles" Target="styles.xml" /><Relationship Id="rId10" Type="http://schemas.openxmlformats.org/officeDocument/2006/relationships/image" Target="media/image6.jpg" /><Relationship Id="rId14" Type="http://schemas.openxmlformats.org/officeDocument/2006/relationships/image" Target="media/image10.jpg" /><Relationship Id="rId13" Type="http://schemas.openxmlformats.org/officeDocument/2006/relationships/image" Target="media/image9.jpg" /><Relationship Id="rId16" Type="http://schemas.openxmlformats.org/officeDocument/2006/relationships/image" Target="media/image12.jpg" /><Relationship Id="rId15" Type="http://schemas.openxmlformats.org/officeDocument/2006/relationships/image" Target="media/image11.jpg" /><Relationship Id="rId18" Type="http://schemas.openxmlformats.org/officeDocument/2006/relationships/image" Target="media/image14.jpg" /><Relationship Id="rId8" Type="http://schemas.openxmlformats.org/officeDocument/2006/relationships/image" Target="media/image4.jpg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20" Type="http://schemas.openxmlformats.org/officeDocument/2006/relationships/image" Target="media/image16.jpg" /><Relationship Id="rId19" Type="http://schemas.openxmlformats.org/officeDocument/2006/relationships/image" Target="media/image15.jpg" /><Relationship Id="rId22" Type="http://schemas.openxmlformats.org/officeDocument/2006/relationships/image" Target="media/image18.jpg" /><Relationship Id="rId21" Type="http://schemas.openxmlformats.org/officeDocument/2006/relationships/image" Target="media/image17.jp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2026-05-15T15:48:55Z</dcterms:created>
  <dcterms:modified xsi:type="dcterms:W3CDTF">2026-05-15T15:48:55Z</dcterms:modified>
</cp:coreProperties>
</file>