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672160"/>
        <w:docPartObj>
          <w:docPartGallery w:val="Cover Pages"/>
          <w:docPartUnique/>
        </w:docPartObj>
      </w:sdtPr>
      <w:sdtContent>
        <w:p w:rsidR="001D2D12" w:rsidRDefault="001D2D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D03B7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E4026" w:rsidRDefault="006E4026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Scout</w:t>
                                    </w:r>
                                  </w:p>
                                </w:sdtContent>
                              </w:sdt>
                              <w:p w:rsidR="006E4026" w:rsidRDefault="006E4026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4026" w:rsidRDefault="006E4026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Scout</w:t>
                              </w:r>
                            </w:p>
                          </w:sdtContent>
                        </w:sdt>
                        <w:p w:rsidR="006E4026" w:rsidRDefault="006E4026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026" w:rsidRDefault="006E4026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E4026" w:rsidRDefault="006E4026" w:rsidP="001D2D12">
                                    <w:pPr>
                                      <w:pStyle w:val="a5"/>
                                      <w:spacing w:line="120" w:lineRule="atLeast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文档描述了P2P理财软件——悦悦贷 的分析与设计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软件参考主流互联网金融产品，实现了P2P理财软件所必需的功能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6E4026" w:rsidRDefault="006E4026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E4026" w:rsidRDefault="006E4026" w:rsidP="001D2D12">
                              <w:pPr>
                                <w:pStyle w:val="a5"/>
                                <w:spacing w:line="120" w:lineRule="atLeast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文档描述了P2P理财软件——悦悦贷 的分析与设计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软件参考主流互联网金融产品，实现了P2P理财软件所必需的功能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026" w:rsidRPr="001D2D12" w:rsidRDefault="006E4026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D2D12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P2P</w:t>
                                    </w:r>
                                    <w:r w:rsidRPr="001D2D12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理财软件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分析与设计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E4026" w:rsidRDefault="006E40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E4026" w:rsidRPr="001D2D12" w:rsidRDefault="006E4026">
                          <w:pPr>
                            <w:jc w:val="right"/>
                            <w:rPr>
                              <w:rFonts w:ascii="微软雅黑" w:eastAsia="微软雅黑" w:hAnsi="微软雅黑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D2D12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P2P</w:t>
                              </w:r>
                              <w:r w:rsidRPr="001D2D12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理财软件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分析与设计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4026" w:rsidRDefault="006E40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2D12" w:rsidRDefault="001D2D12">
          <w:pPr>
            <w:widowControl/>
            <w:jc w:val="left"/>
          </w:pPr>
          <w:r>
            <w:br w:type="page"/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0A51" w:rsidTr="00B30A51">
        <w:tc>
          <w:tcPr>
            <w:tcW w:w="1696" w:type="dxa"/>
          </w:tcPr>
          <w:p w:rsidR="00B30A51" w:rsidRDefault="00B30A51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6600" w:type="dxa"/>
          </w:tcPr>
          <w:p w:rsidR="00B30A51" w:rsidRDefault="00EB17C0">
            <w:r>
              <w:rPr>
                <w:rFonts w:hint="eastAsia"/>
              </w:rPr>
              <w:t>2017.10.24</w:t>
            </w:r>
          </w:p>
        </w:tc>
      </w:tr>
      <w:tr w:rsidR="00B30A51" w:rsidTr="00B30A51">
        <w:tc>
          <w:tcPr>
            <w:tcW w:w="1696" w:type="dxa"/>
          </w:tcPr>
          <w:p w:rsidR="00B30A51" w:rsidRDefault="00B30A51">
            <w:r>
              <w:rPr>
                <w:rFonts w:hint="eastAsia"/>
              </w:rPr>
              <w:t>当前版本</w:t>
            </w:r>
          </w:p>
        </w:tc>
        <w:tc>
          <w:tcPr>
            <w:tcW w:w="6600" w:type="dxa"/>
          </w:tcPr>
          <w:p w:rsidR="00B30A51" w:rsidRDefault="00B30A51">
            <w:r>
              <w:rPr>
                <w:rFonts w:hint="eastAsia"/>
              </w:rPr>
              <w:t>v</w:t>
            </w:r>
            <w:r w:rsidR="00EB17C0">
              <w:t>1.2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2017.11.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B30A51" w:rsidTr="00B30A51">
        <w:tc>
          <w:tcPr>
            <w:tcW w:w="1696" w:type="dxa"/>
          </w:tcPr>
          <w:p w:rsidR="00B30A51" w:rsidRDefault="00B30A51">
            <w:r>
              <w:rPr>
                <w:rFonts w:hint="eastAsia"/>
              </w:rPr>
              <w:t>文档编写</w:t>
            </w:r>
          </w:p>
        </w:tc>
        <w:tc>
          <w:tcPr>
            <w:tcW w:w="6600" w:type="dxa"/>
          </w:tcPr>
          <w:p w:rsidR="00B30A51" w:rsidRDefault="00A86E83" w:rsidP="00B82F4F">
            <w:r>
              <w:rPr>
                <w:rFonts w:hint="eastAsia"/>
              </w:rPr>
              <w:t>张舒豪</w:t>
            </w:r>
          </w:p>
        </w:tc>
      </w:tr>
      <w:tr w:rsidR="00B30A51" w:rsidTr="00B30A51">
        <w:tc>
          <w:tcPr>
            <w:tcW w:w="1696" w:type="dxa"/>
          </w:tcPr>
          <w:p w:rsidR="00B30A51" w:rsidRDefault="00B30A51">
            <w:r>
              <w:rPr>
                <w:rFonts w:hint="eastAsia"/>
              </w:rPr>
              <w:t>文档信息</w:t>
            </w:r>
          </w:p>
        </w:tc>
        <w:tc>
          <w:tcPr>
            <w:tcW w:w="6600" w:type="dxa"/>
          </w:tcPr>
          <w:p w:rsidR="00B30A51" w:rsidRDefault="00B30A51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理财软件——悦悦贷的分析与设计</w:t>
            </w:r>
            <w:r w:rsidR="006E4026">
              <w:rPr>
                <w:rFonts w:hint="eastAsia"/>
              </w:rPr>
              <w:t>。金融信息系统课程</w:t>
            </w:r>
            <w:r w:rsidR="006E4026">
              <w:rPr>
                <w:rFonts w:hint="eastAsia"/>
              </w:rPr>
              <w:t>Project</w:t>
            </w:r>
          </w:p>
        </w:tc>
      </w:tr>
    </w:tbl>
    <w:p w:rsidR="000E31A8" w:rsidRDefault="000E31A8"/>
    <w:p w:rsidR="00B30A51" w:rsidRDefault="00B30A51"/>
    <w:p w:rsidR="00B30A51" w:rsidRDefault="00B30A51">
      <w:pPr>
        <w:sectPr w:rsidR="00B30A51" w:rsidSect="001D2D12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B30A51" w:rsidRPr="00A2547F" w:rsidRDefault="00B30A51" w:rsidP="00B30A51">
      <w:pPr>
        <w:pStyle w:val="a8"/>
        <w:rPr>
          <w:sz w:val="44"/>
          <w:szCs w:val="44"/>
        </w:rPr>
      </w:pPr>
      <w:r w:rsidRPr="00A2547F">
        <w:rPr>
          <w:rFonts w:hint="eastAsia"/>
          <w:sz w:val="44"/>
          <w:szCs w:val="44"/>
        </w:rPr>
        <w:lastRenderedPageBreak/>
        <w:t>第一章</w:t>
      </w:r>
      <w:r w:rsidRPr="00A2547F">
        <w:rPr>
          <w:rFonts w:hint="eastAsia"/>
          <w:sz w:val="44"/>
          <w:szCs w:val="44"/>
        </w:rPr>
        <w:t xml:space="preserve"> </w:t>
      </w:r>
      <w:r w:rsidRPr="00A2547F">
        <w:rPr>
          <w:rFonts w:hint="eastAsia"/>
          <w:sz w:val="44"/>
          <w:szCs w:val="44"/>
        </w:rPr>
        <w:t>简</w:t>
      </w:r>
      <w:r w:rsidRPr="00A2547F">
        <w:rPr>
          <w:rFonts w:hint="eastAsia"/>
          <w:sz w:val="44"/>
          <w:szCs w:val="44"/>
        </w:rPr>
        <w:t xml:space="preserve"> </w:t>
      </w:r>
      <w:r w:rsidRPr="00A2547F">
        <w:rPr>
          <w:rFonts w:hint="eastAsia"/>
          <w:sz w:val="44"/>
          <w:szCs w:val="44"/>
        </w:rPr>
        <w:t>介</w:t>
      </w:r>
    </w:p>
    <w:p w:rsidR="00B30A51" w:rsidRDefault="00B30A51" w:rsidP="00B30A51">
      <w:pPr>
        <w:pStyle w:val="1"/>
        <w:rPr>
          <w:rFonts w:ascii="Times New Roman" w:hAnsi="Times New Roman" w:cs="Times New Roman"/>
          <w:sz w:val="36"/>
          <w:szCs w:val="36"/>
        </w:rPr>
      </w:pPr>
      <w:r w:rsidRPr="00B30A51">
        <w:rPr>
          <w:rFonts w:ascii="Times New Roman" w:hAnsi="Times New Roman" w:cs="Times New Roman"/>
          <w:sz w:val="36"/>
          <w:szCs w:val="36"/>
        </w:rPr>
        <w:t xml:space="preserve">1.1 </w:t>
      </w:r>
      <w:r w:rsidR="00EB17C0">
        <w:rPr>
          <w:rFonts w:ascii="Times New Roman" w:hAnsi="Times New Roman" w:cs="Times New Roman"/>
          <w:sz w:val="36"/>
          <w:szCs w:val="36"/>
        </w:rPr>
        <w:t>项目</w:t>
      </w:r>
      <w:r w:rsidRPr="00B30A51">
        <w:rPr>
          <w:rFonts w:ascii="Times New Roman" w:hAnsi="Times New Roman" w:cs="Times New Roman"/>
          <w:sz w:val="36"/>
          <w:szCs w:val="36"/>
        </w:rPr>
        <w:t>概述</w:t>
      </w:r>
    </w:p>
    <w:p w:rsidR="00B30A51" w:rsidRDefault="00A2547F" w:rsidP="00A2547F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随着互联网金融的兴起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普通民众的理财热情逐渐高涨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借贷信息通过网络平台的发布与以往相比更加高效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借贷者将融资信息发布到网络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而投资者可以选择合适的项目进行投资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并得到一定的受益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在这一流程中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P2P</w:t>
      </w:r>
      <w:r>
        <w:rPr>
          <w:sz w:val="24"/>
          <w:szCs w:val="24"/>
        </w:rPr>
        <w:t>理财借贷平台充当了中介者的角色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为投资者和借贷者搭建可信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便捷的桥梁</w:t>
      </w:r>
      <w:r w:rsidR="00AD168A">
        <w:rPr>
          <w:rFonts w:hint="eastAsia"/>
          <w:sz w:val="24"/>
          <w:szCs w:val="24"/>
        </w:rPr>
        <w:t>，</w:t>
      </w:r>
      <w:r w:rsidR="00AD168A">
        <w:rPr>
          <w:sz w:val="24"/>
          <w:szCs w:val="24"/>
        </w:rPr>
        <w:t>为投资者和借贷者提供一对一的连接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本文所实现的系统可以集中发布借贷信息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并募集投资者资金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为投资者</w:t>
      </w:r>
      <w:r w:rsidR="00AD168A">
        <w:rPr>
          <w:sz w:val="24"/>
          <w:szCs w:val="24"/>
        </w:rPr>
        <w:t>提供安全可靠的理财方式</w:t>
      </w:r>
      <w:r w:rsidR="00AD168A">
        <w:rPr>
          <w:rFonts w:hint="eastAsia"/>
          <w:sz w:val="24"/>
          <w:szCs w:val="24"/>
        </w:rPr>
        <w:t>。</w:t>
      </w:r>
    </w:p>
    <w:p w:rsidR="00EB17C0" w:rsidRPr="00EB17C0" w:rsidRDefault="00EB17C0" w:rsidP="00EB17C0">
      <w:pPr>
        <w:pStyle w:val="1"/>
        <w:rPr>
          <w:rFonts w:ascii="Times New Roman" w:hAnsi="Times New Roman" w:cs="Times New Roman"/>
          <w:sz w:val="36"/>
          <w:szCs w:val="36"/>
        </w:rPr>
      </w:pPr>
      <w:r w:rsidRPr="00EB17C0">
        <w:rPr>
          <w:rFonts w:ascii="Times New Roman" w:hAnsi="Times New Roman" w:cs="Times New Roman" w:hint="eastAsia"/>
          <w:sz w:val="36"/>
          <w:szCs w:val="36"/>
        </w:rPr>
        <w:t xml:space="preserve">1.2 </w:t>
      </w:r>
      <w:r>
        <w:rPr>
          <w:rFonts w:ascii="Times New Roman" w:hAnsi="Times New Roman" w:cs="Times New Roman" w:hint="eastAsia"/>
          <w:sz w:val="36"/>
          <w:szCs w:val="36"/>
        </w:rPr>
        <w:t>项目目标</w:t>
      </w:r>
    </w:p>
    <w:p w:rsidR="002600EF" w:rsidRPr="00AF328E" w:rsidRDefault="00EB17C0" w:rsidP="00AF328E">
      <w:pPr>
        <w:spacing w:line="400" w:lineRule="exact"/>
        <w:rPr>
          <w:rFonts w:hint="eastAsia"/>
          <w:sz w:val="24"/>
          <w:szCs w:val="24"/>
        </w:rPr>
        <w:sectPr w:rsidR="002600EF" w:rsidRPr="00AF328E" w:rsidSect="001D2D12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>项目目标是实现</w:t>
      </w:r>
      <w:r>
        <w:rPr>
          <w:sz w:val="24"/>
          <w:szCs w:val="24"/>
        </w:rPr>
        <w:t>P2P</w:t>
      </w:r>
      <w:r>
        <w:rPr>
          <w:sz w:val="24"/>
          <w:szCs w:val="24"/>
        </w:rPr>
        <w:t>理财软件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悦悦贷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该软件可以发布投资项目信息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并供用户选择购买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根据不同的项目收益计算方式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为用户返还应得收益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实现投资者端的完整互金系统</w:t>
      </w:r>
      <w:r>
        <w:rPr>
          <w:rFonts w:hint="eastAsia"/>
          <w:sz w:val="24"/>
          <w:szCs w:val="24"/>
        </w:rPr>
        <w:t>。</w:t>
      </w:r>
    </w:p>
    <w:p w:rsidR="002600EF" w:rsidRDefault="002600EF" w:rsidP="002600EF">
      <w:pPr>
        <w:pStyle w:val="a8"/>
        <w:rPr>
          <w:sz w:val="44"/>
          <w:szCs w:val="44"/>
        </w:rPr>
      </w:pPr>
      <w:r w:rsidRPr="002600EF">
        <w:rPr>
          <w:rFonts w:hint="eastAsia"/>
          <w:sz w:val="44"/>
          <w:szCs w:val="44"/>
        </w:rPr>
        <w:lastRenderedPageBreak/>
        <w:t>第二章</w:t>
      </w:r>
      <w:r w:rsidRPr="002600EF">
        <w:rPr>
          <w:rFonts w:hint="eastAsia"/>
          <w:sz w:val="44"/>
          <w:szCs w:val="44"/>
        </w:rPr>
        <w:t xml:space="preserve"> </w:t>
      </w:r>
      <w:r w:rsidR="00025618">
        <w:rPr>
          <w:rFonts w:hint="eastAsia"/>
          <w:sz w:val="44"/>
          <w:szCs w:val="44"/>
        </w:rPr>
        <w:t>需求概要</w:t>
      </w:r>
    </w:p>
    <w:p w:rsidR="00025618" w:rsidRPr="00025618" w:rsidRDefault="00025618" w:rsidP="00025618">
      <w:pPr>
        <w:pStyle w:val="1"/>
        <w:rPr>
          <w:rFonts w:ascii="Times New Roman" w:hAnsi="Times New Roman" w:cs="Times New Roman"/>
          <w:sz w:val="36"/>
          <w:szCs w:val="36"/>
        </w:rPr>
      </w:pPr>
      <w:r w:rsidRPr="00025618">
        <w:rPr>
          <w:rFonts w:ascii="Times New Roman" w:hAnsi="Times New Roman" w:cs="Times New Roman" w:hint="eastAsia"/>
          <w:sz w:val="36"/>
          <w:szCs w:val="36"/>
        </w:rPr>
        <w:t xml:space="preserve">2.1 </w:t>
      </w:r>
      <w:r w:rsidRPr="00025618">
        <w:rPr>
          <w:rFonts w:ascii="Times New Roman" w:hAnsi="Times New Roman" w:cs="Times New Roman" w:hint="eastAsia"/>
          <w:sz w:val="36"/>
          <w:szCs w:val="36"/>
        </w:rPr>
        <w:t>功能性需求</w:t>
      </w:r>
    </w:p>
    <w:p w:rsidR="00025618" w:rsidRDefault="00025618" w:rsidP="00025618">
      <w:pPr>
        <w:spacing w:line="400" w:lineRule="exact"/>
        <w:ind w:firstLine="420"/>
        <w:rPr>
          <w:sz w:val="24"/>
          <w:szCs w:val="24"/>
        </w:rPr>
      </w:pPr>
      <w:r w:rsidRPr="00025618">
        <w:rPr>
          <w:sz w:val="24"/>
          <w:szCs w:val="24"/>
        </w:rPr>
        <w:t>参考市场上</w:t>
      </w:r>
      <w:r>
        <w:rPr>
          <w:sz w:val="24"/>
          <w:szCs w:val="24"/>
        </w:rPr>
        <w:t>主流的互金产品</w:t>
      </w:r>
      <w:r>
        <w:rPr>
          <w:rFonts w:hint="eastAsia"/>
          <w:sz w:val="24"/>
          <w:szCs w:val="24"/>
        </w:rPr>
        <w:t>如人人贷、小金理财，</w:t>
      </w:r>
      <w:r>
        <w:rPr>
          <w:rFonts w:hint="eastAsia"/>
          <w:sz w:val="24"/>
          <w:szCs w:val="24"/>
        </w:rPr>
        <w:t>P2P</w:t>
      </w:r>
      <w:r>
        <w:rPr>
          <w:rFonts w:hint="eastAsia"/>
          <w:sz w:val="24"/>
          <w:szCs w:val="24"/>
        </w:rPr>
        <w:t>理财平台整体上扮演着中介者角色。平台发布借贷者借贷信息，整合成理财产品后向投资者发布，投资者购买特定理财产品后，便与借贷</w:t>
      </w:r>
      <w:bookmarkStart w:id="0" w:name="_GoBack"/>
      <w:bookmarkEnd w:id="0"/>
      <w:r>
        <w:rPr>
          <w:rFonts w:hint="eastAsia"/>
          <w:sz w:val="24"/>
          <w:szCs w:val="24"/>
        </w:rPr>
        <w:t>者达成协议，开始后续的本息计算。</w:t>
      </w:r>
    </w:p>
    <w:p w:rsidR="00025618" w:rsidRDefault="00025618" w:rsidP="00025618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以上是</w:t>
      </w:r>
      <w:r>
        <w:rPr>
          <w:rFonts w:hint="eastAsia"/>
          <w:sz w:val="24"/>
          <w:szCs w:val="24"/>
        </w:rPr>
        <w:t>P2P</w:t>
      </w:r>
      <w:r>
        <w:rPr>
          <w:rFonts w:hint="eastAsia"/>
          <w:sz w:val="24"/>
          <w:szCs w:val="24"/>
        </w:rPr>
        <w:t>理财的投资端，针对借贷端</w:t>
      </w:r>
      <w:r w:rsidR="003C70F2">
        <w:rPr>
          <w:rFonts w:hint="eastAsia"/>
          <w:sz w:val="24"/>
          <w:szCs w:val="24"/>
        </w:rPr>
        <w:t>，另有一套系统提供给借贷者，本项目实现的系统——悦悦贷，目前提供的是投资端的设计和代码实现。</w:t>
      </w:r>
    </w:p>
    <w:p w:rsidR="003C70F2" w:rsidRDefault="003C70F2" w:rsidP="00025618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系统功能如下所示：</w:t>
      </w:r>
    </w:p>
    <w:p w:rsidR="003C70F2" w:rsidRPr="003C70F2" w:rsidRDefault="003C70F2" w:rsidP="003C70F2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 w:rsidRPr="003C70F2">
        <w:rPr>
          <w:rFonts w:hint="eastAsia"/>
          <w:b/>
          <w:sz w:val="24"/>
          <w:szCs w:val="24"/>
        </w:rPr>
        <w:t>用户管理</w:t>
      </w:r>
    </w:p>
    <w:p w:rsidR="003C70F2" w:rsidRDefault="003C70F2" w:rsidP="003C70F2"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系统需要管理用户相关信息，提供基本的注册、登录、注销等功能。</w:t>
      </w:r>
    </w:p>
    <w:p w:rsidR="003C70F2" w:rsidRPr="003C70F2" w:rsidRDefault="003C70F2" w:rsidP="003C70F2">
      <w:pPr>
        <w:pStyle w:val="a7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3C70F2">
        <w:rPr>
          <w:rFonts w:hint="eastAsia"/>
          <w:sz w:val="24"/>
          <w:szCs w:val="24"/>
        </w:rPr>
        <w:t>注册</w:t>
      </w:r>
    </w:p>
    <w:p w:rsidR="003C70F2" w:rsidRDefault="003C70F2" w:rsidP="003C70F2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用户在系统上注册新的账户</w:t>
      </w:r>
      <w:r>
        <w:rPr>
          <w:rFonts w:hint="eastAsia"/>
          <w:sz w:val="24"/>
          <w:szCs w:val="24"/>
        </w:rPr>
        <w:t>。</w:t>
      </w:r>
    </w:p>
    <w:p w:rsidR="003C70F2" w:rsidRPr="003C70F2" w:rsidRDefault="003C70F2" w:rsidP="003C70F2">
      <w:pPr>
        <w:pStyle w:val="a7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3C70F2">
        <w:rPr>
          <w:rFonts w:hint="eastAsia"/>
          <w:sz w:val="24"/>
          <w:szCs w:val="24"/>
        </w:rPr>
        <w:t>登录</w:t>
      </w:r>
    </w:p>
    <w:p w:rsidR="003C70F2" w:rsidRDefault="003C70F2" w:rsidP="003C70F2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用户登录到系统</w:t>
      </w:r>
      <w:r>
        <w:rPr>
          <w:rFonts w:hint="eastAsia"/>
          <w:sz w:val="24"/>
          <w:szCs w:val="24"/>
        </w:rPr>
        <w:t>并进行后续与用户相关的操作。</w:t>
      </w:r>
    </w:p>
    <w:p w:rsidR="003C70F2" w:rsidRPr="003C70F2" w:rsidRDefault="003C70F2" w:rsidP="003C70F2">
      <w:pPr>
        <w:pStyle w:val="a7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3C70F2">
        <w:rPr>
          <w:rFonts w:hint="eastAsia"/>
          <w:sz w:val="24"/>
          <w:szCs w:val="24"/>
        </w:rPr>
        <w:t>注销</w:t>
      </w:r>
    </w:p>
    <w:p w:rsidR="003C70F2" w:rsidRDefault="003C70F2" w:rsidP="003C70F2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用户从系统中登出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回归到游客身份</w:t>
      </w:r>
      <w:r>
        <w:rPr>
          <w:rFonts w:hint="eastAsia"/>
          <w:sz w:val="24"/>
          <w:szCs w:val="24"/>
        </w:rPr>
        <w:t>。</w:t>
      </w:r>
    </w:p>
    <w:p w:rsidR="003C70F2" w:rsidRPr="00672620" w:rsidRDefault="003C70F2" w:rsidP="003C70F2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 w:rsidRPr="00672620">
        <w:rPr>
          <w:rFonts w:hint="eastAsia"/>
          <w:b/>
          <w:sz w:val="24"/>
          <w:szCs w:val="24"/>
        </w:rPr>
        <w:t>投资项目管理</w:t>
      </w:r>
    </w:p>
    <w:p w:rsidR="003C70F2" w:rsidRPr="003C70F2" w:rsidRDefault="003C70F2" w:rsidP="00CA5DE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对系统上发布的投资项目进行管理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包括基本的</w:t>
      </w:r>
      <w:r w:rsidR="00CA5DE2">
        <w:rPr>
          <w:sz w:val="24"/>
          <w:szCs w:val="24"/>
        </w:rPr>
        <w:t>投资收益计算</w:t>
      </w:r>
      <w:r w:rsidR="00CA5DE2">
        <w:rPr>
          <w:rFonts w:hint="eastAsia"/>
          <w:sz w:val="24"/>
          <w:szCs w:val="24"/>
        </w:rPr>
        <w:t>、</w:t>
      </w:r>
      <w:r w:rsidR="00CA5DE2">
        <w:rPr>
          <w:sz w:val="24"/>
          <w:szCs w:val="24"/>
        </w:rPr>
        <w:t>投资项目详情展示以及投资项目的发布</w:t>
      </w:r>
      <w:r w:rsidR="00CA5DE2">
        <w:rPr>
          <w:rFonts w:hint="eastAsia"/>
          <w:sz w:val="24"/>
          <w:szCs w:val="24"/>
        </w:rPr>
        <w:t>。</w:t>
      </w:r>
    </w:p>
    <w:p w:rsidR="003C70F2" w:rsidRDefault="003C70F2" w:rsidP="003C70F2">
      <w:pPr>
        <w:pStyle w:val="a7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3C70F2">
        <w:rPr>
          <w:rFonts w:hint="eastAsia"/>
          <w:sz w:val="24"/>
          <w:szCs w:val="24"/>
        </w:rPr>
        <w:t>投资收益计算</w:t>
      </w:r>
    </w:p>
    <w:p w:rsidR="00CA5DE2" w:rsidRPr="00CA5DE2" w:rsidRDefault="00CA5DE2" w:rsidP="00CA5DE2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提供通用的投资收益计算器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计算预期收益</w:t>
      </w:r>
      <w:r>
        <w:rPr>
          <w:rFonts w:hint="eastAsia"/>
          <w:sz w:val="24"/>
          <w:szCs w:val="24"/>
        </w:rPr>
        <w:t>。</w:t>
      </w:r>
    </w:p>
    <w:p w:rsidR="003C70F2" w:rsidRDefault="00CA5DE2" w:rsidP="003C70F2">
      <w:pPr>
        <w:pStyle w:val="a7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投资项目展示</w:t>
      </w:r>
    </w:p>
    <w:p w:rsidR="00CA5DE2" w:rsidRDefault="00CA5DE2" w:rsidP="00CA5DE2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将系统中的所有投资项目分门别类展示给用户</w:t>
      </w:r>
      <w:r>
        <w:rPr>
          <w:rFonts w:hint="eastAsia"/>
          <w:sz w:val="24"/>
          <w:szCs w:val="24"/>
        </w:rPr>
        <w:t>。</w:t>
      </w:r>
    </w:p>
    <w:p w:rsidR="00CA5DE2" w:rsidRPr="00672620" w:rsidRDefault="00672620" w:rsidP="00672620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 w:rsidRPr="00672620">
        <w:rPr>
          <w:rFonts w:hint="eastAsia"/>
          <w:b/>
          <w:sz w:val="24"/>
          <w:szCs w:val="24"/>
        </w:rPr>
        <w:t>用户投资管理</w:t>
      </w:r>
    </w:p>
    <w:p w:rsidR="00672620" w:rsidRDefault="00672620" w:rsidP="00672620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处理用户与所购投资项目之间的信息，包括用户新增投资、用户投资收益统计、投资收益提取以及在投项目查看。</w:t>
      </w:r>
    </w:p>
    <w:p w:rsidR="00672620" w:rsidRPr="00672620" w:rsidRDefault="00672620" w:rsidP="00672620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672620">
        <w:rPr>
          <w:rFonts w:hint="eastAsia"/>
          <w:sz w:val="24"/>
          <w:szCs w:val="24"/>
        </w:rPr>
        <w:t>用户新增投资</w:t>
      </w:r>
    </w:p>
    <w:p w:rsidR="00672620" w:rsidRDefault="00672620" w:rsidP="00672620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处理用户新购买的投资项目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并设置收益计算机制</w:t>
      </w:r>
      <w:r>
        <w:rPr>
          <w:rFonts w:hint="eastAsia"/>
          <w:sz w:val="24"/>
          <w:szCs w:val="24"/>
        </w:rPr>
        <w:t>。</w:t>
      </w:r>
    </w:p>
    <w:p w:rsidR="00672620" w:rsidRPr="00672620" w:rsidRDefault="00672620" w:rsidP="00672620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672620">
        <w:rPr>
          <w:rFonts w:hint="eastAsia"/>
          <w:sz w:val="24"/>
          <w:szCs w:val="24"/>
        </w:rPr>
        <w:t>用户投资收益统计</w:t>
      </w:r>
    </w:p>
    <w:p w:rsidR="00672620" w:rsidRDefault="00672620" w:rsidP="00672620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对用户的历史投资收益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在投收益进行计算并展示</w:t>
      </w:r>
      <w:r>
        <w:rPr>
          <w:rFonts w:hint="eastAsia"/>
          <w:sz w:val="24"/>
          <w:szCs w:val="24"/>
        </w:rPr>
        <w:t>。</w:t>
      </w:r>
    </w:p>
    <w:p w:rsidR="00672620" w:rsidRPr="00312876" w:rsidRDefault="00312876" w:rsidP="00312876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312876">
        <w:rPr>
          <w:rFonts w:hint="eastAsia"/>
          <w:sz w:val="24"/>
          <w:szCs w:val="24"/>
        </w:rPr>
        <w:t>投资收益提取</w:t>
      </w:r>
    </w:p>
    <w:p w:rsidR="00312876" w:rsidRDefault="00312876" w:rsidP="00312876">
      <w:pPr>
        <w:spacing w:line="400" w:lineRule="exact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提取用户已购投资项目的本金和收益到账户中</w:t>
      </w:r>
      <w:r>
        <w:rPr>
          <w:rFonts w:hint="eastAsia"/>
          <w:sz w:val="24"/>
          <w:szCs w:val="24"/>
        </w:rPr>
        <w:t>。</w:t>
      </w:r>
    </w:p>
    <w:p w:rsidR="00312876" w:rsidRPr="00312876" w:rsidRDefault="00312876" w:rsidP="00312876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基本</w:t>
      </w:r>
      <w:r>
        <w:rPr>
          <w:sz w:val="24"/>
          <w:szCs w:val="24"/>
        </w:rPr>
        <w:t>P2P</w:t>
      </w:r>
      <w:r>
        <w:rPr>
          <w:sz w:val="24"/>
          <w:szCs w:val="24"/>
        </w:rPr>
        <w:t>理财产品应具备以上功能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同时可以在此基础上进行扩展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提供更加灵活的投资方式</w:t>
      </w:r>
      <w:r>
        <w:rPr>
          <w:rFonts w:hint="eastAsia"/>
          <w:sz w:val="24"/>
          <w:szCs w:val="24"/>
        </w:rPr>
        <w:t>。</w:t>
      </w:r>
    </w:p>
    <w:p w:rsidR="00025618" w:rsidRPr="00025618" w:rsidRDefault="00025618" w:rsidP="00025618">
      <w:pPr>
        <w:pStyle w:val="1"/>
        <w:rPr>
          <w:rFonts w:ascii="Times New Roman" w:hAnsi="Times New Roman" w:cs="Times New Roman"/>
          <w:sz w:val="36"/>
          <w:szCs w:val="36"/>
        </w:rPr>
      </w:pPr>
      <w:r w:rsidRPr="00025618">
        <w:rPr>
          <w:rFonts w:ascii="Times New Roman" w:hAnsi="Times New Roman" w:cs="Times New Roman" w:hint="eastAsia"/>
          <w:sz w:val="36"/>
          <w:szCs w:val="36"/>
        </w:rPr>
        <w:t xml:space="preserve">2.2 </w:t>
      </w:r>
      <w:r w:rsidRPr="00025618">
        <w:rPr>
          <w:rFonts w:ascii="Times New Roman" w:hAnsi="Times New Roman" w:cs="Times New Roman" w:hint="eastAsia"/>
          <w:sz w:val="36"/>
          <w:szCs w:val="36"/>
        </w:rPr>
        <w:t>非功能性需求</w:t>
      </w:r>
    </w:p>
    <w:p w:rsidR="00933B2E" w:rsidRDefault="00933B2E" w:rsidP="00A2547F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  <w:t>P2P</w:t>
      </w:r>
      <w:r>
        <w:rPr>
          <w:sz w:val="24"/>
          <w:szCs w:val="24"/>
        </w:rPr>
        <w:t>理财系统采用</w:t>
      </w:r>
      <w:r>
        <w:rPr>
          <w:sz w:val="24"/>
          <w:szCs w:val="24"/>
        </w:rPr>
        <w:t>B/S</w:t>
      </w:r>
      <w:r>
        <w:rPr>
          <w:sz w:val="24"/>
          <w:szCs w:val="24"/>
        </w:rPr>
        <w:t>架构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</w:t>
      </w:r>
      <w:r>
        <w:rPr>
          <w:sz w:val="24"/>
          <w:szCs w:val="24"/>
        </w:rPr>
        <w:t>Web</w:t>
      </w:r>
      <w:r>
        <w:rPr>
          <w:sz w:val="24"/>
          <w:szCs w:val="24"/>
        </w:rPr>
        <w:t>页面的形式展现给用户</w:t>
      </w:r>
      <w:r>
        <w:rPr>
          <w:rFonts w:hint="eastAsia"/>
          <w:sz w:val="24"/>
          <w:szCs w:val="24"/>
        </w:rPr>
        <w:t>。</w:t>
      </w:r>
    </w:p>
    <w:p w:rsidR="002600EF" w:rsidRDefault="00933B2E" w:rsidP="00933B2E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在前端展示方面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应当简洁大方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操作方便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符合用户的操作习惯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并参考主流互金产品的操作流程</w:t>
      </w:r>
      <w:r>
        <w:rPr>
          <w:rFonts w:hint="eastAsia"/>
          <w:sz w:val="24"/>
          <w:szCs w:val="24"/>
        </w:rPr>
        <w:t>。</w:t>
      </w:r>
    </w:p>
    <w:p w:rsidR="0046640B" w:rsidRDefault="00933B2E" w:rsidP="00933B2E">
      <w:pPr>
        <w:spacing w:line="400" w:lineRule="exact"/>
        <w:ind w:firstLine="420"/>
        <w:rPr>
          <w:sz w:val="24"/>
          <w:szCs w:val="24"/>
        </w:rPr>
        <w:sectPr w:rsidR="0046640B" w:rsidSect="001D2D12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sz w:val="24"/>
          <w:szCs w:val="24"/>
        </w:rPr>
        <w:t>系统运行时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没有严重</w:t>
      </w:r>
      <w:r>
        <w:rPr>
          <w:sz w:val="24"/>
          <w:szCs w:val="24"/>
        </w:rPr>
        <w:t>BUG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且对用户的操作响应及时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支持一定程度的并发访问</w:t>
      </w:r>
      <w:r>
        <w:rPr>
          <w:rFonts w:hint="eastAsia"/>
          <w:sz w:val="24"/>
          <w:szCs w:val="24"/>
        </w:rPr>
        <w:t>。</w:t>
      </w:r>
    </w:p>
    <w:p w:rsidR="00933B2E" w:rsidRPr="0046640B" w:rsidRDefault="0046640B" w:rsidP="0046640B">
      <w:pPr>
        <w:pStyle w:val="a8"/>
        <w:rPr>
          <w:sz w:val="44"/>
          <w:szCs w:val="44"/>
        </w:rPr>
      </w:pPr>
      <w:r w:rsidRPr="0046640B">
        <w:rPr>
          <w:rFonts w:hint="eastAsia"/>
          <w:sz w:val="44"/>
          <w:szCs w:val="44"/>
        </w:rPr>
        <w:lastRenderedPageBreak/>
        <w:t>第三章</w:t>
      </w:r>
      <w:r w:rsidRPr="0046640B">
        <w:rPr>
          <w:rFonts w:hint="eastAsia"/>
          <w:sz w:val="44"/>
          <w:szCs w:val="44"/>
        </w:rPr>
        <w:t xml:space="preserve"> </w:t>
      </w:r>
      <w:r w:rsidRPr="0046640B">
        <w:rPr>
          <w:rFonts w:hint="eastAsia"/>
          <w:sz w:val="44"/>
          <w:szCs w:val="44"/>
        </w:rPr>
        <w:t>系统设计</w:t>
      </w:r>
    </w:p>
    <w:p w:rsidR="0046640B" w:rsidRPr="0046640B" w:rsidRDefault="0046640B" w:rsidP="0046640B">
      <w:pPr>
        <w:pStyle w:val="1"/>
        <w:rPr>
          <w:rFonts w:ascii="Times New Roman" w:hAnsi="Times New Roman" w:cs="Times New Roman"/>
          <w:sz w:val="36"/>
          <w:szCs w:val="36"/>
        </w:rPr>
      </w:pPr>
      <w:r w:rsidRPr="0046640B">
        <w:rPr>
          <w:rFonts w:ascii="Times New Roman" w:hAnsi="Times New Roman" w:cs="Times New Roman" w:hint="eastAsia"/>
          <w:sz w:val="36"/>
          <w:szCs w:val="36"/>
        </w:rPr>
        <w:t xml:space="preserve">3.1 </w:t>
      </w:r>
      <w:r w:rsidRPr="0046640B">
        <w:rPr>
          <w:rFonts w:ascii="Times New Roman" w:hAnsi="Times New Roman" w:cs="Times New Roman" w:hint="eastAsia"/>
          <w:sz w:val="36"/>
          <w:szCs w:val="36"/>
        </w:rPr>
        <w:t>系统功能</w:t>
      </w:r>
    </w:p>
    <w:p w:rsidR="0046640B" w:rsidRDefault="0046640B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通过需求分析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得到系统应当分成三大功能模块</w:t>
      </w:r>
      <w:r>
        <w:rPr>
          <w:rFonts w:hint="eastAsia"/>
          <w:sz w:val="24"/>
          <w:szCs w:val="24"/>
        </w:rPr>
        <w:t>：用户管理、投资项目管理以及用户投资管理。在满足基本功能需求的基础上，对系统进行了功能扩展，这些功能可以在后续逐一实现，如图</w:t>
      </w:r>
      <w:r>
        <w:rPr>
          <w:rFonts w:hint="eastAsia"/>
          <w:sz w:val="24"/>
          <w:szCs w:val="24"/>
        </w:rPr>
        <w:t>3-1</w:t>
      </w:r>
      <w:r>
        <w:rPr>
          <w:rFonts w:hint="eastAsia"/>
          <w:sz w:val="24"/>
          <w:szCs w:val="24"/>
        </w:rPr>
        <w:t>所示。</w:t>
      </w:r>
    </w:p>
    <w:p w:rsidR="0046640B" w:rsidRDefault="0046640B" w:rsidP="0046640B">
      <w:r w:rsidRPr="0046640B">
        <w:rPr>
          <w:rFonts w:hint="eastAsia"/>
          <w:noProof/>
        </w:rPr>
        <w:drawing>
          <wp:inline distT="0" distB="0" distL="0" distR="0">
            <wp:extent cx="5274310" cy="5845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功能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0B" w:rsidRDefault="0046640B" w:rsidP="0046640B">
      <w:pPr>
        <w:jc w:val="center"/>
      </w:pPr>
      <w: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完整的系统功能图</w:t>
      </w:r>
    </w:p>
    <w:p w:rsidR="006D3E79" w:rsidRDefault="006D3E79" w:rsidP="006D3E7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用户管理模块主要处理与用户相关的基本信息</w:t>
      </w:r>
      <w:r>
        <w:rPr>
          <w:rFonts w:hint="eastAsia"/>
          <w:sz w:val="24"/>
          <w:szCs w:val="24"/>
        </w:rPr>
        <w:t>；投资项目管理模块主要处理与投资项目相关的信息；用户投资管理模块主要处理用户与投资项目之间产生的</w:t>
      </w:r>
      <w:r>
        <w:rPr>
          <w:rFonts w:hint="eastAsia"/>
          <w:sz w:val="24"/>
          <w:szCs w:val="24"/>
        </w:rPr>
        <w:lastRenderedPageBreak/>
        <w:t>信息，是前两者之间的关联。</w:t>
      </w:r>
    </w:p>
    <w:p w:rsidR="006D3E79" w:rsidRDefault="006D3E79" w:rsidP="006D3E7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只有</w:t>
      </w:r>
      <w:r>
        <w:rPr>
          <w:rFonts w:hint="eastAsia"/>
          <w:sz w:val="24"/>
          <w:szCs w:val="24"/>
        </w:rPr>
        <w:t>管理员权限用户才可以执行标有“管理员”的系统功能，</w:t>
      </w:r>
      <w:r w:rsidR="00562080">
        <w:rPr>
          <w:rFonts w:hint="eastAsia"/>
          <w:sz w:val="24"/>
          <w:szCs w:val="24"/>
        </w:rPr>
        <w:t>其它系统功能则不受用户权限限制。</w:t>
      </w:r>
    </w:p>
    <w:p w:rsidR="00562080" w:rsidRPr="00562080" w:rsidRDefault="00562080" w:rsidP="006D3E7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扩展功能以斜体字结点标识</w:t>
      </w:r>
      <w:r>
        <w:rPr>
          <w:rFonts w:hint="eastAsia"/>
          <w:sz w:val="24"/>
          <w:szCs w:val="24"/>
        </w:rPr>
        <w:t>。</w:t>
      </w:r>
    </w:p>
    <w:p w:rsidR="0046640B" w:rsidRPr="006D3E79" w:rsidRDefault="006D3E79" w:rsidP="006D3E79">
      <w:pPr>
        <w:pStyle w:val="1"/>
        <w:rPr>
          <w:rFonts w:ascii="Times New Roman" w:hAnsi="Times New Roman" w:cs="Times New Roman"/>
          <w:sz w:val="36"/>
          <w:szCs w:val="36"/>
        </w:rPr>
      </w:pPr>
      <w:r w:rsidRPr="006D3E79">
        <w:rPr>
          <w:rFonts w:ascii="Times New Roman" w:hAnsi="Times New Roman" w:cs="Times New Roman" w:hint="eastAsia"/>
          <w:sz w:val="36"/>
          <w:szCs w:val="36"/>
        </w:rPr>
        <w:t xml:space="preserve">3.2 </w:t>
      </w:r>
      <w:r w:rsidRPr="006D3E79">
        <w:rPr>
          <w:rFonts w:ascii="Times New Roman" w:hAnsi="Times New Roman" w:cs="Times New Roman" w:hint="eastAsia"/>
          <w:sz w:val="36"/>
          <w:szCs w:val="36"/>
        </w:rPr>
        <w:t>页面设计</w:t>
      </w:r>
    </w:p>
    <w:p w:rsidR="006D3E79" w:rsidRDefault="00D64F3B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通过对系统功能进行分析与设计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可以将系统功能通过以下页面进行展现并提供</w:t>
      </w:r>
      <w:r>
        <w:rPr>
          <w:rFonts w:hint="eastAsia"/>
          <w:sz w:val="24"/>
          <w:szCs w:val="24"/>
        </w:rPr>
        <w:t>：</w:t>
      </w:r>
    </w:p>
    <w:p w:rsidR="00D64F3B" w:rsidRDefault="00D64F3B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所示是用户的注册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登录页面，注册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登录页面由用户管理模块提供服务，包括：注册、登录、密码找回等功能。</w:t>
      </w:r>
      <w:r w:rsidR="0017481C">
        <w:rPr>
          <w:rFonts w:hint="eastAsia"/>
          <w:sz w:val="24"/>
          <w:szCs w:val="24"/>
        </w:rPr>
        <w:t>注册</w:t>
      </w:r>
      <w:r w:rsidR="0017481C">
        <w:rPr>
          <w:rFonts w:hint="eastAsia"/>
          <w:sz w:val="24"/>
          <w:szCs w:val="24"/>
        </w:rPr>
        <w:t>/</w:t>
      </w:r>
      <w:r w:rsidR="0017481C">
        <w:rPr>
          <w:rFonts w:hint="eastAsia"/>
          <w:sz w:val="24"/>
          <w:szCs w:val="24"/>
        </w:rPr>
        <w:t>登录页面设计比较简洁，主流网站的注册</w:t>
      </w:r>
      <w:r w:rsidR="0017481C">
        <w:rPr>
          <w:rFonts w:hint="eastAsia"/>
          <w:sz w:val="24"/>
          <w:szCs w:val="24"/>
        </w:rPr>
        <w:t>/</w:t>
      </w:r>
      <w:r w:rsidR="0017481C">
        <w:rPr>
          <w:rFonts w:hint="eastAsia"/>
          <w:sz w:val="24"/>
          <w:szCs w:val="24"/>
        </w:rPr>
        <w:t>登录页面都是类似的简单风格。</w:t>
      </w:r>
    </w:p>
    <w:p w:rsidR="0017481C" w:rsidRDefault="0017481C" w:rsidP="0017481C">
      <w:pPr>
        <w:jc w:val="center"/>
      </w:pPr>
      <w:r w:rsidRPr="0017481C">
        <w:rPr>
          <w:rFonts w:hint="eastAsia"/>
          <w:noProof/>
        </w:rPr>
        <w:drawing>
          <wp:inline distT="0" distB="0" distL="0" distR="0">
            <wp:extent cx="5184818" cy="346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8666" r="2769" b="1061"/>
                    <a:stretch/>
                  </pic:blipFill>
                  <pic:spPr bwMode="auto">
                    <a:xfrm>
                      <a:off x="0" y="0"/>
                      <a:ext cx="5186591" cy="346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81C" w:rsidRPr="00D64F3B" w:rsidRDefault="0017481C" w:rsidP="0017481C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登录页面</w:t>
      </w:r>
    </w:p>
    <w:p w:rsidR="00562080" w:rsidRDefault="0017481C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3-3</w:t>
      </w:r>
      <w:r>
        <w:rPr>
          <w:rFonts w:hint="eastAsia"/>
          <w:sz w:val="24"/>
          <w:szCs w:val="24"/>
        </w:rPr>
        <w:t>所示是</w:t>
      </w:r>
      <w:r w:rsidR="00433EB6">
        <w:rPr>
          <w:rFonts w:hint="eastAsia"/>
          <w:sz w:val="24"/>
          <w:szCs w:val="24"/>
        </w:rPr>
        <w:t>网站首页，首页的导航栏展示了不同的投资项目以及用户个人信息链接，首页主要是图片新闻的展示，这个功能属于管理员权限。</w:t>
      </w:r>
    </w:p>
    <w:p w:rsidR="001F0B87" w:rsidRDefault="00F260DD" w:rsidP="001F0B8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3-4</w:t>
      </w:r>
      <w:r>
        <w:rPr>
          <w:rFonts w:hint="eastAsia"/>
          <w:sz w:val="24"/>
          <w:szCs w:val="24"/>
        </w:rPr>
        <w:t>所示是投资项目页面，投资项目下面有具体的子项目列表，每个子项目展现了基本的投资期限、年化率等信息</w:t>
      </w:r>
      <w:r w:rsidR="0032054D">
        <w:rPr>
          <w:rFonts w:hint="eastAsia"/>
          <w:sz w:val="24"/>
          <w:szCs w:val="24"/>
        </w:rPr>
        <w:t>，用户点击特定子项目后会跳转到子项目详情页面，如图</w:t>
      </w:r>
      <w:r w:rsidR="0032054D">
        <w:rPr>
          <w:rFonts w:hint="eastAsia"/>
          <w:sz w:val="24"/>
          <w:szCs w:val="24"/>
        </w:rPr>
        <w:t>3-5</w:t>
      </w:r>
      <w:r w:rsidR="0032054D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。</w:t>
      </w:r>
    </w:p>
    <w:p w:rsidR="00433EB6" w:rsidRDefault="00F260DD" w:rsidP="001F0B87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同时在页面中还有一个利息计算器，根据用户的输入，自动计算收益</w:t>
      </w:r>
      <w:r w:rsidR="0032054D">
        <w:rPr>
          <w:rFonts w:hint="eastAsia"/>
          <w:sz w:val="24"/>
          <w:szCs w:val="24"/>
        </w:rPr>
        <w:t>结果。</w:t>
      </w:r>
      <w:r w:rsidR="001F0B87">
        <w:rPr>
          <w:rFonts w:hint="eastAsia"/>
          <w:sz w:val="24"/>
          <w:szCs w:val="24"/>
        </w:rPr>
        <w:t>本页面由投资项目管理模块提供服务，包括利息计算器等其它扩展功能。</w:t>
      </w:r>
    </w:p>
    <w:p w:rsidR="00F260DD" w:rsidRDefault="00433EB6" w:rsidP="00F260DD">
      <w:pPr>
        <w:jc w:val="center"/>
      </w:pPr>
      <w:r w:rsidRPr="00F260DD">
        <w:rPr>
          <w:rFonts w:hint="eastAsia"/>
          <w:noProof/>
        </w:rPr>
        <w:lastRenderedPageBreak/>
        <w:drawing>
          <wp:inline distT="0" distB="0" distL="0" distR="0">
            <wp:extent cx="5021580" cy="3307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页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48781" r="2191" b="1405"/>
                    <a:stretch/>
                  </pic:blipFill>
                  <pic:spPr bwMode="auto">
                    <a:xfrm>
                      <a:off x="0" y="0"/>
                      <a:ext cx="502158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0DD" w:rsidRDefault="00F260DD" w:rsidP="00F260DD">
      <w:pPr>
        <w:jc w:val="center"/>
      </w:pPr>
      <w:r>
        <w:t>图</w:t>
      </w:r>
      <w:r>
        <w:rPr>
          <w:rFonts w:hint="eastAsia"/>
        </w:rPr>
        <w:t xml:space="preserve">3-3 </w:t>
      </w:r>
      <w:r>
        <w:rPr>
          <w:rFonts w:hint="eastAsia"/>
        </w:rPr>
        <w:t>首页</w:t>
      </w:r>
    </w:p>
    <w:p w:rsidR="0032054D" w:rsidRDefault="00A11734" w:rsidP="001F0B87">
      <w:pPr>
        <w:jc w:val="center"/>
      </w:pPr>
      <w:r w:rsidRPr="00A11734">
        <w:rPr>
          <w:noProof/>
        </w:rPr>
        <w:drawing>
          <wp:inline distT="0" distB="0" distL="0" distR="0">
            <wp:extent cx="5006340" cy="3420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搜索页面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48518" r="2336"/>
                    <a:stretch/>
                  </pic:blipFill>
                  <pic:spPr bwMode="auto">
                    <a:xfrm>
                      <a:off x="0" y="0"/>
                      <a:ext cx="5006340" cy="342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B87" w:rsidRDefault="001F0B87" w:rsidP="001F0B87">
      <w:pPr>
        <w:jc w:val="center"/>
      </w:pPr>
      <w:r>
        <w:t>图</w:t>
      </w:r>
      <w:r>
        <w:rPr>
          <w:rFonts w:hint="eastAsia"/>
        </w:rPr>
        <w:t xml:space="preserve">3-4 </w:t>
      </w:r>
      <w:r>
        <w:rPr>
          <w:rFonts w:hint="eastAsia"/>
        </w:rPr>
        <w:t>投资项目页面</w:t>
      </w:r>
    </w:p>
    <w:p w:rsidR="0032054D" w:rsidRDefault="001F0B87" w:rsidP="0032054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>所示是子项目详情页面，展现了投资项目的具体信息，包括：</w:t>
      </w:r>
      <w:r w:rsidRPr="001F0B87">
        <w:rPr>
          <w:rFonts w:hint="eastAsia"/>
          <w:sz w:val="24"/>
          <w:szCs w:val="24"/>
        </w:rPr>
        <w:t>项目名称、项目介绍、年化利率（百分比形式）、投资期限（月）、最低起购金额</w:t>
      </w:r>
      <w:r>
        <w:rPr>
          <w:rFonts w:hint="eastAsia"/>
          <w:sz w:val="24"/>
          <w:szCs w:val="24"/>
        </w:rPr>
        <w:t>、最大购买额度、计息方式（按月计息、按日计息等等）、复利情况（计算复利、不计算复利</w:t>
      </w:r>
      <w:r w:rsidRPr="001F0B87">
        <w:rPr>
          <w:rFonts w:hint="eastAsia"/>
          <w:sz w:val="24"/>
          <w:szCs w:val="24"/>
        </w:rPr>
        <w:t>）、累计参与该项目的人次</w:t>
      </w:r>
      <w:r>
        <w:rPr>
          <w:rFonts w:hint="eastAsia"/>
          <w:sz w:val="24"/>
          <w:szCs w:val="24"/>
        </w:rPr>
        <w:t>。</w:t>
      </w:r>
    </w:p>
    <w:p w:rsidR="001F0B87" w:rsidRDefault="001F0B87" w:rsidP="0032054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本页面由投资项目管理模块的利息分析器提供服务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同时由投资项目管理模块返回投资项目信息</w:t>
      </w:r>
      <w:r>
        <w:rPr>
          <w:rFonts w:hint="eastAsia"/>
          <w:sz w:val="24"/>
          <w:szCs w:val="24"/>
        </w:rPr>
        <w:t>；页面的</w:t>
      </w:r>
      <w:r>
        <w:rPr>
          <w:sz w:val="24"/>
          <w:szCs w:val="24"/>
        </w:rPr>
        <w:t>用户投资功能由用户投资管理模块提供</w:t>
      </w:r>
      <w:r>
        <w:rPr>
          <w:rFonts w:hint="eastAsia"/>
          <w:sz w:val="24"/>
          <w:szCs w:val="24"/>
        </w:rPr>
        <w:t>。</w:t>
      </w:r>
    </w:p>
    <w:p w:rsidR="001F0B87" w:rsidRDefault="00AB2CE2" w:rsidP="00AB2CE2">
      <w:pPr>
        <w:jc w:val="center"/>
      </w:pPr>
      <w:r w:rsidRPr="00AB2CE2">
        <w:rPr>
          <w:noProof/>
        </w:rPr>
        <w:lastRenderedPageBreak/>
        <w:drawing>
          <wp:inline distT="0" distB="0" distL="0" distR="0">
            <wp:extent cx="5234940" cy="62684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详情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t="34819" r="2153" b="1046"/>
                    <a:stretch/>
                  </pic:blipFill>
                  <pic:spPr bwMode="auto">
                    <a:xfrm>
                      <a:off x="0" y="0"/>
                      <a:ext cx="5239621" cy="627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E2" w:rsidRDefault="00AB2CE2" w:rsidP="00AB2CE2">
      <w:pPr>
        <w:jc w:val="center"/>
      </w:pPr>
      <w:r>
        <w:t>图</w:t>
      </w:r>
      <w:r>
        <w:rPr>
          <w:rFonts w:hint="eastAsia"/>
        </w:rPr>
        <w:t>3-5</w:t>
      </w:r>
      <w:r>
        <w:t xml:space="preserve"> </w:t>
      </w:r>
      <w:r>
        <w:t>项目详情页面</w:t>
      </w:r>
    </w:p>
    <w:p w:rsidR="00D45305" w:rsidRDefault="00AB2CE2" w:rsidP="0032054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3-6</w:t>
      </w:r>
      <w:r>
        <w:rPr>
          <w:rFonts w:hint="eastAsia"/>
          <w:sz w:val="24"/>
          <w:szCs w:val="24"/>
        </w:rPr>
        <w:t>所示为</w:t>
      </w:r>
      <w:r>
        <w:rPr>
          <w:sz w:val="24"/>
          <w:szCs w:val="24"/>
        </w:rPr>
        <w:t>用户个人信息页面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该页面包含了用户的基本信息</w:t>
      </w:r>
      <w:r w:rsidR="00002016">
        <w:rPr>
          <w:sz w:val="24"/>
          <w:szCs w:val="24"/>
        </w:rPr>
        <w:t>以及所投资项目的列表</w:t>
      </w:r>
      <w:r w:rsidR="00842248">
        <w:rPr>
          <w:rFonts w:hint="eastAsia"/>
          <w:sz w:val="24"/>
          <w:szCs w:val="24"/>
        </w:rPr>
        <w:t>。</w:t>
      </w:r>
      <w:r w:rsidR="00842248">
        <w:rPr>
          <w:sz w:val="24"/>
          <w:szCs w:val="24"/>
        </w:rPr>
        <w:t>包括</w:t>
      </w:r>
      <w:r w:rsidR="00842248">
        <w:rPr>
          <w:rFonts w:hint="eastAsia"/>
          <w:sz w:val="24"/>
          <w:szCs w:val="24"/>
        </w:rPr>
        <w:t>：</w:t>
      </w:r>
      <w:r w:rsidR="00842248">
        <w:rPr>
          <w:sz w:val="24"/>
          <w:szCs w:val="24"/>
        </w:rPr>
        <w:t>用户</w:t>
      </w:r>
      <w:r w:rsidR="00D45305">
        <w:rPr>
          <w:sz w:val="24"/>
          <w:szCs w:val="24"/>
        </w:rPr>
        <w:t>头像</w:t>
      </w:r>
      <w:r w:rsidR="00D45305">
        <w:rPr>
          <w:rFonts w:hint="eastAsia"/>
          <w:sz w:val="24"/>
          <w:szCs w:val="24"/>
        </w:rPr>
        <w:t>、</w:t>
      </w:r>
      <w:r w:rsidR="00D45305">
        <w:rPr>
          <w:sz w:val="24"/>
          <w:szCs w:val="24"/>
        </w:rPr>
        <w:t>用户</w:t>
      </w:r>
      <w:r w:rsidR="00842248">
        <w:rPr>
          <w:sz w:val="24"/>
          <w:szCs w:val="24"/>
        </w:rPr>
        <w:t>身份证</w:t>
      </w:r>
      <w:r w:rsidR="00842248">
        <w:rPr>
          <w:rFonts w:hint="eastAsia"/>
          <w:sz w:val="24"/>
          <w:szCs w:val="24"/>
        </w:rPr>
        <w:t>、</w:t>
      </w:r>
      <w:r w:rsidR="00842248">
        <w:rPr>
          <w:sz w:val="24"/>
          <w:szCs w:val="24"/>
        </w:rPr>
        <w:t>用户电话</w:t>
      </w:r>
      <w:r w:rsidR="00842248">
        <w:rPr>
          <w:rFonts w:hint="eastAsia"/>
          <w:sz w:val="24"/>
          <w:szCs w:val="24"/>
        </w:rPr>
        <w:t>、</w:t>
      </w:r>
      <w:r w:rsidR="00842248">
        <w:rPr>
          <w:sz w:val="24"/>
          <w:szCs w:val="24"/>
        </w:rPr>
        <w:t>用户邮箱</w:t>
      </w:r>
      <w:r w:rsidR="00D45305">
        <w:rPr>
          <w:rFonts w:hint="eastAsia"/>
          <w:sz w:val="24"/>
          <w:szCs w:val="24"/>
        </w:rPr>
        <w:t>、</w:t>
      </w:r>
      <w:r w:rsidR="00D45305">
        <w:rPr>
          <w:sz w:val="24"/>
          <w:szCs w:val="24"/>
        </w:rPr>
        <w:t>账户余额</w:t>
      </w:r>
      <w:r w:rsidR="00D45305">
        <w:rPr>
          <w:rFonts w:hint="eastAsia"/>
          <w:sz w:val="24"/>
          <w:szCs w:val="24"/>
        </w:rPr>
        <w:t>、</w:t>
      </w:r>
      <w:r w:rsidR="00D45305">
        <w:rPr>
          <w:sz w:val="24"/>
          <w:szCs w:val="24"/>
        </w:rPr>
        <w:t>累计获得收益</w:t>
      </w:r>
      <w:r w:rsidR="00D45305">
        <w:rPr>
          <w:rFonts w:hint="eastAsia"/>
          <w:sz w:val="24"/>
          <w:szCs w:val="24"/>
        </w:rPr>
        <w:t>、</w:t>
      </w:r>
      <w:r w:rsidR="00D45305">
        <w:rPr>
          <w:sz w:val="24"/>
          <w:szCs w:val="24"/>
        </w:rPr>
        <w:t>目前在投金额</w:t>
      </w:r>
      <w:r w:rsidR="00D45305">
        <w:rPr>
          <w:rFonts w:hint="eastAsia"/>
          <w:sz w:val="24"/>
          <w:szCs w:val="24"/>
        </w:rPr>
        <w:t>、</w:t>
      </w:r>
      <w:r w:rsidR="00D45305">
        <w:rPr>
          <w:sz w:val="24"/>
          <w:szCs w:val="24"/>
        </w:rPr>
        <w:t>目前可提至账户余额以及在投项目列表</w:t>
      </w:r>
      <w:r w:rsidR="00D45305">
        <w:rPr>
          <w:rFonts w:hint="eastAsia"/>
          <w:sz w:val="24"/>
          <w:szCs w:val="24"/>
        </w:rPr>
        <w:t>。</w:t>
      </w:r>
    </w:p>
    <w:p w:rsidR="005241F8" w:rsidRDefault="00D45305" w:rsidP="00D45305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列表信息包括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项目名称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项目年化率</w:t>
      </w:r>
      <w:r>
        <w:rPr>
          <w:rFonts w:hint="eastAsia"/>
          <w:sz w:val="24"/>
          <w:szCs w:val="24"/>
        </w:rPr>
        <w:t>、要求</w:t>
      </w:r>
      <w:r>
        <w:rPr>
          <w:sz w:val="24"/>
          <w:szCs w:val="24"/>
        </w:rPr>
        <w:t>投资期限</w:t>
      </w:r>
      <w:r>
        <w:rPr>
          <w:rFonts w:hint="eastAsia"/>
          <w:sz w:val="24"/>
          <w:szCs w:val="24"/>
        </w:rPr>
        <w:t>、用户投资该项目的起始日期和到期时间、处于投资状态的本金和利息（不可提取至账户）、结束投资锁定的可提取本金和利息。列表中的提取本息按钮可以将可提取本金、可提取利息一并提取到用户账户中。</w:t>
      </w:r>
    </w:p>
    <w:p w:rsidR="00D45305" w:rsidRPr="00D45305" w:rsidRDefault="00D45305" w:rsidP="00D45305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该页面由</w:t>
      </w:r>
      <w:r>
        <w:rPr>
          <w:rFonts w:hint="eastAsia"/>
          <w:sz w:val="24"/>
          <w:szCs w:val="24"/>
        </w:rPr>
        <w:t>用户投资</w:t>
      </w:r>
      <w:r>
        <w:rPr>
          <w:sz w:val="24"/>
          <w:szCs w:val="24"/>
        </w:rPr>
        <w:t>管理模块主要负责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用户管理和投资项目管理模块提供部分服务</w:t>
      </w:r>
      <w:r>
        <w:rPr>
          <w:rFonts w:hint="eastAsia"/>
          <w:sz w:val="24"/>
          <w:szCs w:val="24"/>
        </w:rPr>
        <w:t>。</w:t>
      </w:r>
    </w:p>
    <w:p w:rsidR="0032054D" w:rsidRDefault="00D45305" w:rsidP="00D45305">
      <w:pPr>
        <w:jc w:val="center"/>
      </w:pPr>
      <w:r w:rsidRPr="00D45305">
        <w:rPr>
          <w:noProof/>
        </w:rPr>
        <w:lastRenderedPageBreak/>
        <w:drawing>
          <wp:inline distT="0" distB="0" distL="0" distR="0">
            <wp:extent cx="5288280" cy="46439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信息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" t="42265" r="2047"/>
                    <a:stretch/>
                  </pic:blipFill>
                  <pic:spPr bwMode="auto">
                    <a:xfrm>
                      <a:off x="0" y="0"/>
                      <a:ext cx="5292552" cy="464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305" w:rsidRDefault="00D45305" w:rsidP="00D45305">
      <w:pPr>
        <w:jc w:val="center"/>
      </w:pPr>
      <w:r>
        <w:t>图</w:t>
      </w:r>
      <w:r>
        <w:rPr>
          <w:rFonts w:hint="eastAsia"/>
        </w:rPr>
        <w:t xml:space="preserve">3-6 </w:t>
      </w:r>
      <w:r>
        <w:rPr>
          <w:rFonts w:hint="eastAsia"/>
        </w:rPr>
        <w:t>用户个人信息页面</w:t>
      </w:r>
    </w:p>
    <w:p w:rsidR="00D45305" w:rsidRPr="0032054D" w:rsidRDefault="00D45305" w:rsidP="0032054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7F3332">
        <w:rPr>
          <w:sz w:val="24"/>
          <w:szCs w:val="24"/>
        </w:rPr>
        <w:t>系统功能分解到以上五个主要的页面</w:t>
      </w:r>
      <w:r w:rsidR="007F3332">
        <w:rPr>
          <w:rFonts w:hint="eastAsia"/>
          <w:sz w:val="24"/>
          <w:szCs w:val="24"/>
        </w:rPr>
        <w:t>，</w:t>
      </w:r>
      <w:r w:rsidR="007F3332">
        <w:rPr>
          <w:sz w:val="24"/>
          <w:szCs w:val="24"/>
        </w:rPr>
        <w:t>提供给用户使用</w:t>
      </w:r>
      <w:r w:rsidR="007F3332">
        <w:rPr>
          <w:rFonts w:hint="eastAsia"/>
          <w:sz w:val="24"/>
          <w:szCs w:val="24"/>
        </w:rPr>
        <w:t>，实现完整的</w:t>
      </w:r>
      <w:r w:rsidR="007F3332">
        <w:rPr>
          <w:rFonts w:hint="eastAsia"/>
          <w:sz w:val="24"/>
          <w:szCs w:val="24"/>
        </w:rPr>
        <w:t>P2P</w:t>
      </w:r>
      <w:r w:rsidR="007F3332">
        <w:rPr>
          <w:rFonts w:hint="eastAsia"/>
          <w:sz w:val="24"/>
          <w:szCs w:val="24"/>
        </w:rPr>
        <w:t>理财流程。</w:t>
      </w:r>
    </w:p>
    <w:p w:rsidR="00562080" w:rsidRPr="00562080" w:rsidRDefault="00562080" w:rsidP="00562080">
      <w:pPr>
        <w:pStyle w:val="1"/>
        <w:rPr>
          <w:rFonts w:ascii="Times New Roman" w:hAnsi="Times New Roman" w:cs="Times New Roman"/>
          <w:sz w:val="36"/>
          <w:szCs w:val="36"/>
        </w:rPr>
      </w:pPr>
      <w:r w:rsidRPr="00562080">
        <w:rPr>
          <w:rFonts w:ascii="Times New Roman" w:hAnsi="Times New Roman" w:cs="Times New Roman" w:hint="eastAsia"/>
          <w:sz w:val="36"/>
          <w:szCs w:val="36"/>
        </w:rPr>
        <w:t xml:space="preserve">3.3 </w:t>
      </w:r>
      <w:r w:rsidRPr="00562080">
        <w:rPr>
          <w:rFonts w:ascii="Times New Roman" w:hAnsi="Times New Roman" w:cs="Times New Roman" w:hint="eastAsia"/>
          <w:sz w:val="36"/>
          <w:szCs w:val="36"/>
        </w:rPr>
        <w:t>数据库设计</w:t>
      </w:r>
    </w:p>
    <w:p w:rsidR="006D3E79" w:rsidRDefault="004F3264" w:rsidP="004F326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数据库名：</w:t>
      </w:r>
      <w:r>
        <w:rPr>
          <w:rFonts w:hint="eastAsia"/>
          <w:sz w:val="24"/>
          <w:szCs w:val="24"/>
        </w:rPr>
        <w:t>financial</w:t>
      </w:r>
    </w:p>
    <w:p w:rsidR="004F3264" w:rsidRDefault="004F3264" w:rsidP="004F326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根据系统功能规划设置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个数据库表。</w:t>
      </w:r>
    </w:p>
    <w:p w:rsidR="004F3264" w:rsidRPr="004F3264" w:rsidRDefault="004F3264" w:rsidP="004F3264">
      <w:pPr>
        <w:pStyle w:val="2"/>
        <w:rPr>
          <w:rFonts w:ascii="Times New Roman" w:hAnsi="Times New Roman" w:cs="Times New Roman"/>
        </w:rPr>
      </w:pPr>
      <w:r w:rsidRPr="004F3264">
        <w:rPr>
          <w:rFonts w:ascii="Times New Roman" w:hAnsi="Times New Roman" w:cs="Times New Roman"/>
        </w:rPr>
        <w:t xml:space="preserve">3.3.1 </w:t>
      </w:r>
      <w:r w:rsidRPr="004F3264">
        <w:rPr>
          <w:rFonts w:ascii="Times New Roman" w:hAnsi="Times New Roman" w:cs="Times New Roman"/>
        </w:rPr>
        <w:t>用户表</w:t>
      </w:r>
    </w:p>
    <w:p w:rsidR="004F3264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数据库表名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user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用于存储</w:t>
      </w:r>
      <w:r w:rsidRPr="00A96E59">
        <w:rPr>
          <w:rFonts w:hint="eastAsia"/>
          <w:sz w:val="24"/>
          <w:szCs w:val="24"/>
        </w:rPr>
        <w:t>平台注册用户的基本信息</w:t>
      </w:r>
      <w:r>
        <w:rPr>
          <w:rFonts w:hint="eastAsia"/>
          <w:sz w:val="24"/>
          <w:szCs w:val="24"/>
        </w:rPr>
        <w:t>。</w:t>
      </w:r>
    </w:p>
    <w:p w:rsidR="00A96E59" w:rsidRPr="00A96E59" w:rsidRDefault="00A96E59" w:rsidP="00A96E59">
      <w:pPr>
        <w:spacing w:line="400" w:lineRule="exact"/>
        <w:jc w:val="center"/>
        <w:rPr>
          <w:szCs w:val="21"/>
        </w:rPr>
      </w:pPr>
      <w:r w:rsidRPr="00A96E59">
        <w:rPr>
          <w:szCs w:val="21"/>
        </w:rPr>
        <w:t>表</w:t>
      </w:r>
      <w:r w:rsidRPr="00A96E59">
        <w:rPr>
          <w:rFonts w:hint="eastAsia"/>
          <w:szCs w:val="21"/>
        </w:rPr>
        <w:t xml:space="preserve">3-1 </w:t>
      </w:r>
      <w:r w:rsidRPr="00A96E59">
        <w:rPr>
          <w:rFonts w:hint="eastAsia"/>
          <w:szCs w:val="21"/>
        </w:rPr>
        <w:t>用户表设计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951"/>
        <w:gridCol w:w="1418"/>
        <w:gridCol w:w="1780"/>
      </w:tblGrid>
      <w:tr w:rsidR="00A96E59" w:rsidTr="0023194C">
        <w:tc>
          <w:tcPr>
            <w:tcW w:w="1696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5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1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418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t>user_id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Pr="00A86F96" w:rsidRDefault="00A96E59" w:rsidP="0023194C">
            <w:pPr>
              <w:rPr>
                <w:b/>
              </w:rPr>
            </w:pPr>
            <w:r w:rsidRPr="00A86F96">
              <w:rPr>
                <w:rFonts w:hint="eastAsia"/>
                <w:b/>
              </w:rPr>
              <w:t>主键，自动递增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lastRenderedPageBreak/>
              <w:t>u</w:t>
            </w:r>
            <w:r>
              <w:t>ser_account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t>用户账号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user_password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t>用户密码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user_id</w:t>
            </w:r>
            <w:r>
              <w:t>entity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用户身份证号码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user_phone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/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用户联系电话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user_email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/>
        </w:tc>
        <w:tc>
          <w:tcPr>
            <w:tcW w:w="1780" w:type="dxa"/>
          </w:tcPr>
          <w:p w:rsidR="00A96E59" w:rsidRDefault="00A96E59" w:rsidP="0023194C">
            <w:r>
              <w:t>用户邮箱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user_type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t>用户权限类型</w:t>
            </w:r>
            <w:r>
              <w:rPr>
                <w:rFonts w:hint="eastAsia"/>
              </w:rPr>
              <w:t>，具体</w:t>
            </w:r>
            <w:r>
              <w:t>分为管理员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）和普通用户（</w:t>
            </w:r>
            <w:r>
              <w:rPr>
                <w:rFonts w:hint="eastAsia"/>
              </w:rPr>
              <w:t>general</w:t>
            </w:r>
            <w:r>
              <w:rPr>
                <w:rFonts w:hint="eastAsia"/>
              </w:rPr>
              <w:t>）</w:t>
            </w:r>
          </w:p>
        </w:tc>
      </w:tr>
    </w:tbl>
    <w:p w:rsidR="00A96E59" w:rsidRPr="00A96E59" w:rsidRDefault="00A96E59" w:rsidP="00A96E59">
      <w:pPr>
        <w:pStyle w:val="2"/>
        <w:rPr>
          <w:rFonts w:ascii="Times New Roman" w:hAnsi="Times New Roman" w:cs="Times New Roman"/>
        </w:rPr>
      </w:pPr>
      <w:r w:rsidRPr="00A96E59">
        <w:rPr>
          <w:rFonts w:ascii="Times New Roman" w:hAnsi="Times New Roman" w:cs="Times New Roman" w:hint="eastAsia"/>
        </w:rPr>
        <w:t xml:space="preserve">3.3.2 </w:t>
      </w:r>
      <w:r w:rsidRPr="00A96E59">
        <w:rPr>
          <w:rFonts w:ascii="Times New Roman" w:hAnsi="Times New Roman" w:cs="Times New Roman" w:hint="eastAsia"/>
        </w:rPr>
        <w:t>投资项目</w:t>
      </w:r>
      <w:r>
        <w:rPr>
          <w:rFonts w:ascii="Times New Roman" w:hAnsi="Times New Roman" w:cs="Times New Roman" w:hint="eastAsia"/>
        </w:rPr>
        <w:t>表</w:t>
      </w:r>
    </w:p>
    <w:p w:rsidR="004F3264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数据库表名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investment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Pr="00A96E59">
        <w:rPr>
          <w:rFonts w:hint="eastAsia"/>
          <w:sz w:val="24"/>
          <w:szCs w:val="24"/>
        </w:rPr>
        <w:t>用于存储平台上发布的所有可投资项目的基本信息</w:t>
      </w:r>
      <w:r>
        <w:rPr>
          <w:rFonts w:hint="eastAsia"/>
          <w:sz w:val="24"/>
          <w:szCs w:val="24"/>
        </w:rPr>
        <w:t>。</w:t>
      </w:r>
    </w:p>
    <w:p w:rsidR="00A96E59" w:rsidRPr="00A96E59" w:rsidRDefault="00A96E59" w:rsidP="00A96E59">
      <w:pPr>
        <w:spacing w:line="400" w:lineRule="exact"/>
        <w:jc w:val="center"/>
        <w:rPr>
          <w:szCs w:val="21"/>
        </w:rPr>
      </w:pPr>
      <w:r w:rsidRPr="00A96E59">
        <w:rPr>
          <w:szCs w:val="21"/>
        </w:rPr>
        <w:t>表</w:t>
      </w:r>
      <w:r w:rsidR="000F10DD">
        <w:rPr>
          <w:rFonts w:hint="eastAsia"/>
          <w:szCs w:val="21"/>
        </w:rPr>
        <w:t>3-2</w:t>
      </w:r>
      <w:r w:rsidRPr="00A96E59">
        <w:rPr>
          <w:rFonts w:hint="eastAsia"/>
          <w:szCs w:val="21"/>
        </w:rPr>
        <w:t xml:space="preserve"> </w:t>
      </w:r>
      <w:r w:rsidRPr="00A96E59">
        <w:rPr>
          <w:rFonts w:hint="eastAsia"/>
          <w:szCs w:val="21"/>
        </w:rPr>
        <w:t>投资项目表设计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257"/>
        <w:gridCol w:w="859"/>
        <w:gridCol w:w="945"/>
        <w:gridCol w:w="1075"/>
        <w:gridCol w:w="1654"/>
      </w:tblGrid>
      <w:tr w:rsidR="00A96E59" w:rsidTr="0023194C">
        <w:tc>
          <w:tcPr>
            <w:tcW w:w="2506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257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9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075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null</w:t>
            </w:r>
          </w:p>
        </w:tc>
        <w:tc>
          <w:tcPr>
            <w:tcW w:w="1654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investment_id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Pr="00A86F96" w:rsidRDefault="00A96E59" w:rsidP="0023194C">
            <w:pPr>
              <w:rPr>
                <w:b/>
              </w:rPr>
            </w:pPr>
            <w:r w:rsidRPr="00A86F96">
              <w:rPr>
                <w:rFonts w:hint="eastAsia"/>
                <w:b/>
              </w:rPr>
              <w:t>主键，自动递增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investment_name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项目名称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investment_introduction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400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项目介绍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annual_interest_rate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decimal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4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t>年化利率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rPr>
                <w:rFonts w:hint="eastAsia"/>
              </w:rPr>
              <w:t>investment</w:t>
            </w:r>
            <w:r>
              <w:t>_horizon</w:t>
            </w:r>
          </w:p>
        </w:tc>
        <w:tc>
          <w:tcPr>
            <w:tcW w:w="1257" w:type="dxa"/>
          </w:tcPr>
          <w:p w:rsidR="00A96E59" w:rsidRDefault="00A96E59" w:rsidP="0023194C">
            <w:r>
              <w:t>int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投资期限（按天计算，无期限为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rPr>
                <w:rFonts w:hint="eastAsia"/>
              </w:rPr>
              <w:t>mi</w:t>
            </w:r>
            <w:r>
              <w:t>nimum_purchase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最低起购金额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rPr>
                <w:rFonts w:hint="eastAsia"/>
              </w:rPr>
              <w:t>max</w:t>
            </w:r>
            <w:r>
              <w:t>imum_purchase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bookmarkStart w:id="1" w:name="OLE_LINK1"/>
            <w:r>
              <w:rPr>
                <w:rFonts w:hint="eastAsia"/>
              </w:rPr>
              <w:t>√</w:t>
            </w:r>
            <w:bookmarkEnd w:id="1"/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最大购买额度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rPr>
                <w:rFonts w:hint="eastAsia"/>
              </w:rPr>
              <w:t>inv</w:t>
            </w:r>
            <w:r>
              <w:t>estment_repayment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还款方式，具体分为等额本息（</w:t>
            </w:r>
            <w:r>
              <w:rPr>
                <w:rFonts w:hint="eastAsia"/>
              </w:rPr>
              <w:t>ac</w:t>
            </w:r>
            <w:r>
              <w:t>pim</w:t>
            </w:r>
            <w:r>
              <w:rPr>
                <w:rFonts w:hint="eastAsia"/>
              </w:rPr>
              <w:t>）、一次性还本付息（</w:t>
            </w:r>
            <w:r>
              <w:rPr>
                <w:rFonts w:hint="eastAsia"/>
              </w:rPr>
              <w:t>rdm</w:t>
            </w:r>
            <w:r>
              <w:rPr>
                <w:rFonts w:hint="eastAsia"/>
              </w:rPr>
              <w:t>）、等额本金（</w:t>
            </w:r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）、按月付息到期付本（</w:t>
            </w:r>
            <w:r>
              <w:rPr>
                <w:rFonts w:hint="eastAsia"/>
              </w:rPr>
              <w:t>mpmd</w:t>
            </w:r>
            <w:r>
              <w:rPr>
                <w:rFonts w:hint="eastAsia"/>
              </w:rPr>
              <w:t>）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interest_expiry_date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计息方式，具体分为按日计息（</w:t>
            </w:r>
            <w:r>
              <w:rPr>
                <w:rFonts w:hint="eastAsia"/>
              </w:rPr>
              <w:t>daily</w:t>
            </w:r>
            <w:r>
              <w:rPr>
                <w:rFonts w:hint="eastAsia"/>
              </w:rPr>
              <w:t>）、按月计息（</w:t>
            </w:r>
            <w:r>
              <w:rPr>
                <w:rFonts w:hint="eastAsia"/>
              </w:rPr>
              <w:t>monthl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）、按年计息（</w:t>
            </w:r>
            <w:r>
              <w:rPr>
                <w:rFonts w:hint="eastAsia"/>
              </w:rPr>
              <w:t>annual</w:t>
            </w:r>
            <w:r>
              <w:rPr>
                <w:rFonts w:hint="eastAsia"/>
              </w:rPr>
              <w:t>）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t>investment_</w:t>
            </w:r>
            <w:r>
              <w:rPr>
                <w:rFonts w:hint="eastAsia"/>
              </w:rPr>
              <w:t>com</w:t>
            </w:r>
            <w:r>
              <w:t>pound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是否进行复利再投资，具体分为是（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）、否（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A96E59" w:rsidTr="0023194C">
        <w:tc>
          <w:tcPr>
            <w:tcW w:w="2506" w:type="dxa"/>
          </w:tcPr>
          <w:p w:rsidR="00A96E59" w:rsidRDefault="00A96E59" w:rsidP="0023194C">
            <w:r>
              <w:rPr>
                <w:rFonts w:hint="eastAsia"/>
              </w:rPr>
              <w:lastRenderedPageBreak/>
              <w:t>number_of_people_added</w:t>
            </w:r>
          </w:p>
        </w:tc>
        <w:tc>
          <w:tcPr>
            <w:tcW w:w="1257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45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654" w:type="dxa"/>
          </w:tcPr>
          <w:p w:rsidR="00A96E59" w:rsidRDefault="00A96E59" w:rsidP="0023194C">
            <w:r>
              <w:rPr>
                <w:rFonts w:hint="eastAsia"/>
              </w:rPr>
              <w:t>累计参与该项目的人次</w:t>
            </w:r>
          </w:p>
        </w:tc>
      </w:tr>
    </w:tbl>
    <w:p w:rsidR="00A96E59" w:rsidRDefault="00A96E59" w:rsidP="00A96E59">
      <w:pPr>
        <w:pStyle w:val="2"/>
        <w:rPr>
          <w:sz w:val="24"/>
          <w:szCs w:val="24"/>
        </w:rPr>
      </w:pPr>
      <w:r w:rsidRPr="00A96E59">
        <w:rPr>
          <w:rFonts w:ascii="Times New Roman" w:hAnsi="Times New Roman" w:cs="Times New Roman" w:hint="eastAsia"/>
        </w:rPr>
        <w:t xml:space="preserve">3.3.3 </w:t>
      </w:r>
      <w:r w:rsidRPr="00A96E59">
        <w:rPr>
          <w:rFonts w:ascii="Times New Roman" w:hAnsi="Times New Roman" w:cs="Times New Roman" w:hint="eastAsia"/>
        </w:rPr>
        <w:t>用户投资表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数据库表名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user_investment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用于存储用户和所投资项目的对应信息</w:t>
      </w:r>
      <w:r>
        <w:rPr>
          <w:rFonts w:hint="eastAsia"/>
          <w:sz w:val="24"/>
          <w:szCs w:val="24"/>
        </w:rPr>
        <w:t>。</w:t>
      </w:r>
    </w:p>
    <w:p w:rsidR="000F10DD" w:rsidRPr="000F10DD" w:rsidRDefault="000F10DD" w:rsidP="000F10DD">
      <w:pPr>
        <w:spacing w:line="400" w:lineRule="exact"/>
        <w:jc w:val="center"/>
        <w:rPr>
          <w:szCs w:val="21"/>
        </w:rPr>
      </w:pPr>
      <w:r w:rsidRPr="000F10DD">
        <w:rPr>
          <w:szCs w:val="21"/>
        </w:rPr>
        <w:t>表</w:t>
      </w:r>
      <w:r w:rsidRPr="000F10DD">
        <w:rPr>
          <w:rFonts w:hint="eastAsia"/>
          <w:szCs w:val="21"/>
        </w:rPr>
        <w:t xml:space="preserve">3-3 </w:t>
      </w:r>
      <w:r w:rsidRPr="000F10DD">
        <w:rPr>
          <w:rFonts w:hint="eastAsia"/>
          <w:szCs w:val="21"/>
        </w:rPr>
        <w:t>用户投资表设计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951"/>
        <w:gridCol w:w="1418"/>
        <w:gridCol w:w="1780"/>
      </w:tblGrid>
      <w:tr w:rsidR="00A96E59" w:rsidTr="0023194C">
        <w:tc>
          <w:tcPr>
            <w:tcW w:w="1696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5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1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418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  <w:shd w:val="clear" w:color="auto" w:fill="E7E6E6" w:themeFill="background2"/>
          </w:tcPr>
          <w:p w:rsidR="00A96E59" w:rsidRDefault="00A96E59" w:rsidP="002319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t>u_i_id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A96E59" w:rsidRDefault="00A96E59" w:rsidP="0023194C">
            <w:r>
              <w:t>11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Pr="00A86F96" w:rsidRDefault="00A96E59" w:rsidP="0023194C">
            <w:pPr>
              <w:rPr>
                <w:b/>
              </w:rPr>
            </w:pPr>
            <w:r w:rsidRPr="00A86F96">
              <w:rPr>
                <w:rFonts w:hint="eastAsia"/>
                <w:b/>
              </w:rPr>
              <w:t>主键，自动递增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t>与用户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对应（相当于外键）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investment_id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11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t>与投资项目</w:t>
            </w:r>
            <w:r>
              <w:t>ID</w:t>
            </w:r>
            <w:r>
              <w:t>对应</w:t>
            </w:r>
            <w:r>
              <w:rPr>
                <w:rFonts w:hint="eastAsia"/>
              </w:rPr>
              <w:t>（相当于外键）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1276" w:type="dxa"/>
          </w:tcPr>
          <w:p w:rsidR="00A96E59" w:rsidRDefault="00A96E59" w:rsidP="0023194C">
            <w: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投资开始时间</w:t>
            </w:r>
          </w:p>
          <w:p w:rsidR="00A96E59" w:rsidRDefault="00A96E59" w:rsidP="0023194C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yyyy-MM-dd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end_time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投资结束时间</w:t>
            </w:r>
          </w:p>
          <w:p w:rsidR="00A96E59" w:rsidRDefault="00A96E59" w:rsidP="0023194C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yyyy-MM-dd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t>lock_principal</w:t>
            </w:r>
          </w:p>
        </w:tc>
        <w:tc>
          <w:tcPr>
            <w:tcW w:w="1276" w:type="dxa"/>
          </w:tcPr>
          <w:p w:rsidR="00A96E59" w:rsidRDefault="00A96E59" w:rsidP="0023194C">
            <w:r>
              <w:t>decimal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锁定暂不能取出的本金，默认值</w:t>
            </w:r>
            <w:r>
              <w:rPr>
                <w:rFonts w:hint="eastAsia"/>
              </w:rPr>
              <w:t>0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lock_</w:t>
            </w:r>
            <w:r>
              <w:t>interest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decimal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锁定暂不能取出的利息，默认值</w:t>
            </w:r>
            <w:r>
              <w:rPr>
                <w:rFonts w:hint="eastAsia"/>
              </w:rPr>
              <w:t>0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principal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decimal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Default="00A96E59" w:rsidP="0023194C">
            <w:r>
              <w:rPr>
                <w:rFonts w:hint="eastAsia"/>
              </w:rPr>
              <w:t>可以提取出来的本金（已不在投资项目中使用），默认值</w:t>
            </w:r>
            <w:r>
              <w:rPr>
                <w:rFonts w:hint="eastAsia"/>
              </w:rPr>
              <w:t>0</w:t>
            </w:r>
          </w:p>
        </w:tc>
      </w:tr>
      <w:tr w:rsidR="00A96E59" w:rsidTr="0023194C">
        <w:tc>
          <w:tcPr>
            <w:tcW w:w="1696" w:type="dxa"/>
          </w:tcPr>
          <w:p w:rsidR="00A96E59" w:rsidRDefault="00A96E59" w:rsidP="0023194C">
            <w:r>
              <w:rPr>
                <w:rFonts w:hint="eastAsia"/>
              </w:rPr>
              <w:t>interest</w:t>
            </w:r>
          </w:p>
        </w:tc>
        <w:tc>
          <w:tcPr>
            <w:tcW w:w="1276" w:type="dxa"/>
          </w:tcPr>
          <w:p w:rsidR="00A96E59" w:rsidRDefault="00A96E59" w:rsidP="0023194C">
            <w:r>
              <w:rPr>
                <w:rFonts w:hint="eastAsia"/>
              </w:rPr>
              <w:t>decimal</w:t>
            </w:r>
          </w:p>
        </w:tc>
        <w:tc>
          <w:tcPr>
            <w:tcW w:w="1175" w:type="dxa"/>
          </w:tcPr>
          <w:p w:rsidR="00A96E59" w:rsidRDefault="00A96E59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A96E59" w:rsidRDefault="00A96E59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96E59" w:rsidRDefault="00A96E59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A96E59" w:rsidRPr="00F52323" w:rsidRDefault="00A96E59" w:rsidP="0023194C">
            <w:r>
              <w:rPr>
                <w:rFonts w:hint="eastAsia"/>
              </w:rPr>
              <w:t>可以提取出来的利息（已不在投资项目中使用），默认值</w:t>
            </w:r>
            <w:r>
              <w:rPr>
                <w:rFonts w:hint="eastAsia"/>
              </w:rPr>
              <w:t>0</w:t>
            </w:r>
          </w:p>
        </w:tc>
      </w:tr>
    </w:tbl>
    <w:p w:rsidR="00A96E59" w:rsidRPr="00A96E59" w:rsidRDefault="00A96E59" w:rsidP="00A96E59">
      <w:pPr>
        <w:pStyle w:val="2"/>
        <w:rPr>
          <w:rFonts w:ascii="Times New Roman" w:hAnsi="Times New Roman" w:cs="Times New Roman"/>
        </w:rPr>
      </w:pPr>
      <w:r w:rsidRPr="00A96E59">
        <w:rPr>
          <w:rFonts w:ascii="Times New Roman" w:hAnsi="Times New Roman" w:cs="Times New Roman" w:hint="eastAsia"/>
        </w:rPr>
        <w:t xml:space="preserve">3.3.4 </w:t>
      </w:r>
      <w:r w:rsidRPr="00A96E59">
        <w:rPr>
          <w:rFonts w:ascii="Times New Roman" w:hAnsi="Times New Roman" w:cs="Times New Roman" w:hint="eastAsia"/>
        </w:rPr>
        <w:t>用户账户表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数据库表名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user_account</w:t>
      </w:r>
    </w:p>
    <w:p w:rsidR="00A96E59" w:rsidRDefault="00A96E59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用于存储用户资金账户信息</w:t>
      </w:r>
      <w:r w:rsidR="000F10DD">
        <w:rPr>
          <w:rFonts w:hint="eastAsia"/>
          <w:sz w:val="24"/>
          <w:szCs w:val="24"/>
        </w:rPr>
        <w:t>。</w:t>
      </w:r>
    </w:p>
    <w:p w:rsidR="000F10DD" w:rsidRPr="000F10DD" w:rsidRDefault="000F10DD" w:rsidP="000F10DD">
      <w:pPr>
        <w:spacing w:line="400" w:lineRule="exact"/>
        <w:jc w:val="center"/>
        <w:rPr>
          <w:szCs w:val="21"/>
        </w:rPr>
      </w:pPr>
      <w:r w:rsidRPr="000F10DD">
        <w:rPr>
          <w:rFonts w:hint="eastAsia"/>
          <w:szCs w:val="21"/>
        </w:rPr>
        <w:t>表</w:t>
      </w:r>
      <w:r w:rsidRPr="000F10DD">
        <w:rPr>
          <w:rFonts w:hint="eastAsia"/>
          <w:szCs w:val="21"/>
        </w:rPr>
        <w:t xml:space="preserve">3-4 </w:t>
      </w:r>
      <w:r w:rsidRPr="000F10DD">
        <w:rPr>
          <w:rFonts w:hint="eastAsia"/>
          <w:szCs w:val="21"/>
        </w:rPr>
        <w:t>用户账户表设计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951"/>
        <w:gridCol w:w="1418"/>
        <w:gridCol w:w="1780"/>
      </w:tblGrid>
      <w:tr w:rsidR="000F10DD" w:rsidTr="0023194C">
        <w:tc>
          <w:tcPr>
            <w:tcW w:w="1696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5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1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418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  <w:shd w:val="clear" w:color="auto" w:fill="E7E6E6" w:themeFill="background2"/>
          </w:tcPr>
          <w:p w:rsidR="000F10DD" w:rsidRDefault="000F10DD" w:rsidP="002319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10DD" w:rsidTr="0023194C">
        <w:tc>
          <w:tcPr>
            <w:tcW w:w="1696" w:type="dxa"/>
          </w:tcPr>
          <w:p w:rsidR="000F10DD" w:rsidRDefault="000F10DD" w:rsidP="0023194C">
            <w:r>
              <w:t>u_a_id</w:t>
            </w:r>
          </w:p>
        </w:tc>
        <w:tc>
          <w:tcPr>
            <w:tcW w:w="1276" w:type="dxa"/>
          </w:tcPr>
          <w:p w:rsidR="000F10DD" w:rsidRDefault="000F10DD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0F10DD" w:rsidRDefault="000F10DD" w:rsidP="0023194C">
            <w:r>
              <w:rPr>
                <w:rFonts w:hint="eastAsia"/>
              </w:rPr>
              <w:t>11</w:t>
            </w:r>
          </w:p>
        </w:tc>
        <w:tc>
          <w:tcPr>
            <w:tcW w:w="951" w:type="dxa"/>
          </w:tcPr>
          <w:p w:rsidR="000F10DD" w:rsidRDefault="000F10DD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0F10DD" w:rsidRDefault="000F10DD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0F10DD" w:rsidRPr="00A86F96" w:rsidRDefault="000F10DD" w:rsidP="0023194C">
            <w:pPr>
              <w:rPr>
                <w:b/>
              </w:rPr>
            </w:pPr>
            <w:r w:rsidRPr="00A86F96">
              <w:rPr>
                <w:rFonts w:hint="eastAsia"/>
                <w:b/>
              </w:rPr>
              <w:t>主键，自动递增</w:t>
            </w:r>
          </w:p>
        </w:tc>
      </w:tr>
      <w:tr w:rsidR="000F10DD" w:rsidTr="0023194C">
        <w:tc>
          <w:tcPr>
            <w:tcW w:w="1696" w:type="dxa"/>
          </w:tcPr>
          <w:p w:rsidR="000F10DD" w:rsidRDefault="000F10DD" w:rsidP="0023194C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276" w:type="dxa"/>
          </w:tcPr>
          <w:p w:rsidR="000F10DD" w:rsidRDefault="000F10DD" w:rsidP="0023194C">
            <w:r>
              <w:rPr>
                <w:rFonts w:hint="eastAsia"/>
              </w:rPr>
              <w:t>int</w:t>
            </w:r>
          </w:p>
        </w:tc>
        <w:tc>
          <w:tcPr>
            <w:tcW w:w="1175" w:type="dxa"/>
          </w:tcPr>
          <w:p w:rsidR="000F10DD" w:rsidRDefault="000F10DD" w:rsidP="0023194C">
            <w:r>
              <w:rPr>
                <w:rFonts w:hint="eastAsia"/>
              </w:rPr>
              <w:t>11</w:t>
            </w:r>
          </w:p>
        </w:tc>
        <w:tc>
          <w:tcPr>
            <w:tcW w:w="951" w:type="dxa"/>
          </w:tcPr>
          <w:p w:rsidR="000F10DD" w:rsidRDefault="000F10DD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0F10DD" w:rsidRDefault="000F10DD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0F10DD" w:rsidRDefault="000F10DD" w:rsidP="0023194C">
            <w:r>
              <w:t>与用户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对应（相当于外键）</w:t>
            </w:r>
          </w:p>
        </w:tc>
      </w:tr>
      <w:tr w:rsidR="000F10DD" w:rsidTr="0023194C">
        <w:tc>
          <w:tcPr>
            <w:tcW w:w="1696" w:type="dxa"/>
          </w:tcPr>
          <w:p w:rsidR="000F10DD" w:rsidRDefault="000F10DD" w:rsidP="0023194C">
            <w:r>
              <w:rPr>
                <w:rFonts w:hint="eastAsia"/>
              </w:rPr>
              <w:t>account_</w:t>
            </w:r>
            <w:r>
              <w:t>balance</w:t>
            </w:r>
          </w:p>
        </w:tc>
        <w:tc>
          <w:tcPr>
            <w:tcW w:w="1276" w:type="dxa"/>
          </w:tcPr>
          <w:p w:rsidR="000F10DD" w:rsidRDefault="000F10DD" w:rsidP="0023194C">
            <w:r>
              <w:rPr>
                <w:rFonts w:hint="eastAsia"/>
              </w:rPr>
              <w:t>decimal</w:t>
            </w:r>
          </w:p>
        </w:tc>
        <w:tc>
          <w:tcPr>
            <w:tcW w:w="1175" w:type="dxa"/>
          </w:tcPr>
          <w:p w:rsidR="000F10DD" w:rsidRDefault="000F10DD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0F10DD" w:rsidRDefault="000F10DD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F10DD" w:rsidRDefault="000F10DD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0F10DD" w:rsidRDefault="000F10DD" w:rsidP="0023194C">
            <w:r>
              <w:t>账户余额</w:t>
            </w:r>
            <w:r>
              <w:rPr>
                <w:rFonts w:hint="eastAsia"/>
              </w:rPr>
              <w:t>，</w:t>
            </w:r>
            <w:r>
              <w:t>不属</w:t>
            </w:r>
            <w:r>
              <w:lastRenderedPageBreak/>
              <w:t>于任何投资项目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0F10DD" w:rsidTr="0023194C">
        <w:tc>
          <w:tcPr>
            <w:tcW w:w="1696" w:type="dxa"/>
          </w:tcPr>
          <w:p w:rsidR="000F10DD" w:rsidRDefault="000F10DD" w:rsidP="0023194C">
            <w:r>
              <w:rPr>
                <w:rFonts w:hint="eastAsia"/>
              </w:rPr>
              <w:t>bank_card</w:t>
            </w:r>
          </w:p>
        </w:tc>
        <w:tc>
          <w:tcPr>
            <w:tcW w:w="1276" w:type="dxa"/>
          </w:tcPr>
          <w:p w:rsidR="000F10DD" w:rsidRDefault="000F10DD" w:rsidP="0023194C">
            <w:r>
              <w:rPr>
                <w:rFonts w:hint="eastAsia"/>
              </w:rPr>
              <w:t>varchar</w:t>
            </w:r>
          </w:p>
        </w:tc>
        <w:tc>
          <w:tcPr>
            <w:tcW w:w="1175" w:type="dxa"/>
          </w:tcPr>
          <w:p w:rsidR="000F10DD" w:rsidRDefault="000F10DD" w:rsidP="0023194C">
            <w:r>
              <w:rPr>
                <w:rFonts w:hint="eastAsia"/>
              </w:rPr>
              <w:t>255</w:t>
            </w:r>
          </w:p>
        </w:tc>
        <w:tc>
          <w:tcPr>
            <w:tcW w:w="951" w:type="dxa"/>
          </w:tcPr>
          <w:p w:rsidR="000F10DD" w:rsidRDefault="000F10DD" w:rsidP="0023194C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0F10DD" w:rsidRDefault="000F10DD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0F10DD" w:rsidRDefault="000F10DD" w:rsidP="0023194C">
            <w:r>
              <w:t>绑定的银行卡信息</w:t>
            </w:r>
            <w:r>
              <w:rPr>
                <w:rFonts w:hint="eastAsia"/>
              </w:rPr>
              <w:t>（未实际实现）</w:t>
            </w:r>
          </w:p>
        </w:tc>
      </w:tr>
      <w:tr w:rsidR="000F10DD" w:rsidTr="0023194C">
        <w:tc>
          <w:tcPr>
            <w:tcW w:w="1696" w:type="dxa"/>
          </w:tcPr>
          <w:p w:rsidR="000F10DD" w:rsidRDefault="000F10DD" w:rsidP="0023194C">
            <w:r>
              <w:t>accrued</w:t>
            </w:r>
            <w:r>
              <w:rPr>
                <w:rFonts w:hint="eastAsia"/>
              </w:rPr>
              <w:t>_</w:t>
            </w:r>
            <w:r>
              <w:t>interest</w:t>
            </w:r>
          </w:p>
        </w:tc>
        <w:tc>
          <w:tcPr>
            <w:tcW w:w="1276" w:type="dxa"/>
          </w:tcPr>
          <w:p w:rsidR="000F10DD" w:rsidRDefault="000F10DD" w:rsidP="0023194C">
            <w:r>
              <w:rPr>
                <w:rFonts w:hint="eastAsia"/>
              </w:rPr>
              <w:t>decimal</w:t>
            </w:r>
          </w:p>
        </w:tc>
        <w:tc>
          <w:tcPr>
            <w:tcW w:w="1175" w:type="dxa"/>
          </w:tcPr>
          <w:p w:rsidR="000F10DD" w:rsidRDefault="000F10DD" w:rsidP="0023194C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:rsidR="000F10DD" w:rsidRDefault="000F10DD" w:rsidP="0023194C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F10DD" w:rsidRDefault="000F10DD" w:rsidP="0023194C"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:rsidR="000F10DD" w:rsidRDefault="000F10DD" w:rsidP="0023194C">
            <w:r>
              <w:rPr>
                <w:rFonts w:hint="eastAsia"/>
              </w:rPr>
              <w:t>累计获得收益，默认为</w:t>
            </w:r>
            <w:r>
              <w:rPr>
                <w:rFonts w:hint="eastAsia"/>
              </w:rPr>
              <w:t>0</w:t>
            </w:r>
          </w:p>
        </w:tc>
      </w:tr>
    </w:tbl>
    <w:p w:rsidR="00BF13B6" w:rsidRDefault="000F10DD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BF13B6">
        <w:rPr>
          <w:sz w:val="24"/>
          <w:szCs w:val="24"/>
        </w:rPr>
        <w:t>所有数据库表的具体设计如表</w:t>
      </w:r>
      <w:r w:rsidR="00BF13B6">
        <w:rPr>
          <w:rFonts w:hint="eastAsia"/>
          <w:sz w:val="24"/>
          <w:szCs w:val="24"/>
        </w:rPr>
        <w:t>3-1,</w:t>
      </w:r>
      <w:r w:rsidR="00BF13B6">
        <w:rPr>
          <w:sz w:val="24"/>
          <w:szCs w:val="24"/>
        </w:rPr>
        <w:t xml:space="preserve"> </w:t>
      </w:r>
      <w:r w:rsidR="00BF13B6">
        <w:rPr>
          <w:rFonts w:hint="eastAsia"/>
          <w:sz w:val="24"/>
          <w:szCs w:val="24"/>
        </w:rPr>
        <w:t>3-2,</w:t>
      </w:r>
      <w:r w:rsidR="00BF13B6">
        <w:rPr>
          <w:sz w:val="24"/>
          <w:szCs w:val="24"/>
        </w:rPr>
        <w:t xml:space="preserve"> </w:t>
      </w:r>
      <w:r w:rsidR="00BF13B6">
        <w:rPr>
          <w:rFonts w:hint="eastAsia"/>
          <w:sz w:val="24"/>
          <w:szCs w:val="24"/>
        </w:rPr>
        <w:t>3-3,</w:t>
      </w:r>
      <w:r w:rsidR="00BF13B6">
        <w:rPr>
          <w:sz w:val="24"/>
          <w:szCs w:val="24"/>
        </w:rPr>
        <w:t xml:space="preserve"> </w:t>
      </w:r>
      <w:r w:rsidR="00BF13B6">
        <w:rPr>
          <w:rFonts w:hint="eastAsia"/>
          <w:sz w:val="24"/>
          <w:szCs w:val="24"/>
        </w:rPr>
        <w:t>3-4</w:t>
      </w:r>
      <w:r w:rsidR="00BF13B6">
        <w:rPr>
          <w:sz w:val="24"/>
          <w:szCs w:val="24"/>
        </w:rPr>
        <w:t>所示</w:t>
      </w:r>
      <w:r w:rsidR="00BF13B6">
        <w:rPr>
          <w:rFonts w:hint="eastAsia"/>
          <w:sz w:val="24"/>
          <w:szCs w:val="24"/>
        </w:rPr>
        <w:t>，</w:t>
      </w:r>
      <w:r w:rsidR="00BF13B6">
        <w:rPr>
          <w:sz w:val="24"/>
          <w:szCs w:val="24"/>
        </w:rPr>
        <w:t>一些补充说明如下</w:t>
      </w:r>
      <w:r w:rsidR="00BF13B6">
        <w:rPr>
          <w:rFonts w:hint="eastAsia"/>
          <w:sz w:val="24"/>
          <w:szCs w:val="24"/>
        </w:rPr>
        <w:t>：</w:t>
      </w:r>
    </w:p>
    <w:p w:rsidR="00A96E59" w:rsidRDefault="000F10DD" w:rsidP="00BF13B6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用户在某个投资项目上的总资产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0F10DD">
        <w:rPr>
          <w:rFonts w:hint="eastAsia"/>
          <w:sz w:val="24"/>
          <w:szCs w:val="24"/>
        </w:rPr>
        <w:t>锁定暂不能取出的本金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lock</w:t>
      </w:r>
      <w:r>
        <w:rPr>
          <w:sz w:val="24"/>
          <w:szCs w:val="24"/>
        </w:rPr>
        <w:t>_principal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F10DD">
        <w:rPr>
          <w:rFonts w:hint="eastAsia"/>
          <w:sz w:val="24"/>
          <w:szCs w:val="24"/>
        </w:rPr>
        <w:t>锁定暂不能取出的利息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lock_interest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 w:rsidRPr="000F10DD">
        <w:rPr>
          <w:rFonts w:hint="eastAsia"/>
          <w:sz w:val="24"/>
          <w:szCs w:val="24"/>
        </w:rPr>
        <w:t>可以提取出来的本金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 w:rsidRPr="000F10DD">
        <w:rPr>
          <w:rFonts w:hint="eastAsia"/>
          <w:sz w:val="24"/>
          <w:szCs w:val="24"/>
        </w:rPr>
        <w:t>可以提取出来的利息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interest</w:t>
      </w:r>
      <w:r>
        <w:rPr>
          <w:rFonts w:hint="eastAsia"/>
          <w:sz w:val="24"/>
          <w:szCs w:val="24"/>
        </w:rPr>
        <w:t>）。</w:t>
      </w:r>
    </w:p>
    <w:p w:rsidR="000F10DD" w:rsidRDefault="000F10DD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用户所有的资产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用户在所有投资项目上的总资产之和。</w:t>
      </w:r>
    </w:p>
    <w:p w:rsidR="000F10DD" w:rsidRDefault="000F10DD" w:rsidP="004F3264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BF13B6">
        <w:rPr>
          <w:sz w:val="24"/>
          <w:szCs w:val="24"/>
        </w:rPr>
        <w:t>数据库表中</w:t>
      </w:r>
      <w:r w:rsidR="00BF13B6">
        <w:rPr>
          <w:rFonts w:hint="eastAsia"/>
          <w:sz w:val="24"/>
          <w:szCs w:val="24"/>
        </w:rPr>
        <w:t>，</w:t>
      </w:r>
      <w:r w:rsidR="00BF13B6">
        <w:rPr>
          <w:sz w:val="24"/>
          <w:szCs w:val="24"/>
        </w:rPr>
        <w:t>利息与</w:t>
      </w:r>
      <w:r>
        <w:rPr>
          <w:sz w:val="24"/>
          <w:szCs w:val="24"/>
        </w:rPr>
        <w:t>收益</w:t>
      </w:r>
      <w:r w:rsidR="00BF13B6">
        <w:rPr>
          <w:sz w:val="24"/>
          <w:szCs w:val="24"/>
        </w:rPr>
        <w:t>是同义词</w:t>
      </w:r>
      <w:r w:rsidR="00BF13B6">
        <w:rPr>
          <w:rFonts w:hint="eastAsia"/>
          <w:sz w:val="24"/>
          <w:szCs w:val="24"/>
        </w:rPr>
        <w:t>。</w:t>
      </w:r>
    </w:p>
    <w:p w:rsidR="00562080" w:rsidRDefault="00BF13B6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利息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interest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本金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本息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money</w:t>
      </w:r>
      <w:r>
        <w:rPr>
          <w:rFonts w:hint="eastAsia"/>
          <w:sz w:val="24"/>
          <w:szCs w:val="24"/>
        </w:rPr>
        <w:t>）。</w:t>
      </w:r>
    </w:p>
    <w:p w:rsidR="00562080" w:rsidRPr="00562080" w:rsidRDefault="00562080" w:rsidP="00562080">
      <w:pPr>
        <w:pStyle w:val="1"/>
        <w:rPr>
          <w:rFonts w:ascii="Times New Roman" w:hAnsi="Times New Roman" w:cs="Times New Roman"/>
          <w:sz w:val="36"/>
          <w:szCs w:val="36"/>
        </w:rPr>
      </w:pPr>
      <w:r w:rsidRPr="00562080">
        <w:rPr>
          <w:rFonts w:ascii="Times New Roman" w:hAnsi="Times New Roman" w:cs="Times New Roman" w:hint="eastAsia"/>
          <w:sz w:val="36"/>
          <w:szCs w:val="36"/>
        </w:rPr>
        <w:t xml:space="preserve">3.4 </w:t>
      </w:r>
      <w:r w:rsidRPr="00562080">
        <w:rPr>
          <w:rFonts w:ascii="Times New Roman" w:hAnsi="Times New Roman" w:cs="Times New Roman" w:hint="eastAsia"/>
          <w:sz w:val="36"/>
          <w:szCs w:val="36"/>
        </w:rPr>
        <w:t>架构设计</w:t>
      </w:r>
    </w:p>
    <w:p w:rsidR="0046640B" w:rsidRDefault="00BF13B6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采用</w:t>
      </w:r>
      <w:r>
        <w:rPr>
          <w:sz w:val="24"/>
          <w:szCs w:val="24"/>
        </w:rPr>
        <w:t>B/S</w:t>
      </w:r>
      <w:r>
        <w:rPr>
          <w:sz w:val="24"/>
          <w:szCs w:val="24"/>
        </w:rPr>
        <w:t>架构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MVC</w:t>
      </w:r>
      <w:r>
        <w:rPr>
          <w:sz w:val="24"/>
          <w:szCs w:val="24"/>
        </w:rPr>
        <w:t>设计模式</w:t>
      </w:r>
      <w:r>
        <w:rPr>
          <w:rFonts w:hint="eastAsia"/>
          <w:sz w:val="24"/>
          <w:szCs w:val="24"/>
        </w:rPr>
        <w:t>。</w:t>
      </w:r>
    </w:p>
    <w:p w:rsidR="00BF13B6" w:rsidRDefault="00F8727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四个数据库表有四个对应的数据访问层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数据访问层包含对数据库表的基本操作</w:t>
      </w:r>
      <w:r>
        <w:rPr>
          <w:rFonts w:hint="eastAsia"/>
          <w:sz w:val="24"/>
          <w:szCs w:val="24"/>
        </w:rPr>
        <w:t>；每个数据库表都有对应的</w:t>
      </w:r>
      <w:r>
        <w:rPr>
          <w:rFonts w:hint="eastAsia"/>
          <w:sz w:val="24"/>
          <w:szCs w:val="24"/>
        </w:rPr>
        <w:t>Domain</w:t>
      </w:r>
      <w:r>
        <w:rPr>
          <w:rFonts w:hint="eastAsia"/>
          <w:sz w:val="24"/>
          <w:szCs w:val="24"/>
        </w:rPr>
        <w:t>类。</w:t>
      </w:r>
    </w:p>
    <w:p w:rsidR="00F87278" w:rsidRDefault="00F8727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服务层使用数据访问层的功能来解决系统的业务逻辑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按照业务逻辑而不是数据库表的个数来划分</w:t>
      </w:r>
      <w:r>
        <w:rPr>
          <w:rFonts w:hint="eastAsia"/>
          <w:sz w:val="24"/>
          <w:szCs w:val="24"/>
        </w:rPr>
        <w:t>。</w:t>
      </w:r>
    </w:p>
    <w:p w:rsidR="00F87278" w:rsidRDefault="00F8727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控制层调用服务层的功能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生成数据给</w:t>
      </w:r>
      <w:r>
        <w:rPr>
          <w:sz w:val="24"/>
          <w:szCs w:val="24"/>
        </w:rPr>
        <w:t>JSP</w:t>
      </w:r>
      <w:r>
        <w:rPr>
          <w:sz w:val="24"/>
          <w:szCs w:val="24"/>
        </w:rPr>
        <w:t>从而动态生成页面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服务层传给控制层的数据是需要在前端显示的数据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需要额外构建</w:t>
      </w:r>
      <w:r>
        <w:rPr>
          <w:sz w:val="24"/>
          <w:szCs w:val="24"/>
        </w:rPr>
        <w:t>DTO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。</w:t>
      </w:r>
    </w:p>
    <w:p w:rsidR="00F87278" w:rsidRDefault="00F8727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展示层页面通过</w:t>
      </w:r>
      <w:r>
        <w:rPr>
          <w:sz w:val="24"/>
          <w:szCs w:val="24"/>
        </w:rPr>
        <w:t>URL</w:t>
      </w:r>
      <w:r>
        <w:rPr>
          <w:sz w:val="24"/>
          <w:szCs w:val="24"/>
        </w:rPr>
        <w:t>映射到特定控制层来调用</w:t>
      </w:r>
      <w:r>
        <w:rPr>
          <w:rFonts w:hint="eastAsia"/>
          <w:sz w:val="24"/>
          <w:szCs w:val="24"/>
        </w:rPr>
        <w:t>，展示层</w:t>
      </w:r>
      <w:r>
        <w:rPr>
          <w:sz w:val="24"/>
          <w:szCs w:val="24"/>
        </w:rPr>
        <w:t>与用户产生交互</w:t>
      </w:r>
      <w:r>
        <w:rPr>
          <w:rFonts w:hint="eastAsia"/>
          <w:sz w:val="24"/>
          <w:szCs w:val="24"/>
        </w:rPr>
        <w:t>。</w:t>
      </w:r>
    </w:p>
    <w:p w:rsidR="00562080" w:rsidRDefault="0023194C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项目采用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开发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具体开发采用</w:t>
      </w:r>
      <w:r>
        <w:rPr>
          <w:sz w:val="24"/>
          <w:szCs w:val="24"/>
        </w:rPr>
        <w:t>Spring MVC</w:t>
      </w:r>
      <w:r>
        <w:rPr>
          <w:sz w:val="24"/>
          <w:szCs w:val="24"/>
        </w:rPr>
        <w:t>作为控制层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Spring</w:t>
      </w:r>
      <w:r>
        <w:rPr>
          <w:sz w:val="24"/>
          <w:szCs w:val="24"/>
        </w:rPr>
        <w:t>负责控制层之外的工作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数据库采用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对象关系映射框架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ORM</w:t>
      </w:r>
      <w:r>
        <w:rPr>
          <w:rFonts w:hint="eastAsia"/>
          <w:sz w:val="24"/>
          <w:szCs w:val="24"/>
        </w:rPr>
        <w:t>）采用</w:t>
      </w:r>
      <w:r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的集成，前端使用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，并使用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框架。</w:t>
      </w:r>
    </w:p>
    <w:p w:rsidR="00562080" w:rsidRPr="00562080" w:rsidRDefault="00562080" w:rsidP="00562080">
      <w:pPr>
        <w:pStyle w:val="1"/>
        <w:rPr>
          <w:rFonts w:ascii="Times New Roman" w:hAnsi="Times New Roman" w:cs="Times New Roman"/>
          <w:sz w:val="36"/>
          <w:szCs w:val="36"/>
        </w:rPr>
      </w:pPr>
      <w:r w:rsidRPr="00562080">
        <w:rPr>
          <w:rFonts w:ascii="Times New Roman" w:hAnsi="Times New Roman" w:cs="Times New Roman" w:hint="eastAsia"/>
          <w:sz w:val="36"/>
          <w:szCs w:val="36"/>
        </w:rPr>
        <w:t xml:space="preserve">3.5 </w:t>
      </w:r>
      <w:r w:rsidRPr="00562080">
        <w:rPr>
          <w:rFonts w:ascii="Times New Roman" w:hAnsi="Times New Roman" w:cs="Times New Roman" w:hint="eastAsia"/>
          <w:sz w:val="36"/>
          <w:szCs w:val="36"/>
        </w:rPr>
        <w:t>业务逻辑设计</w:t>
      </w:r>
    </w:p>
    <w:p w:rsidR="00562080" w:rsidRPr="00C5224F" w:rsidRDefault="00C5224F" w:rsidP="00C5224F">
      <w:pPr>
        <w:pStyle w:val="2"/>
        <w:rPr>
          <w:rFonts w:ascii="Times New Roman" w:hAnsi="Times New Roman" w:cs="Times New Roman"/>
        </w:rPr>
      </w:pPr>
      <w:r w:rsidRPr="00C5224F">
        <w:rPr>
          <w:rFonts w:ascii="Times New Roman" w:hAnsi="Times New Roman" w:cs="Times New Roman" w:hint="eastAsia"/>
        </w:rPr>
        <w:t>3.5.1</w:t>
      </w:r>
      <w:r w:rsidRPr="00C5224F">
        <w:rPr>
          <w:rFonts w:ascii="Times New Roman" w:hAnsi="Times New Roman" w:cs="Times New Roman"/>
        </w:rPr>
        <w:t xml:space="preserve"> </w:t>
      </w:r>
      <w:r w:rsidRPr="00C5224F">
        <w:rPr>
          <w:rFonts w:ascii="Times New Roman" w:hAnsi="Times New Roman" w:cs="Times New Roman"/>
        </w:rPr>
        <w:t>用户管理模块</w:t>
      </w:r>
    </w:p>
    <w:p w:rsidR="00C5224F" w:rsidRDefault="00BD7445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用户管理模块分为注册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注销</w:t>
      </w:r>
      <w:r>
        <w:rPr>
          <w:rFonts w:hint="eastAsia"/>
          <w:sz w:val="24"/>
          <w:szCs w:val="24"/>
        </w:rPr>
        <w:t>、基本信息</w:t>
      </w:r>
      <w:r>
        <w:rPr>
          <w:sz w:val="24"/>
          <w:szCs w:val="24"/>
        </w:rPr>
        <w:t>查看等功能</w:t>
      </w:r>
      <w:r>
        <w:rPr>
          <w:rFonts w:hint="eastAsia"/>
          <w:sz w:val="24"/>
          <w:szCs w:val="24"/>
        </w:rPr>
        <w:t>。</w:t>
      </w:r>
    </w:p>
    <w:p w:rsidR="00BD7445" w:rsidRDefault="00BD7445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在注册时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需要填写用户数据库表中除主键和可以为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的字段以外的所有字段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创建用户时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系统需要检测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>字段是否已经存在相同值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如果不存在则注册成功</w:t>
      </w:r>
      <w:r w:rsidR="00993133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注册成功后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系统将为用户自动创建用户账户信息</w:t>
      </w:r>
      <w:r>
        <w:rPr>
          <w:rFonts w:hint="eastAsia"/>
          <w:sz w:val="24"/>
          <w:szCs w:val="24"/>
        </w:rPr>
        <w:t>并插入到用户账户数据库表</w:t>
      </w:r>
      <w:r w:rsidR="00993133">
        <w:rPr>
          <w:rFonts w:hint="eastAsia"/>
          <w:sz w:val="24"/>
          <w:szCs w:val="24"/>
        </w:rPr>
        <w:t>。</w:t>
      </w:r>
    </w:p>
    <w:p w:rsidR="00993133" w:rsidRDefault="00993133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用户账户表中有</w:t>
      </w:r>
      <w:r>
        <w:rPr>
          <w:sz w:val="24"/>
          <w:szCs w:val="24"/>
        </w:rPr>
        <w:t>bank_card</w:t>
      </w:r>
      <w:r>
        <w:rPr>
          <w:sz w:val="24"/>
          <w:szCs w:val="24"/>
        </w:rPr>
        <w:t>字段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用于存储绑定的银行卡信息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由于银行接口不方便提供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所以目前实现的系统只是形式上做了绑定卡操作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今后获得接口后可以进行修改</w:t>
      </w:r>
      <w:r>
        <w:rPr>
          <w:rFonts w:hint="eastAsia"/>
          <w:sz w:val="24"/>
          <w:szCs w:val="24"/>
        </w:rPr>
        <w:t>。</w:t>
      </w:r>
    </w:p>
    <w:p w:rsidR="00993133" w:rsidRDefault="00993133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注销主要是与操作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有关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与传统</w:t>
      </w:r>
      <w:r>
        <w:rPr>
          <w:sz w:val="24"/>
          <w:szCs w:val="24"/>
        </w:rPr>
        <w:t>Web</w:t>
      </w:r>
      <w:r>
        <w:rPr>
          <w:sz w:val="24"/>
          <w:szCs w:val="24"/>
        </w:rPr>
        <w:t>系统的登录注销无异</w:t>
      </w:r>
      <w:r>
        <w:rPr>
          <w:rFonts w:hint="eastAsia"/>
          <w:sz w:val="24"/>
          <w:szCs w:val="24"/>
        </w:rPr>
        <w:t>。</w:t>
      </w:r>
    </w:p>
    <w:p w:rsidR="00993133" w:rsidRDefault="00993133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基本信息查看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修改与传统</w:t>
      </w:r>
      <w:r>
        <w:rPr>
          <w:sz w:val="24"/>
          <w:szCs w:val="24"/>
        </w:rPr>
        <w:t>Web</w:t>
      </w:r>
      <w:r>
        <w:rPr>
          <w:sz w:val="24"/>
          <w:szCs w:val="24"/>
        </w:rPr>
        <w:t>系统无异</w:t>
      </w:r>
      <w:r>
        <w:rPr>
          <w:rFonts w:hint="eastAsia"/>
          <w:sz w:val="24"/>
          <w:szCs w:val="24"/>
        </w:rPr>
        <w:t>。</w:t>
      </w:r>
    </w:p>
    <w:p w:rsidR="00C5224F" w:rsidRDefault="00993133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用户公告</w:t>
      </w:r>
      <w:r>
        <w:rPr>
          <w:rFonts w:hint="eastAsia"/>
          <w:sz w:val="24"/>
          <w:szCs w:val="24"/>
        </w:rPr>
        <w:t>（管理员）功能由管理员执行，发布公告信息并通知给所有系统用户。</w:t>
      </w:r>
    </w:p>
    <w:p w:rsidR="00C5224F" w:rsidRPr="00C5224F" w:rsidRDefault="00C5224F" w:rsidP="00C5224F">
      <w:pPr>
        <w:pStyle w:val="2"/>
        <w:rPr>
          <w:rFonts w:ascii="Times New Roman" w:hAnsi="Times New Roman" w:cs="Times New Roman"/>
        </w:rPr>
      </w:pPr>
      <w:r w:rsidRPr="00C5224F">
        <w:rPr>
          <w:rFonts w:ascii="Times New Roman" w:hAnsi="Times New Roman" w:cs="Times New Roman" w:hint="eastAsia"/>
        </w:rPr>
        <w:t xml:space="preserve">3.5.2 </w:t>
      </w:r>
      <w:r w:rsidRPr="00C5224F">
        <w:rPr>
          <w:rFonts w:ascii="Times New Roman" w:hAnsi="Times New Roman" w:cs="Times New Roman" w:hint="eastAsia"/>
        </w:rPr>
        <w:t>投资项目管理模块</w:t>
      </w:r>
    </w:p>
    <w:p w:rsidR="00993133" w:rsidRDefault="00D049D8" w:rsidP="0046640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面向用户，投资项目按照大类分为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种：一次性返还本息、每日返还本息、等额本金、等额本息、按月付息。</w:t>
      </w:r>
    </w:p>
    <w:p w:rsidR="00D049D8" w:rsidRDefault="00D049D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C607A">
        <w:rPr>
          <w:sz w:val="24"/>
          <w:szCs w:val="24"/>
        </w:rPr>
        <w:t>部分投资项目大类</w:t>
      </w:r>
      <w:r w:rsidR="004C607A">
        <w:rPr>
          <w:rFonts w:hint="eastAsia"/>
          <w:sz w:val="24"/>
          <w:szCs w:val="24"/>
        </w:rPr>
        <w:t>（一次性返还本息、等额本金、等额本息、按月付息）具体按投资期限和投资年利率还分成更多的子项目。例如等额本金大类项目分成</w:t>
      </w:r>
      <w:r w:rsidR="004C607A">
        <w:rPr>
          <w:rFonts w:hint="eastAsia"/>
          <w:sz w:val="24"/>
          <w:szCs w:val="24"/>
        </w:rPr>
        <w:t>6</w:t>
      </w:r>
      <w:r w:rsidR="004C607A">
        <w:rPr>
          <w:rFonts w:hint="eastAsia"/>
          <w:sz w:val="24"/>
          <w:szCs w:val="24"/>
        </w:rPr>
        <w:t>个月</w:t>
      </w:r>
      <w:r w:rsidR="004C607A">
        <w:rPr>
          <w:rFonts w:hint="eastAsia"/>
          <w:sz w:val="24"/>
          <w:szCs w:val="24"/>
        </w:rPr>
        <w:t>11%</w:t>
      </w:r>
      <w:r w:rsidR="004C607A">
        <w:rPr>
          <w:rFonts w:hint="eastAsia"/>
          <w:sz w:val="24"/>
          <w:szCs w:val="24"/>
        </w:rPr>
        <w:t>年化率等额本金和</w:t>
      </w:r>
      <w:r w:rsidR="004C607A">
        <w:rPr>
          <w:rFonts w:hint="eastAsia"/>
          <w:sz w:val="24"/>
          <w:szCs w:val="24"/>
        </w:rPr>
        <w:t>12</w:t>
      </w:r>
      <w:r w:rsidR="004C607A">
        <w:rPr>
          <w:rFonts w:hint="eastAsia"/>
          <w:sz w:val="24"/>
          <w:szCs w:val="24"/>
        </w:rPr>
        <w:t>个月</w:t>
      </w:r>
      <w:r w:rsidR="004C607A">
        <w:rPr>
          <w:rFonts w:hint="eastAsia"/>
          <w:sz w:val="24"/>
          <w:szCs w:val="24"/>
        </w:rPr>
        <w:t>12%</w:t>
      </w:r>
      <w:r w:rsidR="004C607A">
        <w:rPr>
          <w:rFonts w:hint="eastAsia"/>
          <w:sz w:val="24"/>
          <w:szCs w:val="24"/>
        </w:rPr>
        <w:t>年化率等额本金两个子项目。</w:t>
      </w:r>
    </w:p>
    <w:p w:rsidR="004C607A" w:rsidRDefault="004C607A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每个投资项目的详情还包括两个主要内容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是否进行复利再投资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计息方式</w:t>
      </w:r>
      <w:r>
        <w:rPr>
          <w:rFonts w:hint="eastAsia"/>
          <w:sz w:val="24"/>
          <w:szCs w:val="24"/>
        </w:rPr>
        <w:t>。</w:t>
      </w:r>
    </w:p>
    <w:p w:rsidR="004C607A" w:rsidRDefault="004C607A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计息方式即计息日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确定投资项目的计息时间</w:t>
      </w:r>
      <w:r>
        <w:rPr>
          <w:rFonts w:hint="eastAsia"/>
          <w:sz w:val="24"/>
          <w:szCs w:val="24"/>
        </w:rPr>
        <w:t>，例</w:t>
      </w:r>
      <w:r>
        <w:rPr>
          <w:sz w:val="24"/>
          <w:szCs w:val="24"/>
        </w:rPr>
        <w:t>如按月计息</w:t>
      </w:r>
      <w:r>
        <w:rPr>
          <w:rFonts w:hint="eastAsia"/>
          <w:sz w:val="24"/>
          <w:szCs w:val="24"/>
        </w:rPr>
        <w:t>表示每月进行一次利息计算。</w:t>
      </w:r>
      <w:r>
        <w:rPr>
          <w:sz w:val="24"/>
          <w:szCs w:val="24"/>
        </w:rPr>
        <w:t>复利再投资表</w:t>
      </w:r>
      <w:r w:rsidR="002708EC">
        <w:rPr>
          <w:sz w:val="24"/>
          <w:szCs w:val="24"/>
        </w:rPr>
        <w:t>示上次结息日产生的利息是否当做</w:t>
      </w:r>
      <w:r>
        <w:rPr>
          <w:sz w:val="24"/>
          <w:szCs w:val="24"/>
        </w:rPr>
        <w:t>本金</w:t>
      </w:r>
      <w:r w:rsidR="002708EC">
        <w:rPr>
          <w:sz w:val="24"/>
          <w:szCs w:val="24"/>
        </w:rPr>
        <w:t>用于</w:t>
      </w:r>
      <w:r>
        <w:rPr>
          <w:sz w:val="24"/>
          <w:szCs w:val="24"/>
        </w:rPr>
        <w:t>下一次</w:t>
      </w:r>
      <w:r w:rsidR="002708EC">
        <w:rPr>
          <w:sz w:val="24"/>
          <w:szCs w:val="24"/>
        </w:rPr>
        <w:t>的</w:t>
      </w:r>
      <w:r>
        <w:rPr>
          <w:sz w:val="24"/>
          <w:szCs w:val="24"/>
        </w:rPr>
        <w:t>利息</w:t>
      </w:r>
      <w:r w:rsidR="002708EC">
        <w:rPr>
          <w:sz w:val="24"/>
          <w:szCs w:val="24"/>
        </w:rPr>
        <w:t>计算</w:t>
      </w:r>
      <w:r w:rsidR="002708EC">
        <w:rPr>
          <w:rFonts w:hint="eastAsia"/>
          <w:sz w:val="24"/>
          <w:szCs w:val="24"/>
        </w:rPr>
        <w:t>。这些信息会对利息的计算方式产生影响。</w:t>
      </w:r>
    </w:p>
    <w:p w:rsidR="002708EC" w:rsidRDefault="002708EC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投资项目修改</w:t>
      </w:r>
      <w:r>
        <w:rPr>
          <w:rFonts w:hint="eastAsia"/>
          <w:sz w:val="24"/>
          <w:szCs w:val="24"/>
        </w:rPr>
        <w:t>（管理员）、</w:t>
      </w:r>
      <w:r>
        <w:rPr>
          <w:sz w:val="24"/>
          <w:szCs w:val="24"/>
        </w:rPr>
        <w:t>投资项目公告</w:t>
      </w:r>
      <w:r>
        <w:rPr>
          <w:rFonts w:hint="eastAsia"/>
          <w:sz w:val="24"/>
          <w:szCs w:val="24"/>
        </w:rPr>
        <w:t>（管理员）两个功能分别实现投资项目的增删改查、针对特定投资项目的用户公告。</w:t>
      </w:r>
    </w:p>
    <w:p w:rsidR="00714A28" w:rsidRDefault="00714A28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利息计算器和利息分析器针对不同投资项目大类来说明</w:t>
      </w:r>
      <w:r w:rsidR="00B82F4F">
        <w:rPr>
          <w:rFonts w:hint="eastAsia"/>
          <w:sz w:val="24"/>
          <w:szCs w:val="24"/>
        </w:rPr>
        <w:t>，</w:t>
      </w:r>
      <w:r w:rsidR="00B82F4F">
        <w:rPr>
          <w:sz w:val="24"/>
          <w:szCs w:val="24"/>
        </w:rPr>
        <w:t>其中利息计算器可以根据输入的投资项目大类</w:t>
      </w:r>
      <w:r w:rsidR="00B82F4F">
        <w:rPr>
          <w:rFonts w:hint="eastAsia"/>
          <w:sz w:val="24"/>
          <w:szCs w:val="24"/>
        </w:rPr>
        <w:t>、</w:t>
      </w:r>
      <w:r w:rsidR="00B82F4F">
        <w:rPr>
          <w:sz w:val="24"/>
          <w:szCs w:val="24"/>
        </w:rPr>
        <w:t>年化率</w:t>
      </w:r>
      <w:r w:rsidR="00B82F4F">
        <w:rPr>
          <w:rFonts w:hint="eastAsia"/>
          <w:sz w:val="24"/>
          <w:szCs w:val="24"/>
        </w:rPr>
        <w:t>、</w:t>
      </w:r>
      <w:r w:rsidR="00B82F4F">
        <w:rPr>
          <w:sz w:val="24"/>
          <w:szCs w:val="24"/>
        </w:rPr>
        <w:t>投资期限等信息得出预期收益</w:t>
      </w:r>
      <w:r w:rsidR="00B82F4F">
        <w:rPr>
          <w:rFonts w:hint="eastAsia"/>
          <w:sz w:val="24"/>
          <w:szCs w:val="24"/>
        </w:rPr>
        <w:t>，</w:t>
      </w:r>
      <w:r w:rsidR="00B82F4F">
        <w:rPr>
          <w:sz w:val="24"/>
          <w:szCs w:val="24"/>
        </w:rPr>
        <w:t>而利息分析器针对等额本金</w:t>
      </w:r>
      <w:r w:rsidR="00B82F4F">
        <w:rPr>
          <w:rFonts w:hint="eastAsia"/>
          <w:sz w:val="24"/>
          <w:szCs w:val="24"/>
        </w:rPr>
        <w:t>、</w:t>
      </w:r>
      <w:r w:rsidR="00B82F4F">
        <w:rPr>
          <w:sz w:val="24"/>
          <w:szCs w:val="24"/>
        </w:rPr>
        <w:t>等额本息</w:t>
      </w:r>
      <w:r w:rsidR="00B82F4F">
        <w:rPr>
          <w:rFonts w:hint="eastAsia"/>
          <w:sz w:val="24"/>
          <w:szCs w:val="24"/>
        </w:rPr>
        <w:t>、</w:t>
      </w:r>
      <w:r w:rsidR="00B82F4F">
        <w:rPr>
          <w:sz w:val="24"/>
          <w:szCs w:val="24"/>
        </w:rPr>
        <w:t>按月付息三种投资项目</w:t>
      </w:r>
      <w:r w:rsidR="00F41A6B">
        <w:rPr>
          <w:rFonts w:hint="eastAsia"/>
          <w:sz w:val="24"/>
          <w:szCs w:val="24"/>
        </w:rPr>
        <w:t>，</w:t>
      </w:r>
      <w:r w:rsidR="00F41A6B">
        <w:rPr>
          <w:sz w:val="24"/>
          <w:szCs w:val="24"/>
        </w:rPr>
        <w:t>计算每月预期回款时间</w:t>
      </w:r>
      <w:r w:rsidR="00F41A6B">
        <w:rPr>
          <w:rFonts w:hint="eastAsia"/>
          <w:sz w:val="24"/>
          <w:szCs w:val="24"/>
        </w:rPr>
        <w:t>、回款本金、回款利息以及回款总额，方便用户规划后续投资。</w:t>
      </w:r>
    </w:p>
    <w:p w:rsidR="002708EC" w:rsidRPr="002708EC" w:rsidRDefault="002708EC" w:rsidP="002708EC">
      <w:pPr>
        <w:pStyle w:val="3"/>
        <w:rPr>
          <w:rFonts w:ascii="Times New Roman" w:hAnsi="Times New Roman" w:cs="Times New Roman"/>
          <w:sz w:val="28"/>
          <w:szCs w:val="28"/>
        </w:rPr>
      </w:pPr>
      <w:r w:rsidRPr="002708EC">
        <w:rPr>
          <w:rFonts w:ascii="Times New Roman" w:hAnsi="Times New Roman" w:cs="Times New Roman"/>
          <w:sz w:val="28"/>
          <w:szCs w:val="28"/>
        </w:rPr>
        <w:t xml:space="preserve">3.5.2.1 </w:t>
      </w:r>
      <w:r w:rsidRPr="002708EC">
        <w:rPr>
          <w:rFonts w:ascii="Times New Roman" w:hAnsi="Times New Roman" w:cs="Times New Roman"/>
          <w:sz w:val="28"/>
          <w:szCs w:val="28"/>
        </w:rPr>
        <w:t>一次性返还本息</w:t>
      </w:r>
    </w:p>
    <w:p w:rsidR="002708EC" w:rsidRDefault="002708EC" w:rsidP="00714A28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一次性返还</w:t>
      </w:r>
      <w:r w:rsidR="00714A28">
        <w:rPr>
          <w:sz w:val="24"/>
          <w:szCs w:val="24"/>
        </w:rPr>
        <w:t>本息</w:t>
      </w:r>
      <w:r w:rsidR="00E9083F">
        <w:rPr>
          <w:sz w:val="24"/>
          <w:szCs w:val="24"/>
        </w:rPr>
        <w:t>模式是以月为单位计算利率</w:t>
      </w:r>
      <w:r w:rsidR="00B60C56">
        <w:rPr>
          <w:rFonts w:hint="eastAsia"/>
          <w:sz w:val="24"/>
          <w:szCs w:val="24"/>
        </w:rPr>
        <w:t>，其原理是利用</w:t>
      </w:r>
      <w:r w:rsidR="00327621">
        <w:rPr>
          <w:rFonts w:hint="eastAsia"/>
          <w:sz w:val="24"/>
          <w:szCs w:val="24"/>
        </w:rPr>
        <w:t>年</w:t>
      </w:r>
      <w:r w:rsidR="003B5776">
        <w:rPr>
          <w:rFonts w:hint="eastAsia"/>
          <w:sz w:val="24"/>
          <w:szCs w:val="24"/>
        </w:rPr>
        <w:t>投资利</w:t>
      </w:r>
      <w:r w:rsidR="00B60C56">
        <w:rPr>
          <w:rFonts w:hint="eastAsia"/>
          <w:sz w:val="24"/>
          <w:szCs w:val="24"/>
        </w:rPr>
        <w:t>率</w:t>
      </w:r>
      <w:r w:rsidR="00327621" w:rsidRPr="00327621">
        <w:rPr>
          <w:sz w:val="24"/>
          <w:szCs w:val="24"/>
        </w:rPr>
        <w:t>annualInterestRate</w:t>
      </w:r>
      <w:r w:rsidR="00B60C56">
        <w:rPr>
          <w:rFonts w:hint="eastAsia"/>
          <w:sz w:val="24"/>
          <w:szCs w:val="24"/>
        </w:rPr>
        <w:t>，投资时间</w:t>
      </w:r>
      <w:r w:rsidR="00E9083F" w:rsidRPr="00E9083F">
        <w:rPr>
          <w:sz w:val="24"/>
          <w:szCs w:val="24"/>
        </w:rPr>
        <w:t>investmentHorizon</w:t>
      </w:r>
      <w:r w:rsidR="00B60C56">
        <w:rPr>
          <w:rFonts w:hint="eastAsia"/>
          <w:sz w:val="24"/>
          <w:szCs w:val="24"/>
        </w:rPr>
        <w:t>以及投资金额</w:t>
      </w:r>
      <w:r w:rsidR="00533AD6">
        <w:rPr>
          <w:rFonts w:hint="eastAsia"/>
          <w:sz w:val="24"/>
          <w:szCs w:val="24"/>
        </w:rPr>
        <w:t>Principal</w:t>
      </w:r>
      <w:r w:rsidR="003B5776">
        <w:rPr>
          <w:rFonts w:hint="eastAsia"/>
          <w:sz w:val="24"/>
          <w:szCs w:val="24"/>
        </w:rPr>
        <w:t>来计算总收益</w:t>
      </w:r>
      <w:r w:rsidR="00B60C56">
        <w:rPr>
          <w:rFonts w:hint="eastAsia"/>
          <w:sz w:val="24"/>
          <w:szCs w:val="24"/>
        </w:rPr>
        <w:t>金额</w:t>
      </w:r>
      <w:r w:rsidR="00653FAF">
        <w:rPr>
          <w:sz w:val="24"/>
          <w:szCs w:val="24"/>
        </w:rPr>
        <w:t>TotalInterest</w:t>
      </w:r>
      <w:r w:rsidR="0069183D">
        <w:rPr>
          <w:rFonts w:hint="eastAsia"/>
          <w:sz w:val="24"/>
          <w:szCs w:val="24"/>
        </w:rPr>
        <w:t>以及单位时间的投资收益</w:t>
      </w:r>
      <w:r w:rsidR="0069183D">
        <w:rPr>
          <w:rFonts w:hint="eastAsia"/>
          <w:sz w:val="24"/>
          <w:szCs w:val="24"/>
        </w:rPr>
        <w:t>Average</w:t>
      </w:r>
      <w:r w:rsidR="0069183D">
        <w:rPr>
          <w:sz w:val="24"/>
          <w:szCs w:val="24"/>
        </w:rPr>
        <w:t>Interest</w:t>
      </w:r>
      <w:r w:rsidR="00B60C56">
        <w:rPr>
          <w:rFonts w:hint="eastAsia"/>
          <w:sz w:val="24"/>
          <w:szCs w:val="24"/>
        </w:rPr>
        <w:t>。当系统识别用</w:t>
      </w:r>
      <w:r w:rsidR="00B60C56">
        <w:rPr>
          <w:rFonts w:hint="eastAsia"/>
          <w:sz w:val="24"/>
          <w:szCs w:val="24"/>
        </w:rPr>
        <w:lastRenderedPageBreak/>
        <w:t>户的投资模</w:t>
      </w:r>
      <w:r w:rsidR="00653FAF">
        <w:rPr>
          <w:rFonts w:hint="eastAsia"/>
          <w:sz w:val="24"/>
          <w:szCs w:val="24"/>
        </w:rPr>
        <w:t>式满足一次性返还本息的要求时，就会按照以下公式</w:t>
      </w:r>
    </w:p>
    <w:p w:rsidR="00653FAF" w:rsidRPr="0069183D" w:rsidRDefault="00653FAF" w:rsidP="00653FAF">
      <w:pPr>
        <w:spacing w:line="400" w:lineRule="exact"/>
        <w:ind w:firstLine="420"/>
        <w:rPr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TotalInterest=Principal*</m:t>
          </m:r>
          <m:f>
            <m:fPr>
              <m:type m:val="skw"/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annualInterestRate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*(</m:t>
          </m:r>
          <m:f>
            <m:fPr>
              <m:type m:val="lin"/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investmentHorizon</m:t>
              </m:r>
            </m:num>
            <m:den>
              <m:r>
                <w:rPr>
                  <w:rFonts w:ascii="Cambria Math" w:hAnsi="Cambria Math"/>
                  <w:szCs w:val="24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</w:p>
    <w:p w:rsidR="0069183D" w:rsidRPr="00655BB7" w:rsidRDefault="00655BB7" w:rsidP="00653FAF">
      <w:pPr>
        <w:spacing w:line="400" w:lineRule="exact"/>
        <w:ind w:firstLine="42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Average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Interest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=TotalInterest/investmentHorizon</m:t>
          </m:r>
        </m:oMath>
      </m:oMathPara>
    </w:p>
    <w:p w:rsidR="00653FAF" w:rsidRPr="00653FAF" w:rsidRDefault="00653FAF" w:rsidP="00714A28">
      <w:pPr>
        <w:spacing w:line="400" w:lineRule="exact"/>
        <w:ind w:firstLine="420"/>
        <w:rPr>
          <w:sz w:val="20"/>
          <w:szCs w:val="24"/>
        </w:rPr>
      </w:pPr>
    </w:p>
    <w:p w:rsidR="002708EC" w:rsidRDefault="002708EC" w:rsidP="002708EC">
      <w:pPr>
        <w:pStyle w:val="3"/>
        <w:rPr>
          <w:rFonts w:ascii="Times New Roman" w:hAnsi="Times New Roman" w:cs="Times New Roman"/>
          <w:sz w:val="28"/>
          <w:szCs w:val="28"/>
        </w:rPr>
      </w:pPr>
      <w:r w:rsidRPr="002708EC">
        <w:rPr>
          <w:rFonts w:ascii="Times New Roman" w:hAnsi="Times New Roman" w:cs="Times New Roman" w:hint="eastAsia"/>
          <w:sz w:val="28"/>
          <w:szCs w:val="28"/>
        </w:rPr>
        <w:t xml:space="preserve">3.5.2.2 </w:t>
      </w:r>
      <w:r w:rsidRPr="002708EC">
        <w:rPr>
          <w:rFonts w:ascii="Times New Roman" w:hAnsi="Times New Roman" w:cs="Times New Roman" w:hint="eastAsia"/>
          <w:sz w:val="28"/>
          <w:szCs w:val="28"/>
        </w:rPr>
        <w:t>每日返还本息</w:t>
      </w:r>
    </w:p>
    <w:p w:rsidR="00E9083F" w:rsidRDefault="00E9083F" w:rsidP="00E9083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每日返还本息是一种每日结算的</w:t>
      </w:r>
      <w:r w:rsidR="00A54A53">
        <w:rPr>
          <w:rFonts w:hint="eastAsia"/>
          <w:sz w:val="24"/>
          <w:szCs w:val="24"/>
        </w:rPr>
        <w:t>回报</w:t>
      </w:r>
      <w:r>
        <w:rPr>
          <w:rFonts w:hint="eastAsia"/>
          <w:sz w:val="24"/>
          <w:szCs w:val="24"/>
        </w:rPr>
        <w:t>模式，需要计算复利。</w:t>
      </w:r>
      <w:r w:rsidR="0060027A">
        <w:rPr>
          <w:rFonts w:hint="eastAsia"/>
          <w:sz w:val="24"/>
          <w:szCs w:val="24"/>
        </w:rPr>
        <w:t>其原理是利用投资收益</w:t>
      </w:r>
      <w:r w:rsidR="00F04330">
        <w:rPr>
          <w:rFonts w:hint="eastAsia"/>
          <w:sz w:val="24"/>
          <w:szCs w:val="24"/>
        </w:rPr>
        <w:t>年利率</w:t>
      </w:r>
      <w:r w:rsidR="003B5776">
        <w:rPr>
          <w:sz w:val="24"/>
          <w:szCs w:val="24"/>
        </w:rPr>
        <w:t>annualInterestRate</w:t>
      </w:r>
      <w:r>
        <w:rPr>
          <w:rFonts w:hint="eastAsia"/>
          <w:sz w:val="24"/>
          <w:szCs w:val="24"/>
        </w:rPr>
        <w:t>，投资时间</w:t>
      </w:r>
      <w:r w:rsidR="00327621" w:rsidRPr="00327621">
        <w:rPr>
          <w:sz w:val="24"/>
          <w:szCs w:val="24"/>
        </w:rPr>
        <w:t>investmentHorizon</w:t>
      </w:r>
      <w:r>
        <w:rPr>
          <w:rFonts w:hint="eastAsia"/>
          <w:sz w:val="24"/>
          <w:szCs w:val="24"/>
        </w:rPr>
        <w:t>以及投资金额</w:t>
      </w:r>
      <w:r w:rsidR="00533AD6"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来计算总返还金额</w:t>
      </w:r>
      <w:r w:rsidR="003B5776">
        <w:rPr>
          <w:sz w:val="24"/>
          <w:szCs w:val="24"/>
        </w:rPr>
        <w:t>TotalMoney</w:t>
      </w:r>
      <w:r>
        <w:rPr>
          <w:rFonts w:hint="eastAsia"/>
          <w:sz w:val="24"/>
          <w:szCs w:val="24"/>
        </w:rPr>
        <w:t>，总收益额</w:t>
      </w:r>
      <w:r w:rsidR="003B5776">
        <w:rPr>
          <w:rFonts w:hint="eastAsia"/>
          <w:sz w:val="24"/>
          <w:szCs w:val="24"/>
        </w:rPr>
        <w:t>TotalInterest</w:t>
      </w:r>
      <w:r>
        <w:rPr>
          <w:rFonts w:hint="eastAsia"/>
          <w:sz w:val="24"/>
          <w:szCs w:val="24"/>
        </w:rPr>
        <w:t>以及单位时间的投资收益</w:t>
      </w:r>
      <w:r>
        <w:rPr>
          <w:rFonts w:hint="eastAsia"/>
          <w:sz w:val="24"/>
          <w:szCs w:val="24"/>
        </w:rPr>
        <w:t>Average</w:t>
      </w:r>
      <w:r>
        <w:rPr>
          <w:sz w:val="24"/>
          <w:szCs w:val="24"/>
        </w:rPr>
        <w:t>Interest</w:t>
      </w:r>
      <w:r>
        <w:rPr>
          <w:rFonts w:hint="eastAsia"/>
          <w:sz w:val="24"/>
          <w:szCs w:val="24"/>
        </w:rPr>
        <w:t>。当系统识别用户的投资模式满足一次性返还本息的要求时，就会按照以下公式</w:t>
      </w:r>
    </w:p>
    <w:p w:rsidR="00655BB7" w:rsidRPr="00653FAF" w:rsidRDefault="003B5776" w:rsidP="00655BB7">
      <w:pPr>
        <w:spacing w:line="400" w:lineRule="exact"/>
        <w:ind w:firstLine="420"/>
        <w:rPr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TotalInterest=principal*</m:t>
          </m:r>
          <m:sSup>
            <m:sSupPr>
              <m:ctrlPr>
                <w:rPr>
                  <w:rFonts w:ascii="Cambria Math" w:hAnsi="Cambria Math"/>
                  <w:sz w:val="20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1+annualInterestRate/365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investmentHorizon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principle</m:t>
          </m:r>
        </m:oMath>
      </m:oMathPara>
    </w:p>
    <w:p w:rsidR="00655BB7" w:rsidRPr="0069183D" w:rsidRDefault="003B5776" w:rsidP="00655BB7">
      <w:pPr>
        <w:spacing w:line="400" w:lineRule="exact"/>
        <w:ind w:firstLine="420"/>
        <w:rPr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TotalMoney=principal*</m:t>
          </m:r>
          <m:sSup>
            <m:sSupPr>
              <m:ctrlPr>
                <w:rPr>
                  <w:rFonts w:ascii="Cambria Math" w:hAnsi="Cambria Math"/>
                  <w:sz w:val="20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1+annualInterestRate/365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investmentHorizon</m:t>
              </m:r>
            </m:sup>
          </m:sSup>
        </m:oMath>
      </m:oMathPara>
    </w:p>
    <w:p w:rsidR="002708EC" w:rsidRDefault="00655BB7" w:rsidP="00327621">
      <w:pPr>
        <w:spacing w:line="400" w:lineRule="exact"/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Average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Interest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=TotalInterest/investmentHorizon</m:t>
          </m:r>
        </m:oMath>
      </m:oMathPara>
    </w:p>
    <w:p w:rsidR="002708EC" w:rsidRPr="002708EC" w:rsidRDefault="002708EC" w:rsidP="002708EC">
      <w:pPr>
        <w:pStyle w:val="3"/>
        <w:rPr>
          <w:rFonts w:ascii="Times New Roman" w:hAnsi="Times New Roman" w:cs="Times New Roman"/>
          <w:sz w:val="28"/>
          <w:szCs w:val="28"/>
        </w:rPr>
      </w:pPr>
      <w:r w:rsidRPr="002708EC">
        <w:rPr>
          <w:rFonts w:ascii="Times New Roman" w:hAnsi="Times New Roman" w:cs="Times New Roman" w:hint="eastAsia"/>
          <w:sz w:val="28"/>
          <w:szCs w:val="28"/>
        </w:rPr>
        <w:t xml:space="preserve">3.5.2.3 </w:t>
      </w:r>
      <w:r w:rsidRPr="002708EC">
        <w:rPr>
          <w:rFonts w:ascii="Times New Roman" w:hAnsi="Times New Roman" w:cs="Times New Roman" w:hint="eastAsia"/>
          <w:sz w:val="28"/>
          <w:szCs w:val="28"/>
        </w:rPr>
        <w:t>等额本金</w:t>
      </w:r>
    </w:p>
    <w:p w:rsidR="002708EC" w:rsidRDefault="00375A42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等额本金</w:t>
      </w:r>
      <w:r w:rsidR="00717AA0">
        <w:rPr>
          <w:rFonts w:hint="eastAsia"/>
          <w:sz w:val="24"/>
          <w:szCs w:val="24"/>
        </w:rPr>
        <w:t>属于不计算复利的项目</w:t>
      </w:r>
      <w:r w:rsidR="00A54A53">
        <w:rPr>
          <w:rFonts w:hint="eastAsia"/>
          <w:sz w:val="24"/>
          <w:szCs w:val="24"/>
        </w:rPr>
        <w:t>。等额本金投资模式会在投资次日生效，并开始计息。等额本金的</w:t>
      </w:r>
      <w:r w:rsidR="0060027A">
        <w:rPr>
          <w:rFonts w:hint="eastAsia"/>
          <w:sz w:val="24"/>
          <w:szCs w:val="24"/>
        </w:rPr>
        <w:t>回报模式是，</w:t>
      </w:r>
      <w:r w:rsidR="00533AD6">
        <w:rPr>
          <w:rFonts w:hint="eastAsia"/>
          <w:sz w:val="24"/>
          <w:szCs w:val="24"/>
        </w:rPr>
        <w:t>根据投资的本金</w:t>
      </w:r>
      <w:r w:rsidR="00533AD6" w:rsidRPr="0060027A">
        <w:rPr>
          <w:sz w:val="24"/>
          <w:szCs w:val="24"/>
        </w:rPr>
        <w:t>Principal</w:t>
      </w:r>
      <w:r w:rsidR="006D4B08">
        <w:rPr>
          <w:rFonts w:hint="eastAsia"/>
          <w:sz w:val="24"/>
          <w:szCs w:val="24"/>
        </w:rPr>
        <w:t>，</w:t>
      </w:r>
      <w:r w:rsidR="00533AD6">
        <w:rPr>
          <w:sz w:val="24"/>
          <w:szCs w:val="24"/>
        </w:rPr>
        <w:t>投资时间</w:t>
      </w:r>
      <w:r w:rsidR="00533AD6" w:rsidRPr="00533AD6">
        <w:rPr>
          <w:sz w:val="24"/>
          <w:szCs w:val="24"/>
        </w:rPr>
        <w:t>investmentHorizon</w:t>
      </w:r>
      <w:r w:rsidR="006D4B08">
        <w:rPr>
          <w:sz w:val="24"/>
          <w:szCs w:val="24"/>
        </w:rPr>
        <w:t>以及年利率</w:t>
      </w:r>
      <w:r w:rsidR="006D4B08" w:rsidRPr="006D4B08">
        <w:rPr>
          <w:sz w:val="24"/>
          <w:szCs w:val="24"/>
        </w:rPr>
        <w:t>annualInterestRate</w:t>
      </w:r>
      <w:r w:rsidR="00533AD6">
        <w:rPr>
          <w:rFonts w:hint="eastAsia"/>
          <w:sz w:val="24"/>
          <w:szCs w:val="24"/>
        </w:rPr>
        <w:t>，</w:t>
      </w:r>
      <w:r w:rsidR="0060027A">
        <w:rPr>
          <w:rFonts w:hint="eastAsia"/>
          <w:sz w:val="24"/>
          <w:szCs w:val="24"/>
        </w:rPr>
        <w:t>在每个月的特定日子返回等额的本金</w:t>
      </w:r>
      <w:r w:rsidR="0060027A" w:rsidRPr="0060027A">
        <w:rPr>
          <w:sz w:val="24"/>
          <w:szCs w:val="24"/>
        </w:rPr>
        <w:t>returnPrincipal</w:t>
      </w:r>
      <w:r w:rsidR="00331CD9">
        <w:rPr>
          <w:rFonts w:hint="eastAsia"/>
          <w:sz w:val="24"/>
          <w:szCs w:val="24"/>
        </w:rPr>
        <w:t>、</w:t>
      </w:r>
      <w:r w:rsidR="0060027A">
        <w:rPr>
          <w:rFonts w:hint="eastAsia"/>
          <w:sz w:val="24"/>
          <w:szCs w:val="24"/>
        </w:rPr>
        <w:t>相对的投资收益</w:t>
      </w:r>
      <w:r w:rsidR="0060027A">
        <w:rPr>
          <w:rFonts w:hint="eastAsia"/>
          <w:sz w:val="24"/>
          <w:szCs w:val="24"/>
        </w:rPr>
        <w:t>In</w:t>
      </w:r>
      <w:r w:rsidR="0060027A">
        <w:rPr>
          <w:sz w:val="24"/>
          <w:szCs w:val="24"/>
        </w:rPr>
        <w:t>terests</w:t>
      </w:r>
      <w:r w:rsidR="00331CD9">
        <w:rPr>
          <w:sz w:val="24"/>
          <w:szCs w:val="24"/>
        </w:rPr>
        <w:t>以及总返回金额</w:t>
      </w:r>
      <w:r w:rsidR="00331CD9">
        <w:rPr>
          <w:rFonts w:hint="eastAsia"/>
          <w:sz w:val="24"/>
          <w:szCs w:val="24"/>
        </w:rPr>
        <w:t>returnMoney</w:t>
      </w:r>
      <w:r w:rsidR="006D4B08">
        <w:rPr>
          <w:rFonts w:hint="eastAsia"/>
          <w:sz w:val="24"/>
          <w:szCs w:val="24"/>
        </w:rPr>
        <w:t>，</w:t>
      </w:r>
      <w:r w:rsidR="006D4B08">
        <w:rPr>
          <w:sz w:val="24"/>
          <w:szCs w:val="24"/>
        </w:rPr>
        <w:t>系统还将会返回这次投资的总收益</w:t>
      </w:r>
      <w:r w:rsidR="006D4B08">
        <w:rPr>
          <w:sz w:val="24"/>
          <w:szCs w:val="24"/>
        </w:rPr>
        <w:t>TotalInterests</w:t>
      </w:r>
      <w:r w:rsidR="006D4B08">
        <w:rPr>
          <w:rFonts w:hint="eastAsia"/>
          <w:sz w:val="24"/>
          <w:szCs w:val="24"/>
        </w:rPr>
        <w:t>。</w:t>
      </w:r>
      <w:r w:rsidR="00533AD6">
        <w:rPr>
          <w:sz w:val="24"/>
          <w:szCs w:val="24"/>
        </w:rPr>
        <w:t>计算公式如下</w:t>
      </w:r>
      <w:r w:rsidR="00533AD6">
        <w:rPr>
          <w:rFonts w:hint="eastAsia"/>
          <w:sz w:val="24"/>
          <w:szCs w:val="24"/>
        </w:rPr>
        <w:t>：</w:t>
      </w:r>
    </w:p>
    <w:p w:rsidR="00533AD6" w:rsidRPr="006D4B08" w:rsidRDefault="00533AD6" w:rsidP="0046640B">
      <w:pPr>
        <w:spacing w:line="400" w:lineRule="exac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returnPrincipal=Principal/(</m:t>
          </m:r>
          <m:f>
            <m:fPr>
              <m:type m:val="lin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investmentHorizon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D4B08" w:rsidRPr="00331CD9" w:rsidRDefault="006D4B08" w:rsidP="0046640B">
      <w:pPr>
        <w:spacing w:line="400" w:lineRule="exac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Interests=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Principal-(n-1)*returnPrincipal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annualInterestRate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</m:oMath>
      </m:oMathPara>
    </w:p>
    <w:p w:rsidR="00331CD9" w:rsidRPr="00BD388E" w:rsidRDefault="00331CD9" w:rsidP="0046640B">
      <w:pPr>
        <w:spacing w:line="400" w:lineRule="exac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returnMoney = returnPrincipal+Interests</m:t>
          </m:r>
        </m:oMath>
      </m:oMathPara>
    </w:p>
    <w:p w:rsidR="00BD388E" w:rsidRDefault="00BD388E" w:rsidP="0046640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TotalInterests=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investmentHorizon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Interests(n)</m:t>
            </m:r>
          </m:e>
        </m:nary>
      </m:oMath>
    </w:p>
    <w:p w:rsidR="00BD388E" w:rsidRDefault="00BD388E" w:rsidP="0046640B">
      <w:pPr>
        <w:spacing w:line="400" w:lineRule="exact"/>
        <w:rPr>
          <w:sz w:val="24"/>
          <w:szCs w:val="24"/>
        </w:rPr>
      </w:pPr>
    </w:p>
    <w:p w:rsidR="00BD388E" w:rsidRDefault="00BD388E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为投资月份</w:t>
      </w:r>
      <w:r>
        <w:rPr>
          <w:rFonts w:hint="eastAsia"/>
          <w:sz w:val="24"/>
          <w:szCs w:val="24"/>
        </w:rPr>
        <w:t>。</w:t>
      </w:r>
    </w:p>
    <w:p w:rsidR="00BD388E" w:rsidRDefault="00BD388E" w:rsidP="0046640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每个月的收益情况</w:t>
      </w:r>
      <w:r w:rsidR="00331CD9">
        <w:rPr>
          <w:rFonts w:hint="eastAsia"/>
          <w:sz w:val="24"/>
          <w:szCs w:val="24"/>
        </w:rPr>
        <w:t>，返还资金情况，返还资金日期以及总收益情况都可以在系统里查看。</w:t>
      </w:r>
    </w:p>
    <w:p w:rsidR="002708EC" w:rsidRPr="002708EC" w:rsidRDefault="002708EC" w:rsidP="002708EC">
      <w:pPr>
        <w:pStyle w:val="3"/>
        <w:rPr>
          <w:rFonts w:ascii="Times New Roman" w:hAnsi="Times New Roman" w:cs="Times New Roman"/>
          <w:sz w:val="28"/>
          <w:szCs w:val="28"/>
        </w:rPr>
      </w:pPr>
      <w:r w:rsidRPr="002708EC">
        <w:rPr>
          <w:rFonts w:ascii="Times New Roman" w:hAnsi="Times New Roman" w:cs="Times New Roman" w:hint="eastAsia"/>
          <w:sz w:val="28"/>
          <w:szCs w:val="28"/>
        </w:rPr>
        <w:t xml:space="preserve">3.5.2.4 </w:t>
      </w:r>
      <w:r w:rsidRPr="002708EC">
        <w:rPr>
          <w:rFonts w:ascii="Times New Roman" w:hAnsi="Times New Roman" w:cs="Times New Roman" w:hint="eastAsia"/>
          <w:sz w:val="28"/>
          <w:szCs w:val="28"/>
        </w:rPr>
        <w:t>等额本息</w:t>
      </w:r>
    </w:p>
    <w:p w:rsidR="00771167" w:rsidRDefault="00771167" w:rsidP="0077116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6E0399">
        <w:rPr>
          <w:rFonts w:hint="eastAsia"/>
          <w:sz w:val="24"/>
          <w:szCs w:val="24"/>
        </w:rPr>
        <w:t>等额本息</w:t>
      </w:r>
      <w:r w:rsidR="004B4115">
        <w:rPr>
          <w:rFonts w:hint="eastAsia"/>
          <w:sz w:val="24"/>
          <w:szCs w:val="24"/>
        </w:rPr>
        <w:t>投资模式会在投资次日生效，并开始计息。等额本息</w:t>
      </w:r>
      <w:r>
        <w:rPr>
          <w:rFonts w:hint="eastAsia"/>
          <w:sz w:val="24"/>
          <w:szCs w:val="24"/>
        </w:rPr>
        <w:t>的回报模式是，</w:t>
      </w:r>
      <w:r>
        <w:rPr>
          <w:rFonts w:hint="eastAsia"/>
          <w:sz w:val="24"/>
          <w:szCs w:val="24"/>
        </w:rPr>
        <w:lastRenderedPageBreak/>
        <w:t>根据投资的本金</w:t>
      </w:r>
      <w:r w:rsidRPr="0060027A">
        <w:rPr>
          <w:sz w:val="24"/>
          <w:szCs w:val="24"/>
        </w:rPr>
        <w:t>Principal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投资时间</w:t>
      </w:r>
      <w:r w:rsidRPr="00533AD6">
        <w:rPr>
          <w:sz w:val="24"/>
          <w:szCs w:val="24"/>
        </w:rPr>
        <w:t>investmentHorizon</w:t>
      </w:r>
      <w:r>
        <w:rPr>
          <w:sz w:val="24"/>
          <w:szCs w:val="24"/>
        </w:rPr>
        <w:t>以及年利率</w:t>
      </w:r>
      <w:r w:rsidRPr="006D4B08">
        <w:rPr>
          <w:sz w:val="24"/>
          <w:szCs w:val="24"/>
        </w:rPr>
        <w:t>annualInterestRate</w:t>
      </w:r>
      <w:r>
        <w:rPr>
          <w:rFonts w:hint="eastAsia"/>
          <w:sz w:val="24"/>
          <w:szCs w:val="24"/>
        </w:rPr>
        <w:t>，在每个月的特定日子，返回等额的本金</w:t>
      </w:r>
      <w:r w:rsidRPr="0060027A">
        <w:rPr>
          <w:sz w:val="24"/>
          <w:szCs w:val="24"/>
        </w:rPr>
        <w:t>returnPrincipal</w:t>
      </w:r>
      <w:r>
        <w:rPr>
          <w:rFonts w:hint="eastAsia"/>
          <w:sz w:val="24"/>
          <w:szCs w:val="24"/>
        </w:rPr>
        <w:t>、相对的投资收益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terests</w:t>
      </w:r>
      <w:r>
        <w:rPr>
          <w:sz w:val="24"/>
          <w:szCs w:val="24"/>
        </w:rPr>
        <w:t>以及总返回金额</w:t>
      </w:r>
      <w:r>
        <w:rPr>
          <w:rFonts w:hint="eastAsia"/>
          <w:sz w:val="24"/>
          <w:szCs w:val="24"/>
        </w:rPr>
        <w:t>returnMoney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系统还将会返回这次投资的总收益</w:t>
      </w:r>
      <w:r>
        <w:rPr>
          <w:sz w:val="24"/>
          <w:szCs w:val="24"/>
        </w:rPr>
        <w:t>TotalInterests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计算公式如下</w:t>
      </w:r>
      <w:r>
        <w:rPr>
          <w:rFonts w:hint="eastAsia"/>
          <w:sz w:val="24"/>
          <w:szCs w:val="24"/>
        </w:rPr>
        <w:t>：</w:t>
      </w:r>
    </w:p>
    <w:p w:rsidR="006E0399" w:rsidRPr="006D4B08" w:rsidRDefault="006E0399" w:rsidP="00971420">
      <w:pPr>
        <w:spacing w:line="7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returnPrincipal=</m:t>
          </m:r>
          <m:box>
            <m:boxPr>
              <m:ctrlPr>
                <w:rPr>
                  <w:rFonts w:ascii="Cambria Math" w:hAnsi="Cambria Math"/>
                  <w:sz w:val="22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Principal*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(1+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annualInterestRate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*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annualInterestRate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Principal*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(1+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annualInterestRate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investmentHorizon/30</m:t>
                      </m:r>
                    </m:sup>
                  </m:sSup>
                </m:den>
              </m:f>
            </m:e>
          </m:box>
        </m:oMath>
      </m:oMathPara>
    </w:p>
    <w:p w:rsidR="00971420" w:rsidRPr="00971420" w:rsidRDefault="006E0399" w:rsidP="00971420">
      <w:pPr>
        <w:spacing w:line="1600" w:lineRule="exac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Interests=</m:t>
          </m:r>
          <m:box>
            <m:boxPr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  <m:t>1+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4"/>
                                        </w:rPr>
                                        <m:t>annualInterestRate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4"/>
                                        </w:rPr>
                                        <m:t>12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</m:ctrlP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  <m:t>investmentHorizon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  <m:t>30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  <m:t>annualInterestRate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4"/>
                                    </w:rPr>
                                    <m:t>12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0"/>
                      <w:szCs w:val="24"/>
                    </w:rPr>
                    <m:t>*Principal*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4"/>
                        </w:rPr>
                        <m:t>annualInterestRate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12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annualInterestRate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investmentHorizon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30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0"/>
                      <w:szCs w:val="24"/>
                    </w:rPr>
                    <m:t>-1</m:t>
                  </m:r>
                </m:den>
              </m:f>
            </m:e>
          </m:box>
        </m:oMath>
      </m:oMathPara>
    </w:p>
    <w:p w:rsidR="006E0399" w:rsidRPr="00BD388E" w:rsidRDefault="006E0399" w:rsidP="00971420">
      <w:pPr>
        <w:spacing w:line="400" w:lineRule="exac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returnMoney = returnPrincipal+Interests</m:t>
          </m:r>
        </m:oMath>
      </m:oMathPara>
    </w:p>
    <w:p w:rsidR="002708EC" w:rsidRDefault="006E0399" w:rsidP="00971420">
      <w:pPr>
        <w:spacing w:line="1600" w:lineRule="exact"/>
        <w:jc w:val="center"/>
        <w:rPr>
          <w:sz w:val="18"/>
          <w:szCs w:val="24"/>
        </w:rPr>
      </w:pPr>
      <w:r w:rsidRPr="00971420">
        <w:rPr>
          <w:rFonts w:hint="eastAsia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TotalInterests= </m:t>
        </m:r>
        <m:f>
          <m:fPr>
            <m:ctrlPr>
              <w:rPr>
                <w:rFonts w:ascii="Cambria Math" w:hAnsi="Cambria Math"/>
                <w:i/>
                <w:sz w:val="18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annualInterestRate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12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investmentHorizon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30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16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annualInterestRate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investmentHorizon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24"/>
                  </w:rPr>
                  <m:t>+1</m:t>
                </m:r>
                <m:ctrlPr>
                  <w:rPr>
                    <w:rFonts w:ascii="Cambria Math" w:hAnsi="Cambria Math"/>
                    <w:i/>
                    <w:sz w:val="16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16"/>
                <w:szCs w:val="24"/>
              </w:rPr>
              <m:t>*Principal</m:t>
            </m:r>
          </m:num>
          <m:den>
            <m:sSup>
              <m:sSupPr>
                <m:ctrlPr>
                  <w:rPr>
                    <w:rFonts w:ascii="Cambria Math" w:hAnsi="Cambria Math"/>
                    <w:sz w:val="1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annualInterestRate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investmentHorizon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30</m:t>
                    </m:r>
                  </m:den>
                </m:f>
              </m:sup>
            </m:sSup>
            <m:r>
              <w:rPr>
                <w:rFonts w:ascii="Cambria Math" w:hAnsi="Cambria Math"/>
                <w:sz w:val="16"/>
                <w:szCs w:val="24"/>
              </w:rPr>
              <m:t>-1</m:t>
            </m:r>
          </m:den>
        </m:f>
      </m:oMath>
    </w:p>
    <w:p w:rsidR="00971420" w:rsidRPr="00345CF7" w:rsidRDefault="00971420" w:rsidP="00971420">
      <w:pPr>
        <w:spacing w:line="400" w:lineRule="atLeast"/>
        <w:jc w:val="left"/>
        <w:rPr>
          <w:szCs w:val="24"/>
        </w:rPr>
      </w:pPr>
      <w:r w:rsidRPr="00345CF7">
        <w:rPr>
          <w:rFonts w:hint="eastAsia"/>
          <w:szCs w:val="24"/>
        </w:rPr>
        <w:t>注</w:t>
      </w:r>
      <w:r w:rsidRPr="00345CF7">
        <w:rPr>
          <w:rFonts w:hint="eastAsia"/>
          <w:szCs w:val="24"/>
        </w:rPr>
        <w:t>1</w:t>
      </w:r>
      <w:r w:rsidRPr="00345CF7">
        <w:rPr>
          <w:rFonts w:hint="eastAsia"/>
          <w:szCs w:val="24"/>
        </w:rPr>
        <w:t>：</w:t>
      </w:r>
      <w:r w:rsidR="00345CF7" w:rsidRPr="00345CF7">
        <w:rPr>
          <w:rFonts w:hint="eastAsia"/>
          <w:szCs w:val="24"/>
        </w:rPr>
        <w:t>公式推导在附录</w:t>
      </w:r>
      <w:r w:rsidR="00345CF7" w:rsidRPr="00345CF7">
        <w:rPr>
          <w:rFonts w:hint="eastAsia"/>
          <w:szCs w:val="24"/>
        </w:rPr>
        <w:t>1</w:t>
      </w:r>
      <w:r w:rsidR="00345CF7" w:rsidRPr="00345CF7">
        <w:rPr>
          <w:rFonts w:hint="eastAsia"/>
          <w:szCs w:val="24"/>
        </w:rPr>
        <w:t>中可见。</w:t>
      </w:r>
    </w:p>
    <w:p w:rsidR="00971420" w:rsidRDefault="00971420" w:rsidP="00971420">
      <w:pPr>
        <w:spacing w:line="400" w:lineRule="atLeas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为投资月份</w:t>
      </w:r>
      <w:r>
        <w:rPr>
          <w:rFonts w:hint="eastAsia"/>
          <w:sz w:val="24"/>
          <w:szCs w:val="24"/>
        </w:rPr>
        <w:t>。</w:t>
      </w:r>
    </w:p>
    <w:p w:rsidR="00971420" w:rsidRPr="00345CF7" w:rsidRDefault="00971420" w:rsidP="00345CF7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每个月的收益情况，返还资金情况，返还资金日期以及总收益情况都可以在系统里查看。</w:t>
      </w:r>
    </w:p>
    <w:p w:rsidR="002708EC" w:rsidRPr="002708EC" w:rsidRDefault="002708EC" w:rsidP="002708EC">
      <w:pPr>
        <w:pStyle w:val="3"/>
        <w:rPr>
          <w:rFonts w:ascii="Times New Roman" w:hAnsi="Times New Roman" w:cs="Times New Roman"/>
          <w:sz w:val="28"/>
          <w:szCs w:val="28"/>
        </w:rPr>
      </w:pPr>
      <w:r w:rsidRPr="002708EC">
        <w:rPr>
          <w:rFonts w:ascii="Times New Roman" w:hAnsi="Times New Roman" w:cs="Times New Roman" w:hint="eastAsia"/>
          <w:sz w:val="28"/>
          <w:szCs w:val="28"/>
        </w:rPr>
        <w:t xml:space="preserve">3.5.2.5 </w:t>
      </w:r>
      <w:r w:rsidRPr="002708EC">
        <w:rPr>
          <w:rFonts w:ascii="Times New Roman" w:hAnsi="Times New Roman" w:cs="Times New Roman" w:hint="eastAsia"/>
          <w:sz w:val="28"/>
          <w:szCs w:val="28"/>
        </w:rPr>
        <w:t>按月付息</w:t>
      </w:r>
    </w:p>
    <w:p w:rsidR="00345CF7" w:rsidRDefault="00345CF7" w:rsidP="0046640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按月付息这种投资方式与一次性返还本息的投资方式相似</w:t>
      </w:r>
      <w:r>
        <w:rPr>
          <w:rFonts w:hint="eastAsia"/>
          <w:sz w:val="24"/>
          <w:szCs w:val="24"/>
        </w:rPr>
        <w:t>，其原理是利用年投资</w:t>
      </w:r>
      <w:r w:rsidR="00EC0915">
        <w:rPr>
          <w:rFonts w:hint="eastAsia"/>
          <w:sz w:val="24"/>
          <w:szCs w:val="24"/>
        </w:rPr>
        <w:t>利</w:t>
      </w:r>
      <w:r>
        <w:rPr>
          <w:rFonts w:hint="eastAsia"/>
          <w:sz w:val="24"/>
          <w:szCs w:val="24"/>
        </w:rPr>
        <w:t>率</w:t>
      </w:r>
      <w:r w:rsidRPr="00327621">
        <w:rPr>
          <w:sz w:val="24"/>
          <w:szCs w:val="24"/>
        </w:rPr>
        <w:t>annualInterestRate</w:t>
      </w:r>
      <w:r>
        <w:rPr>
          <w:rFonts w:hint="eastAsia"/>
          <w:sz w:val="24"/>
          <w:szCs w:val="24"/>
        </w:rPr>
        <w:t>，投资时间</w:t>
      </w:r>
      <w:r w:rsidRPr="00E9083F">
        <w:rPr>
          <w:sz w:val="24"/>
          <w:szCs w:val="24"/>
        </w:rPr>
        <w:t>investmentHorizon</w:t>
      </w:r>
      <w:r>
        <w:rPr>
          <w:rFonts w:hint="eastAsia"/>
          <w:sz w:val="24"/>
          <w:szCs w:val="24"/>
        </w:rPr>
        <w:t>以及投资金额</w:t>
      </w:r>
      <w:r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来计算每月的需要返还的利息收益</w:t>
      </w:r>
      <w:r>
        <w:rPr>
          <w:rFonts w:hint="eastAsia"/>
          <w:sz w:val="24"/>
          <w:szCs w:val="24"/>
        </w:rPr>
        <w:t>Interest</w:t>
      </w:r>
      <w:r>
        <w:rPr>
          <w:rFonts w:hint="eastAsia"/>
          <w:sz w:val="24"/>
          <w:szCs w:val="24"/>
        </w:rPr>
        <w:t>，以及最后返还的总金额</w:t>
      </w:r>
      <w:r w:rsidRPr="00345CF7">
        <w:rPr>
          <w:sz w:val="24"/>
          <w:szCs w:val="24"/>
        </w:rPr>
        <w:t>returnMoney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公式如下</w:t>
      </w:r>
      <w:r>
        <w:rPr>
          <w:rFonts w:hint="eastAsia"/>
          <w:sz w:val="24"/>
          <w:szCs w:val="24"/>
        </w:rPr>
        <w:t>：</w:t>
      </w:r>
    </w:p>
    <w:p w:rsidR="00345CF7" w:rsidRDefault="00345CF7" w:rsidP="0046640B">
      <w:pPr>
        <w:spacing w:line="400" w:lineRule="exac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Interest=Principal*</m:t>
          </m:r>
          <m:f>
            <m:fPr>
              <m:type m:val="skw"/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annualInterestRate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</m:oMath>
      </m:oMathPara>
    </w:p>
    <w:p w:rsidR="00345CF7" w:rsidRPr="00345CF7" w:rsidRDefault="00345CF7" w:rsidP="0046640B">
      <w:pPr>
        <w:spacing w:line="400" w:lineRule="exact"/>
        <w:rPr>
          <w:sz w:val="24"/>
          <w:szCs w:val="24"/>
        </w:rPr>
      </w:pPr>
      <w:r w:rsidRPr="00345CF7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returnMoney=Principal*</m:t>
          </m:r>
          <m:f>
            <m:fPr>
              <m:type m:val="skw"/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annualInterestRate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investmentHorizon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+Principal</m:t>
          </m:r>
        </m:oMath>
      </m:oMathPara>
    </w:p>
    <w:p w:rsidR="00C5224F" w:rsidRPr="00C5224F" w:rsidRDefault="00C5224F" w:rsidP="00C5224F">
      <w:pPr>
        <w:pStyle w:val="2"/>
        <w:rPr>
          <w:rFonts w:ascii="Times New Roman" w:hAnsi="Times New Roman" w:cs="Times New Roman"/>
        </w:rPr>
      </w:pPr>
      <w:r w:rsidRPr="00C5224F">
        <w:rPr>
          <w:rFonts w:ascii="Times New Roman" w:hAnsi="Times New Roman" w:cs="Times New Roman" w:hint="eastAsia"/>
        </w:rPr>
        <w:t xml:space="preserve">3.5.3 </w:t>
      </w:r>
      <w:r w:rsidRPr="00C5224F">
        <w:rPr>
          <w:rFonts w:ascii="Times New Roman" w:hAnsi="Times New Roman" w:cs="Times New Roman" w:hint="eastAsia"/>
        </w:rPr>
        <w:t>用户投资管理模块</w:t>
      </w:r>
    </w:p>
    <w:p w:rsidR="00E8225C" w:rsidRDefault="00E8225C" w:rsidP="00E8225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用户参与的所有投资项目可以在个人信息页面查看，每个投资项目对应有投</w:t>
      </w:r>
      <w:r>
        <w:rPr>
          <w:rFonts w:hint="eastAsia"/>
          <w:sz w:val="24"/>
          <w:szCs w:val="24"/>
        </w:rPr>
        <w:lastRenderedPageBreak/>
        <w:t>资收益提取功能，此功能会将该项目</w:t>
      </w:r>
      <w:r w:rsidRPr="000F10DD">
        <w:rPr>
          <w:rFonts w:hint="eastAsia"/>
          <w:sz w:val="24"/>
          <w:szCs w:val="24"/>
        </w:rPr>
        <w:t>可以提取出来的本金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）、</w:t>
      </w:r>
      <w:r w:rsidRPr="000F10DD">
        <w:rPr>
          <w:rFonts w:hint="eastAsia"/>
          <w:sz w:val="24"/>
          <w:szCs w:val="24"/>
        </w:rPr>
        <w:t>可以提取出来的利息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interest</w:t>
      </w:r>
      <w:r>
        <w:rPr>
          <w:rFonts w:hint="eastAsia"/>
          <w:sz w:val="24"/>
          <w:szCs w:val="24"/>
        </w:rPr>
        <w:t>）一起转存到用户账户余额中。提取完成后，如果该项目仍然有在投本金（</w:t>
      </w:r>
      <w:r>
        <w:rPr>
          <w:rFonts w:hint="eastAsia"/>
          <w:sz w:val="24"/>
          <w:szCs w:val="24"/>
        </w:rPr>
        <w:t>lock_principal</w:t>
      </w:r>
      <w:r>
        <w:rPr>
          <w:rFonts w:hint="eastAsia"/>
          <w:sz w:val="24"/>
          <w:szCs w:val="24"/>
        </w:rPr>
        <w:t>）、在投利息（</w:t>
      </w:r>
      <w:r>
        <w:rPr>
          <w:rFonts w:hint="eastAsia"/>
          <w:sz w:val="24"/>
          <w:szCs w:val="24"/>
        </w:rPr>
        <w:t>lock_interest</w:t>
      </w:r>
      <w:r>
        <w:rPr>
          <w:rFonts w:hint="eastAsia"/>
          <w:sz w:val="24"/>
          <w:szCs w:val="24"/>
        </w:rPr>
        <w:t>），则项目继续保留，否则删除项目。</w:t>
      </w:r>
    </w:p>
    <w:p w:rsidR="00FF217F" w:rsidRDefault="00FF217F" w:rsidP="00E8225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投资收益统计功能统计用户历史累计收益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目前在投项目金额</w:t>
      </w:r>
      <w:r>
        <w:rPr>
          <w:rFonts w:hint="eastAsia"/>
          <w:sz w:val="24"/>
          <w:szCs w:val="24"/>
        </w:rPr>
        <w:t>（所有在投项目的</w:t>
      </w:r>
      <w:r>
        <w:rPr>
          <w:rFonts w:hint="eastAsia"/>
          <w:sz w:val="24"/>
          <w:szCs w:val="24"/>
        </w:rPr>
        <w:t>lock</w:t>
      </w:r>
      <w:r>
        <w:rPr>
          <w:sz w:val="24"/>
          <w:szCs w:val="24"/>
        </w:rPr>
        <w:t>_principal + lock_interest</w:t>
      </w:r>
      <w:r>
        <w:rPr>
          <w:rFonts w:hint="eastAsia"/>
          <w:sz w:val="24"/>
          <w:szCs w:val="24"/>
        </w:rPr>
        <w:t>）以及目前可提至账户金额（所有在投项目的</w:t>
      </w:r>
      <w:r>
        <w:rPr>
          <w:rFonts w:hint="eastAsia"/>
          <w:sz w:val="24"/>
          <w:szCs w:val="24"/>
        </w:rPr>
        <w:t>principal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interest</w:t>
      </w:r>
      <w:r>
        <w:rPr>
          <w:rFonts w:hint="eastAsia"/>
          <w:sz w:val="24"/>
          <w:szCs w:val="24"/>
        </w:rPr>
        <w:t>）。</w:t>
      </w:r>
    </w:p>
    <w:p w:rsidR="00E8225C" w:rsidRDefault="00FF217F" w:rsidP="00E8225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投资收益自动核算是一个定时任务，由系统在每天固定时间</w:t>
      </w:r>
      <w:r w:rsidR="00141816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运行，它扫描用户投资数据库</w:t>
      </w:r>
      <w:r>
        <w:rPr>
          <w:sz w:val="24"/>
          <w:szCs w:val="24"/>
        </w:rPr>
        <w:t>表的所有行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根据不同投资项目的利息计算方式以及投资起止时间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更新</w:t>
      </w:r>
      <w:r>
        <w:rPr>
          <w:rFonts w:hint="eastAsia"/>
          <w:sz w:val="24"/>
          <w:szCs w:val="24"/>
        </w:rPr>
        <w:t>lock_principal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lock_interest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principal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interest</w:t>
      </w:r>
      <w:r>
        <w:rPr>
          <w:rFonts w:hint="eastAsia"/>
          <w:sz w:val="24"/>
          <w:szCs w:val="24"/>
        </w:rPr>
        <w:t>。</w:t>
      </w:r>
    </w:p>
    <w:p w:rsidR="00141816" w:rsidRDefault="003E3952" w:rsidP="00E8225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新增投资功能会判断用户所购买的投资项目金额是否符合项目要求，符合要求的在用户投资数据库表中新建数据，填充指定值到字段中，同时更新投资项目数据库表的</w:t>
      </w:r>
      <w:r>
        <w:rPr>
          <w:rFonts w:hint="eastAsia"/>
          <w:sz w:val="24"/>
          <w:szCs w:val="24"/>
        </w:rPr>
        <w:t>number</w:t>
      </w:r>
      <w:r>
        <w:rPr>
          <w:sz w:val="24"/>
          <w:szCs w:val="24"/>
        </w:rPr>
        <w:t>_of_people_added</w:t>
      </w:r>
      <w:r>
        <w:rPr>
          <w:rFonts w:hint="eastAsia"/>
          <w:sz w:val="24"/>
          <w:szCs w:val="24"/>
        </w:rPr>
        <w:t>。</w:t>
      </w:r>
    </w:p>
    <w:p w:rsidR="003E3952" w:rsidRPr="00FF217F" w:rsidRDefault="003E3952" w:rsidP="00E8225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为了简化业务逻辑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系统不允许用户中途退出投资项目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且不可以在中途向投资项目续投金额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</w:t>
      </w:r>
      <w:r w:rsidR="00860F36">
        <w:rPr>
          <w:sz w:val="24"/>
          <w:szCs w:val="24"/>
        </w:rPr>
        <w:t>投资期间想</w:t>
      </w:r>
      <w:r>
        <w:rPr>
          <w:sz w:val="24"/>
          <w:szCs w:val="24"/>
        </w:rPr>
        <w:t>再次投资相同项目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</w:t>
      </w:r>
      <w:r w:rsidR="00860F36">
        <w:rPr>
          <w:sz w:val="24"/>
          <w:szCs w:val="24"/>
        </w:rPr>
        <w:t>新建投资</w:t>
      </w:r>
      <w:r w:rsidR="00860F36">
        <w:rPr>
          <w:rFonts w:hint="eastAsia"/>
          <w:sz w:val="24"/>
          <w:szCs w:val="24"/>
        </w:rPr>
        <w:t>，系统将它作为新项目来处理。悦悦贷理财平台的放贷模式和投资项目类别一一对应，利息计算模式相同，通过在借贷端以更高的年利率赚取差价，例如付给投资者</w:t>
      </w:r>
      <w:r w:rsidR="00860F36">
        <w:rPr>
          <w:rFonts w:hint="eastAsia"/>
          <w:sz w:val="24"/>
          <w:szCs w:val="24"/>
        </w:rPr>
        <w:t>9%</w:t>
      </w:r>
      <w:r w:rsidR="00860F36">
        <w:rPr>
          <w:rFonts w:hint="eastAsia"/>
          <w:sz w:val="24"/>
          <w:szCs w:val="24"/>
        </w:rPr>
        <w:t>年利率，而实际贷款年利率为</w:t>
      </w:r>
      <w:r w:rsidR="00860F36">
        <w:rPr>
          <w:rFonts w:hint="eastAsia"/>
          <w:sz w:val="24"/>
          <w:szCs w:val="24"/>
        </w:rPr>
        <w:t>11%</w:t>
      </w:r>
      <w:r w:rsidR="00860F36">
        <w:rPr>
          <w:rFonts w:hint="eastAsia"/>
          <w:sz w:val="24"/>
          <w:szCs w:val="24"/>
        </w:rPr>
        <w:t>。</w:t>
      </w:r>
    </w:p>
    <w:p w:rsidR="00E044B7" w:rsidRDefault="00E044B7" w:rsidP="0046640B">
      <w:pPr>
        <w:spacing w:line="400" w:lineRule="exact"/>
        <w:rPr>
          <w:sz w:val="24"/>
          <w:szCs w:val="24"/>
        </w:rPr>
      </w:pPr>
    </w:p>
    <w:p w:rsidR="0023194C" w:rsidRDefault="0023194C" w:rsidP="0046640B">
      <w:pPr>
        <w:spacing w:line="400" w:lineRule="exact"/>
        <w:rPr>
          <w:sz w:val="24"/>
          <w:szCs w:val="24"/>
        </w:rPr>
        <w:sectPr w:rsidR="0023194C" w:rsidSect="001D2D12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62080" w:rsidRDefault="0023194C" w:rsidP="0023194C">
      <w:pPr>
        <w:pStyle w:val="a8"/>
        <w:rPr>
          <w:sz w:val="44"/>
          <w:szCs w:val="44"/>
        </w:rPr>
      </w:pPr>
      <w:r w:rsidRPr="0023194C">
        <w:rPr>
          <w:sz w:val="44"/>
          <w:szCs w:val="44"/>
        </w:rPr>
        <w:lastRenderedPageBreak/>
        <w:t>附录</w:t>
      </w:r>
      <w:r w:rsidR="002436E8">
        <w:rPr>
          <w:rFonts w:hint="eastAsia"/>
          <w:sz w:val="44"/>
          <w:szCs w:val="44"/>
        </w:rPr>
        <w:t>1</w:t>
      </w:r>
      <w:r w:rsidR="002436E8">
        <w:rPr>
          <w:rFonts w:hint="eastAsia"/>
          <w:sz w:val="44"/>
          <w:szCs w:val="44"/>
        </w:rPr>
        <w:t>：</w:t>
      </w:r>
      <w:r w:rsidR="002436E8">
        <w:rPr>
          <w:sz w:val="44"/>
          <w:szCs w:val="44"/>
        </w:rPr>
        <w:t>等额本息公式推导</w:t>
      </w:r>
    </w:p>
    <w:p w:rsidR="0068150C" w:rsidRDefault="002436E8" w:rsidP="002436E8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等额本息的还款</w:t>
      </w:r>
      <w:r w:rsidRPr="002436E8">
        <w:rPr>
          <w:rFonts w:hint="eastAsia"/>
          <w:sz w:val="24"/>
          <w:szCs w:val="24"/>
        </w:rPr>
        <w:t>每月的还款额中包含两个部分：本金还款和利息还款</w:t>
      </w:r>
      <w:r w:rsidR="0068150C">
        <w:rPr>
          <w:rFonts w:hint="eastAsia"/>
          <w:sz w:val="24"/>
          <w:szCs w:val="24"/>
        </w:rPr>
        <w:t>。</w:t>
      </w:r>
    </w:p>
    <w:p w:rsidR="0023194C" w:rsidRPr="0068150C" w:rsidRDefault="0068150C" w:rsidP="002436E8">
      <w:pPr>
        <w:spacing w:line="400" w:lineRule="exact"/>
        <w:ind w:firstLine="420"/>
        <w:rPr>
          <w:b/>
          <w:sz w:val="24"/>
          <w:szCs w:val="24"/>
        </w:rPr>
      </w:pPr>
      <w:r w:rsidRPr="0068150C">
        <w:rPr>
          <w:rFonts w:hint="eastAsia"/>
          <w:b/>
          <w:sz w:val="24"/>
          <w:szCs w:val="24"/>
        </w:rPr>
        <w:t>月还款额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＝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当月本金还款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＋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当月产生的利息</w:t>
      </w:r>
    </w:p>
    <w:p w:rsidR="0068150C" w:rsidRDefault="0068150C" w:rsidP="002436E8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月还款额始终相同</w:t>
      </w:r>
      <w:r>
        <w:rPr>
          <w:rFonts w:hint="eastAsia"/>
          <w:sz w:val="24"/>
          <w:szCs w:val="24"/>
        </w:rPr>
        <w:t>，也就是说：</w:t>
      </w:r>
      <w:r w:rsidRPr="0068150C">
        <w:rPr>
          <w:rFonts w:hint="eastAsia"/>
          <w:sz w:val="24"/>
          <w:szCs w:val="24"/>
        </w:rPr>
        <w:t>当月本金还款</w:t>
      </w:r>
      <w:r w:rsidRPr="0068150C">
        <w:rPr>
          <w:rFonts w:hint="eastAsia"/>
          <w:sz w:val="24"/>
          <w:szCs w:val="24"/>
        </w:rPr>
        <w:t> </w:t>
      </w:r>
      <w:r w:rsidRPr="0068150C">
        <w:rPr>
          <w:rFonts w:hint="eastAsia"/>
          <w:sz w:val="24"/>
          <w:szCs w:val="24"/>
        </w:rPr>
        <w:t>＋</w:t>
      </w:r>
      <w:r w:rsidRPr="0068150C">
        <w:rPr>
          <w:rFonts w:hint="eastAsia"/>
          <w:sz w:val="24"/>
          <w:szCs w:val="24"/>
        </w:rPr>
        <w:t> </w:t>
      </w:r>
      <w:r w:rsidRPr="0068150C">
        <w:rPr>
          <w:rFonts w:hint="eastAsia"/>
          <w:sz w:val="24"/>
          <w:szCs w:val="24"/>
        </w:rPr>
        <w:t>当月</w:t>
      </w:r>
      <w:r>
        <w:rPr>
          <w:rFonts w:hint="eastAsia"/>
          <w:sz w:val="24"/>
          <w:szCs w:val="24"/>
        </w:rPr>
        <w:t>产生的</w:t>
      </w:r>
      <w:r w:rsidRPr="0068150C">
        <w:rPr>
          <w:rFonts w:hint="eastAsia"/>
          <w:sz w:val="24"/>
          <w:szCs w:val="24"/>
        </w:rPr>
        <w:t>利息</w:t>
      </w:r>
      <w:r>
        <w:rPr>
          <w:rFonts w:hint="eastAsia"/>
          <w:sz w:val="24"/>
          <w:szCs w:val="24"/>
        </w:rPr>
        <w:t>总和始终相同，可以预见，随着本金的归还，每月产生的利息逐渐减少，在月还款额固定的情况下，又促进每月返还本金逐渐增多。</w:t>
      </w:r>
    </w:p>
    <w:p w:rsidR="0068150C" w:rsidRPr="0068150C" w:rsidRDefault="0068150C" w:rsidP="002436E8">
      <w:pPr>
        <w:spacing w:line="400" w:lineRule="exact"/>
        <w:ind w:firstLine="420"/>
        <w:rPr>
          <w:b/>
          <w:sz w:val="24"/>
          <w:szCs w:val="24"/>
        </w:rPr>
      </w:pPr>
      <w:r w:rsidRPr="0068150C">
        <w:rPr>
          <w:rFonts w:hint="eastAsia"/>
          <w:b/>
          <w:sz w:val="24"/>
          <w:szCs w:val="24"/>
        </w:rPr>
        <w:t>当月剩余本金＝上月剩余本金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—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当月本金还款</w:t>
      </w:r>
    </w:p>
    <w:p w:rsidR="0068150C" w:rsidRPr="0068150C" w:rsidRDefault="0068150C" w:rsidP="002436E8">
      <w:pPr>
        <w:spacing w:line="400" w:lineRule="exact"/>
        <w:ind w:firstLine="420"/>
        <w:rPr>
          <w:b/>
          <w:sz w:val="24"/>
          <w:szCs w:val="24"/>
        </w:rPr>
      </w:pPr>
      <w:r w:rsidRPr="0068150C">
        <w:rPr>
          <w:rFonts w:hint="eastAsia"/>
          <w:b/>
          <w:sz w:val="24"/>
          <w:szCs w:val="24"/>
        </w:rPr>
        <w:t>当月</w:t>
      </w:r>
      <w:r>
        <w:rPr>
          <w:rFonts w:hint="eastAsia"/>
          <w:b/>
          <w:sz w:val="24"/>
          <w:szCs w:val="24"/>
        </w:rPr>
        <w:t>产生的</w:t>
      </w:r>
      <w:r w:rsidRPr="0068150C">
        <w:rPr>
          <w:rFonts w:hint="eastAsia"/>
          <w:b/>
          <w:sz w:val="24"/>
          <w:szCs w:val="24"/>
        </w:rPr>
        <w:t>利息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＝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上月剩余本金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×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月利率</w:t>
      </w:r>
    </w:p>
    <w:p w:rsidR="0068150C" w:rsidRPr="0068150C" w:rsidRDefault="0068150C" w:rsidP="0068150C">
      <w:pPr>
        <w:spacing w:line="400" w:lineRule="exact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月利率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＝</w:t>
      </w:r>
      <w:r w:rsidRPr="0068150C">
        <w:rPr>
          <w:rFonts w:hint="eastAsia"/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>年利率</w:t>
      </w:r>
      <w:r w:rsidRPr="0068150C">
        <w:rPr>
          <w:rFonts w:hint="eastAsia"/>
          <w:b/>
          <w:sz w:val="24"/>
          <w:szCs w:val="24"/>
        </w:rPr>
        <w:t> </w:t>
      </w:r>
      <w:r w:rsidRPr="0068150C">
        <w:rPr>
          <w:rFonts w:hint="eastAsia"/>
          <w:b/>
          <w:sz w:val="24"/>
          <w:szCs w:val="24"/>
        </w:rPr>
        <w:t>÷</w:t>
      </w:r>
      <w:r>
        <w:rPr>
          <w:rFonts w:hint="eastAsia"/>
          <w:b/>
          <w:sz w:val="24"/>
          <w:szCs w:val="24"/>
        </w:rPr>
        <w:t xml:space="preserve"> 12</w:t>
      </w:r>
      <w:r w:rsidRPr="0068150C">
        <w:rPr>
          <w:rFonts w:hint="eastAsia"/>
          <w:b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首先，我们先进行一番设定：</w:t>
      </w:r>
      <w:r w:rsidRPr="00037DC3">
        <w:rPr>
          <w:rFonts w:hint="eastAsia"/>
          <w:sz w:val="24"/>
          <w:szCs w:val="24"/>
        </w:rPr>
        <w:t>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设：总贷款额＝</w:t>
      </w:r>
      <w:r w:rsidRPr="00037DC3">
        <w:rPr>
          <w:rFonts w:hint="eastAsia"/>
          <w:sz w:val="24"/>
          <w:szCs w:val="24"/>
        </w:rPr>
        <w:t>A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还款次数＝</w:t>
      </w:r>
      <w:r w:rsidRPr="00037DC3">
        <w:rPr>
          <w:rFonts w:hint="eastAsia"/>
          <w:sz w:val="24"/>
          <w:szCs w:val="24"/>
        </w:rPr>
        <w:t>B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还款月利率＝</w:t>
      </w:r>
      <w:r w:rsidRPr="00037DC3">
        <w:rPr>
          <w:rFonts w:hint="eastAsia"/>
          <w:sz w:val="24"/>
          <w:szCs w:val="24"/>
        </w:rPr>
        <w:t>C  </w:t>
      </w:r>
    </w:p>
    <w:p w:rsidR="0068150C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月还款额＝</w:t>
      </w:r>
      <w:r w:rsidRPr="00037DC3">
        <w:rPr>
          <w:rFonts w:hint="eastAsia"/>
          <w:sz w:val="24"/>
          <w:szCs w:val="24"/>
        </w:rPr>
        <w:t>X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当月本金还款＝</w:t>
      </w:r>
      <w:r w:rsidRPr="00037DC3">
        <w:rPr>
          <w:rFonts w:hint="eastAsia"/>
          <w:sz w:val="24"/>
          <w:szCs w:val="24"/>
        </w:rPr>
        <w:t>Yn</w:t>
      </w:r>
      <w:r w:rsidRPr="00037DC3">
        <w:rPr>
          <w:rFonts w:hint="eastAsia"/>
          <w:sz w:val="24"/>
          <w:szCs w:val="24"/>
        </w:rPr>
        <w:t>（</w:t>
      </w:r>
      <w:r w:rsidRPr="00037DC3">
        <w:rPr>
          <w:rFonts w:hint="eastAsia"/>
          <w:sz w:val="24"/>
          <w:szCs w:val="24"/>
        </w:rPr>
        <w:t>n</w:t>
      </w:r>
      <w:r w:rsidRPr="00037DC3">
        <w:rPr>
          <w:rFonts w:hint="eastAsia"/>
          <w:sz w:val="24"/>
          <w:szCs w:val="24"/>
        </w:rPr>
        <w:t>＝还款月数）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先说第一个月，当月本金为全部贷款额＝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，因此：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第一个月的利息＝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</w:t>
      </w:r>
      <w:r w:rsidRPr="00037DC3">
        <w:rPr>
          <w:rFonts w:hint="eastAsia"/>
          <w:sz w:val="24"/>
          <w:szCs w:val="24"/>
        </w:rPr>
        <w:t>C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第一个月的本金还款额</w:t>
      </w:r>
      <w:r>
        <w:rPr>
          <w:rFonts w:hint="eastAsia"/>
          <w:sz w:val="24"/>
          <w:szCs w:val="24"/>
        </w:rPr>
        <w:t>：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Y1</w:t>
      </w: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－第一个月的利息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</w:t>
      </w:r>
      <w:r w:rsidRPr="00037DC3">
        <w:rPr>
          <w:rFonts w:hint="eastAsia"/>
          <w:sz w:val="24"/>
          <w:szCs w:val="24"/>
        </w:rPr>
        <w:t>C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第一个月剩余本金＝总贷款额―第一个月本金还款额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－（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</w:t>
      </w:r>
      <w:r w:rsidRPr="00037DC3">
        <w:rPr>
          <w:rFonts w:hint="eastAsia"/>
          <w:sz w:val="24"/>
          <w:szCs w:val="24"/>
        </w:rPr>
        <w:t>X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再说第二个月，当月利息还款额＝上月剩余本金×月利率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第二个月的利息＝（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）－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C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第二个月的本金还款额</w:t>
      </w:r>
      <w:r w:rsidRPr="00037DC3">
        <w:rPr>
          <w:rFonts w:hint="eastAsia"/>
          <w:sz w:val="24"/>
          <w:szCs w:val="24"/>
        </w:rPr>
        <w:t>Y2</w:t>
      </w: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－第二个月的利息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―（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）×</w:t>
      </w:r>
      <w:r>
        <w:rPr>
          <w:rFonts w:hint="eastAsia"/>
          <w:sz w:val="24"/>
          <w:szCs w:val="24"/>
        </w:rPr>
        <w:t>C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第二个月剩余本金</w:t>
      </w:r>
      <w:r w:rsidRPr="00037DC3">
        <w:rPr>
          <w:rFonts w:hint="eastAsia"/>
          <w:sz w:val="24"/>
          <w:szCs w:val="24"/>
        </w:rPr>
        <w:t> = </w:t>
      </w:r>
      <w:r w:rsidRPr="00037DC3">
        <w:rPr>
          <w:rFonts w:hint="eastAsia"/>
          <w:sz w:val="24"/>
          <w:szCs w:val="24"/>
        </w:rPr>
        <w:t>第一个月剩余本金</w:t>
      </w:r>
      <w:r w:rsidRPr="00037DC3">
        <w:rPr>
          <w:rFonts w:hint="eastAsia"/>
          <w:sz w:val="24"/>
          <w:szCs w:val="24"/>
        </w:rPr>
        <w:t> </w:t>
      </w:r>
      <w:r w:rsidRPr="00037DC3">
        <w:rPr>
          <w:rFonts w:hint="eastAsia"/>
          <w:sz w:val="24"/>
          <w:szCs w:val="24"/>
        </w:rPr>
        <w:t>―</w:t>
      </w:r>
      <w:r w:rsidRPr="00037DC3">
        <w:rPr>
          <w:rFonts w:hint="eastAsia"/>
          <w:sz w:val="24"/>
          <w:szCs w:val="24"/>
        </w:rPr>
        <w:t> </w:t>
      </w:r>
      <w:r w:rsidRPr="00037DC3">
        <w:rPr>
          <w:rFonts w:hint="eastAsia"/>
          <w:sz w:val="24"/>
          <w:szCs w:val="24"/>
        </w:rPr>
        <w:t>第二个月本金还款额</w:t>
      </w:r>
      <w:r w:rsidRPr="00037DC3">
        <w:rPr>
          <w:rFonts w:hint="eastAsia"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―（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－〔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十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</w:t>
      </w:r>
      <w:r w:rsidRPr="00037DC3">
        <w:rPr>
          <w:rFonts w:hint="eastAsia"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〕―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C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）―［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lastRenderedPageBreak/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）²―［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 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第三个月，第三个月的利息＝第二个月剩余本金×月利率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{A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十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）²一［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}</w:t>
      </w:r>
      <w:r w:rsidRPr="00037DC3">
        <w:rPr>
          <w:rFonts w:hint="eastAsia"/>
          <w:sz w:val="24"/>
          <w:szCs w:val="24"/>
        </w:rPr>
        <w:t>×</w:t>
      </w:r>
      <w:r w:rsidRPr="00037DC3">
        <w:rPr>
          <w:rFonts w:hint="eastAsia"/>
          <w:sz w:val="24"/>
          <w:szCs w:val="24"/>
        </w:rPr>
        <w:t>C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第三个月的本金还款额</w:t>
      </w:r>
      <w:r w:rsidRPr="00037DC3">
        <w:rPr>
          <w:rFonts w:hint="eastAsia"/>
          <w:sz w:val="24"/>
          <w:szCs w:val="24"/>
        </w:rPr>
        <w:t>Y3</w:t>
      </w: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―第三个月的利息</w:t>
      </w:r>
      <w:r w:rsidRPr="00037DC3">
        <w:rPr>
          <w:rFonts w:hint="eastAsia"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―</w:t>
      </w:r>
      <w:r w:rsidRPr="00037DC3">
        <w:rPr>
          <w:rFonts w:hint="eastAsia"/>
          <w:sz w:val="24"/>
          <w:szCs w:val="24"/>
        </w:rPr>
        <w:t>{A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十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）²―［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十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}</w:t>
      </w:r>
      <w:r w:rsidRPr="00037DC3">
        <w:rPr>
          <w:rFonts w:hint="eastAsia"/>
          <w:sz w:val="24"/>
          <w:szCs w:val="24"/>
        </w:rPr>
        <w:t>×</w:t>
      </w:r>
      <w:r w:rsidRPr="00037DC3">
        <w:rPr>
          <w:rFonts w:hint="eastAsia"/>
          <w:sz w:val="24"/>
          <w:szCs w:val="24"/>
        </w:rPr>
        <w:t>C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第三个月剩余本金＝第二个月剩余本金―第三个月的本金还款额</w:t>
      </w:r>
      <w:r w:rsidRPr="00037DC3">
        <w:rPr>
          <w:rFonts w:hint="eastAsia"/>
          <w:sz w:val="24"/>
          <w:szCs w:val="24"/>
        </w:rPr>
        <w:t>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）²一［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    </w:t>
      </w:r>
      <w:r w:rsidRPr="00037DC3">
        <w:rPr>
          <w:rFonts w:hint="eastAsia"/>
          <w:sz w:val="24"/>
          <w:szCs w:val="24"/>
        </w:rPr>
        <w:t>―（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－（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）²－［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］）×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</w:t>
      </w:r>
      <w:r w:rsidRPr="00037DC3">
        <w:rPr>
          <w:rFonts w:hint="eastAsia"/>
          <w:sz w:val="24"/>
          <w:szCs w:val="24"/>
        </w:rPr>
        <w:t> 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）²－［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 </w:t>
      </w:r>
    </w:p>
    <w:p w:rsidR="00BF02CA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    </w:t>
      </w:r>
      <w:r w:rsidRPr="00037DC3">
        <w:rPr>
          <w:rFonts w:hint="eastAsia"/>
          <w:sz w:val="24"/>
          <w:szCs w:val="24"/>
        </w:rPr>
        <w:t>－（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－（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）²×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[X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］）×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</w:t>
      </w:r>
      <w:r w:rsidRPr="00037DC3">
        <w:rPr>
          <w:rFonts w:hint="eastAsia"/>
          <w:sz w:val="24"/>
          <w:szCs w:val="24"/>
        </w:rPr>
        <w:t>  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</w:t>
      </w:r>
      <w:r w:rsidRPr="00037DC3">
        <w:rPr>
          <w:rFonts w:hint="eastAsia"/>
          <w:sz w:val="24"/>
          <w:szCs w:val="24"/>
        </w:rPr>
        <w:t> </w:t>
      </w:r>
    </w:p>
    <w:p w:rsidR="00037DC3" w:rsidRP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    </w:t>
      </w:r>
      <w:r w:rsidRPr="00037DC3">
        <w:rPr>
          <w:rFonts w:hint="eastAsia"/>
          <w:sz w:val="24"/>
          <w:szCs w:val="24"/>
        </w:rPr>
        <w:t>－（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十［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））</w:t>
      </w:r>
      <w:r w:rsidRPr="00037DC3">
        <w:rPr>
          <w:rFonts w:hint="eastAsia"/>
          <w:sz w:val="24"/>
          <w:szCs w:val="24"/>
        </w:rPr>
        <w:t> </w:t>
      </w:r>
    </w:p>
    <w:p w:rsidR="00037DC3" w:rsidRPr="00037DC3" w:rsidRDefault="00BF02CA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="00037DC3" w:rsidRPr="00037DC3">
        <w:rPr>
          <w:rFonts w:hint="eastAsia"/>
          <w:sz w:val="24"/>
          <w:szCs w:val="24"/>
        </w:rPr>
        <w:t>A</w:t>
      </w:r>
      <w:r w:rsidR="00037DC3" w:rsidRPr="00037DC3">
        <w:rPr>
          <w:rFonts w:hint="eastAsia"/>
          <w:sz w:val="24"/>
          <w:szCs w:val="24"/>
        </w:rPr>
        <w:t>×（</w:t>
      </w:r>
      <w:r w:rsidR="00037DC3" w:rsidRPr="00037DC3">
        <w:rPr>
          <w:rFonts w:hint="eastAsia"/>
          <w:sz w:val="24"/>
          <w:szCs w:val="24"/>
        </w:rPr>
        <w:t>1 + C</w:t>
      </w:r>
      <w:r w:rsidR="00037DC3" w:rsidRPr="00037DC3">
        <w:rPr>
          <w:rFonts w:hint="eastAsia"/>
          <w:sz w:val="24"/>
          <w:szCs w:val="24"/>
        </w:rPr>
        <w:t>）³－</w:t>
      </w:r>
      <w:r w:rsidR="00037DC3" w:rsidRPr="00037DC3">
        <w:rPr>
          <w:rFonts w:hint="eastAsia"/>
          <w:sz w:val="24"/>
          <w:szCs w:val="24"/>
        </w:rPr>
        <w:t>[X</w:t>
      </w:r>
      <w:r w:rsidR="00037DC3" w:rsidRPr="00037DC3">
        <w:rPr>
          <w:rFonts w:hint="eastAsia"/>
          <w:sz w:val="24"/>
          <w:szCs w:val="24"/>
        </w:rPr>
        <w:t>十（</w:t>
      </w:r>
      <w:r w:rsidR="00037DC3" w:rsidRPr="00037DC3">
        <w:rPr>
          <w:rFonts w:hint="eastAsia"/>
          <w:sz w:val="24"/>
          <w:szCs w:val="24"/>
        </w:rPr>
        <w:t>1</w:t>
      </w:r>
      <w:r w:rsidR="00037DC3" w:rsidRPr="00037DC3">
        <w:rPr>
          <w:rFonts w:hint="eastAsia"/>
          <w:sz w:val="24"/>
          <w:szCs w:val="24"/>
        </w:rPr>
        <w:t>＋</w:t>
      </w:r>
      <w:r w:rsidR="00037DC3" w:rsidRPr="00037DC3">
        <w:rPr>
          <w:rFonts w:hint="eastAsia"/>
          <w:sz w:val="24"/>
          <w:szCs w:val="24"/>
        </w:rPr>
        <w:t>C</w:t>
      </w:r>
      <w:r w:rsidR="00037DC3" w:rsidRPr="00037DC3">
        <w:rPr>
          <w:rFonts w:hint="eastAsia"/>
          <w:sz w:val="24"/>
          <w:szCs w:val="24"/>
        </w:rPr>
        <w:t>）×</w:t>
      </w:r>
      <w:r w:rsidR="00037DC3" w:rsidRPr="00037DC3">
        <w:rPr>
          <w:rFonts w:hint="eastAsia"/>
          <w:sz w:val="24"/>
          <w:szCs w:val="24"/>
        </w:rPr>
        <w:t>X</w:t>
      </w:r>
      <w:r w:rsidR="00037DC3" w:rsidRPr="00037DC3">
        <w:rPr>
          <w:rFonts w:hint="eastAsia"/>
          <w:sz w:val="24"/>
          <w:szCs w:val="24"/>
        </w:rPr>
        <w:t>＋（</w:t>
      </w:r>
      <w:r w:rsidR="00037DC3" w:rsidRPr="00037DC3">
        <w:rPr>
          <w:rFonts w:hint="eastAsia"/>
          <w:sz w:val="24"/>
          <w:szCs w:val="24"/>
        </w:rPr>
        <w:t>1</w:t>
      </w:r>
      <w:r w:rsidR="00037DC3" w:rsidRPr="00037DC3">
        <w:rPr>
          <w:rFonts w:hint="eastAsia"/>
          <w:sz w:val="24"/>
          <w:szCs w:val="24"/>
        </w:rPr>
        <w:t>十</w:t>
      </w:r>
      <w:r w:rsidR="00037DC3" w:rsidRPr="00037DC3">
        <w:rPr>
          <w:rFonts w:hint="eastAsia"/>
          <w:sz w:val="24"/>
          <w:szCs w:val="24"/>
        </w:rPr>
        <w:t>C</w:t>
      </w:r>
      <w:r w:rsidR="00037DC3" w:rsidRPr="00037DC3">
        <w:rPr>
          <w:rFonts w:hint="eastAsia"/>
          <w:sz w:val="24"/>
          <w:szCs w:val="24"/>
        </w:rPr>
        <w:t>）²×</w:t>
      </w:r>
      <w:r w:rsidR="00037DC3" w:rsidRPr="00037DC3">
        <w:rPr>
          <w:rFonts w:hint="eastAsia"/>
          <w:sz w:val="24"/>
          <w:szCs w:val="24"/>
        </w:rPr>
        <w:t>X] </w:t>
      </w:r>
    </w:p>
    <w:p w:rsidR="00BF02CA" w:rsidRDefault="00037DC3" w:rsidP="00BF02CA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 </w:t>
      </w:r>
    </w:p>
    <w:p w:rsidR="00BF02CA" w:rsidRDefault="00037DC3" w:rsidP="00BF02CA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上式可以分成两个部分</w:t>
      </w:r>
      <w:r w:rsidR="00BF02CA">
        <w:rPr>
          <w:rFonts w:hint="eastAsia"/>
          <w:sz w:val="24"/>
          <w:szCs w:val="24"/>
        </w:rPr>
        <w:t>:  </w:t>
      </w:r>
    </w:p>
    <w:p w:rsidR="00BF02CA" w:rsidRDefault="00037DC3" w:rsidP="00BF02CA">
      <w:pPr>
        <w:spacing w:line="400" w:lineRule="exact"/>
        <w:ind w:left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第一部分：</w:t>
      </w:r>
      <w:r w:rsidRPr="00037DC3">
        <w:rPr>
          <w:rFonts w:hint="eastAsia"/>
          <w:sz w:val="24"/>
          <w:szCs w:val="24"/>
        </w:rPr>
        <w:t>A</w:t>
      </w:r>
      <w:r w:rsidRPr="00037DC3">
        <w:rPr>
          <w:rFonts w:hint="eastAsia"/>
          <w:sz w:val="24"/>
          <w:szCs w:val="24"/>
        </w:rPr>
        <w:t>×（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）³</w:t>
      </w:r>
      <w:r w:rsidRPr="00037DC3">
        <w:rPr>
          <w:rFonts w:hint="eastAsia"/>
          <w:sz w:val="24"/>
          <w:szCs w:val="24"/>
        </w:rPr>
        <w:t>   </w:t>
      </w:r>
    </w:p>
    <w:p w:rsidR="00BF02CA" w:rsidRDefault="00037DC3" w:rsidP="00BF02CA">
      <w:pPr>
        <w:spacing w:line="400" w:lineRule="exact"/>
        <w:ind w:left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第二部分：［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）²×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］</w:t>
      </w:r>
      <w:r w:rsidRPr="00037DC3">
        <w:rPr>
          <w:rFonts w:hint="eastAsia"/>
          <w:sz w:val="24"/>
          <w:szCs w:val="24"/>
        </w:rPr>
        <w:t>            </w:t>
      </w:r>
    </w:p>
    <w:p w:rsidR="00037DC3" w:rsidRPr="00037DC3" w:rsidRDefault="00037DC3" w:rsidP="00BF02CA">
      <w:pPr>
        <w:spacing w:line="400" w:lineRule="exact"/>
        <w:ind w:left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＝</w:t>
      </w:r>
      <w:r w:rsidRPr="00037DC3">
        <w:rPr>
          <w:rFonts w:hint="eastAsia"/>
          <w:sz w:val="24"/>
          <w:szCs w:val="24"/>
        </w:rPr>
        <w:t>X</w:t>
      </w:r>
      <w:r w:rsidRPr="00037DC3">
        <w:rPr>
          <w:rFonts w:hint="eastAsia"/>
          <w:sz w:val="24"/>
          <w:szCs w:val="24"/>
        </w:rPr>
        <w:t>×［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）＋（</w:t>
      </w:r>
      <w:r w:rsidRPr="00037DC3">
        <w:rPr>
          <w:rFonts w:hint="eastAsia"/>
          <w:sz w:val="24"/>
          <w:szCs w:val="24"/>
        </w:rPr>
        <w:t>1</w:t>
      </w:r>
      <w:r w:rsidRPr="00037DC3">
        <w:rPr>
          <w:rFonts w:hint="eastAsia"/>
          <w:sz w:val="24"/>
          <w:szCs w:val="24"/>
        </w:rPr>
        <w:t>＋</w:t>
      </w:r>
      <w:r w:rsidRPr="00037DC3">
        <w:rPr>
          <w:rFonts w:hint="eastAsia"/>
          <w:sz w:val="24"/>
          <w:szCs w:val="24"/>
        </w:rPr>
        <w:t>C</w:t>
      </w:r>
      <w:r w:rsidRPr="00037DC3">
        <w:rPr>
          <w:rFonts w:hint="eastAsia"/>
          <w:sz w:val="24"/>
          <w:szCs w:val="24"/>
        </w:rPr>
        <w:t>）²］</w:t>
      </w:r>
      <w:r w:rsidRPr="00037DC3">
        <w:rPr>
          <w:rFonts w:hint="eastAsia"/>
          <w:sz w:val="24"/>
          <w:szCs w:val="24"/>
        </w:rPr>
        <w:t>  </w:t>
      </w:r>
    </w:p>
    <w:p w:rsidR="00037DC3" w:rsidRDefault="00037DC3" w:rsidP="00037DC3">
      <w:pPr>
        <w:spacing w:line="400" w:lineRule="exact"/>
        <w:ind w:firstLine="420"/>
        <w:rPr>
          <w:sz w:val="24"/>
          <w:szCs w:val="24"/>
        </w:rPr>
      </w:pPr>
      <w:r w:rsidRPr="00037DC3">
        <w:rPr>
          <w:rFonts w:hint="eastAsia"/>
          <w:sz w:val="24"/>
          <w:szCs w:val="24"/>
        </w:rPr>
        <w:t>通过对前三个月的剩余本金公式进行总结，我们可以看到其中的规律：</w:t>
      </w:r>
    </w:p>
    <w:p w:rsid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剩余本金中的第一部分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总贷款额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＋月利率）的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次方，（</w:t>
      </w:r>
      <w:r w:rsidRPr="00BF02CA">
        <w:rPr>
          <w:rFonts w:hint="eastAsia"/>
          <w:sz w:val="24"/>
          <w:szCs w:val="24"/>
        </w:rPr>
        <w:t> n</w:t>
      </w:r>
      <w:r w:rsidRPr="00BF02CA">
        <w:rPr>
          <w:rFonts w:hint="eastAsia"/>
          <w:sz w:val="24"/>
          <w:szCs w:val="24"/>
        </w:rPr>
        <w:t>＝还款月数）</w:t>
      </w:r>
      <w:r>
        <w:rPr>
          <w:rFonts w:hint="eastAsia"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剩余本金中的第二部分是一个等比数列，以（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＋月利率）为比例系数，月还款额为常数系数，项数为还款月数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。</w:t>
      </w:r>
      <w:r w:rsidRPr="00BF02CA">
        <w:rPr>
          <w:rFonts w:hint="eastAsia"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推广到任意月份：</w:t>
      </w:r>
      <w:r w:rsidRPr="00BF02CA">
        <w:rPr>
          <w:rFonts w:hint="eastAsia"/>
          <w:sz w:val="24"/>
          <w:szCs w:val="24"/>
        </w:rPr>
        <w:t>  </w:t>
      </w:r>
    </w:p>
    <w:p w:rsidR="00037DC3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第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月的剩余本金</w:t>
      </w:r>
      <w:r w:rsidRPr="00BF02CA">
        <w:rPr>
          <w:rFonts w:hint="eastAsia"/>
          <w:sz w:val="24"/>
          <w:szCs w:val="24"/>
        </w:rPr>
        <w:t>=A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 -X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Sn</w:t>
      </w:r>
      <w:r w:rsidRPr="00BF02CA">
        <w:rPr>
          <w:rFonts w:hint="eastAsia"/>
          <w:sz w:val="24"/>
          <w:szCs w:val="24"/>
        </w:rPr>
        <w:t>（</w:t>
      </w:r>
      <w:r w:rsidRPr="00BF02CA">
        <w:rPr>
          <w:rFonts w:hint="eastAsia"/>
          <w:sz w:val="24"/>
          <w:szCs w:val="24"/>
        </w:rPr>
        <w:t>Sn</w:t>
      </w:r>
      <w:r w:rsidRPr="00BF02CA">
        <w:rPr>
          <w:rFonts w:hint="eastAsia"/>
          <w:sz w:val="24"/>
          <w:szCs w:val="24"/>
        </w:rPr>
        <w:t>为（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）的等比数列前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项和）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，</w:t>
      </w:r>
      <w:r w:rsidRPr="00BF02CA">
        <w:rPr>
          <w:rFonts w:hint="eastAsia"/>
          <w:b/>
          <w:sz w:val="24"/>
          <w:szCs w:val="24"/>
        </w:rPr>
        <w:t>^n </w:t>
      </w:r>
      <w:r w:rsidRPr="00BF02CA">
        <w:rPr>
          <w:rFonts w:hint="eastAsia"/>
          <w:b/>
          <w:sz w:val="24"/>
          <w:szCs w:val="24"/>
        </w:rPr>
        <w:t>表示</w:t>
      </w:r>
      <w:r w:rsidRPr="00BF02CA">
        <w:rPr>
          <w:rFonts w:hint="eastAsia"/>
          <w:b/>
          <w:sz w:val="24"/>
          <w:szCs w:val="24"/>
        </w:rPr>
        <w:t> n</w:t>
      </w:r>
      <w:r w:rsidRPr="00BF02CA">
        <w:rPr>
          <w:rFonts w:hint="eastAsia"/>
          <w:b/>
          <w:sz w:val="24"/>
          <w:szCs w:val="24"/>
        </w:rPr>
        <w:t>次方，全文皆是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。</w:t>
      </w:r>
    </w:p>
    <w:p w:rsid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根据等比数列的前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项和公式：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Z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Z2</w:t>
      </w:r>
      <w:r w:rsidRPr="00BF02CA">
        <w:rPr>
          <w:rFonts w:hint="eastAsia"/>
          <w:sz w:val="24"/>
          <w:szCs w:val="24"/>
        </w:rPr>
        <w:t>＋．．．＋</w:t>
      </w:r>
      <w:r w:rsidRPr="00BF02CA">
        <w:rPr>
          <w:rFonts w:hint="eastAsia"/>
          <w:sz w:val="24"/>
          <w:szCs w:val="24"/>
        </w:rPr>
        <w:t>Zn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＝（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Z</w:t>
      </w:r>
      <w:r w:rsidRPr="00BF02CA">
        <w:rPr>
          <w:rFonts w:hint="eastAsia"/>
          <w:sz w:val="24"/>
          <w:szCs w:val="24"/>
        </w:rPr>
        <w:t>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）／（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Z</w:t>
      </w:r>
      <w:r w:rsidRPr="00BF02C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得出</w:t>
      </w:r>
      <w:r>
        <w:rPr>
          <w:rFonts w:hint="eastAsia"/>
          <w:sz w:val="24"/>
          <w:szCs w:val="24"/>
        </w:rPr>
        <w:t>: </w:t>
      </w:r>
    </w:p>
    <w:p w:rsid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Sn</w:t>
      </w: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－（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）／（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－（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十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））</w:t>
      </w:r>
      <w:r w:rsidRPr="00BF02CA">
        <w:rPr>
          <w:rFonts w:hint="eastAsia"/>
          <w:sz w:val="24"/>
          <w:szCs w:val="24"/>
        </w:rPr>
        <w:t>           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×（（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）／</w:t>
      </w:r>
      <w:r w:rsidRPr="00BF02CA">
        <w:rPr>
          <w:rFonts w:hint="eastAsia"/>
          <w:sz w:val="24"/>
          <w:szCs w:val="24"/>
        </w:rPr>
        <w:t>C </w:t>
      </w:r>
    </w:p>
    <w:p w:rsidR="00BF02CA" w:rsidRPr="00BF02CA" w:rsidRDefault="00BF02CA" w:rsidP="00BF02CA">
      <w:pPr>
        <w:spacing w:line="400" w:lineRule="exact"/>
        <w:ind w:firstLine="420"/>
        <w:rPr>
          <w:b/>
          <w:sz w:val="24"/>
          <w:szCs w:val="24"/>
        </w:rPr>
      </w:pPr>
      <w:r w:rsidRPr="00BF02CA">
        <w:rPr>
          <w:rFonts w:hint="eastAsia"/>
          <w:b/>
          <w:sz w:val="24"/>
          <w:szCs w:val="24"/>
        </w:rPr>
        <w:t>所以，第</w:t>
      </w:r>
      <w:r w:rsidRPr="00BF02CA">
        <w:rPr>
          <w:rFonts w:hint="eastAsia"/>
          <w:b/>
          <w:sz w:val="24"/>
          <w:szCs w:val="24"/>
        </w:rPr>
        <w:t>n</w:t>
      </w:r>
      <w:r w:rsidRPr="00BF02CA">
        <w:rPr>
          <w:rFonts w:hint="eastAsia"/>
          <w:b/>
          <w:sz w:val="24"/>
          <w:szCs w:val="24"/>
        </w:rPr>
        <w:t>月的剩余本金</w:t>
      </w:r>
      <w:r w:rsidRPr="00BF02CA">
        <w:rPr>
          <w:rFonts w:hint="eastAsia"/>
          <w:b/>
          <w:sz w:val="24"/>
          <w:szCs w:val="24"/>
        </w:rPr>
        <w:t>=A</w:t>
      </w:r>
      <w:r w:rsidRPr="00BF02CA">
        <w:rPr>
          <w:rFonts w:hint="eastAsia"/>
          <w:b/>
          <w:sz w:val="24"/>
          <w:szCs w:val="24"/>
        </w:rPr>
        <w:t>×（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</w:t>
      </w:r>
      <w:r w:rsidRPr="00BF02CA">
        <w:rPr>
          <w:rFonts w:hint="eastAsia"/>
          <w:b/>
          <w:sz w:val="24"/>
          <w:szCs w:val="24"/>
        </w:rPr>
        <w:t>C</w:t>
      </w:r>
      <w:r w:rsidRPr="00BF02CA">
        <w:rPr>
          <w:rFonts w:hint="eastAsia"/>
          <w:b/>
          <w:sz w:val="24"/>
          <w:szCs w:val="24"/>
        </w:rPr>
        <w:t>）ˆ</w:t>
      </w:r>
      <w:r w:rsidRPr="00BF02CA">
        <w:rPr>
          <w:rFonts w:hint="eastAsia"/>
          <w:b/>
          <w:sz w:val="24"/>
          <w:szCs w:val="24"/>
        </w:rPr>
        <w:t>n-X</w:t>
      </w:r>
      <w:r w:rsidRPr="00BF02CA">
        <w:rPr>
          <w:rFonts w:hint="eastAsia"/>
          <w:b/>
          <w:sz w:val="24"/>
          <w:szCs w:val="24"/>
        </w:rPr>
        <w:t>×（（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</w:t>
      </w:r>
      <w:r w:rsidRPr="00BF02CA">
        <w:rPr>
          <w:rFonts w:hint="eastAsia"/>
          <w:b/>
          <w:sz w:val="24"/>
          <w:szCs w:val="24"/>
        </w:rPr>
        <w:t>C</w:t>
      </w:r>
      <w:r w:rsidRPr="00BF02CA">
        <w:rPr>
          <w:rFonts w:hint="eastAsia"/>
          <w:b/>
          <w:sz w:val="24"/>
          <w:szCs w:val="24"/>
        </w:rPr>
        <w:t>）ˆ</w:t>
      </w:r>
      <w:r w:rsidRPr="00BF02CA">
        <w:rPr>
          <w:rFonts w:hint="eastAsia"/>
          <w:b/>
          <w:sz w:val="24"/>
          <w:szCs w:val="24"/>
        </w:rPr>
        <w:t>n</w:t>
      </w:r>
      <w:r w:rsidRPr="00BF02CA">
        <w:rPr>
          <w:rFonts w:hint="eastAsia"/>
          <w:b/>
          <w:sz w:val="24"/>
          <w:szCs w:val="24"/>
        </w:rPr>
        <w:t>－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）／</w:t>
      </w:r>
      <w:r w:rsidRPr="00BF02CA">
        <w:rPr>
          <w:rFonts w:hint="eastAsia"/>
          <w:b/>
          <w:sz w:val="24"/>
          <w:szCs w:val="24"/>
        </w:rPr>
        <w:t>C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由于最后一个月本金将全部还完，所以当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等于还款次数时，剩余本金为零。</w:t>
      </w:r>
      <w:r w:rsidRPr="00BF02CA">
        <w:rPr>
          <w:rFonts w:hint="eastAsia"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lastRenderedPageBreak/>
        <w:t>设</w:t>
      </w:r>
      <w:r w:rsidRPr="00BF02CA">
        <w:rPr>
          <w:rFonts w:hint="eastAsia"/>
          <w:sz w:val="24"/>
          <w:szCs w:val="24"/>
        </w:rPr>
        <w:t>n=B</w:t>
      </w:r>
      <w:r w:rsidRPr="00BF02CA">
        <w:rPr>
          <w:rFonts w:hint="eastAsia"/>
          <w:sz w:val="24"/>
          <w:szCs w:val="24"/>
        </w:rPr>
        <w:t>〔还款次数）</w:t>
      </w:r>
      <w:r w:rsidRPr="00BF02CA">
        <w:rPr>
          <w:rFonts w:hint="eastAsia"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剩余本金＝</w:t>
      </w:r>
      <w:r w:rsidRPr="00BF02CA">
        <w:rPr>
          <w:rFonts w:hint="eastAsia"/>
          <w:sz w:val="24"/>
          <w:szCs w:val="24"/>
        </w:rPr>
        <w:t>A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×（（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十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）／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0  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从而得出</w:t>
      </w:r>
      <w:r w:rsidRPr="00BF02CA">
        <w:rPr>
          <w:rFonts w:hint="eastAsia"/>
          <w:b/>
          <w:sz w:val="24"/>
          <w:szCs w:val="24"/>
        </w:rPr>
        <w:t>月还款额</w:t>
      </w:r>
      <w:r w:rsidRPr="00BF02CA">
        <w:rPr>
          <w:rFonts w:hint="eastAsia"/>
          <w:b/>
          <w:sz w:val="24"/>
          <w:szCs w:val="24"/>
        </w:rPr>
        <w:t>X</w:t>
      </w:r>
      <w:r w:rsidRPr="00BF02CA">
        <w:rPr>
          <w:rFonts w:hint="eastAsia"/>
          <w:b/>
          <w:sz w:val="24"/>
          <w:szCs w:val="24"/>
        </w:rPr>
        <w:t>＝</w:t>
      </w:r>
      <w:r w:rsidRPr="00BF02CA">
        <w:rPr>
          <w:rFonts w:hint="eastAsia"/>
          <w:b/>
          <w:sz w:val="24"/>
          <w:szCs w:val="24"/>
        </w:rPr>
        <w:t>A</w:t>
      </w:r>
      <w:r w:rsidRPr="00BF02CA">
        <w:rPr>
          <w:rFonts w:hint="eastAsia"/>
          <w:b/>
          <w:sz w:val="24"/>
          <w:szCs w:val="24"/>
        </w:rPr>
        <w:t>×</w:t>
      </w:r>
      <w:r w:rsidRPr="00BF02CA">
        <w:rPr>
          <w:rFonts w:hint="eastAsia"/>
          <w:b/>
          <w:sz w:val="24"/>
          <w:szCs w:val="24"/>
        </w:rPr>
        <w:t>C</w:t>
      </w:r>
      <w:r w:rsidRPr="00BF02CA">
        <w:rPr>
          <w:rFonts w:hint="eastAsia"/>
          <w:b/>
          <w:sz w:val="24"/>
          <w:szCs w:val="24"/>
        </w:rPr>
        <w:t>×（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</w:t>
      </w:r>
      <w:r w:rsidRPr="00BF02CA">
        <w:rPr>
          <w:rFonts w:hint="eastAsia"/>
          <w:b/>
          <w:sz w:val="24"/>
          <w:szCs w:val="24"/>
        </w:rPr>
        <w:t>C</w:t>
      </w:r>
      <w:r w:rsidRPr="00BF02CA">
        <w:rPr>
          <w:rFonts w:hint="eastAsia"/>
          <w:b/>
          <w:sz w:val="24"/>
          <w:szCs w:val="24"/>
        </w:rPr>
        <w:t>）ˆ</w:t>
      </w:r>
      <w:r w:rsidRPr="00BF02CA">
        <w:rPr>
          <w:rFonts w:hint="eastAsia"/>
          <w:b/>
          <w:sz w:val="24"/>
          <w:szCs w:val="24"/>
        </w:rPr>
        <w:t>B</w:t>
      </w:r>
      <w:r w:rsidRPr="00BF02CA">
        <w:rPr>
          <w:rFonts w:hint="eastAsia"/>
          <w:b/>
          <w:sz w:val="24"/>
          <w:szCs w:val="24"/>
        </w:rPr>
        <w:t>÷（（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</w:t>
      </w:r>
      <w:r w:rsidRPr="00BF02CA">
        <w:rPr>
          <w:rFonts w:hint="eastAsia"/>
          <w:b/>
          <w:sz w:val="24"/>
          <w:szCs w:val="24"/>
        </w:rPr>
        <w:t>C</w:t>
      </w:r>
      <w:r w:rsidRPr="00BF02CA">
        <w:rPr>
          <w:rFonts w:hint="eastAsia"/>
          <w:b/>
          <w:sz w:val="24"/>
          <w:szCs w:val="24"/>
        </w:rPr>
        <w:t>）ˆ</w:t>
      </w:r>
      <w:r w:rsidRPr="00BF02CA">
        <w:rPr>
          <w:rFonts w:hint="eastAsia"/>
          <w:b/>
          <w:sz w:val="24"/>
          <w:szCs w:val="24"/>
        </w:rPr>
        <w:t>B</w:t>
      </w:r>
      <w:r w:rsidRPr="00BF02CA">
        <w:rPr>
          <w:rFonts w:hint="eastAsia"/>
          <w:b/>
          <w:sz w:val="24"/>
          <w:szCs w:val="24"/>
        </w:rPr>
        <w:t>－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）</w:t>
      </w:r>
      <w:r w:rsidRPr="00BF02CA">
        <w:rPr>
          <w:rFonts w:hint="eastAsia"/>
          <w:sz w:val="24"/>
          <w:szCs w:val="24"/>
        </w:rPr>
        <w:t>  </w:t>
      </w:r>
    </w:p>
    <w:p w:rsidR="00037DC3" w:rsidRPr="00BF02CA" w:rsidRDefault="00BF02CA" w:rsidP="00BF02CA">
      <w:pPr>
        <w:spacing w:line="400" w:lineRule="exact"/>
        <w:ind w:firstLine="420"/>
        <w:rPr>
          <w:b/>
          <w:sz w:val="24"/>
          <w:szCs w:val="24"/>
        </w:rPr>
      </w:pPr>
      <w:r w:rsidRPr="00BF02CA">
        <w:rPr>
          <w:rFonts w:hint="eastAsia"/>
          <w:b/>
          <w:sz w:val="24"/>
          <w:szCs w:val="24"/>
        </w:rPr>
        <w:t>＝总贷款额×月利率×（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＋月利率）ˆ还款次数÷</w:t>
      </w:r>
      <w:r w:rsidRPr="00BF02CA">
        <w:rPr>
          <w:rFonts w:hint="eastAsia"/>
          <w:b/>
          <w:sz w:val="24"/>
          <w:szCs w:val="24"/>
        </w:rPr>
        <w:t>[</w:t>
      </w:r>
      <w:r w:rsidRPr="00BF02CA">
        <w:rPr>
          <w:rFonts w:hint="eastAsia"/>
          <w:b/>
          <w:sz w:val="24"/>
          <w:szCs w:val="24"/>
        </w:rPr>
        <w:t>（</w:t>
      </w:r>
      <w:r w:rsidRPr="00BF02CA">
        <w:rPr>
          <w:rFonts w:hint="eastAsia"/>
          <w:b/>
          <w:sz w:val="24"/>
          <w:szCs w:val="24"/>
        </w:rPr>
        <w:t>1</w:t>
      </w:r>
      <w:r w:rsidRPr="00BF02CA">
        <w:rPr>
          <w:rFonts w:hint="eastAsia"/>
          <w:b/>
          <w:sz w:val="24"/>
          <w:szCs w:val="24"/>
        </w:rPr>
        <w:t>＋月利率）ˆ还款次数－</w:t>
      </w:r>
      <w:r w:rsidRPr="00BF02CA">
        <w:rPr>
          <w:rFonts w:hint="eastAsia"/>
          <w:b/>
          <w:sz w:val="24"/>
          <w:szCs w:val="24"/>
        </w:rPr>
        <w:t>1]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将</w:t>
      </w: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值带回到第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月的剩余本金公式中</w:t>
      </w:r>
      <w:r w:rsidRPr="00BF02CA">
        <w:rPr>
          <w:rFonts w:hint="eastAsia"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第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月的剩余本金</w:t>
      </w:r>
      <w:r w:rsidRPr="00BF02CA">
        <w:rPr>
          <w:rFonts w:hint="eastAsia"/>
          <w:sz w:val="24"/>
          <w:szCs w:val="24"/>
        </w:rPr>
        <w:t>=A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十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－［</w:t>
      </w:r>
      <w:r w:rsidRPr="00BF02CA">
        <w:rPr>
          <w:rFonts w:hint="eastAsia"/>
          <w:sz w:val="24"/>
          <w:szCs w:val="24"/>
        </w:rPr>
        <w:t>A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十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／</w:t>
      </w:r>
      <w:r w:rsidRPr="00BF02CA">
        <w:rPr>
          <w:rFonts w:hint="eastAsia"/>
          <w:sz w:val="24"/>
          <w:szCs w:val="24"/>
        </w:rPr>
        <w:t> </w:t>
      </w:r>
      <w:r w:rsidRPr="00BF02CA">
        <w:rPr>
          <w:rFonts w:hint="eastAsia"/>
          <w:sz w:val="24"/>
          <w:szCs w:val="24"/>
        </w:rPr>
        <w:t>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</w:t>
      </w:r>
      <w:r w:rsidRPr="00BF02CA">
        <w:rPr>
          <w:rFonts w:hint="eastAsia"/>
          <w:sz w:val="24"/>
          <w:szCs w:val="24"/>
        </w:rPr>
        <w:t>]</w:t>
      </w:r>
      <w:r w:rsidRPr="00BF02CA">
        <w:rPr>
          <w:rFonts w:hint="eastAsia"/>
          <w:sz w:val="24"/>
          <w:szCs w:val="24"/>
        </w:rPr>
        <w:t>×（（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）／</w:t>
      </w:r>
      <w:r w:rsidRPr="00BF02CA">
        <w:rPr>
          <w:rFonts w:hint="eastAsia"/>
          <w:sz w:val="24"/>
          <w:szCs w:val="24"/>
        </w:rPr>
        <w:t>C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A</w:t>
      </w:r>
      <w:r w:rsidRPr="00BF02CA">
        <w:rPr>
          <w:rFonts w:hint="eastAsia"/>
          <w:sz w:val="24"/>
          <w:szCs w:val="24"/>
        </w:rPr>
        <w:t>×［（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×（（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）／（（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）］</w:t>
      </w:r>
      <w:r w:rsidRPr="00BF02CA">
        <w:rPr>
          <w:rFonts w:hint="eastAsia"/>
          <w:sz w:val="24"/>
          <w:szCs w:val="24"/>
        </w:rPr>
        <w:t>  </w:t>
      </w:r>
    </w:p>
    <w:p w:rsidR="00BF02CA" w:rsidRPr="00383596" w:rsidRDefault="00BF02CA" w:rsidP="00BF02CA">
      <w:pPr>
        <w:spacing w:line="400" w:lineRule="exact"/>
        <w:ind w:firstLine="420"/>
        <w:rPr>
          <w:b/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＝</w:t>
      </w:r>
      <w:r w:rsidRPr="00383596">
        <w:rPr>
          <w:rFonts w:hint="eastAsia"/>
          <w:b/>
          <w:sz w:val="24"/>
          <w:szCs w:val="24"/>
        </w:rPr>
        <w:t>A</w:t>
      </w:r>
      <w:r w:rsidRPr="00383596">
        <w:rPr>
          <w:rFonts w:hint="eastAsia"/>
          <w:b/>
          <w:sz w:val="24"/>
          <w:szCs w:val="24"/>
        </w:rPr>
        <w:t>×［（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］／（（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</w:t>
      </w:r>
      <w:r w:rsidRPr="00383596">
        <w:rPr>
          <w:rFonts w:hint="eastAsia"/>
          <w:b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第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月的利息</w:t>
      </w:r>
      <w:r w:rsidRPr="00BF02CA">
        <w:rPr>
          <w:rFonts w:hint="eastAsia"/>
          <w:sz w:val="24"/>
          <w:szCs w:val="24"/>
        </w:rPr>
        <w:t>＝第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月的剩余本金×月利率</w:t>
      </w:r>
      <w:r w:rsidRPr="00BF02CA">
        <w:rPr>
          <w:rFonts w:hint="eastAsia"/>
          <w:sz w:val="24"/>
          <w:szCs w:val="24"/>
        </w:rPr>
        <w:t>  </w:t>
      </w:r>
    </w:p>
    <w:p w:rsidR="00BF02CA" w:rsidRPr="00383596" w:rsidRDefault="00BF02CA" w:rsidP="00BF02CA">
      <w:pPr>
        <w:spacing w:line="400" w:lineRule="exact"/>
        <w:ind w:firstLine="420"/>
        <w:rPr>
          <w:b/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＝</w:t>
      </w:r>
      <w:r w:rsidRPr="00383596">
        <w:rPr>
          <w:rFonts w:hint="eastAsia"/>
          <w:b/>
          <w:sz w:val="24"/>
          <w:szCs w:val="24"/>
        </w:rPr>
        <w:t>A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×［（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十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）ˆ（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）］／（（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</w:t>
      </w:r>
      <w:r w:rsidRPr="00383596">
        <w:rPr>
          <w:rFonts w:hint="eastAsia"/>
          <w:b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第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月的</w:t>
      </w:r>
      <w:r w:rsidR="00383596">
        <w:rPr>
          <w:rFonts w:hint="eastAsia"/>
          <w:b/>
          <w:sz w:val="24"/>
          <w:szCs w:val="24"/>
        </w:rPr>
        <w:t>本金</w:t>
      </w:r>
      <w:r w:rsidRPr="00383596">
        <w:rPr>
          <w:rFonts w:hint="eastAsia"/>
          <w:b/>
          <w:sz w:val="24"/>
          <w:szCs w:val="24"/>
        </w:rPr>
        <w:t>还款数</w:t>
      </w:r>
      <w:r w:rsidRPr="00BF02CA">
        <w:rPr>
          <w:rFonts w:hint="eastAsia"/>
          <w:sz w:val="24"/>
          <w:szCs w:val="24"/>
        </w:rPr>
        <w:t>=X</w:t>
      </w:r>
      <w:r w:rsidRPr="00BF02CA">
        <w:rPr>
          <w:rFonts w:hint="eastAsia"/>
          <w:sz w:val="24"/>
          <w:szCs w:val="24"/>
        </w:rPr>
        <w:t>－第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月</w:t>
      </w:r>
      <w:r w:rsidR="00383596">
        <w:rPr>
          <w:rFonts w:hint="eastAsia"/>
          <w:sz w:val="24"/>
          <w:szCs w:val="24"/>
        </w:rPr>
        <w:t>产生</w:t>
      </w:r>
      <w:r w:rsidRPr="00BF02CA">
        <w:rPr>
          <w:rFonts w:hint="eastAsia"/>
          <w:sz w:val="24"/>
          <w:szCs w:val="24"/>
        </w:rPr>
        <w:t>的利息</w:t>
      </w:r>
      <w:r w:rsidRPr="00BF02CA">
        <w:rPr>
          <w:rFonts w:hint="eastAsia"/>
          <w:sz w:val="24"/>
          <w:szCs w:val="24"/>
        </w:rPr>
        <w:t>  </w:t>
      </w:r>
    </w:p>
    <w:p w:rsidR="00383596" w:rsidRDefault="00BF02CA" w:rsidP="00383596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A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×（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／（（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）－</w:t>
      </w:r>
      <w:r w:rsidRPr="00BF02CA">
        <w:rPr>
          <w:rFonts w:hint="eastAsia"/>
          <w:sz w:val="24"/>
          <w:szCs w:val="24"/>
        </w:rPr>
        <w:t>A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×［（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）ˆ（</w:t>
      </w:r>
      <w:r w:rsidRPr="00BF02CA">
        <w:rPr>
          <w:rFonts w:hint="eastAsia"/>
          <w:sz w:val="24"/>
          <w:szCs w:val="24"/>
        </w:rPr>
        <w:t>n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）］／（（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＋</w:t>
      </w:r>
      <w:r w:rsidRPr="00BF02CA">
        <w:rPr>
          <w:rFonts w:hint="eastAsia"/>
          <w:sz w:val="24"/>
          <w:szCs w:val="24"/>
        </w:rPr>
        <w:t>C</w:t>
      </w:r>
      <w:r w:rsidRPr="00BF02CA">
        <w:rPr>
          <w:rFonts w:hint="eastAsia"/>
          <w:sz w:val="24"/>
          <w:szCs w:val="24"/>
        </w:rPr>
        <w:t>）ˆ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一</w:t>
      </w:r>
      <w:r w:rsidRPr="00BF02CA">
        <w:rPr>
          <w:rFonts w:hint="eastAsia"/>
          <w:sz w:val="24"/>
          <w:szCs w:val="24"/>
        </w:rPr>
        <w:t>1</w:t>
      </w:r>
      <w:r w:rsidRPr="00BF02CA">
        <w:rPr>
          <w:rFonts w:hint="eastAsia"/>
          <w:sz w:val="24"/>
          <w:szCs w:val="24"/>
        </w:rPr>
        <w:t>）</w:t>
      </w:r>
      <w:r w:rsidRPr="00BF02CA">
        <w:rPr>
          <w:rFonts w:hint="eastAsia"/>
          <w:sz w:val="24"/>
          <w:szCs w:val="24"/>
        </w:rPr>
        <w:t>   </w:t>
      </w:r>
    </w:p>
    <w:p w:rsidR="00BF02CA" w:rsidRPr="00383596" w:rsidRDefault="00BF02CA" w:rsidP="00383596">
      <w:pPr>
        <w:spacing w:line="400" w:lineRule="exact"/>
        <w:ind w:firstLine="420"/>
        <w:rPr>
          <w:b/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＝</w:t>
      </w:r>
      <w:r w:rsidRPr="00383596">
        <w:rPr>
          <w:rFonts w:hint="eastAsia"/>
          <w:b/>
          <w:sz w:val="24"/>
          <w:szCs w:val="24"/>
        </w:rPr>
        <w:t>A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×（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）ˆ（</w:t>
      </w:r>
      <w:r w:rsidRPr="00383596">
        <w:rPr>
          <w:rFonts w:hint="eastAsia"/>
          <w:b/>
          <w:sz w:val="24"/>
          <w:szCs w:val="24"/>
        </w:rPr>
        <w:t>n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）／（（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一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</w:t>
      </w:r>
      <w:r w:rsidRPr="00383596">
        <w:rPr>
          <w:rFonts w:hint="eastAsia"/>
          <w:b/>
          <w:sz w:val="24"/>
          <w:szCs w:val="24"/>
        </w:rPr>
        <w:t>  </w:t>
      </w:r>
    </w:p>
    <w:p w:rsidR="00BF02CA" w:rsidRPr="00383596" w:rsidRDefault="00BF02CA" w:rsidP="00383596">
      <w:pPr>
        <w:spacing w:line="400" w:lineRule="exact"/>
        <w:ind w:firstLine="420"/>
        <w:rPr>
          <w:b/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总还款额＝</w:t>
      </w:r>
      <w:r w:rsidRPr="00383596">
        <w:rPr>
          <w:rFonts w:hint="eastAsia"/>
          <w:b/>
          <w:sz w:val="24"/>
          <w:szCs w:val="24"/>
        </w:rPr>
        <w:t>X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＝</w:t>
      </w:r>
      <w:r w:rsidRPr="00383596">
        <w:rPr>
          <w:rFonts w:hint="eastAsia"/>
          <w:b/>
          <w:sz w:val="24"/>
          <w:szCs w:val="24"/>
        </w:rPr>
        <w:t>A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×（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÷（（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＋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</w:t>
      </w:r>
      <w:r w:rsidRPr="00383596">
        <w:rPr>
          <w:rFonts w:hint="eastAsia"/>
          <w:b/>
          <w:sz w:val="24"/>
          <w:szCs w:val="24"/>
        </w:rPr>
        <w:t> 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总利息</w:t>
      </w:r>
      <w:r w:rsidRPr="00BF02CA">
        <w:rPr>
          <w:rFonts w:hint="eastAsia"/>
          <w:sz w:val="24"/>
          <w:szCs w:val="24"/>
        </w:rPr>
        <w:t>＝总还款额－总贷款额</w:t>
      </w:r>
      <w:r w:rsidRPr="00BF02CA">
        <w:rPr>
          <w:rFonts w:hint="eastAsia"/>
          <w:sz w:val="24"/>
          <w:szCs w:val="24"/>
        </w:rPr>
        <w:t> </w:t>
      </w:r>
    </w:p>
    <w:p w:rsidR="00BF02CA" w:rsidRPr="00BF02CA" w:rsidRDefault="00BF02CA" w:rsidP="00BF02CA">
      <w:pPr>
        <w:spacing w:line="400" w:lineRule="exact"/>
        <w:ind w:firstLine="420"/>
        <w:rPr>
          <w:sz w:val="24"/>
          <w:szCs w:val="24"/>
        </w:rPr>
      </w:pPr>
      <w:r w:rsidRPr="00BF02CA">
        <w:rPr>
          <w:rFonts w:hint="eastAsia"/>
          <w:sz w:val="24"/>
          <w:szCs w:val="24"/>
        </w:rPr>
        <w:t>＝</w:t>
      </w:r>
      <w:r w:rsidRPr="00BF02CA">
        <w:rPr>
          <w:rFonts w:hint="eastAsia"/>
          <w:sz w:val="24"/>
          <w:szCs w:val="24"/>
        </w:rPr>
        <w:t>X</w:t>
      </w:r>
      <w:r w:rsidRPr="00BF02CA">
        <w:rPr>
          <w:rFonts w:hint="eastAsia"/>
          <w:sz w:val="24"/>
          <w:szCs w:val="24"/>
        </w:rPr>
        <w:t>×</w:t>
      </w:r>
      <w:r w:rsidRPr="00BF02CA">
        <w:rPr>
          <w:rFonts w:hint="eastAsia"/>
          <w:sz w:val="24"/>
          <w:szCs w:val="24"/>
        </w:rPr>
        <w:t>B</w:t>
      </w:r>
      <w:r w:rsidRPr="00BF02CA">
        <w:rPr>
          <w:rFonts w:hint="eastAsia"/>
          <w:sz w:val="24"/>
          <w:szCs w:val="24"/>
        </w:rPr>
        <w:t>－</w:t>
      </w:r>
      <w:r w:rsidRPr="00BF02CA">
        <w:rPr>
          <w:rFonts w:hint="eastAsia"/>
          <w:sz w:val="24"/>
          <w:szCs w:val="24"/>
        </w:rPr>
        <w:t>A </w:t>
      </w:r>
    </w:p>
    <w:p w:rsidR="00037DC3" w:rsidRDefault="00BF02CA" w:rsidP="00383596">
      <w:pPr>
        <w:spacing w:line="400" w:lineRule="exact"/>
        <w:ind w:firstLine="420"/>
        <w:rPr>
          <w:b/>
          <w:sz w:val="24"/>
          <w:szCs w:val="24"/>
        </w:rPr>
      </w:pPr>
      <w:r w:rsidRPr="00383596">
        <w:rPr>
          <w:rFonts w:hint="eastAsia"/>
          <w:b/>
          <w:sz w:val="24"/>
          <w:szCs w:val="24"/>
        </w:rPr>
        <w:t>＝</w:t>
      </w:r>
      <w:r w:rsidRPr="00383596">
        <w:rPr>
          <w:rFonts w:hint="eastAsia"/>
          <w:b/>
          <w:sz w:val="24"/>
          <w:szCs w:val="24"/>
        </w:rPr>
        <w:t>A</w:t>
      </w:r>
      <w:r w:rsidRPr="00383596">
        <w:rPr>
          <w:rFonts w:hint="eastAsia"/>
          <w:b/>
          <w:sz w:val="24"/>
          <w:szCs w:val="24"/>
        </w:rPr>
        <w:t>×［（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×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）×（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十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十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］／（（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十</w:t>
      </w:r>
      <w:r w:rsidRPr="00383596">
        <w:rPr>
          <w:rFonts w:hint="eastAsia"/>
          <w:b/>
          <w:sz w:val="24"/>
          <w:szCs w:val="24"/>
        </w:rPr>
        <w:t>C</w:t>
      </w:r>
      <w:r w:rsidRPr="00383596">
        <w:rPr>
          <w:rFonts w:hint="eastAsia"/>
          <w:b/>
          <w:sz w:val="24"/>
          <w:szCs w:val="24"/>
        </w:rPr>
        <w:t>）ˆ</w:t>
      </w:r>
      <w:r w:rsidRPr="00383596">
        <w:rPr>
          <w:rFonts w:hint="eastAsia"/>
          <w:b/>
          <w:sz w:val="24"/>
          <w:szCs w:val="24"/>
        </w:rPr>
        <w:t>B</w:t>
      </w:r>
      <w:r w:rsidRPr="00383596">
        <w:rPr>
          <w:rFonts w:hint="eastAsia"/>
          <w:b/>
          <w:sz w:val="24"/>
          <w:szCs w:val="24"/>
        </w:rPr>
        <w:t>－</w:t>
      </w:r>
      <w:r w:rsidRPr="00383596">
        <w:rPr>
          <w:rFonts w:hint="eastAsia"/>
          <w:b/>
          <w:sz w:val="24"/>
          <w:szCs w:val="24"/>
        </w:rPr>
        <w:t>1</w:t>
      </w:r>
      <w:r w:rsidRPr="00383596">
        <w:rPr>
          <w:rFonts w:hint="eastAsia"/>
          <w:b/>
          <w:sz w:val="24"/>
          <w:szCs w:val="24"/>
        </w:rPr>
        <w:t>）</w:t>
      </w:r>
    </w:p>
    <w:p w:rsidR="00383596" w:rsidRPr="00383596" w:rsidRDefault="00383596" w:rsidP="00383596">
      <w:pPr>
        <w:spacing w:line="400" w:lineRule="exact"/>
        <w:rPr>
          <w:b/>
          <w:sz w:val="24"/>
          <w:szCs w:val="24"/>
        </w:rPr>
      </w:pPr>
    </w:p>
    <w:sectPr w:rsidR="00383596" w:rsidRPr="00383596" w:rsidSect="001D2D1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2B3" w:rsidRDefault="00BD32B3" w:rsidP="001D2D12">
      <w:r>
        <w:separator/>
      </w:r>
    </w:p>
  </w:endnote>
  <w:endnote w:type="continuationSeparator" w:id="0">
    <w:p w:rsidR="00BD32B3" w:rsidRDefault="00BD32B3" w:rsidP="001D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2B3" w:rsidRDefault="00BD32B3" w:rsidP="001D2D12">
      <w:r>
        <w:separator/>
      </w:r>
    </w:p>
  </w:footnote>
  <w:footnote w:type="continuationSeparator" w:id="0">
    <w:p w:rsidR="00BD32B3" w:rsidRDefault="00BD32B3" w:rsidP="001D2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D7"/>
    <w:multiLevelType w:val="hybridMultilevel"/>
    <w:tmpl w:val="9006ADC2"/>
    <w:lvl w:ilvl="0" w:tplc="6A14FE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779BA"/>
    <w:multiLevelType w:val="hybridMultilevel"/>
    <w:tmpl w:val="E8769A3C"/>
    <w:lvl w:ilvl="0" w:tplc="6D3645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170A5"/>
    <w:multiLevelType w:val="hybridMultilevel"/>
    <w:tmpl w:val="C7DCB6A2"/>
    <w:lvl w:ilvl="0" w:tplc="5D20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835CF"/>
    <w:multiLevelType w:val="hybridMultilevel"/>
    <w:tmpl w:val="F2A07DDE"/>
    <w:lvl w:ilvl="0" w:tplc="038E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A1EC5"/>
    <w:multiLevelType w:val="hybridMultilevel"/>
    <w:tmpl w:val="B4A0CF94"/>
    <w:lvl w:ilvl="0" w:tplc="4C84B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C0D02"/>
    <w:multiLevelType w:val="hybridMultilevel"/>
    <w:tmpl w:val="F8881CD2"/>
    <w:lvl w:ilvl="0" w:tplc="00DAF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875562"/>
    <w:multiLevelType w:val="hybridMultilevel"/>
    <w:tmpl w:val="23D86BBE"/>
    <w:lvl w:ilvl="0" w:tplc="8C7863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C243D7"/>
    <w:multiLevelType w:val="hybridMultilevel"/>
    <w:tmpl w:val="083AE5DC"/>
    <w:lvl w:ilvl="0" w:tplc="F58C9A3A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6222AC"/>
    <w:multiLevelType w:val="hybridMultilevel"/>
    <w:tmpl w:val="810AE828"/>
    <w:lvl w:ilvl="0" w:tplc="C8CE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29"/>
    <w:rsid w:val="00002016"/>
    <w:rsid w:val="00002A1B"/>
    <w:rsid w:val="0001364C"/>
    <w:rsid w:val="00025618"/>
    <w:rsid w:val="00037DC3"/>
    <w:rsid w:val="00050534"/>
    <w:rsid w:val="00071322"/>
    <w:rsid w:val="000E31A8"/>
    <w:rsid w:val="000F10DD"/>
    <w:rsid w:val="00141816"/>
    <w:rsid w:val="0017481C"/>
    <w:rsid w:val="001D2D12"/>
    <w:rsid w:val="001F0B87"/>
    <w:rsid w:val="0023194C"/>
    <w:rsid w:val="002436E8"/>
    <w:rsid w:val="002600EF"/>
    <w:rsid w:val="002708EC"/>
    <w:rsid w:val="002A14BB"/>
    <w:rsid w:val="002D5E6C"/>
    <w:rsid w:val="002E61C7"/>
    <w:rsid w:val="002F383A"/>
    <w:rsid w:val="00312876"/>
    <w:rsid w:val="0032054D"/>
    <w:rsid w:val="00327621"/>
    <w:rsid w:val="00331CD9"/>
    <w:rsid w:val="00345CF7"/>
    <w:rsid w:val="00375A42"/>
    <w:rsid w:val="00375B1C"/>
    <w:rsid w:val="00383596"/>
    <w:rsid w:val="003B5776"/>
    <w:rsid w:val="003C70F2"/>
    <w:rsid w:val="003E3952"/>
    <w:rsid w:val="00433EB6"/>
    <w:rsid w:val="0046640B"/>
    <w:rsid w:val="004B4115"/>
    <w:rsid w:val="004C607A"/>
    <w:rsid w:val="004F3264"/>
    <w:rsid w:val="00523729"/>
    <w:rsid w:val="005241F8"/>
    <w:rsid w:val="00533AD6"/>
    <w:rsid w:val="00537880"/>
    <w:rsid w:val="00545D26"/>
    <w:rsid w:val="00562080"/>
    <w:rsid w:val="0060027A"/>
    <w:rsid w:val="00653FAF"/>
    <w:rsid w:val="00655BB7"/>
    <w:rsid w:val="006670B8"/>
    <w:rsid w:val="00672620"/>
    <w:rsid w:val="0068150C"/>
    <w:rsid w:val="0069183D"/>
    <w:rsid w:val="006D3E79"/>
    <w:rsid w:val="006D4B08"/>
    <w:rsid w:val="006E0399"/>
    <w:rsid w:val="006E4026"/>
    <w:rsid w:val="00714A28"/>
    <w:rsid w:val="00717AA0"/>
    <w:rsid w:val="0072020D"/>
    <w:rsid w:val="00720A39"/>
    <w:rsid w:val="00771167"/>
    <w:rsid w:val="0079677D"/>
    <w:rsid w:val="007A23F2"/>
    <w:rsid w:val="007B2DC1"/>
    <w:rsid w:val="007F3332"/>
    <w:rsid w:val="008147F8"/>
    <w:rsid w:val="00842248"/>
    <w:rsid w:val="00851636"/>
    <w:rsid w:val="00853857"/>
    <w:rsid w:val="00860F36"/>
    <w:rsid w:val="008721BB"/>
    <w:rsid w:val="008F408C"/>
    <w:rsid w:val="008F62A5"/>
    <w:rsid w:val="00933B2E"/>
    <w:rsid w:val="00937979"/>
    <w:rsid w:val="00971420"/>
    <w:rsid w:val="00993133"/>
    <w:rsid w:val="00A11734"/>
    <w:rsid w:val="00A2547F"/>
    <w:rsid w:val="00A346AA"/>
    <w:rsid w:val="00A54A53"/>
    <w:rsid w:val="00A86E83"/>
    <w:rsid w:val="00A96E59"/>
    <w:rsid w:val="00AB2CE2"/>
    <w:rsid w:val="00AD168A"/>
    <w:rsid w:val="00AE62F0"/>
    <w:rsid w:val="00AF328E"/>
    <w:rsid w:val="00B30A51"/>
    <w:rsid w:val="00B60C56"/>
    <w:rsid w:val="00B75E1E"/>
    <w:rsid w:val="00B82F4F"/>
    <w:rsid w:val="00BD32B3"/>
    <w:rsid w:val="00BD388E"/>
    <w:rsid w:val="00BD7445"/>
    <w:rsid w:val="00BF02CA"/>
    <w:rsid w:val="00BF13B6"/>
    <w:rsid w:val="00C5224F"/>
    <w:rsid w:val="00CA5DE2"/>
    <w:rsid w:val="00D049D8"/>
    <w:rsid w:val="00D31087"/>
    <w:rsid w:val="00D32753"/>
    <w:rsid w:val="00D45305"/>
    <w:rsid w:val="00D64F3B"/>
    <w:rsid w:val="00E044B7"/>
    <w:rsid w:val="00E8225C"/>
    <w:rsid w:val="00E9083F"/>
    <w:rsid w:val="00E967E5"/>
    <w:rsid w:val="00EB17C0"/>
    <w:rsid w:val="00EC0915"/>
    <w:rsid w:val="00EE0D0F"/>
    <w:rsid w:val="00F04330"/>
    <w:rsid w:val="00F044CD"/>
    <w:rsid w:val="00F04F94"/>
    <w:rsid w:val="00F06811"/>
    <w:rsid w:val="00F260DD"/>
    <w:rsid w:val="00F41A6B"/>
    <w:rsid w:val="00F87278"/>
    <w:rsid w:val="00FB2390"/>
    <w:rsid w:val="00FC4BBE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D9AB1-0272-4754-81EB-0D4E05CC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D12"/>
    <w:rPr>
      <w:sz w:val="18"/>
      <w:szCs w:val="18"/>
    </w:rPr>
  </w:style>
  <w:style w:type="paragraph" w:styleId="a5">
    <w:name w:val="No Spacing"/>
    <w:link w:val="Char1"/>
    <w:uiPriority w:val="1"/>
    <w:qFormat/>
    <w:rsid w:val="001D2D1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D2D12"/>
    <w:rPr>
      <w:kern w:val="0"/>
      <w:sz w:val="22"/>
    </w:rPr>
  </w:style>
  <w:style w:type="table" w:styleId="a6">
    <w:name w:val="Table Grid"/>
    <w:basedOn w:val="a1"/>
    <w:uiPriority w:val="39"/>
    <w:rsid w:val="00B30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30A51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B30A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B30A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A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8EC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653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文档描述了P2P理财软件——悦悦贷 的分析与设计
软件参考主流互联网金融产品，实现了P2P理财软件所必需的功能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38D26-4E93-476F-A31C-136E0389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P2P理财软件分析与设计</dc:title>
  <dc:subject/>
  <dc:creator>Scout</dc:creator>
  <cp:keywords/>
  <dc:description/>
  <cp:lastModifiedBy>张舒豪</cp:lastModifiedBy>
  <cp:revision>3</cp:revision>
  <dcterms:created xsi:type="dcterms:W3CDTF">2018-02-03T11:15:00Z</dcterms:created>
  <dcterms:modified xsi:type="dcterms:W3CDTF">2018-02-03T11:29:00Z</dcterms:modified>
</cp:coreProperties>
</file>