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FitClub ЛЗ6: бағалау және ықтимал мерзім</w:t>
      </w:r>
    </w:p>
    <w:p>
      <w:pPr>
        <w:widowControl/>
        <w:spacing w:after="100"/>
      </w:pPr>
      <w:r>
        <w:rPr>
          <w:rFonts w:ascii="Arial" w:hAnsi="Arial"/>
          <w:b/>
          <w:i w:val="0"/>
          <w:color w:val="167D9A"/>
          <w:sz w:val="21"/>
        </w:rPr>
        <w:t>ИТ жобаларын басқару · 6 апта · 07.10.2026</w:t>
      </w:r>
    </w:p>
    <w:p>
      <w:pPr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Команда: Айдос — өнім менеджері және бас әзірлеуші; Ануар — заказчикпен коммуникация; Әділбек — QA тестер және әзірлеуші көмекшісі.</w:t>
      </w:r>
    </w:p>
    <w:p>
      <w:pPr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Жұмыстың мақсаты — бір ғана күнді болжау емес, FitClub MVP аяқталу мерзімін ықтималдық диапазонымен бағалау, детерминистік жоспармен салыстыру және Planning Poker арқылы жасырын жұмысты табу.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3F7"/>
          </w:tcPr>
          <w:p>
            <w:r>
              <w:rPr>
                <w:rFonts w:ascii="Arial" w:hAnsi="Arial"/>
                <w:b/>
                <w:i w:val="0"/>
                <w:color w:val="123B5D"/>
                <w:sz w:val="20"/>
              </w:rPr>
              <w:t>Негізгі қорытынды: оқу дерегі P85 = 4 апта көрсетеді, бірақ FitClub-тың өз тарихы жоқ. Сондықтан басқарушылық baseline — 16.12.2026, қайта болжам — 22.10.2026.</w:t>
            </w:r>
          </w:p>
        </w:tc>
      </w:tr>
    </w:tbl>
    <w:p>
      <w:pPr>
        <w:spacing w:after="0"/>
      </w:pPr>
    </w:p>
    <w:p>
      <w:pPr>
        <w:pStyle w:val="Heading1"/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1 Бастапқы дерек және шектеу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2682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Параметр</w:t>
            </w:r>
          </w:p>
        </w:tc>
        <w:tc>
          <w:tcPr>
            <w:tcW w:type="dxa" w:w="3657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Мән</w:t>
            </w:r>
          </w:p>
        </w:tc>
        <w:tc>
          <w:tcPr>
            <w:tcW w:type="dxa" w:w="3413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Санат</w:t>
            </w:r>
          </w:p>
        </w:tc>
      </w:tr>
      <w:tr>
        <w:trPr>
          <w:cantSplit/>
        </w:trPr>
        <w:tc>
          <w:tcPr>
            <w:tcW w:type="dxa" w:w="2682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Апталық throughput</w:t>
            </w:r>
          </w:p>
        </w:tc>
        <w:tc>
          <w:tcPr>
            <w:tcW w:type="dxa" w:w="3657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3, 8, 4, 10, 2, 7, 9, 5, 6, 6</w:t>
            </w:r>
          </w:p>
        </w:tc>
        <w:tc>
          <w:tcPr>
            <w:tcW w:type="dxa" w:w="3413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6-дәрістегі оқу үлгісі</w:t>
            </w:r>
          </w:p>
        </w:tc>
      </w:tr>
      <w:tr>
        <w:trPr>
          <w:cantSplit/>
        </w:trPr>
        <w:tc>
          <w:tcPr>
            <w:tcW w:type="dxa" w:w="2682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Backlog</w:t>
            </w:r>
          </w:p>
        </w:tc>
        <w:tc>
          <w:tcPr>
            <w:tcW w:type="dxa" w:w="3657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15 story</w:t>
            </w:r>
          </w:p>
        </w:tc>
        <w:tc>
          <w:tcPr>
            <w:tcW w:type="dxa" w:w="3413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FitClub ЛЗ4</w:t>
            </w:r>
          </w:p>
        </w:tc>
      </w:tr>
      <w:tr>
        <w:trPr>
          <w:cantSplit/>
        </w:trPr>
        <w:tc>
          <w:tcPr>
            <w:tcW w:type="dxa" w:w="2682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Симуляция</w:t>
            </w:r>
          </w:p>
        </w:tc>
        <w:tc>
          <w:tcPr>
            <w:tcW w:type="dxa" w:w="3657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10 000</w:t>
            </w:r>
          </w:p>
        </w:tc>
        <w:tc>
          <w:tcPr>
            <w:tcW w:type="dxa" w:w="3413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ЛЗ6 параметрі</w:t>
            </w:r>
          </w:p>
        </w:tc>
      </w:tr>
      <w:tr>
        <w:trPr>
          <w:cantSplit/>
        </w:trPr>
        <w:tc>
          <w:tcPr>
            <w:tcW w:type="dxa" w:w="2682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Seed</w:t>
            </w:r>
          </w:p>
        </w:tc>
        <w:tc>
          <w:tcPr>
            <w:tcW w:type="dxa" w:w="3657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42</w:t>
            </w:r>
          </w:p>
        </w:tc>
        <w:tc>
          <w:tcPr>
            <w:tcW w:type="dxa" w:w="3413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Қайталанғыштық</w:t>
            </w:r>
          </w:p>
        </w:tc>
      </w:tr>
      <w:tr>
        <w:trPr>
          <w:cantSplit/>
        </w:trPr>
        <w:tc>
          <w:tcPr>
            <w:tcW w:type="dxa" w:w="2682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Басталу күні</w:t>
            </w:r>
          </w:p>
        </w:tc>
        <w:tc>
          <w:tcPr>
            <w:tcW w:type="dxa" w:w="3657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08.10.2026</w:t>
            </w:r>
          </w:p>
        </w:tc>
        <w:tc>
          <w:tcPr>
            <w:tcW w:type="dxa" w:w="3413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Болжам</w:t>
            </w:r>
          </w:p>
        </w:tc>
      </w:tr>
    </w:tbl>
    <w:p>
      <w:pPr>
        <w:spacing w:after="0"/>
      </w:pPr>
    </w:p>
    <w:p>
      <w:pPr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Throughput — бір аптада толық аяқталған backlog элементтерінің саны. Қатар FitClub командасының өлшенген тарихы емес, сондықтан нәтижені нақты өнімнің кепілді мерзімі ретінде қолдануға болмайды.</w:t>
      </w:r>
    </w:p>
    <w:p>
      <w:pPr>
        <w:pStyle w:val="Heading1"/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2 Monte Carlo моделі</w:t>
      </w:r>
    </w:p>
    <w:p>
      <w:pPr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Әр іске қосуда тарихи қатардан кездейсоқ апталық throughput алынады. Жиналған орындалған story саны 15-ке жеткенше апта саны есептеледі. Процесс 10 000 рет қайталанады. Соңында аяқталу аптасының таралуы және P50/P70/P85/P95 процентильдері табылады.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2183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Ұзақтық</w:t>
            </w:r>
          </w:p>
        </w:tc>
        <w:tc>
          <w:tcPr>
            <w:tcW w:type="dxa" w:w="2183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Саны</w:t>
            </w:r>
          </w:p>
        </w:tc>
        <w:tc>
          <w:tcPr>
            <w:tcW w:type="dxa" w:w="2474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Ықтималдық</w:t>
            </w:r>
          </w:p>
        </w:tc>
        <w:tc>
          <w:tcPr>
            <w:tcW w:type="dxa" w:w="2911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Жинақталған</w:t>
            </w:r>
          </w:p>
        </w:tc>
      </w:tr>
      <w:tr>
        <w:trPr>
          <w:cantSplit/>
        </w:trPr>
        <w:tc>
          <w:tcPr>
            <w:tcW w:type="dxa" w:w="2183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2 апта</w:t>
            </w:r>
          </w:p>
        </w:tc>
        <w:tc>
          <w:tcPr>
            <w:tcW w:type="dxa" w:w="2183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2 530</w:t>
            </w:r>
          </w:p>
        </w:tc>
        <w:tc>
          <w:tcPr>
            <w:tcW w:type="dxa" w:w="2474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25,30%</w:t>
            </w:r>
          </w:p>
        </w:tc>
        <w:tc>
          <w:tcPr>
            <w:tcW w:type="dxa" w:w="2911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25,30%</w:t>
            </w:r>
          </w:p>
        </w:tc>
      </w:tr>
      <w:tr>
        <w:trPr>
          <w:cantSplit/>
        </w:trPr>
        <w:tc>
          <w:tcPr>
            <w:tcW w:type="dxa" w:w="2183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3 апта</w:t>
            </w:r>
          </w:p>
        </w:tc>
        <w:tc>
          <w:tcPr>
            <w:tcW w:type="dxa" w:w="2183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5 345</w:t>
            </w:r>
          </w:p>
        </w:tc>
        <w:tc>
          <w:tcPr>
            <w:tcW w:type="dxa" w:w="2474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53,45%</w:t>
            </w:r>
          </w:p>
        </w:tc>
        <w:tc>
          <w:tcPr>
            <w:tcW w:type="dxa" w:w="2911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78,75%</w:t>
            </w:r>
          </w:p>
        </w:tc>
      </w:tr>
      <w:tr>
        <w:trPr>
          <w:cantSplit/>
        </w:trPr>
        <w:tc>
          <w:tcPr>
            <w:tcW w:type="dxa" w:w="2183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4 апта</w:t>
            </w:r>
          </w:p>
        </w:tc>
        <w:tc>
          <w:tcPr>
            <w:tcW w:type="dxa" w:w="2183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1 887</w:t>
            </w:r>
          </w:p>
        </w:tc>
        <w:tc>
          <w:tcPr>
            <w:tcW w:type="dxa" w:w="2474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18,87%</w:t>
            </w:r>
          </w:p>
        </w:tc>
        <w:tc>
          <w:tcPr>
            <w:tcW w:type="dxa" w:w="2911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97,62%</w:t>
            </w:r>
          </w:p>
        </w:tc>
      </w:tr>
      <w:tr>
        <w:trPr>
          <w:cantSplit/>
        </w:trPr>
        <w:tc>
          <w:tcPr>
            <w:tcW w:type="dxa" w:w="2183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5 апта</w:t>
            </w:r>
          </w:p>
        </w:tc>
        <w:tc>
          <w:tcPr>
            <w:tcW w:type="dxa" w:w="2183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228</w:t>
            </w:r>
          </w:p>
        </w:tc>
        <w:tc>
          <w:tcPr>
            <w:tcW w:type="dxa" w:w="2474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2,28%</w:t>
            </w:r>
          </w:p>
        </w:tc>
        <w:tc>
          <w:tcPr>
            <w:tcW w:type="dxa" w:w="2911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99,90%</w:t>
            </w:r>
          </w:p>
        </w:tc>
      </w:tr>
      <w:tr>
        <w:trPr>
          <w:cantSplit/>
        </w:trPr>
        <w:tc>
          <w:tcPr>
            <w:tcW w:type="dxa" w:w="2183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6 апта</w:t>
            </w:r>
          </w:p>
        </w:tc>
        <w:tc>
          <w:tcPr>
            <w:tcW w:type="dxa" w:w="2183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10</w:t>
            </w:r>
          </w:p>
        </w:tc>
        <w:tc>
          <w:tcPr>
            <w:tcW w:type="dxa" w:w="2474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0,10%</w:t>
            </w:r>
          </w:p>
        </w:tc>
        <w:tc>
          <w:tcPr>
            <w:tcW w:type="dxa" w:w="2911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100,00%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2709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Деңгей</w:t>
            </w:r>
          </w:p>
        </w:tc>
        <w:tc>
          <w:tcPr>
            <w:tcW w:type="dxa" w:w="2709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Апта</w:t>
            </w:r>
          </w:p>
        </w:tc>
        <w:tc>
          <w:tcPr>
            <w:tcW w:type="dxa" w:w="4334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Күн</w:t>
            </w:r>
          </w:p>
        </w:tc>
      </w:tr>
      <w:tr>
        <w:trPr>
          <w:cantSplit/>
        </w:trPr>
        <w:tc>
          <w:tcPr>
            <w:tcW w:type="dxa" w:w="2709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P50</w:t>
            </w:r>
          </w:p>
        </w:tc>
        <w:tc>
          <w:tcPr>
            <w:tcW w:type="dxa" w:w="2709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3</w:t>
            </w:r>
          </w:p>
        </w:tc>
        <w:tc>
          <w:tcPr>
            <w:tcW w:type="dxa" w:w="4334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29.10.2026</w:t>
            </w:r>
          </w:p>
        </w:tc>
      </w:tr>
      <w:tr>
        <w:trPr>
          <w:cantSplit/>
        </w:trPr>
        <w:tc>
          <w:tcPr>
            <w:tcW w:type="dxa" w:w="2709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P70</w:t>
            </w:r>
          </w:p>
        </w:tc>
        <w:tc>
          <w:tcPr>
            <w:tcW w:type="dxa" w:w="2709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3</w:t>
            </w:r>
          </w:p>
        </w:tc>
        <w:tc>
          <w:tcPr>
            <w:tcW w:type="dxa" w:w="4334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29.10.2026</w:t>
            </w:r>
          </w:p>
        </w:tc>
      </w:tr>
      <w:tr>
        <w:trPr>
          <w:cantSplit/>
        </w:trPr>
        <w:tc>
          <w:tcPr>
            <w:tcW w:type="dxa" w:w="2709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P85</w:t>
            </w:r>
          </w:p>
        </w:tc>
        <w:tc>
          <w:tcPr>
            <w:tcW w:type="dxa" w:w="2709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4</w:t>
            </w:r>
          </w:p>
        </w:tc>
        <w:tc>
          <w:tcPr>
            <w:tcW w:type="dxa" w:w="4334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05.11.2026</w:t>
            </w:r>
          </w:p>
        </w:tc>
      </w:tr>
      <w:tr>
        <w:trPr>
          <w:cantSplit/>
        </w:trPr>
        <w:tc>
          <w:tcPr>
            <w:tcW w:type="dxa" w:w="2709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P95</w:t>
            </w:r>
          </w:p>
        </w:tc>
        <w:tc>
          <w:tcPr>
            <w:tcW w:type="dxa" w:w="2709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4</w:t>
            </w:r>
          </w:p>
        </w:tc>
        <w:tc>
          <w:tcPr>
            <w:tcW w:type="dxa" w:w="4334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05.11.2026</w:t>
            </w:r>
          </w:p>
        </w:tc>
      </w:tr>
    </w:tbl>
    <w:p>
      <w:pPr>
        <w:spacing w:after="0"/>
      </w:pPr>
    </w:p>
    <w:p>
      <w:pPr>
        <w:widowControl/>
        <w:spacing w:after="100"/>
      </w:pPr>
      <w:r>
        <w:rPr>
          <w:rFonts w:ascii="Arial" w:hAnsi="Arial"/>
          <w:b w:val="0"/>
          <w:i/>
          <w:color w:val="172B3A"/>
          <w:sz w:val="21"/>
        </w:rPr>
        <w:t>P85 дегеніміз — модельдегі симуляциялардың кемінде 85 пайызында backlog төрт аптадан кеш емес аяқталды. Бұл кепілдік емес: дерек немесе backlog сипаты өзгерсе, нәтиже де өзгереді.</w:t>
      </w:r>
    </w:p>
    <w:p>
      <w:r>
        <w:br w:type="page"/>
      </w:r>
    </w:p>
    <w:p>
      <w:pPr>
        <w:pStyle w:val="Heading1"/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3 Детерминистік жоспармен салыстыру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660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Әдіс</w:t>
            </w:r>
          </w:p>
        </w:tc>
        <w:tc>
          <w:tcPr>
            <w:tcW w:type="dxa" w:w="1452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Көлем</w:t>
            </w:r>
          </w:p>
        </w:tc>
        <w:tc>
          <w:tcPr>
            <w:tcW w:type="dxa" w:w="2490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Қарқын</w:t>
            </w:r>
          </w:p>
        </w:tc>
        <w:tc>
          <w:tcPr>
            <w:tcW w:type="dxa" w:w="1660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Нәтиже</w:t>
            </w:r>
          </w:p>
        </w:tc>
        <w:tc>
          <w:tcPr>
            <w:tcW w:type="dxa" w:w="2490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Қолдану</w:t>
            </w:r>
          </w:p>
        </w:tc>
      </w:tr>
      <w:tr>
        <w:trPr>
          <w:cantSplit/>
        </w:trPr>
        <w:tc>
          <w:tcPr>
            <w:tcW w:type="dxa" w:w="1660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Monte Carlo</w:t>
            </w:r>
          </w:p>
        </w:tc>
        <w:tc>
          <w:tcPr>
            <w:tcW w:type="dxa" w:w="1452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15 story</w:t>
            </w:r>
          </w:p>
        </w:tc>
        <w:tc>
          <w:tcPr>
            <w:tcW w:type="dxa" w:w="2490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Оқу үлгісі: орташа 6 story/апта</w:t>
            </w:r>
          </w:p>
        </w:tc>
        <w:tc>
          <w:tcPr>
            <w:tcW w:type="dxa" w:w="1660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P85 = 4 апта</w:t>
            </w:r>
          </w:p>
        </w:tc>
        <w:tc>
          <w:tcPr>
            <w:tcW w:type="dxa" w:w="2490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Тәуекел диапазонын түсіндіру</w:t>
            </w:r>
          </w:p>
        </w:tc>
      </w:tr>
      <w:tr>
        <w:trPr>
          <w:cantSplit/>
        </w:trPr>
        <w:tc>
          <w:tcPr>
            <w:tcW w:type="dxa" w:w="1660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ЛЗ5 baseline</w:t>
            </w:r>
          </w:p>
        </w:tc>
        <w:tc>
          <w:tcPr>
            <w:tcW w:type="dxa" w:w="1452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45 SP</w:t>
            </w:r>
          </w:p>
        </w:tc>
        <w:tc>
          <w:tcPr>
            <w:tcW w:type="dxa" w:w="2490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Жоспарлық 4,5 SP/апта</w:t>
            </w:r>
          </w:p>
        </w:tc>
        <w:tc>
          <w:tcPr>
            <w:tcW w:type="dxa" w:w="1660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16.12.2026</w:t>
            </w:r>
          </w:p>
        </w:tc>
        <w:tc>
          <w:tcPr>
            <w:tcW w:type="dxa" w:w="2490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7"/>
              </w:rPr>
              <w:t>Күнделікті жұмыс базасы</w:t>
            </w:r>
          </w:p>
        </w:tc>
      </w:tr>
    </w:tbl>
    <w:p>
      <w:pPr>
        <w:spacing w:after="0"/>
      </w:pPr>
    </w:p>
    <w:p>
      <w:pPr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Нәтижелердің алшақтығы — модель қатесі деп автоматты айтуға болмайды. Олар әртүрлі сұраққа жауап береді:</w:t>
      </w:r>
    </w:p>
    <w:p>
      <w:pPr>
        <w:widowControl/>
        <w:spacing w:after="100"/>
        <w:ind w:left="198" w:hanging="142"/>
      </w:pPr>
      <w:r>
        <w:rPr>
          <w:rFonts w:ascii="Arial" w:hAnsi="Arial"/>
          <w:b w:val="0"/>
          <w:i w:val="0"/>
          <w:color w:val="172B3A"/>
          <w:sz w:val="21"/>
        </w:rPr>
        <w:t>• Monte Carlo story санын және сыртқы reference class-ты қолданады.</w:t>
      </w:r>
    </w:p>
    <w:p>
      <w:pPr>
        <w:widowControl/>
        <w:spacing w:after="100"/>
        <w:ind w:left="198" w:hanging="142"/>
      </w:pPr>
      <w:r>
        <w:rPr>
          <w:rFonts w:ascii="Arial" w:hAnsi="Arial"/>
          <w:b w:val="0"/>
          <w:i w:val="0"/>
          <w:color w:val="172B3A"/>
          <w:sz w:val="21"/>
        </w:rPr>
        <w:t>• ЛЗ5 story point-ты, интеграцияны, тестті, құжатты және студенттердің оқу кестесін қамтиды.</w:t>
      </w:r>
    </w:p>
    <w:p>
      <w:pPr>
        <w:widowControl/>
        <w:spacing w:after="100"/>
        <w:ind w:left="198" w:hanging="142"/>
      </w:pPr>
      <w:r>
        <w:rPr>
          <w:rFonts w:ascii="Arial" w:hAnsi="Arial"/>
          <w:b w:val="0"/>
          <w:i w:val="0"/>
          <w:color w:val="172B3A"/>
          <w:sz w:val="21"/>
        </w:rPr>
        <w:t>• Оқытушы үлгісіндегі story-лер FitClub story-лерінен кіші болуы мүмкін.</w:t>
      </w:r>
    </w:p>
    <w:p>
      <w:pPr>
        <w:widowControl/>
        <w:spacing w:after="100"/>
        <w:ind w:left="198" w:hanging="142"/>
      </w:pPr>
      <w:r>
        <w:rPr>
          <w:rFonts w:ascii="Arial" w:hAnsi="Arial"/>
          <w:b w:val="0"/>
          <w:i w:val="0"/>
          <w:color w:val="172B3A"/>
          <w:sz w:val="21"/>
        </w:rPr>
        <w:t>• FitClub командасында әлі калибрленген velocity немесе throughput жоқ.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3F7"/>
          </w:tcPr>
          <w:p>
            <w:r>
              <w:rPr>
                <w:rFonts w:ascii="Arial" w:hAnsi="Arial"/>
                <w:b/>
                <w:i w:val="0"/>
                <w:color w:val="123B5D"/>
                <w:sz w:val="20"/>
              </w:rPr>
              <w:t>Шешім: 05.11.2026 уәде ретінде берілмейді. 16.12.2026 baseline сақталады; 22.10.2026 күні екі нақты аптадан кейін қайта есептеу жасалады.</w:t>
            </w:r>
          </w:p>
        </w:tc>
      </w:tr>
    </w:tbl>
    <w:p>
      <w:pPr>
        <w:spacing w:after="0"/>
      </w:pPr>
    </w:p>
    <w:p>
      <w:pPr>
        <w:pStyle w:val="Heading1"/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4 Planning Poker</w:t>
      </w:r>
    </w:p>
    <w:p>
      <w:pPr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Төмендегі дауыстар — үш рөлдің ықтимал көзқарасын көрсетуге арналған алдын ала модель. Бұл нақты өткізілген сессия хаттамасы емес.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rPr>
          <w:cantSplit/>
          <w:tblHeader/>
        </w:trPr>
        <w:tc>
          <w:tcPr>
            <w:tcW w:type="dxa" w:w="1033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4133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Story</w:t>
            </w:r>
          </w:p>
        </w:tc>
        <w:tc>
          <w:tcPr>
            <w:tcW w:type="dxa" w:w="840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А</w:t>
            </w:r>
          </w:p>
        </w:tc>
        <w:tc>
          <w:tcPr>
            <w:tcW w:type="dxa" w:w="840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Ан</w:t>
            </w:r>
          </w:p>
        </w:tc>
        <w:tc>
          <w:tcPr>
            <w:tcW w:type="dxa" w:w="840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Ә</w:t>
            </w:r>
          </w:p>
        </w:tc>
        <w:tc>
          <w:tcPr>
            <w:tcW w:type="dxa" w:w="1162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Spread</w:t>
            </w:r>
          </w:p>
        </w:tc>
        <w:tc>
          <w:tcPr>
            <w:tcW w:type="dxa" w:w="904"/>
            <w:vAlign w:val="center"/>
            <w:shd w:fill="167D9A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SP</w:t>
            </w:r>
          </w:p>
        </w:tc>
      </w:tr>
      <w:tr>
        <w:trPr>
          <w:cantSplit/>
        </w:trPr>
        <w:tc>
          <w:tcPr>
            <w:tcW w:type="dxa" w:w="1033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US01</w:t>
            </w:r>
          </w:p>
        </w:tc>
        <w:tc>
          <w:tcPr>
            <w:tcW w:type="dxa" w:w="4133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Кіру және рөлдер</w:t>
            </w:r>
          </w:p>
        </w:tc>
        <w:tc>
          <w:tcPr>
            <w:tcW w:type="dxa" w:w="840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2</w:t>
            </w:r>
          </w:p>
        </w:tc>
        <w:tc>
          <w:tcPr>
            <w:tcW w:type="dxa" w:w="840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  <w:tc>
          <w:tcPr>
            <w:tcW w:type="dxa" w:w="840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  <w:tc>
          <w:tcPr>
            <w:tcW w:type="dxa" w:w="1162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1</w:t>
            </w:r>
          </w:p>
        </w:tc>
        <w:tc>
          <w:tcPr>
            <w:tcW w:type="dxa" w:w="904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033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US02</w:t>
            </w:r>
          </w:p>
        </w:tc>
        <w:tc>
          <w:tcPr>
            <w:tcW w:type="dxa" w:w="4133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Клиент карточкасы</w:t>
            </w:r>
          </w:p>
        </w:tc>
        <w:tc>
          <w:tcPr>
            <w:tcW w:type="dxa" w:w="840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  <w:tc>
          <w:tcPr>
            <w:tcW w:type="dxa" w:w="840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  <w:tc>
          <w:tcPr>
            <w:tcW w:type="dxa" w:w="840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5</w:t>
            </w:r>
          </w:p>
        </w:tc>
        <w:tc>
          <w:tcPr>
            <w:tcW w:type="dxa" w:w="1162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2</w:t>
            </w:r>
          </w:p>
        </w:tc>
        <w:tc>
          <w:tcPr>
            <w:tcW w:type="dxa" w:w="904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033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US03</w:t>
            </w:r>
          </w:p>
        </w:tc>
        <w:tc>
          <w:tcPr>
            <w:tcW w:type="dxa" w:w="4133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Клиентті іздеу</w:t>
            </w:r>
          </w:p>
        </w:tc>
        <w:tc>
          <w:tcPr>
            <w:tcW w:type="dxa" w:w="840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2</w:t>
            </w:r>
          </w:p>
        </w:tc>
        <w:tc>
          <w:tcPr>
            <w:tcW w:type="dxa" w:w="840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2</w:t>
            </w:r>
          </w:p>
        </w:tc>
        <w:tc>
          <w:tcPr>
            <w:tcW w:type="dxa" w:w="840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  <w:tc>
          <w:tcPr>
            <w:tcW w:type="dxa" w:w="1162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1</w:t>
            </w:r>
          </w:p>
        </w:tc>
        <w:tc>
          <w:tcPr>
            <w:tcW w:type="dxa" w:w="904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033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US04</w:t>
            </w:r>
          </w:p>
        </w:tc>
        <w:tc>
          <w:tcPr>
            <w:tcW w:type="dxa" w:w="4133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Абонемент құру</w:t>
            </w:r>
          </w:p>
        </w:tc>
        <w:tc>
          <w:tcPr>
            <w:tcW w:type="dxa" w:w="840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  <w:tc>
          <w:tcPr>
            <w:tcW w:type="dxa" w:w="840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5</w:t>
            </w:r>
          </w:p>
        </w:tc>
        <w:tc>
          <w:tcPr>
            <w:tcW w:type="dxa" w:w="840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8</w:t>
            </w:r>
          </w:p>
        </w:tc>
        <w:tc>
          <w:tcPr>
            <w:tcW w:type="dxa" w:w="1162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5</w:t>
            </w:r>
          </w:p>
        </w:tc>
        <w:tc>
          <w:tcPr>
            <w:tcW w:type="dxa" w:w="904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033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US06</w:t>
            </w:r>
          </w:p>
        </w:tc>
        <w:tc>
          <w:tcPr>
            <w:tcW w:type="dxa" w:w="4133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Төлемді тіркеу</w:t>
            </w:r>
          </w:p>
        </w:tc>
        <w:tc>
          <w:tcPr>
            <w:tcW w:type="dxa" w:w="840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2</w:t>
            </w:r>
          </w:p>
        </w:tc>
        <w:tc>
          <w:tcPr>
            <w:tcW w:type="dxa" w:w="840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  <w:tc>
          <w:tcPr>
            <w:tcW w:type="dxa" w:w="840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5</w:t>
            </w:r>
          </w:p>
        </w:tc>
        <w:tc>
          <w:tcPr>
            <w:tcW w:type="dxa" w:w="1162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  <w:tc>
          <w:tcPr>
            <w:tcW w:type="dxa" w:w="904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033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US08</w:t>
            </w:r>
          </w:p>
        </w:tc>
        <w:tc>
          <w:tcPr>
            <w:tcW w:type="dxa" w:w="4133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Жаттығуға жазылу</w:t>
            </w:r>
          </w:p>
        </w:tc>
        <w:tc>
          <w:tcPr>
            <w:tcW w:type="dxa" w:w="840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  <w:tc>
          <w:tcPr>
            <w:tcW w:type="dxa" w:w="840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5</w:t>
            </w:r>
          </w:p>
        </w:tc>
        <w:tc>
          <w:tcPr>
            <w:tcW w:type="dxa" w:w="840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8</w:t>
            </w:r>
          </w:p>
        </w:tc>
        <w:tc>
          <w:tcPr>
            <w:tcW w:type="dxa" w:w="1162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5</w:t>
            </w:r>
          </w:p>
        </w:tc>
        <w:tc>
          <w:tcPr>
            <w:tcW w:type="dxa" w:w="904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033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US09</w:t>
            </w:r>
          </w:p>
        </w:tc>
        <w:tc>
          <w:tcPr>
            <w:tcW w:type="dxa" w:w="4133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Бас тарту</w:t>
            </w:r>
          </w:p>
        </w:tc>
        <w:tc>
          <w:tcPr>
            <w:tcW w:type="dxa" w:w="840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2</w:t>
            </w:r>
          </w:p>
        </w:tc>
        <w:tc>
          <w:tcPr>
            <w:tcW w:type="dxa" w:w="840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2</w:t>
            </w:r>
          </w:p>
        </w:tc>
        <w:tc>
          <w:tcPr>
            <w:tcW w:type="dxa" w:w="840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  <w:tc>
          <w:tcPr>
            <w:tcW w:type="dxa" w:w="1162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1</w:t>
            </w:r>
          </w:p>
        </w:tc>
        <w:tc>
          <w:tcPr>
            <w:tcW w:type="dxa" w:w="904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033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US11</w:t>
            </w:r>
          </w:p>
        </w:tc>
        <w:tc>
          <w:tcPr>
            <w:tcW w:type="dxa" w:w="4133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Келуді белгілеу</w:t>
            </w:r>
          </w:p>
        </w:tc>
        <w:tc>
          <w:tcPr>
            <w:tcW w:type="dxa" w:w="840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2</w:t>
            </w:r>
          </w:p>
        </w:tc>
        <w:tc>
          <w:tcPr>
            <w:tcW w:type="dxa" w:w="840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  <w:tc>
          <w:tcPr>
            <w:tcW w:type="dxa" w:w="840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5</w:t>
            </w:r>
          </w:p>
        </w:tc>
        <w:tc>
          <w:tcPr>
            <w:tcW w:type="dxa" w:w="1162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  <w:tc>
          <w:tcPr>
            <w:tcW w:type="dxa" w:w="904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033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US12</w:t>
            </w:r>
          </w:p>
        </w:tc>
        <w:tc>
          <w:tcPr>
            <w:tcW w:type="dxa" w:w="4133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Күндік көрсеткіш</w:t>
            </w:r>
          </w:p>
        </w:tc>
        <w:tc>
          <w:tcPr>
            <w:tcW w:type="dxa" w:w="840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  <w:tc>
          <w:tcPr>
            <w:tcW w:type="dxa" w:w="840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  <w:tc>
          <w:tcPr>
            <w:tcW w:type="dxa" w:w="840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5</w:t>
            </w:r>
          </w:p>
        </w:tc>
        <w:tc>
          <w:tcPr>
            <w:tcW w:type="dxa" w:w="1162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2</w:t>
            </w:r>
          </w:p>
        </w:tc>
        <w:tc>
          <w:tcPr>
            <w:tcW w:type="dxa" w:w="904"/>
            <w:vAlign w:val="center"/>
            <w:shd w:fill="FFFFFF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033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US19</w:t>
            </w:r>
          </w:p>
        </w:tc>
        <w:tc>
          <w:tcPr>
            <w:tcW w:type="dxa" w:w="4133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Бір реттік келу</w:t>
            </w:r>
          </w:p>
        </w:tc>
        <w:tc>
          <w:tcPr>
            <w:tcW w:type="dxa" w:w="840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2</w:t>
            </w:r>
          </w:p>
        </w:tc>
        <w:tc>
          <w:tcPr>
            <w:tcW w:type="dxa" w:w="840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  <w:tc>
          <w:tcPr>
            <w:tcW w:type="dxa" w:w="840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5</w:t>
            </w:r>
          </w:p>
        </w:tc>
        <w:tc>
          <w:tcPr>
            <w:tcW w:type="dxa" w:w="1162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  <w:tc>
          <w:tcPr>
            <w:tcW w:type="dxa" w:w="904"/>
            <w:vAlign w:val="center"/>
            <w:shd w:fill="EAF3F7"/>
            <w:tcBorders>
              <w:top w:val="single" w:sz="4" w:color="CED9DF"/>
              <w:bottom w:val="single" w:sz="4" w:color="CED9DF"/>
              <w:start w:val="single" w:sz="4" w:color="CED9DF"/>
              <w:end w:val="single" w:sz="4" w:color="CED9D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172B3A"/>
                <w:sz w:val="16"/>
              </w:rPr>
              <w:t>3</w:t>
            </w:r>
          </w:p>
        </w:tc>
      </w:tr>
    </w:tbl>
    <w:p>
      <w:pPr>
        <w:spacing w:after="0"/>
      </w:pPr>
    </w:p>
    <w:p>
      <w:pPr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Ең үлкен spread US04 және US08-де. Себептері: тариф түрі, аудит, соңғы орынға параллель сұраныс, қайталама операциядан қорғаныс және толық Definition of Done. Дауыс айырмасы орташа мәнмен жабылмайды; ең жоғары және ең төмен дауыс иелері себебін түсіндіреді, story шекарасы нақтыланады, содан кейін қайта дауыс беріледі.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DE8E7"/>
          </w:tcPr>
          <w:p>
            <w:r>
              <w:rPr>
                <w:rFonts w:ascii="Arial" w:hAnsi="Arial"/>
                <w:b/>
                <w:i w:val="0"/>
                <w:color w:val="7A2525"/>
                <w:sz w:val="20"/>
              </w:rPr>
              <w:t>Команда қорғауға дейін 15–20 минуттық нақты сессия өткізіп, Excel-дегі үш дауыс бағанын растауы немесе түзетуі керек.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5 Заказчикке коммуникация</w:t>
      </w:r>
    </w:p>
    <w:p>
      <w:pPr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Заказчикке айтылатын тұжырым: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3F7"/>
          </w:tcPr>
          <w:p>
            <w:r>
              <w:rPr>
                <w:rFonts w:ascii="Arial" w:hAnsi="Arial"/>
                <w:b/>
                <w:i w:val="0"/>
                <w:color w:val="123B5D"/>
                <w:sz w:val="20"/>
              </w:rPr>
              <w:t>«Оқу throughput үлгісі бойынша P50/P70 — 29 қазан, P85/P95 — 5 қараша. Бұл FitClub тарихы болмағандықтан, 5 қарашаны уәде етпейміз. Жұмыс baseline-ы — 16 желтоқсан. 22 қазанда өз дерегімізбен қайта есептейміз».</w:t>
            </w:r>
          </w:p>
        </w:tc>
      </w:tr>
    </w:tbl>
    <w:p>
      <w:pPr>
        <w:spacing w:after="0"/>
      </w:pPr>
    </w:p>
    <w:p>
      <w:pPr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Болжам мына жағдайда өзгереді: backlog көлемі өссе немесе қысқарса; story өлшемі өзгерсе; Definition of Done-қа жаңа жұмыс қосылса; сыртқы төлем, кесте немесе заказчик шешімі кешіксе; команда capacity-і өзгерсе.</w:t>
      </w:r>
    </w:p>
    <w:p>
      <w:pPr>
        <w:pStyle w:val="Heading1"/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6 Қайталанғыштық және бақылау</w:t>
      </w:r>
    </w:p>
    <w:p>
      <w:pPr>
        <w:widowControl/>
        <w:spacing w:after="100"/>
        <w:ind w:left="198" w:hanging="142"/>
      </w:pPr>
      <w:r>
        <w:rPr>
          <w:rFonts w:ascii="Arial" w:hAnsi="Arial"/>
          <w:b w:val="0"/>
          <w:i w:val="0"/>
          <w:color w:val="172B3A"/>
          <w:sz w:val="21"/>
        </w:rPr>
        <w:t>• Ноутбук Python/Colab-та Run all арқылы орындалады.</w:t>
      </w:r>
    </w:p>
    <w:p>
      <w:pPr>
        <w:widowControl/>
        <w:spacing w:after="100"/>
        <w:ind w:left="198" w:hanging="142"/>
      </w:pPr>
      <w:r>
        <w:rPr>
          <w:rFonts w:ascii="Arial" w:hAnsi="Arial"/>
          <w:b w:val="0"/>
          <w:i w:val="0"/>
          <w:color w:val="172B3A"/>
          <w:sz w:val="21"/>
        </w:rPr>
        <w:t>• Seed 42 бірдей кездейсоқ тізбекті қайта алуға мүмкіндік береді.</w:t>
      </w:r>
    </w:p>
    <w:p>
      <w:pPr>
        <w:widowControl/>
        <w:spacing w:after="100"/>
        <w:ind w:left="198" w:hanging="142"/>
      </w:pPr>
      <w:r>
        <w:rPr>
          <w:rFonts w:ascii="Arial" w:hAnsi="Arial"/>
          <w:b w:val="0"/>
          <w:i w:val="0"/>
          <w:color w:val="172B3A"/>
          <w:sz w:val="21"/>
        </w:rPr>
        <w:t>• Excel-де бастапқы дерек, формулалар, таралу және диаграммалар бөлек беттерде.</w:t>
      </w:r>
    </w:p>
    <w:p>
      <w:pPr>
        <w:widowControl/>
        <w:spacing w:after="100"/>
        <w:ind w:left="198" w:hanging="142"/>
      </w:pPr>
      <w:r>
        <w:rPr>
          <w:rFonts w:ascii="Arial" w:hAnsi="Arial"/>
          <w:b w:val="0"/>
          <w:i w:val="0"/>
          <w:color w:val="172B3A"/>
          <w:sz w:val="21"/>
        </w:rPr>
        <w:t>• Екі аптадан кейін оқу үлгісі нақты FitClub throughput-ымен алмастырылады.</w:t>
      </w:r>
    </w:p>
    <w:p>
      <w:pPr>
        <w:widowControl/>
        <w:spacing w:after="100"/>
        <w:ind w:left="198" w:hanging="142"/>
      </w:pPr>
      <w:r>
        <w:rPr>
          <w:rFonts w:ascii="Arial" w:hAnsi="Arial"/>
          <w:b w:val="0"/>
          <w:i w:val="0"/>
          <w:color w:val="172B3A"/>
          <w:sz w:val="21"/>
        </w:rPr>
        <w:t>• Кемінде 4 апта бірдей Definition of Done қолданылған тарих жиналған соң болжам тұрақтырақ болады.</w:t>
      </w:r>
    </w:p>
    <w:p>
      <w:pPr>
        <w:pStyle w:val="Heading2"/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Дереккөздер</w:t>
      </w:r>
    </w:p>
    <w:p>
      <w:pPr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«Лекция 6. Оценка», 25-слайд — throughput үлгісі.</w:t>
      </w:r>
    </w:p>
    <w:p>
      <w:pPr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FitClub ЛЗ4: docs/requirements/backlog.md — MVP backlog.</w:t>
      </w:r>
    </w:p>
    <w:p>
      <w:pPr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FitClub ЛЗ5: docs/plan/release-plan.md — 16.12.2026 baseline.</w:t>
      </w:r>
    </w:p>
    <w:p>
      <w:pPr>
        <w:widowControl/>
        <w:spacing w:after="100"/>
      </w:pPr>
      <w:r>
        <w:rPr>
          <w:rFonts w:ascii="Arial" w:hAnsi="Arial"/>
          <w:b w:val="0"/>
          <w:i w:val="0"/>
          <w:color w:val="172B3A"/>
          <w:sz w:val="21"/>
        </w:rPr>
        <w:t>GitHub: https://github.com/Scr1ptK1ng/fitclub-project/tree/main/docs/estimation</w:t>
      </w:r>
    </w:p>
    <w:sectPr w:rsidR="00FC693F" w:rsidRPr="0006063C" w:rsidSect="00034616">
      <w:footerReference w:type="default" r:id="rId9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987"/>
        <w:sz w:val="16"/>
      </w:rPr>
      <w:t>FitClub · ЛЗ6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b w:val="0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2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67D9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59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23B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FitClub ЛЗ6 бағалау есебі</dc:title>
  <dc:subject/>
  <dc:creator>FitClub командасы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