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Ануар — ЛЗ8 жеке қорғауы</w:t>
      </w:r>
    </w:p>
    <w:p>
      <w:r>
        <w:t>Рөлі: тапсырыс берушімен коммуникатор. Ұзақтығы: 3–4 минут.</w:t>
      </w:r>
    </w:p>
    <w:p>
      <w:pPr>
        <w:pStyle w:val="Heading1"/>
      </w:pPr>
      <w:r>
        <w:t>Не ашып, қайда басу керек</w:t>
      </w:r>
    </w:p>
    <w:p>
      <w:r>
        <w:t>1. GitHub-та docs/contracting/README.md файлын ашып, ЛЗ8 құрамын көрсет.</w:t>
      </w:r>
    </w:p>
    <w:p>
      <w:r>
        <w:t>2. sow.md файлын аш. «Нәтижелер», «Scope», «Қабылдау» және «Өзгеріс» бөлімдеріне ретімен түс.</w:t>
      </w:r>
    </w:p>
    <w:p>
      <w:r>
        <w:t>3. hosting-options.md файлын ашып, үш нұсқа кестесін көрсет.</w:t>
      </w:r>
    </w:p>
    <w:p>
      <w:pPr>
        <w:pStyle w:val="Heading1"/>
      </w:pPr>
      <w:r>
        <w:t>Айтатын мәтін</w:t>
      </w:r>
    </w:p>
    <w:p>
      <w:r>
        <w:rPr>
          <w:b/>
        </w:rPr>
        <w:t xml:space="preserve">Кіріспе. </w:t>
      </w:r>
      <w:r>
        <w:t>Сәлеметсіз бе! Мен Ануармын. FitClub жобасында тапсырыс берушімен коммуникацияға жауап беремін. ЛЗ8 бойынша SoW, қабылдау тәртібі және хостинг салыстыруын түсіндіремін.</w:t>
      </w:r>
    </w:p>
    <w:p>
      <w:r>
        <w:rPr>
          <w:b/>
        </w:rPr>
        <w:t xml:space="preserve">SoW мағынасы. </w:t>
      </w:r>
      <w:r>
        <w:t>SoW — команда нақты не береді, не бермейді және нәтиже қалай қабылданады деген құжат. Біздің тапсырыс беруші/спонсор рөлінде зертханалық жұмысты қабылдайтын оқытушы көрсетілді. Бұл заңды коммерциялық келісім емес, оқу жобасының жұмыс шарты.</w:t>
      </w:r>
    </w:p>
    <w:p>
      <w:r>
        <w:rPr>
          <w:b/>
        </w:rPr>
        <w:t xml:space="preserve">Нәтижелер. </w:t>
      </w:r>
      <w:r>
        <w:t>Жеті нәтиже бекітілді: SoW, SLO/SLA, 12 айлық бюджет, unit-экономика, үш жылдық хостинг салыстыруы, QA дәлелі және 1–8 апта межелік карта. Әр нәтижеде acceptance criteria және бір жауапты бар.</w:t>
      </w:r>
    </w:p>
    <w:p>
      <w:r>
        <w:rPr>
          <w:b/>
        </w:rPr>
        <w:t xml:space="preserve">Шекара. </w:t>
      </w:r>
      <w:r>
        <w:t>MVP ішінде клиент, абонемент, кесте, жазылу, қатысу, төлем мәртебесі, рөлдер және негізгі есеп бар. Mobile app, толық бухгалтерия, acquiring, биометрия, AI және 24/7 SLA кірмейді.</w:t>
      </w:r>
    </w:p>
    <w:p>
      <w:r>
        <w:rPr>
          <w:b/>
        </w:rPr>
        <w:t xml:space="preserve">Қабылдау. </w:t>
      </w:r>
      <w:r>
        <w:t>Алдымен иесі файл мен evidence-ті GitHub-қа салады. Әділбек критерийді тексереді. Мен оқытушыға сілтеме беремін. Оқытушы қабылдайды немесе ескерту береді. Егер ескерту scope, мерзім не бюджетке әсер етсе, ол change request ретінде талданып, шешімі жазылады.</w:t>
      </w:r>
    </w:p>
    <w:p>
      <w:r>
        <w:rPr>
          <w:b/>
        </w:rPr>
        <w:t xml:space="preserve">Хостинг. </w:t>
      </w:r>
      <w:r>
        <w:t>Үш нұсқа қаралды. AWS VM және managed PostgreSQL — 3 жылға 872 098 теңге. DigitalOcean ашық стек пен weekly backup — 465 119 теңге. Own infrastructure үшін жарияланған kit бағасы 134 884 теңге, бірақ бұл толық TCO емес: электр, интернет, UPS, жеткізу және ауыстыру кірмеген.</w:t>
      </w:r>
    </w:p>
    <w:p>
      <w:r>
        <w:rPr>
          <w:b/>
        </w:rPr>
        <w:t xml:space="preserve">Ұсыныс. </w:t>
      </w:r>
      <w:r>
        <w:t>Сондықтан MVP үшін DigitalOcean-дағы Ubuntu және PostgreSQL ашық стек ұсынылды. Ол ЛЗ3 шешімімен сәйкес және жарияланған recurring шығындары толықтау. Біз нақты сатып алған жоқпыз, тек тарифпен есептедік.</w:t>
      </w:r>
    </w:p>
    <w:p>
      <w:pPr>
        <w:pStyle w:val="Heading1"/>
      </w:pPr>
      <w:r>
        <w:t>Апай сұраса</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4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Сұрақ</w:t>
            </w:r>
          </w:p>
        </w:tc>
        <w:tc>
          <w:tcPr>
            <w:tcW w:type="dxa" w:w="6236"/>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Жауап</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SoW не үшін керек?</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Команда мен қабылдаушы бір нәтижені күтуі, scope creep азаюы және өзгерістің әсері жазылуы үшін.</w:t>
            </w:r>
          </w:p>
        </w:tc>
      </w:tr>
      <w:tr>
        <w:tc>
          <w:tcPr>
            <w:tcW w:type="dxa" w:w="34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Неге own server ең арзан емес?</w:t>
            </w:r>
          </w:p>
        </w:tc>
        <w:tc>
          <w:tcPr>
            <w:tcW w:type="dxa" w:w="6236"/>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Кестедегі сома тек kit бағасының төменгі шегі; толық TCO үшін жергілікті шығындарға quote жоқ.</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Құқық кімде?</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Ұсыныс бойынша авторлық пен код командада, оқытушыда оқу мақсатында қарау/бағалау құқығы бар; нақты келісімде қайта бекітіледі.</w:t>
            </w:r>
          </w:p>
        </w:tc>
      </w:tr>
    </w:tbl>
    <w:p>
      <w:pPr>
        <w:spacing w:after="0"/>
      </w:pPr>
    </w:p>
    <w:p>
      <w:r>
        <w:br w:type="page"/>
      </w:r>
    </w:p>
    <w:p>
      <w:pPr>
        <w:pStyle w:val="Title"/>
      </w:pPr>
      <w:r>
        <w:t>Айдос — ЛЗ8 жеке қорғауы</w:t>
      </w:r>
    </w:p>
    <w:p>
      <w:r>
        <w:t>Рөлі: Product Manager және бас әзірлеуші. Ұзақтығы: 4 минут.</w:t>
      </w:r>
    </w:p>
    <w:p>
      <w:pPr>
        <w:pStyle w:val="Heading1"/>
      </w:pPr>
      <w:r>
        <w:t>Не ашып, қайда басу керек</w:t>
      </w:r>
    </w:p>
    <w:p>
      <w:r>
        <w:t>1. FitClub_LZ8_budget.xlsx файлын ашып, «Қорытынды» парағын таңда.</w:t>
      </w:r>
    </w:p>
    <w:p>
      <w:r>
        <w:t>2. «SLO SLA» парағында үш сценарий кестесін және төмендегі 30 күндік error budget есебін көрсет.</w:t>
      </w:r>
    </w:p>
    <w:p>
      <w:r>
        <w:t>3. «12 ай бюджет» парағында санаттар мен 0 бақылау айырмасын көрсет.</w:t>
      </w:r>
    </w:p>
    <w:p>
      <w:r>
        <w:t>4. «Unit экономика» парағында 1-жыл және тұрақты пайдалану бағандарын салыстыр.</w:t>
      </w:r>
    </w:p>
    <w:p>
      <w:pPr>
        <w:pStyle w:val="Heading1"/>
      </w:pPr>
      <w:r>
        <w:t>Айтатын мәтін</w:t>
      </w:r>
    </w:p>
    <w:p>
      <w:r>
        <w:rPr>
          <w:b/>
        </w:rPr>
        <w:t xml:space="preserve">Кіріспе. </w:t>
      </w:r>
      <w:r>
        <w:t>Сәлеметсіз бе! Мен Айдоспын. ЛЗ8 бойынша SLO/SLA, бюджет және unit-экономиканы түсіндіремін.</w:t>
      </w:r>
    </w:p>
    <w:p>
      <w:r>
        <w:rPr>
          <w:b/>
        </w:rPr>
        <w:t xml:space="preserve">SLO. </w:t>
      </w:r>
      <w:r>
        <w:t>Біз SLO-ны серверге емес, үш пайдаланушы сценарийіне байланыстырдық: клиент пен абонементті ашу, жазылу немесе бас тарту, қатысу немесе төлем мәртебесін тіркеу. Әр сценарийде жарамды операциялардың кемінде 99 пайызы бір секунд ішінде дұрыс орындалуы керек, p95 бір секундтан аспайды.</w:t>
      </w:r>
    </w:p>
    <w:p>
      <w:r>
        <w:rPr>
          <w:b/>
        </w:rPr>
        <w:t xml:space="preserve">Error budget. </w:t>
      </w:r>
      <w:r>
        <w:t>Қалған 1 пайыз — request error budget. Мысалы, 600 жарамды операция болса, ең көбі 6 операция баяу немесе күтпеген қатемен аяқталуы мүмкін. Бірақ unauthorized access, double booking және duplicate write үшін error budget нөл.</w:t>
      </w:r>
    </w:p>
    <w:p>
      <w:r>
        <w:rPr>
          <w:b/>
        </w:rPr>
        <w:t xml:space="preserve">Availability. </w:t>
      </w:r>
      <w:r>
        <w:t>Service window 08:00–20:00. 30 күнде бұл 360 сағат. 99 пайыз SLA рұқсат етілетін тоқтауды 3,6 сағатқа, яғни 3 сағат 36 минутқа тең етеді. Жоспарлы тоқтау да осы бюджетке кіреді. RPO 24 сағат, RTO 4 сағат.</w:t>
      </w:r>
    </w:p>
    <w:p>
      <w:r>
        <w:rPr>
          <w:b/>
        </w:rPr>
        <w:t xml:space="preserve">Бюджет. </w:t>
      </w:r>
      <w:r>
        <w:t>12 айлық бюджет 4 752 553 теңге. Оның 4 056 583 теңгесі — бір реттік әзірлеу, көшіру, оқыту және резерв. 695 970 теңгесі — бірінші жылғы сервер, backup, домен/мониторинг және қолдау. Excel-де барлық формула көрінеді, бақылау айырмасы нөл.</w:t>
      </w:r>
    </w:p>
    <w:p>
      <w:r>
        <w:rPr>
          <w:b/>
        </w:rPr>
        <w:t xml:space="preserve">Unit экономика. </w:t>
      </w:r>
      <w:r>
        <w:t>300 клиент болжамында бірінші жылдағы бір клиентке айлық шығын 1 320,15 теңге. Бір клиентке экономикалық әсер 936 теңге. Сондықтан әзірлеуді толық бірінші жылға салсақ, break-even 424 клиент. Ал бір реттік шығынсыз тұрақты режимде cost 193,33 теңге, break-even 62 клиент.</w:t>
      </w:r>
    </w:p>
    <w:p>
      <w:r>
        <w:rPr>
          <w:b/>
        </w:rPr>
        <w:t xml:space="preserve">Маңызды түсінік. </w:t>
      </w:r>
      <w:r>
        <w:t>Экономикалық әсер — түсім емес. Ол әкімшілік уақытын үнемдеу, сақталуы мүмкін абонемент кірісі және операциялық қатені азайту. 424 және 62 — кепілденген клиент саны емес, болжамдарға негізделген математикалық шек.</w:t>
      </w:r>
    </w:p>
    <w:p>
      <w:pPr>
        <w:pStyle w:val="Heading1"/>
      </w:pPr>
      <w:r>
        <w:t>Апай сұраса</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4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Сұрақ</w:t>
            </w:r>
          </w:p>
        </w:tc>
        <w:tc>
          <w:tcPr>
            <w:tcW w:type="dxa" w:w="6236"/>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Жауап</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SLO мен SLA айырмасы?</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SLO — команданың өлшенетін сапа мақсаты; SLA — қабылдаушыға берілетін міндеттеме. Бұл оқу жобасында SLA draft, заңды production келісім емес.</w:t>
            </w:r>
          </w:p>
        </w:tc>
      </w:tr>
      <w:tr>
        <w:tc>
          <w:tcPr>
            <w:tcW w:type="dxa" w:w="34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Неге 424, егер 300 клиент бар?</w:t>
            </w:r>
          </w:p>
        </w:tc>
        <w:tc>
          <w:tcPr>
            <w:tcW w:type="dxa" w:w="6236"/>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Бірінші жылы әзірлеу толық шығынға кіреді. 300 клиентте бірлік әсер шығынды жаппайды; тұрақты режимде 62 клиент жеткілікті.</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4,75 млн нақты төлейміз бе?</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Жоқ. Оның үлкен бөлігі студент еңбегінің экономикалық бағасы. Нақты cash budget үшін шарт пен коммерциялық ұсыныстар керек.</w:t>
            </w:r>
          </w:p>
        </w:tc>
      </w:tr>
      <w:tr>
        <w:tc>
          <w:tcPr>
            <w:tcW w:type="dxa" w:w="34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Неге рубль жоқ?</w:t>
            </w:r>
          </w:p>
        </w:tc>
        <w:tc>
          <w:tcPr>
            <w:tcW w:type="dxa" w:w="6236"/>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ЛЗ8 есебіндегі барлық қорытынды теңгеде. Тек ресми USD/KZT және GBP/KZT бағамдары конверсия үшін қолданылған.</w:t>
            </w:r>
          </w:p>
        </w:tc>
      </w:tr>
    </w:tbl>
    <w:p>
      <w:pPr>
        <w:spacing w:after="0"/>
      </w:pPr>
    </w:p>
    <w:p>
      <w:r>
        <w:br w:type="page"/>
      </w:r>
    </w:p>
    <w:p>
      <w:pPr>
        <w:pStyle w:val="Title"/>
      </w:pPr>
      <w:r>
        <w:t>Әділбек — ЛЗ8 жеке қорғауы</w:t>
      </w:r>
    </w:p>
    <w:p>
      <w:r>
        <w:t>Рөлі: QA тестер және әзірлеуші көмекшісі. Ұзақтығы: 3 минут.</w:t>
      </w:r>
    </w:p>
    <w:p>
      <w:pPr>
        <w:pStyle w:val="Heading1"/>
      </w:pPr>
      <w:r>
        <w:t>Не ашып, қайда басу керек</w:t>
      </w:r>
    </w:p>
    <w:p>
      <w:r>
        <w:t>1. Excel-де «SoW қабылдау» парағын ашып, D1–D7 және «Күй» бағанын көрсет.</w:t>
      </w:r>
    </w:p>
    <w:p>
      <w:r>
        <w:t>2. «Бастапқы дерек» парағында «Санат» бағанын көрсет: Дереккөз, Болжам, Жоба талабы.</w:t>
      </w:r>
    </w:p>
    <w:p>
      <w:r>
        <w:t>3. «12 ай бюджет» парағында «Тексеру айырмасы = 0» жолын көрсет.</w:t>
      </w:r>
    </w:p>
    <w:p>
      <w:r>
        <w:t>4. «SLO SLA» парағында «Дәлел» және «Нөлдік төзім» бағандарын көрсет.</w:t>
      </w:r>
    </w:p>
    <w:p>
      <w:pPr>
        <w:pStyle w:val="Heading1"/>
      </w:pPr>
      <w:r>
        <w:t>Айтатын мәтін</w:t>
      </w:r>
    </w:p>
    <w:p>
      <w:r>
        <w:rPr>
          <w:b/>
        </w:rPr>
        <w:t xml:space="preserve">Кіріспе. </w:t>
      </w:r>
      <w:r>
        <w:t>Сәлеметсіз бе! Мен Әділбекпін. ЛЗ8-де қабылдау дәлелі, бастапқы деректің трассировкасы және есепті QA-тексеру бөлігін түсіндіремін.</w:t>
      </w:r>
    </w:p>
    <w:p>
      <w:r>
        <w:rPr>
          <w:b/>
        </w:rPr>
        <w:t xml:space="preserve">Acceptance. </w:t>
      </w:r>
      <w:r>
        <w:t>Әр deliverable үшін тек атау емес, acceptance criteria мен evidence бар. Мысалы, бюджет қабылдану үшін формулалар көрінуі және reconcile айырмасы нөл болуы керек. SLO қабылдану үшін ол пайдаланушы сценарийіне байланысып, қалай өлшенетіні көрсетіледі.</w:t>
      </w:r>
    </w:p>
    <w:p>
      <w:r>
        <w:rPr>
          <w:b/>
        </w:rPr>
        <w:t xml:space="preserve">Дерек сапасы. </w:t>
      </w:r>
      <w:r>
        <w:t>Бастапқы мәндер үшке бөлінді. Жасыл — ресми немесе жарияланған source. Сары — алдыңғы ЛЗ3-тен келген болжам. Project requirement — ЛЗ4 және ЛЗ7-де бекітілген NFR, RPO және RTO. Сондықтан 300 клиентті нақты статистика деп айтпаймыз.</w:t>
      </w:r>
    </w:p>
    <w:p>
      <w:r>
        <w:rPr>
          <w:b/>
        </w:rPr>
        <w:t xml:space="preserve">Формула тексеруі. </w:t>
      </w:r>
      <w:r>
        <w:t>Бюджетте бір реттік шығын мен бірінші жыл операциясы бөлек қосылады. Екі бөліктің қосындысы 12 айлық жиынға тең, айырма нөл. Unit-экономика осы жиынды 12 айға және 300 клиентке бөледі, break-even CEILING формуласымен бүтін клиентке жоғары дөңгелектеледі.</w:t>
      </w:r>
    </w:p>
    <w:p>
      <w:r>
        <w:rPr>
          <w:b/>
        </w:rPr>
        <w:t xml:space="preserve">SLO дәлелі. </w:t>
      </w:r>
      <w:r>
        <w:t>Іздеу үшін request log пен RBAC test, booking үшін integration test пен audit log, attendance/payment үшін idempotency және audit evidence керек. Пайыздық budget business integrity қатесін рұқсат етпейді: double booking пен unauthorized access нөл болуы тиіс.</w:t>
      </w:r>
    </w:p>
    <w:p>
      <w:r>
        <w:rPr>
          <w:b/>
        </w:rPr>
        <w:t xml:space="preserve">Қорытынды. </w:t>
      </w:r>
      <w:r>
        <w:t>QA мақсаты — әдемі кестені ғана тексеру емес. Әр санның қайдан келгенін, формуланың дұрыс екенін және acceptance-тің нақты evidence-пен жабылатынын дәлелдеу.</w:t>
      </w:r>
    </w:p>
    <w:p>
      <w:pPr>
        <w:pStyle w:val="Heading1"/>
      </w:pPr>
      <w:r>
        <w:t>Апай сұраса</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4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Сұрақ</w:t>
            </w:r>
          </w:p>
        </w:tc>
        <w:tc>
          <w:tcPr>
            <w:tcW w:type="dxa" w:w="6236"/>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Жауап</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Неге 0 error budget бар?</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Availability-дегі 1% істен шығуға арналған; қауіпсіздік пен дерек тұтастығы қатесін қалыпты жағдай деп қабылдауға болмайды.</w:t>
            </w:r>
          </w:p>
        </w:tc>
      </w:tr>
      <w:tr>
        <w:tc>
          <w:tcPr>
            <w:tcW w:type="dxa" w:w="34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Өз серверінің бағасы неге incomplete?</w:t>
            </w:r>
          </w:p>
        </w:tc>
        <w:tc>
          <w:tcPr>
            <w:tcW w:type="dxa" w:w="6236"/>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Тексерілген UPS, электр, ISP/static IP, жеткізу және ауыстыру бағасы жоқ. QA оны толық TCO деп қабылдамайды.</w:t>
            </w:r>
          </w:p>
        </w:tc>
      </w:tr>
      <w:tr>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Нақты клуб дерегі бар ма?</w:t>
            </w:r>
          </w:p>
        </w:tc>
        <w:tc>
          <w:tcPr>
            <w:tcW w:type="dxa" w:w="6236"/>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Жоқ. Клубқа қатысты масштаб пен әсер болжам ретінде таңбаланған; production алдында actual log және статистикамен ауыстырылады.</w:t>
            </w:r>
          </w:p>
        </w:tc>
      </w:tr>
    </w:tbl>
    <w:p>
      <w:pPr>
        <w:spacing w:after="0"/>
      </w:pPr>
    </w:p>
    <w:p>
      <w:r>
        <w:br w:type="page"/>
      </w:r>
    </w:p>
    <w:p>
      <w:pPr>
        <w:pStyle w:val="Title"/>
      </w:pPr>
      <w:r>
        <w:t>Командаға арналған қысқа ортақ схема</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14"/>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Кім</w:t>
            </w:r>
          </w:p>
        </w:tc>
        <w:tc>
          <w:tcPr>
            <w:tcW w:type="dxa" w:w="419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Негізгі сұрақ</w:t>
            </w:r>
          </w:p>
        </w:tc>
        <w:tc>
          <w:tcPr>
            <w:tcW w:type="dxa" w:w="408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6"/>
              </w:rPr>
              <w:t>Бір сөйлемдік жауап</w:t>
            </w:r>
          </w:p>
        </w:tc>
      </w:tr>
      <w:tr>
        <w:tc>
          <w:tcPr>
            <w:tcW w:type="dxa" w:w="1814"/>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Ануар</w:t>
            </w:r>
          </w:p>
        </w:tc>
        <w:tc>
          <w:tcPr>
            <w:tcW w:type="dxa" w:w="419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Не береміз және қалай өзгертеміз?</w:t>
            </w:r>
          </w:p>
        </w:tc>
        <w:tc>
          <w:tcPr>
            <w:tcW w:type="dxa" w:w="408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SoW scope, acceptance және change flow-ды бекітеді; hosting recommendation толық емес бағаны факт қылмайды.</w:t>
            </w:r>
          </w:p>
        </w:tc>
      </w:tr>
      <w:tr>
        <w:tc>
          <w:tcPr>
            <w:tcW w:type="dxa" w:w="1814"/>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Айдос</w:t>
            </w:r>
          </w:p>
        </w:tc>
        <w:tc>
          <w:tcPr>
            <w:tcW w:type="dxa" w:w="419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Қандай сапа және қанша шығын?</w:t>
            </w:r>
          </w:p>
        </w:tc>
        <w:tc>
          <w:tcPr>
            <w:tcW w:type="dxa" w:w="408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Үш user scenario үшін 99% SLO, 12 ай бюджет 4,75 млн ₸, 1-жыл break-even 424 клиент.</w:t>
            </w:r>
          </w:p>
        </w:tc>
      </w:tr>
      <w:tr>
        <w:tc>
          <w:tcPr>
            <w:tcW w:type="dxa" w:w="1814"/>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Әділбек</w:t>
            </w:r>
          </w:p>
        </w:tc>
        <w:tc>
          <w:tcPr>
            <w:tcW w:type="dxa" w:w="419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Оны қалай дәлелдейміз?</w:t>
            </w:r>
          </w:p>
        </w:tc>
        <w:tc>
          <w:tcPr>
            <w:tcW w:type="dxa" w:w="408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7"/>
              </w:rPr>
              <w:t>Source/assumption бөлінді, формула reconcile айырмасы 0, әр SLO-ға log/test evidence бар.</w:t>
            </w:r>
          </w:p>
        </w:tc>
      </w:tr>
    </w:tbl>
    <w:p>
      <w:pPr>
        <w:spacing w:after="0"/>
      </w:pPr>
    </w:p>
    <w:p>
      <w:pPr>
        <w:shd w:fill="FFF4D6"/>
      </w:pPr>
      <w:r>
        <w:t>Есте сақтаңдар: «бәрі нақты» демеңдер. Дұрыс сөйлем — «сыртқы тарифтер дереккөзбен расталған, ал клубқа қатысты мәндер тексерілетін болжам ретінде ашық көрсетілген».</w:t>
      </w:r>
    </w:p>
    <w:sectPr w:rsidR="00FC693F" w:rsidRPr="0006063C" w:rsidSect="00034616">
      <w:headerReference w:type="default" r:id="rId9"/>
      <w:footerReference w:type="default" r:id="rId10"/>
      <w:pgSz w:w="12240" w:h="15840"/>
      <w:pgMar w:top="935" w:right="879"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7483"/>
        <w:sz w:val="16"/>
      </w:rPr>
      <w:t>FitClub · ЛЗ8 · жеке қорғау сценарийі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4577A"/>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457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