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FitClub жобасы</w:t>
        <w:br/>
        <w:t>ЛЗ8 есебі</w:t>
      </w:r>
    </w:p>
    <w:p>
      <w:pPr>
        <w:jc w:val="center"/>
      </w:pPr>
      <w:r>
        <w:rPr>
          <w:b/>
          <w:color w:val="17324D"/>
          <w:sz w:val="26"/>
        </w:rPr>
        <w:t>SoW · SLO/SLA · 12 айлық бюджет · unit-экономика · хостинг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268"/>
            <w:shd w:fill="24577A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Қатысушы</w:t>
            </w:r>
          </w:p>
        </w:tc>
        <w:tc>
          <w:tcPr>
            <w:tcW w:type="dxa" w:w="3458"/>
            <w:shd w:fill="24577A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Жобадағы рөлі</w:t>
            </w:r>
          </w:p>
        </w:tc>
        <w:tc>
          <w:tcPr>
            <w:tcW w:type="dxa" w:w="3969"/>
            <w:shd w:fill="24577A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ЛЗ8 жауапкершілігі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8"/>
              </w:rPr>
              <w:t>Ануар</w:t>
            </w:r>
          </w:p>
        </w:tc>
        <w:tc>
          <w:tcPr>
            <w:tcW w:type="dxa" w:w="3458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8"/>
              </w:rPr>
              <w:t>Тапсырыс берушімен коммуникатор</w:t>
            </w:r>
          </w:p>
        </w:tc>
        <w:tc>
          <w:tcPr>
            <w:tcW w:type="dxa" w:w="3969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8"/>
              </w:rPr>
              <w:t>SoW, өзгеріс процесі, хостинг шектеулері</w:t>
            </w:r>
          </w:p>
        </w:tc>
      </w:tr>
      <w:tr>
        <w:tc>
          <w:tcPr>
            <w:tcW w:type="dxa" w:w="2268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8"/>
              </w:rPr>
              <w:t>Айдос</w:t>
            </w:r>
          </w:p>
        </w:tc>
        <w:tc>
          <w:tcPr>
            <w:tcW w:type="dxa" w:w="3458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8"/>
              </w:rPr>
              <w:t>Product Manager және бас әзірлеуші</w:t>
            </w:r>
          </w:p>
        </w:tc>
        <w:tc>
          <w:tcPr>
            <w:tcW w:type="dxa" w:w="3969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8"/>
              </w:rPr>
              <w:t>SLO/SLA, бюджет, unit-экономика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8"/>
              </w:rPr>
              <w:t>Әділбек</w:t>
            </w:r>
          </w:p>
        </w:tc>
        <w:tc>
          <w:tcPr>
            <w:tcW w:type="dxa" w:w="3458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8"/>
              </w:rPr>
              <w:t>QA тестер және әзірлеуші көмекшісі</w:t>
            </w:r>
          </w:p>
        </w:tc>
        <w:tc>
          <w:tcPr>
            <w:tcW w:type="dxa" w:w="3969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8"/>
              </w:rPr>
              <w:t>қабылдау дәлелі, формула және SLO өлшеу тексеруі</w:t>
            </w:r>
          </w:p>
        </w:tc>
      </w:tr>
    </w:tbl>
    <w:p>
      <w:pPr>
        <w:spacing w:after="0"/>
      </w:pPr>
    </w:p>
    <w:p>
      <w:pPr>
        <w:pStyle w:val="Heading1"/>
      </w:pPr>
      <w:r>
        <w:t>Жұмыстың мақсаты</w:t>
      </w:r>
    </w:p>
    <w:p>
      <w:r>
        <w:t>FitClub MVP нәтижесін, шекарасын және қабылдау тәртібін SoW арқылы бекіту; үш негізгі пайдаланушы сценарийіне өлшенетін SLO құру; одан SLA міндеттемесі мен error budget шығару; 12 айлық бюджет пен unit-экономиканы есептеу; үш орналастыру нұсқасын жарияланған тарифтер бойынша салыстыру.</w:t>
      </w:r>
    </w:p>
    <w:p>
      <w:pPr>
        <w:pStyle w:val="Heading1"/>
      </w:pPr>
      <w:r>
        <w:t>Ақиқат пен болжамды бөлу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041"/>
            <w:shd w:fill="24577A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Санат</w:t>
            </w:r>
          </w:p>
        </w:tc>
        <w:tc>
          <w:tcPr>
            <w:tcW w:type="dxa" w:w="4535"/>
            <w:shd w:fill="24577A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Не кіреді</w:t>
            </w:r>
          </w:p>
        </w:tc>
        <w:tc>
          <w:tcPr>
            <w:tcW w:type="dxa" w:w="3118"/>
            <w:shd w:fill="24577A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Қалай көрсетілді</w:t>
            </w:r>
          </w:p>
        </w:tc>
      </w:tr>
      <w:tr>
        <w:tc>
          <w:tcPr>
            <w:tcW w:type="dxa" w:w="2041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Жарияланған дерек</w:t>
            </w:r>
          </w:p>
        </w:tc>
        <w:tc>
          <w:tcPr>
            <w:tcW w:type="dxa" w:w="4535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ҚР Ұлттық Банк бағамы, AWS, DigitalOcean, The Pi Hut тарифтері</w:t>
            </w:r>
          </w:p>
        </w:tc>
        <w:tc>
          <w:tcPr>
            <w:tcW w:type="dxa" w:w="3118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URL, қол жеткізу күні және source ID берілді</w:t>
            </w:r>
          </w:p>
        </w:tc>
      </w:tr>
      <w:tr>
        <w:tc>
          <w:tcPr>
            <w:tcW w:type="dxa" w:w="2041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Жоба ішкі дерегі</w:t>
            </w:r>
          </w:p>
        </w:tc>
        <w:tc>
          <w:tcPr>
            <w:tcW w:type="dxa" w:w="4535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ЛЗ3–ЛЗ7 scope, рөл, NFR, RPO/RTO</w:t>
            </w:r>
          </w:p>
        </w:tc>
        <w:tc>
          <w:tcPr>
            <w:tcW w:type="dxa" w:w="3118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алдыңғы артефактқа сілтеме жасалды</w:t>
            </w:r>
          </w:p>
        </w:tc>
      </w:tr>
      <w:tr>
        <w:tc>
          <w:tcPr>
            <w:tcW w:type="dxa" w:w="2041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Тексерілетін болжам</w:t>
            </w:r>
          </w:p>
        </w:tc>
        <w:tc>
          <w:tcPr>
            <w:tcW w:type="dxa" w:w="4535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300 клиент, 600 операция, еңбек сағаты, әсер</w:t>
            </w:r>
          </w:p>
        </w:tc>
        <w:tc>
          <w:tcPr>
            <w:tcW w:type="dxa" w:w="3118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«Болжам» деп белгіленді; нақты статистика ретінде берілмеді</w:t>
            </w:r>
          </w:p>
        </w:tc>
      </w:tr>
      <w:tr>
        <w:tc>
          <w:tcPr>
            <w:tcW w:type="dxa" w:w="2041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Формула</w:t>
            </w:r>
          </w:p>
        </w:tc>
        <w:tc>
          <w:tcPr>
            <w:tcW w:type="dxa" w:w="4535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бюджет, cost/user/month, break-even, error budget</w:t>
            </w:r>
          </w:p>
        </w:tc>
        <w:tc>
          <w:tcPr>
            <w:tcW w:type="dxa" w:w="3118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Excel-де ұяшық формуласы сақталды</w:t>
            </w:r>
          </w:p>
        </w:tc>
      </w:tr>
    </w:tbl>
    <w:p>
      <w:pPr>
        <w:spacing w:after="0"/>
      </w:pPr>
    </w:p>
    <w:p>
      <w:pPr>
        <w:shd w:fill="FFF4D6"/>
      </w:pPr>
      <w:r>
        <w:rPr>
          <w:b/>
        </w:rPr>
        <w:t>Маңызды шектеу.</w:t>
      </w:r>
      <w:r>
        <w:t xml:space="preserve"> FitClub нақты клубтың production жүйесі емес. Қаржылық және SLA нәтижелері — оқу жобасының жоспарлық моделі; сатып алу, заңды міндеттеме немесе кепілденген пайда емес.</w:t>
      </w:r>
    </w:p>
    <w:p>
      <w:r>
        <w:br w:type="page"/>
      </w:r>
    </w:p>
    <w:p>
      <w:pPr>
        <w:pStyle w:val="Title"/>
      </w:pPr>
      <w:r>
        <w:t>1. ЛЗ8 тапсырмасымен сәйкестік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515"/>
            <w:shd w:fill="24577A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Әдістеме талабы</w:t>
            </w:r>
          </w:p>
        </w:tc>
        <w:tc>
          <w:tcPr>
            <w:tcW w:type="dxa" w:w="4082"/>
            <w:shd w:fill="24577A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Орындау</w:t>
            </w:r>
          </w:p>
        </w:tc>
        <w:tc>
          <w:tcPr>
            <w:tcW w:type="dxa" w:w="2268"/>
            <w:shd w:fill="24577A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Дәлел</w:t>
            </w:r>
          </w:p>
        </w:tc>
      </w:tr>
      <w:tr>
        <w:tc>
          <w:tcPr>
            <w:tcW w:type="dxa" w:w="3515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SoW: нәтиже, шекара, қабылдау, өзгеріс, құқық</w:t>
            </w:r>
          </w:p>
        </w:tc>
        <w:tc>
          <w:tcPr>
            <w:tcW w:type="dxa" w:w="4082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7 deliverable, in/out scope, acceptance flow, change flow, rights draft</w:t>
            </w:r>
          </w:p>
        </w:tc>
        <w:tc>
          <w:tcPr>
            <w:tcW w:type="dxa" w:w="2268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sow.md және есептің 2-бөлімі</w:t>
            </w:r>
          </w:p>
        </w:tc>
      </w:tr>
      <w:tr>
        <w:tc>
          <w:tcPr>
            <w:tcW w:type="dxa" w:w="3515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 сценарийге SLO → SLA → error budget</w:t>
            </w:r>
          </w:p>
        </w:tc>
        <w:tc>
          <w:tcPr>
            <w:tcW w:type="dxa" w:w="4082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іздеу, жазылу/бас тарту, қатысу/төлем мәртебесі</w:t>
            </w:r>
          </w:p>
        </w:tc>
        <w:tc>
          <w:tcPr>
            <w:tcW w:type="dxa" w:w="2268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slo-sla.md және Excel</w:t>
            </w:r>
          </w:p>
        </w:tc>
      </w:tr>
      <w:tr>
        <w:tc>
          <w:tcPr>
            <w:tcW w:type="dxa" w:w="3515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12 ай бюджет, cost/user/month, break-even</w:t>
            </w:r>
          </w:p>
        </w:tc>
        <w:tc>
          <w:tcPr>
            <w:tcW w:type="dxa" w:w="4082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бір реттік және операциялық санат; 1-жыл және steady-state</w:t>
            </w:r>
          </w:p>
        </w:tc>
        <w:tc>
          <w:tcPr>
            <w:tcW w:type="dxa" w:w="2268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FitClub_LZ8_budget.xlsx</w:t>
            </w:r>
          </w:p>
        </w:tc>
      </w:tr>
      <w:tr>
        <w:tc>
          <w:tcPr>
            <w:tcW w:type="dxa" w:w="3515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 жылдық 3 хостинг нұсқасы</w:t>
            </w:r>
          </w:p>
        </w:tc>
        <w:tc>
          <w:tcPr>
            <w:tcW w:type="dxa" w:w="4082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AWS managed, own Raspberry Pi, DigitalOcean open stack</w:t>
            </w:r>
          </w:p>
        </w:tc>
        <w:tc>
          <w:tcPr>
            <w:tcW w:type="dxa" w:w="2268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hosting-options.md және Excel</w:t>
            </w:r>
          </w:p>
        </w:tc>
      </w:tr>
      <w:tr>
        <w:tc>
          <w:tcPr>
            <w:tcW w:type="dxa" w:w="3515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Межелік бақылау 1</w:t>
            </w:r>
          </w:p>
        </w:tc>
        <w:tc>
          <w:tcPr>
            <w:tcW w:type="dxa" w:w="4082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1–8 апта артефакт картасы</w:t>
            </w:r>
          </w:p>
        </w:tc>
        <w:tc>
          <w:tcPr>
            <w:tcW w:type="dxa" w:w="2268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midterm-control.md</w:t>
            </w:r>
          </w:p>
        </w:tc>
      </w:tr>
    </w:tbl>
    <w:p>
      <w:pPr>
        <w:spacing w:after="0"/>
      </w:pPr>
    </w:p>
    <w:p>
      <w:pPr>
        <w:pStyle w:val="Heading1"/>
      </w:pPr>
      <w:r>
        <w:t>Негізгі нәтиже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515"/>
            <w:shd w:fill="24577A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Көрсеткіш</w:t>
            </w:r>
          </w:p>
        </w:tc>
        <w:tc>
          <w:tcPr>
            <w:tcW w:type="dxa" w:w="2154"/>
            <w:shd w:fill="24577A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Мән</w:t>
            </w:r>
          </w:p>
        </w:tc>
        <w:tc>
          <w:tcPr>
            <w:tcW w:type="dxa" w:w="4195"/>
            <w:shd w:fill="24577A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Түсіндіру</w:t>
            </w:r>
          </w:p>
        </w:tc>
      </w:tr>
      <w:tr>
        <w:tc>
          <w:tcPr>
            <w:tcW w:type="dxa" w:w="3515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12 айлық бюджет</w:t>
            </w:r>
          </w:p>
        </w:tc>
        <w:tc>
          <w:tcPr>
            <w:tcW w:type="dxa" w:w="2154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4 752 553 ₸</w:t>
            </w:r>
          </w:p>
        </w:tc>
        <w:tc>
          <w:tcPr>
            <w:tcW w:type="dxa" w:w="4195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экономикалық ресурс құны; нақты ақшалай төлеммен тең емес</w:t>
            </w:r>
          </w:p>
        </w:tc>
      </w:tr>
      <w:tr>
        <w:tc>
          <w:tcPr>
            <w:tcW w:type="dxa" w:w="3515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Cost / active user / month</w:t>
            </w:r>
          </w:p>
        </w:tc>
        <w:tc>
          <w:tcPr>
            <w:tcW w:type="dxa" w:w="2154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1 320,15 ₸</w:t>
            </w:r>
          </w:p>
        </w:tc>
        <w:tc>
          <w:tcPr>
            <w:tcW w:type="dxa" w:w="4195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бірінші жыл, 300 клиент болжамымен</w:t>
            </w:r>
          </w:p>
        </w:tc>
      </w:tr>
      <w:tr>
        <w:tc>
          <w:tcPr>
            <w:tcW w:type="dxa" w:w="3515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Экономикалық әсер / user / month</w:t>
            </w:r>
          </w:p>
        </w:tc>
        <w:tc>
          <w:tcPr>
            <w:tcW w:type="dxa" w:w="2154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936,00 ₸</w:t>
            </w:r>
          </w:p>
        </w:tc>
        <w:tc>
          <w:tcPr>
            <w:tcW w:type="dxa" w:w="4195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ЛЗ3 әсері; түсім емес</w:t>
            </w:r>
          </w:p>
        </w:tc>
      </w:tr>
      <w:tr>
        <w:tc>
          <w:tcPr>
            <w:tcW w:type="dxa" w:w="3515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Break-even, бірінші жыл</w:t>
            </w:r>
          </w:p>
        </w:tc>
        <w:tc>
          <w:tcPr>
            <w:tcW w:type="dxa" w:w="2154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424 клиент</w:t>
            </w:r>
          </w:p>
        </w:tc>
        <w:tc>
          <w:tcPr>
            <w:tcW w:type="dxa" w:w="4195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әзірлеу мен енгізу толық кірген</w:t>
            </w:r>
          </w:p>
        </w:tc>
      </w:tr>
      <w:tr>
        <w:tc>
          <w:tcPr>
            <w:tcW w:type="dxa" w:w="3515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Break-even, тұрақты пайдалану</w:t>
            </w:r>
          </w:p>
        </w:tc>
        <w:tc>
          <w:tcPr>
            <w:tcW w:type="dxa" w:w="2154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62 клиент</w:t>
            </w:r>
          </w:p>
        </w:tc>
        <w:tc>
          <w:tcPr>
            <w:tcW w:type="dxa" w:w="4195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бір реттік шығындарсыз</w:t>
            </w:r>
          </w:p>
        </w:tc>
      </w:tr>
      <w:tr>
        <w:tc>
          <w:tcPr>
            <w:tcW w:type="dxa" w:w="3515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Ұсынылатын hosting</w:t>
            </w:r>
          </w:p>
        </w:tc>
        <w:tc>
          <w:tcPr>
            <w:tcW w:type="dxa" w:w="2154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DigitalOcean open stack</w:t>
            </w:r>
          </w:p>
        </w:tc>
        <w:tc>
          <w:tcPr>
            <w:tcW w:type="dxa" w:w="4195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ЛЗ3 шешімімен сәйкес; 3 жылға 465 119 ₸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"/>
      </w:pPr>
      <w:r>
        <w:t>2. Statement of Work (SoW)</w:t>
      </w:r>
    </w:p>
    <w:p>
      <w:pPr>
        <w:pStyle w:val="Heading1"/>
      </w:pPr>
      <w:r>
        <w:t>2.1 Тараптар және мақсат</w:t>
      </w:r>
    </w:p>
    <w:p>
      <w:r>
        <w:t>Тапсырыс беруші/спонсор рөлін зертханалық жұмысты қабылдайтын оқытушы атқарады. Орындаушы — Ануар, Айдос және Әділбек командасы. Мақсат — фитнес-клуб әкімшісінің клиент, абонемент, кесте, қатысу және төлем мәртебесін бір web MVP ішінде басқаруына арналған оқу шешімін жобалау және кезеңдеп іске асыру.</w:t>
      </w:r>
    </w:p>
    <w:p>
      <w:pPr>
        <w:pStyle w:val="Heading1"/>
      </w:pPr>
      <w:r>
        <w:t>2.2 Нәтижелер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737"/>
            <w:shd w:fill="24577A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2948"/>
            <w:shd w:fill="24577A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Нәтиже</w:t>
            </w:r>
          </w:p>
        </w:tc>
        <w:tc>
          <w:tcPr>
            <w:tcW w:type="dxa" w:w="5102"/>
            <w:shd w:fill="24577A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Қабылдау критерийі</w:t>
            </w:r>
          </w:p>
        </w:tc>
        <w:tc>
          <w:tcPr>
            <w:tcW w:type="dxa" w:w="1247"/>
            <w:shd w:fill="24577A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Иесі</w:t>
            </w:r>
          </w:p>
        </w:tc>
      </w:tr>
      <w:tr>
        <w:tc>
          <w:tcPr>
            <w:tcW w:type="dxa" w:w="737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D1</w:t>
            </w:r>
          </w:p>
        </w:tc>
        <w:tc>
          <w:tcPr>
            <w:tcW w:type="dxa" w:w="2948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SoW</w:t>
            </w:r>
          </w:p>
        </w:tc>
        <w:tc>
          <w:tcPr>
            <w:tcW w:type="dxa" w:w="5102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мақсат, scope, deliverable, acceptance, change және rights бар</w:t>
            </w:r>
          </w:p>
        </w:tc>
        <w:tc>
          <w:tcPr>
            <w:tcW w:type="dxa" w:w="1247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Ануар</w:t>
            </w:r>
          </w:p>
        </w:tc>
      </w:tr>
      <w:tr>
        <w:tc>
          <w:tcPr>
            <w:tcW w:type="dxa" w:w="737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D2</w:t>
            </w:r>
          </w:p>
        </w:tc>
        <w:tc>
          <w:tcPr>
            <w:tcW w:type="dxa" w:w="2948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SLO/SLA пакеті</w:t>
            </w:r>
          </w:p>
        </w:tc>
        <w:tc>
          <w:tcPr>
            <w:tcW w:type="dxa" w:w="5102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 пайдаланушы сценарийі, SLI, SLO, SLA, error budget бар</w:t>
            </w:r>
          </w:p>
        </w:tc>
        <w:tc>
          <w:tcPr>
            <w:tcW w:type="dxa" w:w="1247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Айдос</w:t>
            </w:r>
          </w:p>
        </w:tc>
      </w:tr>
      <w:tr>
        <w:tc>
          <w:tcPr>
            <w:tcW w:type="dxa" w:w="737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D3</w:t>
            </w:r>
          </w:p>
        </w:tc>
        <w:tc>
          <w:tcPr>
            <w:tcW w:type="dxa" w:w="2948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12 ай бюджет</w:t>
            </w:r>
          </w:p>
        </w:tc>
        <w:tc>
          <w:tcPr>
            <w:tcW w:type="dxa" w:w="5102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санаттар, формула, source/assumption ID және reconcile айырмасы 0</w:t>
            </w:r>
          </w:p>
        </w:tc>
        <w:tc>
          <w:tcPr>
            <w:tcW w:type="dxa" w:w="1247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Айдос</w:t>
            </w:r>
          </w:p>
        </w:tc>
      </w:tr>
      <w:tr>
        <w:tc>
          <w:tcPr>
            <w:tcW w:type="dxa" w:w="737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D4</w:t>
            </w:r>
          </w:p>
        </w:tc>
        <w:tc>
          <w:tcPr>
            <w:tcW w:type="dxa" w:w="2948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Unit-экономика</w:t>
            </w:r>
          </w:p>
        </w:tc>
        <w:tc>
          <w:tcPr>
            <w:tcW w:type="dxa" w:w="5102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cost/user/month және break-even екі режимде есептелген</w:t>
            </w:r>
          </w:p>
        </w:tc>
        <w:tc>
          <w:tcPr>
            <w:tcW w:type="dxa" w:w="1247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Айдос</w:t>
            </w:r>
          </w:p>
        </w:tc>
      </w:tr>
      <w:tr>
        <w:tc>
          <w:tcPr>
            <w:tcW w:type="dxa" w:w="737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D5</w:t>
            </w:r>
          </w:p>
        </w:tc>
        <w:tc>
          <w:tcPr>
            <w:tcW w:type="dxa" w:w="2948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 жылдық хостинг салыстыруы</w:t>
            </w:r>
          </w:p>
        </w:tc>
        <w:tc>
          <w:tcPr>
            <w:tcW w:type="dxa" w:w="5102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 нұсқа, ресми тариф, қамтылған/қамтылмаған шығын</w:t>
            </w:r>
          </w:p>
        </w:tc>
        <w:tc>
          <w:tcPr>
            <w:tcW w:type="dxa" w:w="1247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Ануар</w:t>
            </w:r>
          </w:p>
        </w:tc>
      </w:tr>
      <w:tr>
        <w:tc>
          <w:tcPr>
            <w:tcW w:type="dxa" w:w="737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D6</w:t>
            </w:r>
          </w:p>
        </w:tc>
        <w:tc>
          <w:tcPr>
            <w:tcW w:type="dxa" w:w="2948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QA дәлелі</w:t>
            </w:r>
          </w:p>
        </w:tc>
        <w:tc>
          <w:tcPr>
            <w:tcW w:type="dxa" w:w="5102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formula error scan және арифметикалық тексеру</w:t>
            </w:r>
          </w:p>
        </w:tc>
        <w:tc>
          <w:tcPr>
            <w:tcW w:type="dxa" w:w="1247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Әділбек</w:t>
            </w:r>
          </w:p>
        </w:tc>
      </w:tr>
      <w:tr>
        <w:tc>
          <w:tcPr>
            <w:tcW w:type="dxa" w:w="737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D7</w:t>
            </w:r>
          </w:p>
        </w:tc>
        <w:tc>
          <w:tcPr>
            <w:tcW w:type="dxa" w:w="2948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Межелік бақылау картасы</w:t>
            </w:r>
          </w:p>
        </w:tc>
        <w:tc>
          <w:tcPr>
            <w:tcW w:type="dxa" w:w="5102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1–8 апта артефакт жолы мен күйі көрсетілген</w:t>
            </w:r>
          </w:p>
        </w:tc>
        <w:tc>
          <w:tcPr>
            <w:tcW w:type="dxa" w:w="1247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Команда</w:t>
            </w:r>
          </w:p>
        </w:tc>
      </w:tr>
    </w:tbl>
    <w:p>
      <w:pPr>
        <w:spacing w:after="0"/>
      </w:pPr>
    </w:p>
    <w:p>
      <w:pPr>
        <w:pStyle w:val="Heading1"/>
      </w:pPr>
      <w:r>
        <w:t>2.3 Scope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4819"/>
            <w:shd w:fill="24577A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Ішінде</w:t>
            </w:r>
          </w:p>
        </w:tc>
        <w:tc>
          <w:tcPr>
            <w:tcW w:type="dxa" w:w="4819"/>
            <w:shd w:fill="24577A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Сыртында</w:t>
            </w:r>
          </w:p>
        </w:tc>
      </w:tr>
      <w:tr>
        <w:tc>
          <w:tcPr>
            <w:tcW w:type="dxa" w:w="4819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клиент профилі, абонемент және мәртебе</w:t>
            </w:r>
          </w:p>
        </w:tc>
        <w:tc>
          <w:tcPr>
            <w:tcW w:type="dxa" w:w="4819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native mobile app</w:t>
            </w:r>
          </w:p>
        </w:tc>
      </w:tr>
      <w:tr>
        <w:tc>
          <w:tcPr>
            <w:tcW w:type="dxa" w:w="4819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кесте, жазылу/бас тарту, қатысу</w:t>
            </w:r>
          </w:p>
        </w:tc>
        <w:tc>
          <w:tcPr>
            <w:tcW w:type="dxa" w:w="4819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толық бухгалтерия және acquiring</w:t>
            </w:r>
          </w:p>
        </w:tc>
      </w:tr>
      <w:tr>
        <w:tc>
          <w:tcPr>
            <w:tcW w:type="dxa" w:w="4819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төлем мәртебесі және негізгі есеп</w:t>
            </w:r>
          </w:p>
        </w:tc>
        <w:tc>
          <w:tcPr>
            <w:tcW w:type="dxa" w:w="4819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биометрия және турникет</w:t>
            </w:r>
          </w:p>
        </w:tc>
      </w:tr>
      <w:tr>
        <w:tc>
          <w:tcPr>
            <w:tcW w:type="dxa" w:w="4819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admin/manager/trainer рөлдері</w:t>
            </w:r>
          </w:p>
        </w:tc>
        <w:tc>
          <w:tcPr>
            <w:tcW w:type="dxa" w:w="4819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AI/ML және күрделі көп филиалдық схема</w:t>
            </w:r>
          </w:p>
        </w:tc>
      </w:tr>
      <w:tr>
        <w:tc>
          <w:tcPr>
            <w:tcW w:type="dxa" w:w="4819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қазақша/орысша web MVP, PostgreSQL</w:t>
            </w:r>
          </w:p>
        </w:tc>
        <w:tc>
          <w:tcPr>
            <w:tcW w:type="dxa" w:w="4819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24/7 production SLA және нақты клиент дерегі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2.4 Қабылдау және өзгеріс тәртібі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247"/>
            <w:shd w:fill="24577A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Қадам</w:t>
            </w:r>
          </w:p>
        </w:tc>
        <w:tc>
          <w:tcPr>
            <w:tcW w:type="dxa" w:w="5556"/>
            <w:shd w:fill="24577A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Әрекет</w:t>
            </w:r>
          </w:p>
        </w:tc>
        <w:tc>
          <w:tcPr>
            <w:tcW w:type="dxa" w:w="2891"/>
            <w:shd w:fill="24577A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Нәтиже</w:t>
            </w:r>
          </w:p>
        </w:tc>
      </w:tr>
      <w:tr>
        <w:tc>
          <w:tcPr>
            <w:tcW w:type="dxa" w:w="1247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1</w:t>
            </w:r>
          </w:p>
        </w:tc>
        <w:tc>
          <w:tcPr>
            <w:tcW w:type="dxa" w:w="5556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Иесі deliverable мен evidence-ті GitHub-қа салады</w:t>
            </w:r>
          </w:p>
        </w:tc>
        <w:tc>
          <w:tcPr>
            <w:tcW w:type="dxa" w:w="2891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нұсқаланған файл</w:t>
            </w:r>
          </w:p>
        </w:tc>
      </w:tr>
      <w:tr>
        <w:tc>
          <w:tcPr>
            <w:tcW w:type="dxa" w:w="1247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2</w:t>
            </w:r>
          </w:p>
        </w:tc>
        <w:tc>
          <w:tcPr>
            <w:tcW w:type="dxa" w:w="5556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Әділбек acceptance criteria мен формуланы тексереді</w:t>
            </w:r>
          </w:p>
        </w:tc>
        <w:tc>
          <w:tcPr>
            <w:tcW w:type="dxa" w:w="2891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QA белгісі немесе defect</w:t>
            </w:r>
          </w:p>
        </w:tc>
      </w:tr>
      <w:tr>
        <w:tc>
          <w:tcPr>
            <w:tcW w:type="dxa" w:w="1247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3</w:t>
            </w:r>
          </w:p>
        </w:tc>
        <w:tc>
          <w:tcPr>
            <w:tcW w:type="dxa" w:w="5556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Ануар оқытушыға қысқа мазмұн мен сілтеме береді</w:t>
            </w:r>
          </w:p>
        </w:tc>
        <w:tc>
          <w:tcPr>
            <w:tcW w:type="dxa" w:w="2891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қабылдау сұранысы</w:t>
            </w:r>
          </w:p>
        </w:tc>
      </w:tr>
      <w:tr>
        <w:tc>
          <w:tcPr>
            <w:tcW w:type="dxa" w:w="1247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4</w:t>
            </w:r>
          </w:p>
        </w:tc>
        <w:tc>
          <w:tcPr>
            <w:tcW w:type="dxa" w:w="5556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Оқытушы қорғайды/қабылдайды немесе ескерту береді</w:t>
            </w:r>
          </w:p>
        </w:tc>
        <w:tc>
          <w:tcPr>
            <w:tcW w:type="dxa" w:w="2891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accepted немесе comment</w:t>
            </w:r>
          </w:p>
        </w:tc>
      </w:tr>
      <w:tr>
        <w:tc>
          <w:tcPr>
            <w:tcW w:type="dxa" w:w="1247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5</w:t>
            </w:r>
          </w:p>
        </w:tc>
        <w:tc>
          <w:tcPr>
            <w:tcW w:type="dxa" w:w="5556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Scope, мерзім не бюджетке әсер ететін ескерту change request болады</w:t>
            </w:r>
          </w:p>
        </w:tc>
        <w:tc>
          <w:tcPr>
            <w:tcW w:type="dxa" w:w="2891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decision log жаңарады</w:t>
            </w:r>
          </w:p>
        </w:tc>
      </w:tr>
    </w:tbl>
    <w:p>
      <w:pPr>
        <w:spacing w:after="0"/>
      </w:pPr>
    </w:p>
    <w:p>
      <w:pPr>
        <w:shd w:fill="FFF4D6"/>
      </w:pPr>
      <w:r>
        <w:t>Уақыт туралы жалған міндеттеме берілмейді: оқытушының жауап мерзімі белгіленбеген. Қабылдау келесі келісілген қорғау кезінде орындалады.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835"/>
            <w:shd w:fill="24577A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Өзгеріс кезеңі</w:t>
            </w:r>
          </w:p>
        </w:tc>
        <w:tc>
          <w:tcPr>
            <w:tcW w:type="dxa" w:w="2268"/>
            <w:shd w:fill="24577A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Жауапты</w:t>
            </w:r>
          </w:p>
        </w:tc>
        <w:tc>
          <w:tcPr>
            <w:tcW w:type="dxa" w:w="4592"/>
            <w:shd w:fill="24577A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Не жазылады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Сұраныс</w:t>
            </w:r>
          </w:p>
        </w:tc>
        <w:tc>
          <w:tcPr>
            <w:tcW w:type="dxa" w:w="2268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Ануар</w:t>
            </w:r>
          </w:p>
        </w:tc>
        <w:tc>
          <w:tcPr>
            <w:tcW w:type="dxa" w:w="4592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не өзгереді және не үшін</w:t>
            </w:r>
          </w:p>
        </w:tc>
      </w:tr>
      <w:tr>
        <w:tc>
          <w:tcPr>
            <w:tcW w:type="dxa" w:w="2835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Әсерді бағалау</w:t>
            </w:r>
          </w:p>
        </w:tc>
        <w:tc>
          <w:tcPr>
            <w:tcW w:type="dxa" w:w="2268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Айдос + Әділбек</w:t>
            </w:r>
          </w:p>
        </w:tc>
        <w:tc>
          <w:tcPr>
            <w:tcW w:type="dxa" w:w="4592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scope, мерзім, бюджет, қауіп, acceptance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Шешім</w:t>
            </w:r>
          </w:p>
        </w:tc>
        <w:tc>
          <w:tcPr>
            <w:tcW w:type="dxa" w:w="2268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Оқытушы</w:t>
            </w:r>
          </w:p>
        </w:tc>
        <w:tc>
          <w:tcPr>
            <w:tcW w:type="dxa" w:w="4592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қабылдау, қабылдамау немесе кейінге қалдыру</w:t>
            </w:r>
          </w:p>
        </w:tc>
      </w:tr>
      <w:tr>
        <w:tc>
          <w:tcPr>
            <w:tcW w:type="dxa" w:w="2835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Жаңарту</w:t>
            </w:r>
          </w:p>
        </w:tc>
        <w:tc>
          <w:tcPr>
            <w:tcW w:type="dxa" w:w="2268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Deliverable иесі</w:t>
            </w:r>
          </w:p>
        </w:tc>
        <w:tc>
          <w:tcPr>
            <w:tcW w:type="dxa" w:w="4592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backlog, жоспар, бюджет, тәуекел, нұсқа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Қайта қабылдау</w:t>
            </w:r>
          </w:p>
        </w:tc>
        <w:tc>
          <w:tcPr>
            <w:tcW w:type="dxa" w:w="2268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Әділбек + оқытушы</w:t>
            </w:r>
          </w:p>
        </w:tc>
        <w:tc>
          <w:tcPr>
            <w:tcW w:type="dxa" w:w="4592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7"/>
              </w:rPr>
              <w:t>жаңа критерий бойынша evidence</w:t>
            </w:r>
          </w:p>
        </w:tc>
      </w:tr>
    </w:tbl>
    <w:p>
      <w:pPr>
        <w:spacing w:after="0"/>
      </w:pPr>
    </w:p>
    <w:p>
      <w:pPr>
        <w:pStyle w:val="Heading1"/>
      </w:pPr>
      <w:r>
        <w:t>2.5 Нәтижеге құқық</w:t>
      </w:r>
    </w:p>
    <w:p>
      <w:r>
        <w:t>Ұсынылатын оқу шарты: студенттер авторлығын және бастапқы кодқа құқықтарын сақтайды; оқытушы нәтижені қарауға, бағалауға және оқу мақсатында пайдалануға құқылы; open-source кітапханалар өз лицензиясымен қалады; нақты клуб дерегі production келісімінсіз репозиторийге салынбайды. Бұл заңгерлік қорытынды емес, нақты келісім жасалса қайта бекітіледі.</w:t>
      </w:r>
    </w:p>
    <w:p>
      <w:r>
        <w:br w:type="page"/>
      </w:r>
    </w:p>
    <w:p>
      <w:pPr>
        <w:pStyle w:val="Title"/>
      </w:pPr>
      <w:r>
        <w:t>3. SLO, SLA және error budget</w:t>
      </w:r>
    </w:p>
    <w:p>
      <w:r>
        <w:t>SLO сервердің CPU немесе uptime көрсеткішінен басталмайды. Ол пайдаланушының аяқтайтын ісінен басталады. Барлық пайыз айлық өлшеу терезесіне қатысты; service window — 08:00–20:00, аптасына 7 күн.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324"/>
            <w:shd w:fill="24577A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Сценарий</w:t>
            </w:r>
          </w:p>
        </w:tc>
        <w:tc>
          <w:tcPr>
            <w:tcW w:type="dxa" w:w="3628"/>
            <w:shd w:fill="24577A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SLI</w:t>
            </w:r>
          </w:p>
        </w:tc>
        <w:tc>
          <w:tcPr>
            <w:tcW w:type="dxa" w:w="1814"/>
            <w:shd w:fill="24577A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SLO</w:t>
            </w:r>
          </w:p>
        </w:tc>
        <w:tc>
          <w:tcPr>
            <w:tcW w:type="dxa" w:w="1701"/>
            <w:shd w:fill="24577A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Error budget</w:t>
            </w:r>
          </w:p>
        </w:tc>
        <w:tc>
          <w:tcPr>
            <w:tcW w:type="dxa" w:w="1871"/>
            <w:shd w:fill="24577A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Нөлдік төзім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5"/>
              </w:rPr>
              <w:t>Клиентті іздеу және абонементті ашу</w:t>
            </w:r>
          </w:p>
        </w:tc>
        <w:tc>
          <w:tcPr>
            <w:tcW w:type="dxa" w:w="3628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5"/>
              </w:rPr>
              <w:t>≤1 с ішінде дұрыс рөлмен жауап берген valid request / барлық valid request</w:t>
            </w:r>
          </w:p>
        </w:tc>
        <w:tc>
          <w:tcPr>
            <w:tcW w:type="dxa" w:w="1814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5"/>
              </w:rPr>
              <w:t>≥99%, p95 ≤1 с</w:t>
            </w:r>
          </w:p>
        </w:tc>
        <w:tc>
          <w:tcPr>
            <w:tcW w:type="dxa" w:w="1701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5"/>
              </w:rPr>
              <w:t>valid request-тің ≤1%-ы</w:t>
            </w:r>
          </w:p>
        </w:tc>
        <w:tc>
          <w:tcPr>
            <w:tcW w:type="dxa" w:w="1871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5"/>
              </w:rPr>
              <w:t>рұқсатсыз дерек беру — 0</w:t>
            </w:r>
          </w:p>
        </w:tc>
      </w:tr>
      <w:tr>
        <w:tc>
          <w:tcPr>
            <w:tcW w:type="dxa" w:w="2324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5"/>
              </w:rPr>
              <w:t>Жаттығуға жазылу/бас тарту</w:t>
            </w:r>
          </w:p>
        </w:tc>
        <w:tc>
          <w:tcPr>
            <w:tcW w:type="dxa" w:w="3628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5"/>
              </w:rPr>
              <w:t>≤1 с ішінде бір ғана нәтиже жасаған valid operation / барлық valid operation</w:t>
            </w:r>
          </w:p>
        </w:tc>
        <w:tc>
          <w:tcPr>
            <w:tcW w:type="dxa" w:w="1814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5"/>
              </w:rPr>
              <w:t>≥99%, p95 ≤1 с</w:t>
            </w:r>
          </w:p>
        </w:tc>
        <w:tc>
          <w:tcPr>
            <w:tcW w:type="dxa" w:w="1701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5"/>
              </w:rPr>
              <w:t>valid operation-ның ≤1%-ы</w:t>
            </w:r>
          </w:p>
        </w:tc>
        <w:tc>
          <w:tcPr>
            <w:tcW w:type="dxa" w:w="1871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5"/>
              </w:rPr>
              <w:t>double booking — 0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5"/>
              </w:rPr>
              <w:t>Қатысу/төлем мәртебесін тіркеу</w:t>
            </w:r>
          </w:p>
        </w:tc>
        <w:tc>
          <w:tcPr>
            <w:tcW w:type="dxa" w:w="3628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5"/>
              </w:rPr>
              <w:t>≤1 с ішінде сақталған және audit бар valid operation / барлық valid operation</w:t>
            </w:r>
          </w:p>
        </w:tc>
        <w:tc>
          <w:tcPr>
            <w:tcW w:type="dxa" w:w="1814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5"/>
              </w:rPr>
              <w:t>≥99%, p95 ≤1 с</w:t>
            </w:r>
          </w:p>
        </w:tc>
        <w:tc>
          <w:tcPr>
            <w:tcW w:type="dxa" w:w="1701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5"/>
              </w:rPr>
              <w:t>valid operation-ның ≤1%-ы</w:t>
            </w:r>
          </w:p>
        </w:tc>
        <w:tc>
          <w:tcPr>
            <w:tcW w:type="dxa" w:w="1871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5"/>
              </w:rPr>
              <w:t>duplicate және unauthorized change — 0</w:t>
            </w:r>
          </w:p>
        </w:tc>
      </w:tr>
    </w:tbl>
    <w:p>
      <w:pPr>
        <w:spacing w:after="0"/>
      </w:pPr>
    </w:p>
    <w:p>
      <w:pPr>
        <w:pStyle w:val="Heading1"/>
      </w:pPr>
      <w:r>
        <w:t>SLA міндеттемесі</w:t>
      </w:r>
    </w:p>
    <w:p>
      <w:pPr>
        <w:pStyle w:val="ListBullet"/>
      </w:pPr>
      <w:r>
        <w:t>Қолжетімділік: 08:00–20:00 терезесінде айына кемінде 99%; жоспарлы тоқтау да error budget ішіне кіреді.</w:t>
      </w:r>
    </w:p>
    <w:p>
      <w:pPr>
        <w:pStyle w:val="ListBullet"/>
      </w:pPr>
      <w:r>
        <w:t>Өнімділік: үш негізгі сценарийде p95 ≤1 секунд және күтпеген server error &lt;1%.</w:t>
      </w:r>
    </w:p>
    <w:p>
      <w:pPr>
        <w:pStyle w:val="ListBullet"/>
      </w:pPr>
      <w:r>
        <w:t>Қалпына келтіру: RPO ≤24 сағат, RTO ≤4 сағат.</w:t>
      </w:r>
    </w:p>
    <w:p>
      <w:pPr>
        <w:pStyle w:val="ListBullet"/>
      </w:pPr>
      <w:r>
        <w:t>Қауіпсіздік пен дерек тұтастығы: unauthorized access, double booking және duplicate write үшін рұқсат етілетін бюджет 0.</w:t>
      </w:r>
    </w:p>
    <w:p>
      <w:pPr>
        <w:pStyle w:val="Heading1"/>
      </w:pPr>
      <w:r>
        <w:t>Error budget мысалы</w:t>
      </w:r>
    </w:p>
    <w:p>
      <w:r>
        <w:t>30 күндік айда жоспарланған терезе: 30 × 12 = 360 сағат. 99% SLA үшін рұқсат етілетін тоқтау: 360 × 1% = 3,6 сағат, яғни 3 сағат 36 минут. Егер 600 жарамды операция болса, 1% request budget — ең көбі 6 баяу немесе күтпеген қатесі бар операция. 600 саны ЛЗ3 болжамы, нақты логпен ауыстырылады.</w:t>
      </w:r>
    </w:p>
    <w:p>
      <w:pPr>
        <w:shd w:fill="EAF3F7"/>
      </w:pPr>
      <w:r>
        <w:t>Error budget біткенде жаңа функция шығару тоқтатылады, incident issue ашылады, root-cause пен қалпына келтіру жоспары жасалады, қайта тест өткізіледі және оқытушыға статус беріледі. Оқу жобасында қаржылық service credit жоқ.</w:t>
      </w:r>
    </w:p>
    <w:p>
      <w:r>
        <w:br w:type="page"/>
      </w:r>
    </w:p>
    <w:p>
      <w:pPr>
        <w:pStyle w:val="Title"/>
      </w:pPr>
      <w:r>
        <w:t>4. 12 айлық бюджет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835"/>
            <w:shd w:fill="24577A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Санат</w:t>
            </w:r>
          </w:p>
        </w:tc>
        <w:tc>
          <w:tcPr>
            <w:tcW w:type="dxa" w:w="1757"/>
            <w:shd w:fill="24577A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Бір реттік, ₸</w:t>
            </w:r>
          </w:p>
        </w:tc>
        <w:tc>
          <w:tcPr>
            <w:tcW w:type="dxa" w:w="1928"/>
            <w:shd w:fill="24577A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1-жыл операциясы, ₸</w:t>
            </w:r>
          </w:p>
        </w:tc>
        <w:tc>
          <w:tcPr>
            <w:tcW w:type="dxa" w:w="1757"/>
            <w:shd w:fill="24577A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12 ай, ₸</w:t>
            </w:r>
          </w:p>
        </w:tc>
        <w:tc>
          <w:tcPr>
            <w:tcW w:type="dxa" w:w="3402"/>
            <w:shd w:fill="24577A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Негіз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Әзірлеу еңбегі</w:t>
            </w:r>
          </w:p>
        </w:tc>
        <w:tc>
          <w:tcPr>
            <w:tcW w:type="dxa" w:w="1757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3 506 203</w:t>
            </w:r>
          </w:p>
        </w:tc>
        <w:tc>
          <w:tcPr>
            <w:tcW w:type="dxa" w:w="1928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0</w:t>
            </w:r>
          </w:p>
        </w:tc>
        <w:tc>
          <w:tcPr>
            <w:tcW w:type="dxa" w:w="1757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3 506 203</w:t>
            </w:r>
          </w:p>
        </w:tc>
        <w:tc>
          <w:tcPr>
            <w:tcW w:type="dxa" w:w="3402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720 сағ × 4 869,73 ₸</w:t>
            </w:r>
          </w:p>
        </w:tc>
      </w:tr>
      <w:tr>
        <w:tc>
          <w:tcPr>
            <w:tcW w:type="dxa" w:w="2835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Деректерді көшіру</w:t>
            </w:r>
          </w:p>
        </w:tc>
        <w:tc>
          <w:tcPr>
            <w:tcW w:type="dxa" w:w="1757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145 280</w:t>
            </w:r>
          </w:p>
        </w:tc>
        <w:tc>
          <w:tcPr>
            <w:tcW w:type="dxa" w:w="1928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0</w:t>
            </w:r>
          </w:p>
        </w:tc>
        <w:tc>
          <w:tcPr>
            <w:tcW w:type="dxa" w:w="1757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145 280</w:t>
            </w:r>
          </w:p>
        </w:tc>
        <w:tc>
          <w:tcPr>
            <w:tcW w:type="dxa" w:w="3402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80 сағ × 1 816 ₸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Оқыту</w:t>
            </w:r>
          </w:p>
        </w:tc>
        <w:tc>
          <w:tcPr>
            <w:tcW w:type="dxa" w:w="1757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54 480</w:t>
            </w:r>
          </w:p>
        </w:tc>
        <w:tc>
          <w:tcPr>
            <w:tcW w:type="dxa" w:w="1928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0</w:t>
            </w:r>
          </w:p>
        </w:tc>
        <w:tc>
          <w:tcPr>
            <w:tcW w:type="dxa" w:w="1757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54 480</w:t>
            </w:r>
          </w:p>
        </w:tc>
        <w:tc>
          <w:tcPr>
            <w:tcW w:type="dxa" w:w="3402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30 сағ × 1 816 ₸</w:t>
            </w:r>
          </w:p>
        </w:tc>
      </w:tr>
      <w:tr>
        <w:tc>
          <w:tcPr>
            <w:tcW w:type="dxa" w:w="2835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Енгізу резерві</w:t>
            </w:r>
          </w:p>
        </w:tc>
        <w:tc>
          <w:tcPr>
            <w:tcW w:type="dxa" w:w="1757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350 620</w:t>
            </w:r>
          </w:p>
        </w:tc>
        <w:tc>
          <w:tcPr>
            <w:tcW w:type="dxa" w:w="1928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0</w:t>
            </w:r>
          </w:p>
        </w:tc>
        <w:tc>
          <w:tcPr>
            <w:tcW w:type="dxa" w:w="1757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350 620</w:t>
            </w:r>
          </w:p>
        </w:tc>
        <w:tc>
          <w:tcPr>
            <w:tcW w:type="dxa" w:w="3402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әзірлеудің 10%-ы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DigitalOcean сервері</w:t>
            </w:r>
          </w:p>
        </w:tc>
        <w:tc>
          <w:tcPr>
            <w:tcW w:type="dxa" w:w="1757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0</w:t>
            </w:r>
          </w:p>
        </w:tc>
        <w:tc>
          <w:tcPr>
            <w:tcW w:type="dxa" w:w="1928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129 200</w:t>
            </w:r>
          </w:p>
        </w:tc>
        <w:tc>
          <w:tcPr>
            <w:tcW w:type="dxa" w:w="1757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129 200</w:t>
            </w:r>
          </w:p>
        </w:tc>
        <w:tc>
          <w:tcPr>
            <w:tcW w:type="dxa" w:w="3402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$24 × 12 × 448,61</w:t>
            </w:r>
          </w:p>
        </w:tc>
      </w:tr>
      <w:tr>
        <w:tc>
          <w:tcPr>
            <w:tcW w:type="dxa" w:w="2835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Апталық backup</w:t>
            </w:r>
          </w:p>
        </w:tc>
        <w:tc>
          <w:tcPr>
            <w:tcW w:type="dxa" w:w="1757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0</w:t>
            </w:r>
          </w:p>
        </w:tc>
        <w:tc>
          <w:tcPr>
            <w:tcW w:type="dxa" w:w="1928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25 840</w:t>
            </w:r>
          </w:p>
        </w:tc>
        <w:tc>
          <w:tcPr>
            <w:tcW w:type="dxa" w:w="1757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25 840</w:t>
            </w:r>
          </w:p>
        </w:tc>
        <w:tc>
          <w:tcPr>
            <w:tcW w:type="dxa" w:w="3402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сервердің 20%-ы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Домен және мониторинг</w:t>
            </w:r>
          </w:p>
        </w:tc>
        <w:tc>
          <w:tcPr>
            <w:tcW w:type="dxa" w:w="1757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0</w:t>
            </w:r>
          </w:p>
        </w:tc>
        <w:tc>
          <w:tcPr>
            <w:tcW w:type="dxa" w:w="1928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15 000</w:t>
            </w:r>
          </w:p>
        </w:tc>
        <w:tc>
          <w:tcPr>
            <w:tcW w:type="dxa" w:w="1757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15 000</w:t>
            </w:r>
          </w:p>
        </w:tc>
        <w:tc>
          <w:tcPr>
            <w:tcW w:type="dxa" w:w="3402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ЛЗ3 болжамы</w:t>
            </w:r>
          </w:p>
        </w:tc>
      </w:tr>
      <w:tr>
        <w:tc>
          <w:tcPr>
            <w:tcW w:type="dxa" w:w="2835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Қолдау/тұрақтандыру</w:t>
            </w:r>
          </w:p>
        </w:tc>
        <w:tc>
          <w:tcPr>
            <w:tcW w:type="dxa" w:w="1757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0</w:t>
            </w:r>
          </w:p>
        </w:tc>
        <w:tc>
          <w:tcPr>
            <w:tcW w:type="dxa" w:w="1928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525 930</w:t>
            </w:r>
          </w:p>
        </w:tc>
        <w:tc>
          <w:tcPr>
            <w:tcW w:type="dxa" w:w="1757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525 930</w:t>
            </w:r>
          </w:p>
        </w:tc>
        <w:tc>
          <w:tcPr>
            <w:tcW w:type="dxa" w:w="3402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әзірлеудің 15%-ы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Жиыны</w:t>
            </w:r>
          </w:p>
        </w:tc>
        <w:tc>
          <w:tcPr>
            <w:tcW w:type="dxa" w:w="1757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4 056 583</w:t>
            </w:r>
          </w:p>
        </w:tc>
        <w:tc>
          <w:tcPr>
            <w:tcW w:type="dxa" w:w="1928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695 970</w:t>
            </w:r>
          </w:p>
        </w:tc>
        <w:tc>
          <w:tcPr>
            <w:tcW w:type="dxa" w:w="1757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4 752 553</w:t>
            </w:r>
          </w:p>
        </w:tc>
        <w:tc>
          <w:tcPr>
            <w:tcW w:type="dxa" w:w="3402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екі бөлік қосындысы</w:t>
            </w:r>
          </w:p>
        </w:tc>
      </w:tr>
    </w:tbl>
    <w:p>
      <w:pPr>
        <w:spacing w:after="0"/>
      </w:pPr>
    </w:p>
    <w:p>
      <w:pPr>
        <w:shd w:fill="FFF4D6"/>
      </w:pPr>
      <w:r>
        <w:t>Әзірлеу еңбегі — командаға дәл осы ақша төленеді деген сөз емес. Бұл ресурстың экономикалық құнын салыстыру үшін ЛЗ3-те қолданылған ресми жалақы проксиі. Нақты cash budget жасау үшін еңбекақы шарты, домен/мониторинг ұсынысы және салық бөлек қажет.</w:t>
      </w:r>
    </w:p>
    <w:p>
      <w:pPr>
        <w:pStyle w:val="Heading1"/>
      </w:pPr>
      <w:r>
        <w:t>ЛЗ3-пен reconcile</w:t>
      </w:r>
    </w:p>
    <w:p>
      <w:pPr>
        <w:pStyle w:val="ListBullet"/>
      </w:pPr>
      <w:r>
        <w:t>A1–A18 мәндері өзгертілмеді: клиент, операция, еңбек, резерв және қолдау логикасы сол қалпында.</w:t>
      </w:r>
    </w:p>
    <w:p>
      <w:pPr>
        <w:pStyle w:val="ListBullet"/>
      </w:pPr>
      <w:r>
        <w:t>Тек USD/KZT бағамы 447,85-тен 448,61-ге 22.10.2026 ресми мәніне жаңартылды.</w:t>
      </w:r>
    </w:p>
    <w:p>
      <w:pPr>
        <w:pStyle w:val="ListBullet"/>
      </w:pPr>
      <w:r>
        <w:t>Бір реттік + операциялық = 12 ай бюджет; Excel бақылау айырмасы 0.</w:t>
      </w:r>
    </w:p>
    <w:p>
      <w:r>
        <w:br w:type="page"/>
      </w:r>
    </w:p>
    <w:p>
      <w:pPr>
        <w:pStyle w:val="Title"/>
      </w:pPr>
      <w:r>
        <w:t>5. Unit-экономика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891"/>
            <w:shd w:fill="24577A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Көрсеткіш</w:t>
            </w:r>
          </w:p>
        </w:tc>
        <w:tc>
          <w:tcPr>
            <w:tcW w:type="dxa" w:w="1928"/>
            <w:shd w:fill="24577A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1-жыл толық</w:t>
            </w:r>
          </w:p>
        </w:tc>
        <w:tc>
          <w:tcPr>
            <w:tcW w:type="dxa" w:w="2154"/>
            <w:shd w:fill="24577A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Тұрақты пайдалану</w:t>
            </w:r>
          </w:p>
        </w:tc>
        <w:tc>
          <w:tcPr>
            <w:tcW w:type="dxa" w:w="3515"/>
            <w:shd w:fill="24577A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Түсіндіру</w:t>
            </w:r>
          </w:p>
        </w:tc>
      </w:tr>
      <w:tr>
        <w:tc>
          <w:tcPr>
            <w:tcW w:type="dxa" w:w="2891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Айлық шығын</w:t>
            </w:r>
          </w:p>
        </w:tc>
        <w:tc>
          <w:tcPr>
            <w:tcW w:type="dxa" w:w="1928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396 046 ₸</w:t>
            </w:r>
          </w:p>
        </w:tc>
        <w:tc>
          <w:tcPr>
            <w:tcW w:type="dxa" w:w="2154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57 998 ₸</w:t>
            </w:r>
          </w:p>
        </w:tc>
        <w:tc>
          <w:tcPr>
            <w:tcW w:type="dxa" w:w="3515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жылдық шығын / 12</w:t>
            </w:r>
          </w:p>
        </w:tc>
      </w:tr>
      <w:tr>
        <w:tc>
          <w:tcPr>
            <w:tcW w:type="dxa" w:w="2891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Cost / user / month</w:t>
            </w:r>
          </w:p>
        </w:tc>
        <w:tc>
          <w:tcPr>
            <w:tcW w:type="dxa" w:w="1928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1 320,15 ₸</w:t>
            </w:r>
          </w:p>
        </w:tc>
        <w:tc>
          <w:tcPr>
            <w:tcW w:type="dxa" w:w="2154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193,33 ₸</w:t>
            </w:r>
          </w:p>
        </w:tc>
        <w:tc>
          <w:tcPr>
            <w:tcW w:type="dxa" w:w="3515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300 клиент болжамы</w:t>
            </w:r>
          </w:p>
        </w:tc>
      </w:tr>
      <w:tr>
        <w:tc>
          <w:tcPr>
            <w:tcW w:type="dxa" w:w="2891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Әсер / user / month</w:t>
            </w:r>
          </w:p>
        </w:tc>
        <w:tc>
          <w:tcPr>
            <w:tcW w:type="dxa" w:w="1928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936,00 ₸</w:t>
            </w:r>
          </w:p>
        </w:tc>
        <w:tc>
          <w:tcPr>
            <w:tcW w:type="dxa" w:w="2154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936,00 ₸</w:t>
            </w:r>
          </w:p>
        </w:tc>
        <w:tc>
          <w:tcPr>
            <w:tcW w:type="dxa" w:w="3515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3 369 600 / 12 / 300</w:t>
            </w:r>
          </w:p>
        </w:tc>
      </w:tr>
      <w:tr>
        <w:tc>
          <w:tcPr>
            <w:tcW w:type="dxa" w:w="2891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Unit margin</w:t>
            </w:r>
          </w:p>
        </w:tc>
        <w:tc>
          <w:tcPr>
            <w:tcW w:type="dxa" w:w="1928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−384,15 ₸</w:t>
            </w:r>
          </w:p>
        </w:tc>
        <w:tc>
          <w:tcPr>
            <w:tcW w:type="dxa" w:w="2154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742,67 ₸</w:t>
            </w:r>
          </w:p>
        </w:tc>
        <w:tc>
          <w:tcPr>
            <w:tcW w:type="dxa" w:w="3515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әсер − шығын</w:t>
            </w:r>
          </w:p>
        </w:tc>
      </w:tr>
      <w:tr>
        <w:tc>
          <w:tcPr>
            <w:tcW w:type="dxa" w:w="2891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Break-even user</w:t>
            </w:r>
          </w:p>
        </w:tc>
        <w:tc>
          <w:tcPr>
            <w:tcW w:type="dxa" w:w="1928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424</w:t>
            </w:r>
          </w:p>
        </w:tc>
        <w:tc>
          <w:tcPr>
            <w:tcW w:type="dxa" w:w="2154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62</w:t>
            </w:r>
          </w:p>
        </w:tc>
        <w:tc>
          <w:tcPr>
            <w:tcW w:type="dxa" w:w="3515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CEILING(айлық шығын / 936)</w:t>
            </w:r>
          </w:p>
        </w:tc>
      </w:tr>
      <w:tr>
        <w:tc>
          <w:tcPr>
            <w:tcW w:type="dxa" w:w="2891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300 клиентте</w:t>
            </w:r>
          </w:p>
        </w:tc>
        <w:tc>
          <w:tcPr>
            <w:tcW w:type="dxa" w:w="1928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залалсыз емес</w:t>
            </w:r>
          </w:p>
        </w:tc>
        <w:tc>
          <w:tcPr>
            <w:tcW w:type="dxa" w:w="2154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залалсыз</w:t>
            </w:r>
          </w:p>
        </w:tc>
        <w:tc>
          <w:tcPr>
            <w:tcW w:type="dxa" w:w="3515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бірінші жылы one-time cost бар</w:t>
            </w:r>
          </w:p>
        </w:tc>
      </w:tr>
    </w:tbl>
    <w:p>
      <w:pPr>
        <w:spacing w:after="0"/>
      </w:pPr>
    </w:p>
    <w:p>
      <w:r>
        <w:t>424 клиент — «осынша клиент міндетті түрде болады» деген болжам емес. Бұл ЛЗ3-тегі бір клиентке шаққандағы әсер тұрақты деп қабылдағандағы математикалық шек. Нақты операция жиілігі немесе сақталған кіріс өзгерсе, шек те өзгереді.</w:t>
      </w:r>
    </w:p>
    <w:p>
      <w:pPr>
        <w:shd w:fill="EAF3F7"/>
      </w:pPr>
      <w:r>
        <w:t>Экономикалық әсер — клубтың кассасына толық қосылатын жаңа ақша емес. Оның ішінде әкімшілік уақытын үнемдеу, клиент кетуін азайтудан сақталуы мүмкін кіріс және операциялық қатені азайту бар.</w:t>
      </w:r>
    </w:p>
    <w:p>
      <w:r>
        <w:br w:type="page"/>
      </w:r>
    </w:p>
    <w:p>
      <w:pPr>
        <w:pStyle w:val="Title"/>
      </w:pPr>
      <w:r>
        <w:t>6. Хостингтің 3 жылдық салыстыруы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268"/>
            <w:shd w:fill="24577A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Нұсқа</w:t>
            </w:r>
          </w:p>
        </w:tc>
        <w:tc>
          <w:tcPr>
            <w:tcW w:type="dxa" w:w="4025"/>
            <w:shd w:fill="24577A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Жарияланған конфигурация</w:t>
            </w:r>
          </w:p>
        </w:tc>
        <w:tc>
          <w:tcPr>
            <w:tcW w:type="dxa" w:w="1757"/>
            <w:shd w:fill="24577A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3 жыл, ₸</w:t>
            </w:r>
          </w:p>
        </w:tc>
        <w:tc>
          <w:tcPr>
            <w:tcW w:type="dxa" w:w="3458"/>
            <w:shd w:fill="24577A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Не кірмейді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Public cloud</w:t>
            </w:r>
          </w:p>
        </w:tc>
        <w:tc>
          <w:tcPr>
            <w:tcW w:type="dxa" w:w="4025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AWS Lightsail $24 VM + $30 managed PostgreSQL</w:t>
            </w:r>
          </w:p>
        </w:tc>
        <w:tc>
          <w:tcPr>
            <w:tcW w:type="dxa" w:w="1757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872 098</w:t>
            </w:r>
          </w:p>
        </w:tc>
        <w:tc>
          <w:tcPr>
            <w:tcW w:type="dxa" w:w="3458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салық, traffic overage, қосымша snapshot</w:t>
            </w:r>
          </w:p>
        </w:tc>
      </w:tr>
      <w:tr>
        <w:tc>
          <w:tcPr>
            <w:tcW w:type="dxa" w:w="2268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Өз инфрақұрылымы</w:t>
            </w:r>
          </w:p>
        </w:tc>
        <w:tc>
          <w:tcPr>
            <w:tcW w:type="dxa" w:w="4025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Raspberry Pi 5 Starter Kit 8GB, £224.50</w:t>
            </w:r>
          </w:p>
        </w:tc>
        <w:tc>
          <w:tcPr>
            <w:tcW w:type="dxa" w:w="1757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134 884 — төменгі шек</w:t>
            </w:r>
          </w:p>
        </w:tc>
        <w:tc>
          <w:tcPr>
            <w:tcW w:type="dxa" w:w="3458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жеткізу, кеден, UPS, электр, ISP/static IP, ауыстыру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Open stack / rented VPS</w:t>
            </w:r>
          </w:p>
        </w:tc>
        <w:tc>
          <w:tcPr>
            <w:tcW w:type="dxa" w:w="4025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DigitalOcean $24 + weekly backup 20%</w:t>
            </w:r>
          </w:p>
        </w:tc>
        <w:tc>
          <w:tcPr>
            <w:tcW w:type="dxa" w:w="1757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465 119</w:t>
            </w:r>
          </w:p>
        </w:tc>
        <w:tc>
          <w:tcPr>
            <w:tcW w:type="dxa" w:w="3458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салық, traffic overage, DB әкімшілігі</w:t>
            </w:r>
          </w:p>
        </w:tc>
      </w:tr>
    </w:tbl>
    <w:p>
      <w:pPr>
        <w:spacing w:after="0"/>
      </w:pPr>
    </w:p>
    <w:p>
      <w:pPr>
        <w:pStyle w:val="Heading1"/>
      </w:pPr>
      <w:r>
        <w:t>Неге own infrastructure автоматты түрде жеңімпаз емес?</w:t>
      </w:r>
    </w:p>
    <w:p>
      <w:r>
        <w:t>134 884 ₸ толық TCO емес. Бұл тек жарияланған starter kit бағасы. Жергілікті электр, тұрақты интернет/static IP, UPS, жеткізу, кеден және бұзылған жабдықты ауыстыру үшін тексерілген баға жоқ. Сондықтан оны «ең арзан толық шешім» деп көрсету дұрыс емес.</w:t>
      </w:r>
    </w:p>
    <w:p>
      <w:pPr>
        <w:pStyle w:val="Heading1"/>
      </w:pPr>
      <w:r>
        <w:t>Ұсыныс</w:t>
      </w:r>
    </w:p>
    <w:p>
      <w:pPr>
        <w:shd w:fill="E7F4EA"/>
      </w:pPr>
      <w:r>
        <w:t>MVP үшін негізгі нұсқа — DigitalOcean жалдамалы серверіндегі Ubuntu + PostgreSQL ашық стек. Ол ЛЗ3-те таңдалған архитектурамен сәйкес; server және weekly backup үшін жарияланған recurring құн бар; код пен локализация команда бақылауында қалады. AWS managed DB операциялық жүктемені азайтады, бірақ осы конфигурацияда 3 жылдық жарияланған құны жоғары. Own infrastructure missing quote-тар алынғанша резерв нұсқа болып қалады.</w:t>
      </w:r>
    </w:p>
    <w:p>
      <w:r>
        <w:br w:type="page"/>
      </w:r>
    </w:p>
    <w:p>
      <w:pPr>
        <w:pStyle w:val="Title"/>
      </w:pPr>
      <w:r>
        <w:t>7. Межелік бақылау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701"/>
            <w:shd w:fill="24577A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Апта/ЛЗ</w:t>
            </w:r>
          </w:p>
        </w:tc>
        <w:tc>
          <w:tcPr>
            <w:tcW w:type="dxa" w:w="4252"/>
            <w:shd w:fill="24577A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Негізгі артефакт</w:t>
            </w:r>
          </w:p>
        </w:tc>
        <w:tc>
          <w:tcPr>
            <w:tcW w:type="dxa" w:w="3628"/>
            <w:shd w:fill="24577A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ЛЗ8-ге байланысы</w:t>
            </w:r>
          </w:p>
        </w:tc>
        <w:tc>
          <w:tcPr>
            <w:tcW w:type="dxa" w:w="1701"/>
            <w:shd w:fill="24577A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Күй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1–2</w:t>
            </w:r>
          </w:p>
        </w:tc>
        <w:tc>
          <w:tcPr>
            <w:tcW w:type="dxa" w:w="4252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жоба сипаттамасы, delivery model ADR</w:t>
            </w:r>
          </w:p>
        </w:tc>
        <w:tc>
          <w:tcPr>
            <w:tcW w:type="dxa" w:w="3628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scope және шешім контексті</w:t>
            </w:r>
          </w:p>
        </w:tc>
        <w:tc>
          <w:tcPr>
            <w:tcW w:type="dxa" w:w="1701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репозиторийде</w:t>
            </w:r>
          </w:p>
        </w:tc>
      </w:tr>
      <w:tr>
        <w:tc>
          <w:tcPr>
            <w:tcW w:type="dxa" w:w="1701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4252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business case, charter, financial model</w:t>
            </w:r>
          </w:p>
        </w:tc>
        <w:tc>
          <w:tcPr>
            <w:tcW w:type="dxa" w:w="3628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бюджет және әсердің бастапқы моделі</w:t>
            </w:r>
          </w:p>
        </w:tc>
        <w:tc>
          <w:tcPr>
            <w:tcW w:type="dxa" w:w="1701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репозиторийде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4252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stakeholders, interview, backlog, NFR</w:t>
            </w:r>
          </w:p>
        </w:tc>
        <w:tc>
          <w:tcPr>
            <w:tcW w:type="dxa" w:w="3628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SLO сценарийі мен service window</w:t>
            </w:r>
          </w:p>
        </w:tc>
        <w:tc>
          <w:tcPr>
            <w:tcW w:type="dxa" w:w="1701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репозиторийде</w:t>
            </w:r>
          </w:p>
        </w:tc>
      </w:tr>
      <w:tr>
        <w:tc>
          <w:tcPr>
            <w:tcW w:type="dxa" w:w="1701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4252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WBS, RACI, release, capacity</w:t>
            </w:r>
          </w:p>
        </w:tc>
        <w:tc>
          <w:tcPr>
            <w:tcW w:type="dxa" w:w="3628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SoW deliverable және owner</w:t>
            </w:r>
          </w:p>
        </w:tc>
        <w:tc>
          <w:tcPr>
            <w:tcW w:type="dxa" w:w="1701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репозиторийде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4252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estimate, Monte Carlo, customer estimate</w:t>
            </w:r>
          </w:p>
        </w:tc>
        <w:tc>
          <w:tcPr>
            <w:tcW w:type="dxa" w:w="3628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жоспар белгісіздігі</w:t>
            </w:r>
          </w:p>
        </w:tc>
        <w:tc>
          <w:tcPr>
            <w:tcW w:type="dxa" w:w="1701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репозиторийде</w:t>
            </w:r>
          </w:p>
        </w:tc>
      </w:tr>
      <w:tr>
        <w:tc>
          <w:tcPr>
            <w:tcW w:type="dxa" w:w="1701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7</w:t>
            </w:r>
          </w:p>
        </w:tc>
        <w:tc>
          <w:tcPr>
            <w:tcW w:type="dxa" w:w="4252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RAID, STRIDE, scans, compliance</w:t>
            </w:r>
          </w:p>
        </w:tc>
        <w:tc>
          <w:tcPr>
            <w:tcW w:type="dxa" w:w="3628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SLA security/recovery шарты</w:t>
            </w:r>
          </w:p>
        </w:tc>
        <w:tc>
          <w:tcPr>
            <w:tcW w:type="dxa" w:w="1701"/>
            <w:shd w:fill="F7FAFC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репозиторийде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8</w:t>
            </w:r>
          </w:p>
        </w:tc>
        <w:tc>
          <w:tcPr>
            <w:tcW w:type="dxa" w:w="4252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SoW, SLO/SLA, budget, unit economics, hosting</w:t>
            </w:r>
          </w:p>
        </w:tc>
        <w:tc>
          <w:tcPr>
            <w:tcW w:type="dxa" w:w="3628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осы жұмыс</w:t>
            </w:r>
          </w:p>
        </w:tc>
        <w:tc>
          <w:tcPr>
            <w:tcW w:type="dxa" w:w="1701"/>
            <w:vAlign w:val="center"/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  <w:insideH w:val="single" w:sz="4" w:color="CBD5DC"/>
              <w:insideV w:val="single" w:sz="4" w:color="CBD5DC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дайын</w:t>
            </w:r>
          </w:p>
        </w:tc>
      </w:tr>
    </w:tbl>
    <w:p>
      <w:pPr>
        <w:spacing w:after="0"/>
      </w:pPr>
    </w:p>
    <w:p>
      <w:r>
        <w:t>Межелік бақылауда «сайт дайын» деп айтылмайды. 1–8 апта кезеңі — басқару артефакттарының байланысын дәлелдеу. Қолданбаның іске асырылуы кейінгі инженерлік және эксплуатациялық кезеңдерде тексеріледі.</w:t>
      </w:r>
    </w:p>
    <w:p>
      <w:pPr>
        <w:pStyle w:val="Heading1"/>
      </w:pPr>
      <w:r>
        <w:t>Қорытынды</w:t>
      </w:r>
    </w:p>
    <w:p>
      <w:r>
        <w:t>ЛЗ8 FitClub шешімін шарт, сапа және ақша тұрғысынан бір жүйеге жинады. SoW не берілетінін және өзгеріс қалай өтетінін бекітеді; SLO үш нақты пайдаланушы ісін өлшейді; SLA мен error budget істен шығуға шек қояды; бюджет пен unit-экономика бірінші жылдағы шынайы ауырлықты және тұрақты режимді бөледі; хостинг салыстыруы толық емес бағаны толық TCO ретінде көрсетпейді.</w:t>
      </w:r>
    </w:p>
    <w:p>
      <w:pPr>
        <w:pStyle w:val="Heading1"/>
      </w:pPr>
      <w:r>
        <w:t>Дереккөздер</w:t>
      </w:r>
    </w:p>
    <w:p>
      <w:r>
        <w:t>Пән әдістемесі: «Управление ИТ-проектами_15 недель_2026.docx», ЛЗ8 бөлімі.</w:t>
      </w:r>
    </w:p>
    <w:p>
      <w:r>
        <w:t>ҚР Ұлттық Банкі: https://nationalbank.kz/kz/exchangerates/ezhednevnye-oficialnye-rynochnye-kursy-valyut</w:t>
      </w:r>
    </w:p>
    <w:p>
      <w:r>
        <w:t>DigitalOcean Droplet: https://www.digitalocean.com/pricing/droplets</w:t>
      </w:r>
    </w:p>
    <w:p>
      <w:r>
        <w:t>DigitalOcean Backups: https://docs.digitalocean.com/products/backups/details/pricing/</w:t>
      </w:r>
    </w:p>
    <w:p>
      <w:r>
        <w:t>Amazon Lightsail: https://aws.amazon.com/lightsail/pricing/</w:t>
      </w:r>
    </w:p>
    <w:p>
      <w:r>
        <w:t>The Pi Hut kit: https://thepihut.com/products/raspberry-pi-5-starter-kit?variant=42614953214147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5" w:right="879" w:bottom="879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27483"/>
        <w:sz w:val="16"/>
      </w:rPr>
      <w:t>FitClub · ЛЗ8 · 22.10.2026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Arial" w:hAnsi="Arial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4577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24577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b/>
      <w:color w:val="11111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