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A773" w14:textId="77777777" w:rsidR="009E18C4" w:rsidRDefault="009E18C4">
      <w:pPr>
        <w:spacing w:after="120"/>
        <w:rPr>
          <w:rFonts w:ascii="Times New Roman" w:hAnsi="Times New Roman"/>
          <w:b/>
          <w:sz w:val="24"/>
        </w:rPr>
      </w:pPr>
    </w:p>
    <w:p w14:paraId="26A47736" w14:textId="77777777" w:rsidR="009E18C4" w:rsidRDefault="009E18C4" w:rsidP="009E18C4">
      <w:pPr>
        <w:ind w:left="-993"/>
        <w:jc w:val="center"/>
        <w:rPr>
          <w:rFonts w:ascii="Times New Roman" w:hAnsi="Times New Roman"/>
          <w:b/>
          <w:sz w:val="24"/>
        </w:rPr>
      </w:pPr>
      <w:r>
        <w:rPr>
          <w:rFonts w:ascii="Times New Roman" w:hAnsi="Times New Roman"/>
          <w:b/>
          <w:sz w:val="24"/>
        </w:rPr>
        <w:t>PATRONES DE DISEÑO</w:t>
      </w:r>
    </w:p>
    <w:p w14:paraId="142F9338" w14:textId="77777777" w:rsidR="009E18C4" w:rsidRDefault="009E18C4" w:rsidP="009E18C4">
      <w:pPr>
        <w:ind w:left="-993"/>
        <w:jc w:val="center"/>
        <w:rPr>
          <w:rFonts w:ascii="Times New Roman" w:hAnsi="Times New Roman"/>
          <w:b/>
          <w:sz w:val="24"/>
        </w:rPr>
      </w:pPr>
    </w:p>
    <w:p w14:paraId="3D1AA22E" w14:textId="77777777" w:rsidR="009E18C4" w:rsidRDefault="009E18C4" w:rsidP="009E18C4">
      <w:pPr>
        <w:ind w:left="-993"/>
        <w:jc w:val="center"/>
        <w:rPr>
          <w:rFonts w:ascii="Times New Roman" w:hAnsi="Times New Roman"/>
          <w:b/>
          <w:sz w:val="24"/>
        </w:rPr>
      </w:pPr>
    </w:p>
    <w:p w14:paraId="60CBBBDE" w14:textId="77777777" w:rsidR="009E18C4" w:rsidRDefault="009E18C4" w:rsidP="009E18C4">
      <w:pPr>
        <w:ind w:left="-993"/>
        <w:jc w:val="center"/>
        <w:rPr>
          <w:rFonts w:ascii="Times New Roman" w:hAnsi="Times New Roman"/>
          <w:b/>
          <w:sz w:val="24"/>
        </w:rPr>
      </w:pPr>
    </w:p>
    <w:p w14:paraId="416A854E" w14:textId="77777777" w:rsidR="009E18C4" w:rsidRDefault="009E18C4" w:rsidP="009E18C4">
      <w:pPr>
        <w:ind w:left="-993"/>
        <w:jc w:val="center"/>
        <w:rPr>
          <w:rFonts w:ascii="Times New Roman" w:hAnsi="Times New Roman"/>
          <w:b/>
          <w:sz w:val="24"/>
        </w:rPr>
      </w:pPr>
    </w:p>
    <w:p w14:paraId="55471F43" w14:textId="1F677355" w:rsidR="009E18C4" w:rsidRDefault="009E18C4" w:rsidP="009E18C4">
      <w:pPr>
        <w:ind w:left="-993"/>
        <w:jc w:val="center"/>
        <w:rPr>
          <w:rFonts w:ascii="Times New Roman" w:hAnsi="Times New Roman"/>
          <w:b/>
          <w:sz w:val="24"/>
        </w:rPr>
      </w:pPr>
      <w:r>
        <w:rPr>
          <w:rFonts w:ascii="Times New Roman" w:hAnsi="Times New Roman"/>
          <w:b/>
          <w:sz w:val="24"/>
        </w:rPr>
        <w:t>GRUPO C</w:t>
      </w:r>
    </w:p>
    <w:p w14:paraId="162A937C" w14:textId="77777777" w:rsidR="009E18C4" w:rsidRDefault="009E18C4" w:rsidP="009E18C4">
      <w:pPr>
        <w:ind w:left="-993"/>
        <w:jc w:val="center"/>
        <w:rPr>
          <w:rFonts w:ascii="Times New Roman" w:hAnsi="Times New Roman"/>
          <w:b/>
          <w:sz w:val="24"/>
        </w:rPr>
      </w:pPr>
    </w:p>
    <w:p w14:paraId="1C818099" w14:textId="77777777" w:rsidR="009E18C4" w:rsidRDefault="009E18C4" w:rsidP="009E18C4">
      <w:pPr>
        <w:ind w:left="-993"/>
        <w:jc w:val="center"/>
        <w:rPr>
          <w:rFonts w:ascii="Times New Roman" w:hAnsi="Times New Roman"/>
          <w:b/>
          <w:sz w:val="24"/>
        </w:rPr>
      </w:pPr>
    </w:p>
    <w:p w14:paraId="6F4648A7" w14:textId="77777777" w:rsidR="009E18C4" w:rsidRDefault="009E18C4" w:rsidP="009E18C4">
      <w:pPr>
        <w:ind w:left="-993"/>
        <w:jc w:val="center"/>
        <w:rPr>
          <w:rFonts w:ascii="Times New Roman" w:hAnsi="Times New Roman"/>
          <w:b/>
          <w:sz w:val="24"/>
        </w:rPr>
      </w:pPr>
      <w:r>
        <w:rPr>
          <w:rFonts w:ascii="Times New Roman" w:hAnsi="Times New Roman"/>
          <w:b/>
          <w:sz w:val="24"/>
        </w:rPr>
        <w:t>INTEGRANTES:</w:t>
      </w:r>
    </w:p>
    <w:p w14:paraId="1EAA071E" w14:textId="77777777" w:rsidR="009E18C4" w:rsidRDefault="009E18C4" w:rsidP="009E18C4">
      <w:pPr>
        <w:ind w:left="-993"/>
        <w:jc w:val="center"/>
        <w:rPr>
          <w:rFonts w:ascii="Times New Roman" w:hAnsi="Times New Roman"/>
          <w:b/>
          <w:sz w:val="24"/>
        </w:rPr>
      </w:pPr>
      <w:r>
        <w:rPr>
          <w:rFonts w:ascii="Times New Roman" w:hAnsi="Times New Roman"/>
          <w:b/>
          <w:sz w:val="24"/>
        </w:rPr>
        <w:t>JOAN SAMUEL ANACONA NARVAEZ</w:t>
      </w:r>
    </w:p>
    <w:p w14:paraId="4077B1AA" w14:textId="77777777" w:rsidR="009E18C4" w:rsidRDefault="009E18C4" w:rsidP="009E18C4">
      <w:pPr>
        <w:ind w:left="-993"/>
        <w:jc w:val="center"/>
        <w:rPr>
          <w:rFonts w:ascii="Times New Roman" w:hAnsi="Times New Roman"/>
          <w:b/>
          <w:sz w:val="24"/>
        </w:rPr>
      </w:pPr>
      <w:r>
        <w:rPr>
          <w:rFonts w:ascii="Times New Roman" w:hAnsi="Times New Roman"/>
          <w:b/>
          <w:sz w:val="24"/>
        </w:rPr>
        <w:t>DAVID NICOLAS MUESES MUCHAVISOY</w:t>
      </w:r>
    </w:p>
    <w:p w14:paraId="28D52958" w14:textId="6316BDDA" w:rsidR="009E18C4" w:rsidRDefault="009E18C4" w:rsidP="009E18C4">
      <w:pPr>
        <w:ind w:left="-993"/>
        <w:jc w:val="center"/>
        <w:rPr>
          <w:rFonts w:ascii="Times New Roman" w:hAnsi="Times New Roman"/>
          <w:b/>
          <w:sz w:val="24"/>
        </w:rPr>
      </w:pPr>
      <w:r>
        <w:rPr>
          <w:rFonts w:ascii="Times New Roman" w:hAnsi="Times New Roman"/>
          <w:b/>
          <w:sz w:val="24"/>
        </w:rPr>
        <w:t>ILIAN MAURICIO GONZALES</w:t>
      </w:r>
      <w:r>
        <w:rPr>
          <w:rFonts w:ascii="Times New Roman" w:hAnsi="Times New Roman"/>
          <w:b/>
          <w:sz w:val="24"/>
        </w:rPr>
        <w:br w:type="page"/>
      </w:r>
    </w:p>
    <w:p w14:paraId="3C9EE761" w14:textId="2AA8CD35" w:rsidR="00870B12" w:rsidRDefault="00000000">
      <w:pPr>
        <w:spacing w:after="120"/>
      </w:pPr>
      <w:r>
        <w:rPr>
          <w:rFonts w:ascii="Times New Roman" w:hAnsi="Times New Roman"/>
          <w:b/>
          <w:sz w:val="24"/>
        </w:rPr>
        <w:lastRenderedPageBreak/>
        <w:t>PATRONES DE DISEÑO COMPOSITE, FACADE Y DECORATOR APLICADOS A LA ARQUITECTURA HEXAGONAL</w:t>
      </w:r>
    </w:p>
    <w:p w14:paraId="371F3CC5" w14:textId="77777777" w:rsidR="00870B12" w:rsidRDefault="00000000">
      <w:pPr>
        <w:spacing w:after="120"/>
      </w:pPr>
      <w:r>
        <w:rPr>
          <w:rFonts w:ascii="Times New Roman" w:hAnsi="Times New Roman"/>
          <w:b/>
          <w:sz w:val="24"/>
        </w:rPr>
        <w:t>1. Introducción</w:t>
      </w:r>
    </w:p>
    <w:p w14:paraId="446B24D0" w14:textId="77777777" w:rsidR="00870B12" w:rsidRDefault="00000000">
      <w:pPr>
        <w:spacing w:after="120"/>
        <w:jc w:val="both"/>
      </w:pPr>
      <w:r>
        <w:rPr>
          <w:rFonts w:ascii="Times New Roman" w:hAnsi="Times New Roman"/>
          <w:sz w:val="24"/>
        </w:rPr>
        <w:t>Los patrones de diseño son soluciones reutilizables para problemas frecuentes en el desarrollo de software. Entre ellos se encuentra Composite, un patrón estructural que permite organizar objetos en estructuras jerárquicas y tratarlos de manera uniforme.</w:t>
      </w:r>
    </w:p>
    <w:p w14:paraId="5D7011D5" w14:textId="77777777" w:rsidR="00870B12" w:rsidRDefault="00000000">
      <w:pPr>
        <w:spacing w:after="120"/>
        <w:jc w:val="both"/>
      </w:pPr>
      <w:r>
        <w:rPr>
          <w:rFonts w:ascii="Times New Roman" w:hAnsi="Times New Roman"/>
          <w:sz w:val="24"/>
        </w:rPr>
        <w:t xml:space="preserve">Además de Composite, este trabajo estudia otros dos patrones estructurales: </w:t>
      </w:r>
      <w:proofErr w:type="spellStart"/>
      <w:r>
        <w:rPr>
          <w:rFonts w:ascii="Times New Roman" w:hAnsi="Times New Roman"/>
          <w:sz w:val="24"/>
        </w:rPr>
        <w:t>Facade</w:t>
      </w:r>
      <w:proofErr w:type="spellEnd"/>
      <w:r>
        <w:rPr>
          <w:rFonts w:ascii="Times New Roman" w:hAnsi="Times New Roman"/>
          <w:sz w:val="24"/>
        </w:rPr>
        <w:t xml:space="preserve">, que ofrece una interfaz simplificada frente a un conjunto de servicios, y </w:t>
      </w:r>
      <w:proofErr w:type="spellStart"/>
      <w:r>
        <w:rPr>
          <w:rFonts w:ascii="Times New Roman" w:hAnsi="Times New Roman"/>
          <w:sz w:val="24"/>
        </w:rPr>
        <w:t>Decorator</w:t>
      </w:r>
      <w:proofErr w:type="spellEnd"/>
      <w:r>
        <w:rPr>
          <w:rFonts w:ascii="Times New Roman" w:hAnsi="Times New Roman"/>
          <w:sz w:val="24"/>
        </w:rPr>
        <w:t>, que permite añadir responsabilidades a un objeto sin modificar su estructura. De cada uno se explica qué es, cómo es y cómo funciona, cuándo conviene usarlo y en qué zona de la arquitectura hexagonal debe ubicarse.</w:t>
      </w:r>
    </w:p>
    <w:p w14:paraId="2F690327" w14:textId="77777777" w:rsidR="00870B12" w:rsidRDefault="00000000">
      <w:pPr>
        <w:spacing w:after="120"/>
      </w:pPr>
      <w:r>
        <w:rPr>
          <w:rFonts w:ascii="Times New Roman" w:hAnsi="Times New Roman"/>
          <w:b/>
          <w:sz w:val="24"/>
        </w:rPr>
        <w:t>2. Objetivos</w:t>
      </w:r>
    </w:p>
    <w:p w14:paraId="6AAAC2C9" w14:textId="77777777" w:rsidR="00870B12" w:rsidRDefault="00000000">
      <w:pPr>
        <w:spacing w:after="120"/>
      </w:pPr>
      <w:r>
        <w:rPr>
          <w:rFonts w:ascii="Times New Roman" w:hAnsi="Times New Roman"/>
          <w:b/>
          <w:sz w:val="24"/>
        </w:rPr>
        <w:t>Objetivo general</w:t>
      </w:r>
    </w:p>
    <w:p w14:paraId="33FF8E22" w14:textId="77777777" w:rsidR="00870B12" w:rsidRDefault="00000000">
      <w:pPr>
        <w:spacing w:after="120"/>
        <w:jc w:val="both"/>
      </w:pPr>
      <w:r>
        <w:rPr>
          <w:rFonts w:ascii="Times New Roman" w:hAnsi="Times New Roman"/>
          <w:sz w:val="24"/>
        </w:rPr>
        <w:t xml:space="preserve">Analizar los patrones estructurales Composite, </w:t>
      </w:r>
      <w:proofErr w:type="spellStart"/>
      <w:r>
        <w:rPr>
          <w:rFonts w:ascii="Times New Roman" w:hAnsi="Times New Roman"/>
          <w:sz w:val="24"/>
        </w:rPr>
        <w:t>Facade</w:t>
      </w:r>
      <w:proofErr w:type="spellEnd"/>
      <w:r>
        <w:rPr>
          <w:rFonts w:ascii="Times New Roman" w:hAnsi="Times New Roman"/>
          <w:sz w:val="24"/>
        </w:rPr>
        <w:t xml:space="preserve"> y </w:t>
      </w:r>
      <w:proofErr w:type="spellStart"/>
      <w:r>
        <w:rPr>
          <w:rFonts w:ascii="Times New Roman" w:hAnsi="Times New Roman"/>
          <w:sz w:val="24"/>
        </w:rPr>
        <w:t>Decorator</w:t>
      </w:r>
      <w:proofErr w:type="spellEnd"/>
      <w:r>
        <w:rPr>
          <w:rFonts w:ascii="Times New Roman" w:hAnsi="Times New Roman"/>
          <w:sz w:val="24"/>
        </w:rPr>
        <w:t>: qué son, cómo funcionan, cuándo utilizarlos y dónde ubicar cada uno dentro de las capas de la arquitectura hexagonal.</w:t>
      </w:r>
    </w:p>
    <w:p w14:paraId="6DFC8484" w14:textId="77777777" w:rsidR="00870B12" w:rsidRDefault="00000000">
      <w:pPr>
        <w:spacing w:after="120"/>
      </w:pPr>
      <w:r>
        <w:rPr>
          <w:rFonts w:ascii="Times New Roman" w:hAnsi="Times New Roman"/>
          <w:b/>
          <w:sz w:val="24"/>
        </w:rPr>
        <w:t>Objetivos específicos</w:t>
      </w:r>
    </w:p>
    <w:p w14:paraId="0B74B7D0" w14:textId="77777777" w:rsidR="00870B12" w:rsidRDefault="00000000">
      <w:pPr>
        <w:spacing w:after="120"/>
        <w:jc w:val="both"/>
      </w:pPr>
      <w:r>
        <w:rPr>
          <w:rFonts w:ascii="Times New Roman" w:hAnsi="Times New Roman"/>
          <w:sz w:val="24"/>
        </w:rPr>
        <w:t>Identificar los componentes y el propósito del patrón Composite.</w:t>
      </w:r>
    </w:p>
    <w:p w14:paraId="17BC63C8" w14:textId="77777777" w:rsidR="00870B12" w:rsidRDefault="00000000">
      <w:pPr>
        <w:spacing w:after="120"/>
        <w:jc w:val="both"/>
      </w:pPr>
      <w:r>
        <w:rPr>
          <w:rFonts w:ascii="Times New Roman" w:hAnsi="Times New Roman"/>
          <w:sz w:val="24"/>
        </w:rPr>
        <w:t>Explicar su relación con las capas de la arquitectura hexagonal.</w:t>
      </w:r>
    </w:p>
    <w:p w14:paraId="314CB27E" w14:textId="77777777" w:rsidR="00870B12" w:rsidRDefault="00000000">
      <w:pPr>
        <w:spacing w:after="120"/>
        <w:jc w:val="both"/>
      </w:pPr>
      <w:r>
        <w:rPr>
          <w:rFonts w:ascii="Times New Roman" w:hAnsi="Times New Roman"/>
          <w:sz w:val="24"/>
        </w:rPr>
        <w:t xml:space="preserve">Describir qué es el patrón </w:t>
      </w:r>
      <w:proofErr w:type="spellStart"/>
      <w:r>
        <w:rPr>
          <w:rFonts w:ascii="Times New Roman" w:hAnsi="Times New Roman"/>
          <w:sz w:val="24"/>
        </w:rPr>
        <w:t>Facade</w:t>
      </w:r>
      <w:proofErr w:type="spellEnd"/>
      <w:r>
        <w:rPr>
          <w:rFonts w:ascii="Times New Roman" w:hAnsi="Times New Roman"/>
          <w:sz w:val="24"/>
        </w:rPr>
        <w:t>, cómo funciona, cuándo usarlo y dónde ubicarlo en la arquitectura hexagonal.</w:t>
      </w:r>
    </w:p>
    <w:p w14:paraId="66686682" w14:textId="77777777" w:rsidR="00870B12" w:rsidRDefault="00000000">
      <w:pPr>
        <w:spacing w:after="120"/>
        <w:jc w:val="both"/>
      </w:pPr>
      <w:r>
        <w:rPr>
          <w:rFonts w:ascii="Times New Roman" w:hAnsi="Times New Roman"/>
          <w:sz w:val="24"/>
        </w:rPr>
        <w:t xml:space="preserve">Describir qué es el patrón </w:t>
      </w:r>
      <w:proofErr w:type="spellStart"/>
      <w:r>
        <w:rPr>
          <w:rFonts w:ascii="Times New Roman" w:hAnsi="Times New Roman"/>
          <w:sz w:val="24"/>
        </w:rPr>
        <w:t>Decorator</w:t>
      </w:r>
      <w:proofErr w:type="spellEnd"/>
      <w:r>
        <w:rPr>
          <w:rFonts w:ascii="Times New Roman" w:hAnsi="Times New Roman"/>
          <w:sz w:val="24"/>
        </w:rPr>
        <w:t>, cómo funciona, cuándo usarlo y dónde ubicarlo en la arquitectura hexagonal.</w:t>
      </w:r>
    </w:p>
    <w:p w14:paraId="4E318828" w14:textId="77777777" w:rsidR="00870B12" w:rsidRDefault="00000000">
      <w:pPr>
        <w:spacing w:after="120"/>
      </w:pPr>
      <w:r>
        <w:rPr>
          <w:rFonts w:ascii="Times New Roman" w:hAnsi="Times New Roman"/>
          <w:b/>
          <w:sz w:val="24"/>
        </w:rPr>
        <w:t>3. Marco teórico</w:t>
      </w:r>
    </w:p>
    <w:p w14:paraId="5D4134D4" w14:textId="77777777" w:rsidR="00870B12" w:rsidRDefault="00000000">
      <w:pPr>
        <w:spacing w:after="120"/>
      </w:pPr>
      <w:r>
        <w:rPr>
          <w:rFonts w:ascii="Times New Roman" w:hAnsi="Times New Roman"/>
          <w:b/>
          <w:sz w:val="24"/>
        </w:rPr>
        <w:t>3.1. Patrón Composite</w:t>
      </w:r>
    </w:p>
    <w:p w14:paraId="2994A21A" w14:textId="77777777" w:rsidR="00870B12" w:rsidRDefault="00000000">
      <w:pPr>
        <w:spacing w:after="120"/>
        <w:jc w:val="both"/>
      </w:pPr>
      <w:r>
        <w:rPr>
          <w:rFonts w:ascii="Times New Roman" w:hAnsi="Times New Roman"/>
          <w:sz w:val="24"/>
        </w:rPr>
        <w:t xml:space="preserve">Composite es un patrón estructural que permite componer objetos en estructuras de árbol y tratarlos de manera uniforme. Sus participantes principales son </w:t>
      </w:r>
      <w:proofErr w:type="spellStart"/>
      <w:r>
        <w:rPr>
          <w:rFonts w:ascii="Times New Roman" w:hAnsi="Times New Roman"/>
          <w:sz w:val="24"/>
        </w:rPr>
        <w:t>Component</w:t>
      </w:r>
      <w:proofErr w:type="spellEnd"/>
      <w:r>
        <w:rPr>
          <w:rFonts w:ascii="Times New Roman" w:hAnsi="Times New Roman"/>
          <w:sz w:val="24"/>
        </w:rPr>
        <w:t xml:space="preserve">, que define la interfaz común; </w:t>
      </w:r>
      <w:proofErr w:type="spellStart"/>
      <w:r>
        <w:rPr>
          <w:rFonts w:ascii="Times New Roman" w:hAnsi="Times New Roman"/>
          <w:sz w:val="24"/>
        </w:rPr>
        <w:t>Leaf</w:t>
      </w:r>
      <w:proofErr w:type="spellEnd"/>
      <w:r>
        <w:rPr>
          <w:rFonts w:ascii="Times New Roman" w:hAnsi="Times New Roman"/>
          <w:sz w:val="24"/>
        </w:rPr>
        <w:t>, que representa un elemento individual; y Composite, que agrupa otros componentes.</w:t>
      </w:r>
    </w:p>
    <w:p w14:paraId="461B874D" w14:textId="77777777" w:rsidR="00870B12" w:rsidRDefault="00000000">
      <w:pPr>
        <w:spacing w:after="120"/>
        <w:jc w:val="both"/>
      </w:pPr>
      <w:r>
        <w:rPr>
          <w:rFonts w:ascii="Times New Roman" w:hAnsi="Times New Roman"/>
          <w:sz w:val="24"/>
        </w:rPr>
        <w:t>Su principal ventaja consiste en simplificar el manejo de estructuras jerárquicas. Sin embargo, debe utilizarse cuando el dominio realmente requiere composiciones recursivas, ya que puede añadir complejidad innecesaria a modelos simples.</w:t>
      </w:r>
    </w:p>
    <w:p w14:paraId="2922763B" w14:textId="77777777" w:rsidR="00870B12" w:rsidRDefault="00000000">
      <w:pPr>
        <w:spacing w:after="120"/>
      </w:pPr>
      <w:r>
        <w:rPr>
          <w:rFonts w:ascii="Times New Roman" w:hAnsi="Times New Roman"/>
          <w:b/>
          <w:sz w:val="24"/>
        </w:rPr>
        <w:t>3.2. Arquitectura hexagonal</w:t>
      </w:r>
    </w:p>
    <w:p w14:paraId="2A1E866F" w14:textId="77777777" w:rsidR="00870B12" w:rsidRDefault="00000000">
      <w:pPr>
        <w:spacing w:after="120"/>
        <w:jc w:val="both"/>
      </w:pPr>
      <w:r>
        <w:rPr>
          <w:rFonts w:ascii="Times New Roman" w:hAnsi="Times New Roman"/>
          <w:sz w:val="24"/>
        </w:rPr>
        <w:t xml:space="preserve">La arquitectura hexagonal, también denominada Ports and </w:t>
      </w:r>
      <w:proofErr w:type="spellStart"/>
      <w:r>
        <w:rPr>
          <w:rFonts w:ascii="Times New Roman" w:hAnsi="Times New Roman"/>
          <w:sz w:val="24"/>
        </w:rPr>
        <w:t>Adapters</w:t>
      </w:r>
      <w:proofErr w:type="spellEnd"/>
      <w:r>
        <w:rPr>
          <w:rFonts w:ascii="Times New Roman" w:hAnsi="Times New Roman"/>
          <w:sz w:val="24"/>
        </w:rPr>
        <w:t>, busca aislar la lógica de negocio de las tecnologías externas. La aplicación interactúa con su entorno a través de puertos y adaptadores, lo que favorece la mantenibilidad y las pruebas independientes.</w:t>
      </w:r>
    </w:p>
    <w:p w14:paraId="7018115C" w14:textId="77777777" w:rsidR="00870B12" w:rsidRDefault="00000000">
      <w:pPr>
        <w:spacing w:after="120"/>
      </w:pPr>
      <w:r>
        <w:rPr>
          <w:rFonts w:ascii="Times New Roman" w:hAnsi="Times New Roman"/>
          <w:b/>
          <w:sz w:val="24"/>
        </w:rPr>
        <w:lastRenderedPageBreak/>
        <w:t>3.3. Relación entre Composite y arquitectura hexagonal</w:t>
      </w:r>
    </w:p>
    <w:p w14:paraId="665EE9BC" w14:textId="77777777" w:rsidR="00870B12" w:rsidRDefault="00000000">
      <w:pPr>
        <w:spacing w:after="120"/>
        <w:jc w:val="both"/>
      </w:pPr>
      <w:r>
        <w:rPr>
          <w:rFonts w:ascii="Times New Roman" w:hAnsi="Times New Roman"/>
          <w:sz w:val="24"/>
        </w:rPr>
        <w:t>Composite se implementa en el dominio del proyecto, mientras que los casos de uso de la aplicación coordinan sus operaciones. Los controladores HTTP actúan como adaptadores de entrada y los repositorios como adaptadores de salida.</w:t>
      </w:r>
    </w:p>
    <w:p w14:paraId="6239C01D" w14:textId="77777777" w:rsidR="00870B12" w:rsidRDefault="00000000">
      <w:pPr>
        <w:spacing w:after="120"/>
        <w:jc w:val="both"/>
      </w:pPr>
      <w:r>
        <w:rPr>
          <w:rFonts w:ascii="Times New Roman" w:hAnsi="Times New Roman"/>
          <w:sz w:val="24"/>
        </w:rPr>
        <w:t>Esta separación permite cambiar el mecanismo de persistencia o la interfaz de usuario sin modificar la lógica fundamental del patrón.</w:t>
      </w:r>
    </w:p>
    <w:p w14:paraId="5C8C0B2D" w14:textId="77777777" w:rsidR="00870B12" w:rsidRDefault="00000000">
      <w:pPr>
        <w:spacing w:after="120"/>
      </w:pPr>
      <w:r>
        <w:rPr>
          <w:rFonts w:ascii="Times New Roman" w:hAnsi="Times New Roman"/>
          <w:b/>
          <w:sz w:val="24"/>
        </w:rPr>
        <w:t xml:space="preserve">3.4. Patrón </w:t>
      </w:r>
      <w:proofErr w:type="spellStart"/>
      <w:r>
        <w:rPr>
          <w:rFonts w:ascii="Times New Roman" w:hAnsi="Times New Roman"/>
          <w:b/>
          <w:sz w:val="24"/>
        </w:rPr>
        <w:t>Facade</w:t>
      </w:r>
      <w:proofErr w:type="spellEnd"/>
    </w:p>
    <w:p w14:paraId="039593BE" w14:textId="77777777" w:rsidR="00870B12" w:rsidRDefault="00000000">
      <w:pPr>
        <w:spacing w:after="120"/>
        <w:jc w:val="both"/>
      </w:pPr>
      <w:r>
        <w:rPr>
          <w:rFonts w:ascii="Times New Roman" w:hAnsi="Times New Roman"/>
          <w:sz w:val="24"/>
        </w:rPr>
        <w:t xml:space="preserve">¿Qué es? </w:t>
      </w:r>
      <w:proofErr w:type="spellStart"/>
      <w:r>
        <w:rPr>
          <w:rFonts w:ascii="Times New Roman" w:hAnsi="Times New Roman"/>
          <w:sz w:val="24"/>
        </w:rPr>
        <w:t>Facade</w:t>
      </w:r>
      <w:proofErr w:type="spellEnd"/>
      <w:r>
        <w:rPr>
          <w:rFonts w:ascii="Times New Roman" w:hAnsi="Times New Roman"/>
          <w:sz w:val="24"/>
        </w:rPr>
        <w:t xml:space="preserve"> es un patrón estructural que proporciona una interfaz unificada y simplificada a un conjunto de interfaces de un subsistema. Define una clase de nivel superior que actúa como punto de entrada: el cliente opera contra la fachada en lugar de manipular directamente cada elemento del subsistema.</w:t>
      </w:r>
    </w:p>
    <w:p w14:paraId="1C51A410" w14:textId="77777777" w:rsidR="00870B12" w:rsidRDefault="00000000">
      <w:pPr>
        <w:spacing w:after="120"/>
        <w:jc w:val="both"/>
      </w:pPr>
      <w:r>
        <w:rPr>
          <w:rFonts w:ascii="Times New Roman" w:hAnsi="Times New Roman"/>
          <w:sz w:val="24"/>
        </w:rPr>
        <w:t>¿Cómo es y cómo funciona? Sus participantes son la fachada, que expone operaciones de alto nivel; el subsistema, formado por los servicios, objetos de dominio y puertos que realizan el trabajo real; y el cliente, que invoca únicamente a la fachada. Cada método de la fachada coordina una o varias llamadas al subsistema y puede combinar sus resultados en operaciones compuestas, de modo que el cliente desconoce la complejidad interna.</w:t>
      </w:r>
    </w:p>
    <w:p w14:paraId="030FAA98" w14:textId="77777777" w:rsidR="00870B12" w:rsidRDefault="00000000">
      <w:pPr>
        <w:spacing w:after="120"/>
        <w:jc w:val="both"/>
      </w:pPr>
      <w:r>
        <w:rPr>
          <w:rFonts w:ascii="Times New Roman" w:hAnsi="Times New Roman"/>
          <w:sz w:val="24"/>
        </w:rPr>
        <w:t>¿Cuál es su propósito? Reducir el acoplamiento entre el cliente y el subsistema, simplificar el uso de servicios complejos y centralizar en un solo lugar las operaciones que combinan varios pasos.</w:t>
      </w:r>
    </w:p>
    <w:p w14:paraId="0B104637" w14:textId="77777777" w:rsidR="00870B12" w:rsidRDefault="00000000">
      <w:pPr>
        <w:spacing w:after="120"/>
        <w:jc w:val="both"/>
      </w:pPr>
      <w:r>
        <w:rPr>
          <w:rFonts w:ascii="Times New Roman" w:hAnsi="Times New Roman"/>
          <w:sz w:val="24"/>
        </w:rPr>
        <w:t>¿Cuándo usarlo? Conviene usarlo cuando el subsistema es complejo, cuando el cliente depende de muchos objetos a la vez o cuando se desea ofrecer un punto de entrada estable por capas. No conviene usarlo cuando el subsistema es simple, pues la fachada añadiría una indirección innecesaria, ni debe convertirse en un objeto que acumule responsabilidades que pertenecen a los servicios.</w:t>
      </w:r>
    </w:p>
    <w:p w14:paraId="0A6259EB" w14:textId="77777777" w:rsidR="00870B12" w:rsidRDefault="00000000">
      <w:pPr>
        <w:spacing w:after="120"/>
        <w:jc w:val="both"/>
      </w:pPr>
      <w:r>
        <w:rPr>
          <w:rFonts w:ascii="Times New Roman" w:hAnsi="Times New Roman"/>
          <w:sz w:val="24"/>
        </w:rPr>
        <w:t>¿Dónde ubicarlo en la arquitectura hexagonal? En la capa de aplicación, como orquestador de los casos de uso. Los adaptadores de entrada consumen la fachada y la fachada delega en los servicios de aplicación, sin acceder directamente a los adaptadores de infraestructura. De este modo, la lógica de coordinación queda dentro del hexágono y aislada de los detalles externos.</w:t>
      </w:r>
    </w:p>
    <w:p w14:paraId="7A203DBC" w14:textId="77777777" w:rsidR="00870B12" w:rsidRDefault="00000000">
      <w:pPr>
        <w:spacing w:after="120"/>
      </w:pPr>
      <w:r>
        <w:rPr>
          <w:rFonts w:ascii="Times New Roman" w:hAnsi="Times New Roman"/>
          <w:b/>
          <w:sz w:val="24"/>
        </w:rPr>
        <w:t xml:space="preserve">3.5. Patrón </w:t>
      </w:r>
      <w:proofErr w:type="spellStart"/>
      <w:r>
        <w:rPr>
          <w:rFonts w:ascii="Times New Roman" w:hAnsi="Times New Roman"/>
          <w:b/>
          <w:sz w:val="24"/>
        </w:rPr>
        <w:t>Decorator</w:t>
      </w:r>
      <w:proofErr w:type="spellEnd"/>
    </w:p>
    <w:p w14:paraId="41ED6124" w14:textId="77777777" w:rsidR="00870B12" w:rsidRDefault="00000000">
      <w:pPr>
        <w:spacing w:after="120"/>
        <w:jc w:val="both"/>
      </w:pPr>
      <w:r>
        <w:rPr>
          <w:rFonts w:ascii="Times New Roman" w:hAnsi="Times New Roman"/>
          <w:sz w:val="24"/>
        </w:rPr>
        <w:t xml:space="preserve">¿Qué es? </w:t>
      </w:r>
      <w:proofErr w:type="spellStart"/>
      <w:r>
        <w:rPr>
          <w:rFonts w:ascii="Times New Roman" w:hAnsi="Times New Roman"/>
          <w:sz w:val="24"/>
        </w:rPr>
        <w:t>Decorator</w:t>
      </w:r>
      <w:proofErr w:type="spellEnd"/>
      <w:r>
        <w:rPr>
          <w:rFonts w:ascii="Times New Roman" w:hAnsi="Times New Roman"/>
          <w:sz w:val="24"/>
        </w:rPr>
        <w:t xml:space="preserve"> es un patrón estructural que permite añadir responsabilidades o comportamientos adicionales a un objeto de forma dinámica, envolviéndolo con otro objeto que implementa la misma interfaz. Constituye una alternativa flexible a la herencia para extender funcionalidades.</w:t>
      </w:r>
    </w:p>
    <w:p w14:paraId="4AB48129" w14:textId="77777777" w:rsidR="00870B12" w:rsidRDefault="00000000">
      <w:pPr>
        <w:spacing w:after="120"/>
        <w:jc w:val="both"/>
      </w:pPr>
      <w:r>
        <w:rPr>
          <w:rFonts w:ascii="Times New Roman" w:hAnsi="Times New Roman"/>
          <w:sz w:val="24"/>
        </w:rPr>
        <w:t xml:space="preserve">¿Cómo es y cómo funciona? Sus participantes son el componente, que declara la interfaz común; el componente concreto, que contiene el comportamiento base; el decorador base, que envuelve a un componente y delega en él; y los decoradores concretos, que añaden su lógica antes o después de delegar. Al compartir la misma interfaz, los decoradores son </w:t>
      </w:r>
      <w:r>
        <w:rPr>
          <w:rFonts w:ascii="Times New Roman" w:hAnsi="Times New Roman"/>
          <w:sz w:val="24"/>
        </w:rPr>
        <w:lastRenderedPageBreak/>
        <w:t>intercambiables con el objeto original y se pueden apilar unos sobre otros para combinar comportamientos.</w:t>
      </w:r>
    </w:p>
    <w:p w14:paraId="09CBEEFE" w14:textId="77777777" w:rsidR="00870B12" w:rsidRDefault="00000000">
      <w:pPr>
        <w:spacing w:after="120"/>
        <w:jc w:val="both"/>
      </w:pPr>
      <w:r>
        <w:rPr>
          <w:rFonts w:ascii="Times New Roman" w:hAnsi="Times New Roman"/>
          <w:sz w:val="24"/>
        </w:rPr>
        <w:t>¿Cuál es su propósito? Extender el comportamiento de un objeto sin modificar su código, respetando el principio abierto/cerrado, y permitir la combinación flexible de responsabilidades que se pueden activar o retirar según se necesite.</w:t>
      </w:r>
    </w:p>
    <w:p w14:paraId="6F9C4BBB" w14:textId="77777777" w:rsidR="00870B12" w:rsidRDefault="00000000">
      <w:pPr>
        <w:spacing w:after="120"/>
        <w:jc w:val="both"/>
      </w:pPr>
      <w:r>
        <w:rPr>
          <w:rFonts w:ascii="Times New Roman" w:hAnsi="Times New Roman"/>
          <w:sz w:val="24"/>
        </w:rPr>
        <w:t>¿Cuándo usarlo? Conviene usarlo cuando existen responsabilidades adicionales u opcionales que varían de forma independiente al comportamiento base, o cuando se requieren comportamientos transversales aplicables a varios objetos. No conviene usarlo cuando la pila de decoradores se vuelve tan larga que dificulta seguir el flujo de ejecución, ni cuando el orden de aplicación entre decoradores genera dependencias frágiles.</w:t>
      </w:r>
    </w:p>
    <w:p w14:paraId="5A122D62" w14:textId="77777777" w:rsidR="00870B12" w:rsidRDefault="00000000">
      <w:pPr>
        <w:spacing w:after="120"/>
        <w:jc w:val="both"/>
      </w:pPr>
      <w:r>
        <w:rPr>
          <w:rFonts w:ascii="Times New Roman" w:hAnsi="Times New Roman"/>
          <w:sz w:val="24"/>
        </w:rPr>
        <w:t>¿Dónde ubicarlo en la arquitectura hexagonal? Envolviendo servicios de la capa de aplicación o adaptadores que implementan un puerto, sin modificar el dominio ni los puertos. El decorador implementa la misma interfaz que el objeto envuelto, por lo que el resto del sistema lo utiliza de forma transparente y su activación se decide en la composición de dependencias.</w:t>
      </w:r>
    </w:p>
    <w:p w14:paraId="0663EA89" w14:textId="77777777" w:rsidR="00870B12" w:rsidRDefault="00000000">
      <w:pPr>
        <w:spacing w:after="120"/>
      </w:pPr>
      <w:r>
        <w:rPr>
          <w:rFonts w:ascii="Times New Roman" w:hAnsi="Times New Roman"/>
          <w:b/>
          <w:sz w:val="24"/>
        </w:rPr>
        <w:t>4. Conclusiones</w:t>
      </w:r>
    </w:p>
    <w:p w14:paraId="42294CC1" w14:textId="77777777" w:rsidR="00870B12" w:rsidRDefault="00000000">
      <w:pPr>
        <w:spacing w:after="120"/>
        <w:jc w:val="both"/>
      </w:pPr>
      <w:r>
        <w:rPr>
          <w:rFonts w:ascii="Times New Roman" w:hAnsi="Times New Roman"/>
          <w:sz w:val="24"/>
        </w:rPr>
        <w:t>Composite facilita el tratamiento uniforme de objetos individuales y grupos de objetos mediante una interfaz común. Su aplicación en un gestor de archivos demuestra la utilidad de la recursividad para procesar estructuras jerárquicas.</w:t>
      </w:r>
    </w:p>
    <w:p w14:paraId="457270CA" w14:textId="77777777" w:rsidR="00870B12" w:rsidRDefault="00000000">
      <w:pPr>
        <w:spacing w:after="120"/>
        <w:jc w:val="both"/>
      </w:pPr>
      <w:r>
        <w:rPr>
          <w:rFonts w:ascii="Times New Roman" w:hAnsi="Times New Roman"/>
          <w:sz w:val="24"/>
        </w:rPr>
        <w:t>La arquitectura hexagonal complementa este patrón al separar el dominio de los detalles técnicos, favoreciendo el mantenimiento, las pruebas y la evolución del sistema.</w:t>
      </w:r>
    </w:p>
    <w:p w14:paraId="525DC5B5" w14:textId="77777777" w:rsidR="00870B12" w:rsidRDefault="00000000">
      <w:pPr>
        <w:spacing w:after="120"/>
        <w:jc w:val="both"/>
      </w:pPr>
      <w:proofErr w:type="spellStart"/>
      <w:r>
        <w:rPr>
          <w:rFonts w:ascii="Times New Roman" w:hAnsi="Times New Roman"/>
          <w:sz w:val="24"/>
        </w:rPr>
        <w:t>Facade</w:t>
      </w:r>
      <w:proofErr w:type="spellEnd"/>
      <w:r>
        <w:rPr>
          <w:rFonts w:ascii="Times New Roman" w:hAnsi="Times New Roman"/>
          <w:sz w:val="24"/>
        </w:rPr>
        <w:t xml:space="preserve"> resulta útil cuando se necesita una interfaz única y sencilla frente a un subsistema complejo, y su lugar natural es la capa de aplicación de la arquitectura hexagonal, donde coordina los casos de uso sin acoplarse a los detalles externos.</w:t>
      </w:r>
    </w:p>
    <w:p w14:paraId="72767FCD" w14:textId="77777777" w:rsidR="00870B12" w:rsidRDefault="00000000">
      <w:pPr>
        <w:spacing w:after="120"/>
        <w:jc w:val="both"/>
      </w:pPr>
      <w:proofErr w:type="spellStart"/>
      <w:r>
        <w:rPr>
          <w:rFonts w:ascii="Times New Roman" w:hAnsi="Times New Roman"/>
          <w:sz w:val="24"/>
        </w:rPr>
        <w:t>Decorator</w:t>
      </w:r>
      <w:proofErr w:type="spellEnd"/>
      <w:r>
        <w:rPr>
          <w:rFonts w:ascii="Times New Roman" w:hAnsi="Times New Roman"/>
          <w:sz w:val="24"/>
        </w:rPr>
        <w:t xml:space="preserve"> resulta útil cuando se necesita ampliar el comportamiento de un objeto sin alterar su estructura, y su lugar natural es envolviendo servicios de aplicación o adaptadores de un puerto, de modo que la extensión se integra en la arquitectura hexagonal sin modificar el dominio.</w:t>
      </w:r>
    </w:p>
    <w:sectPr w:rsidR="00870B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7952"/>
    <w:multiLevelType w:val="multilevel"/>
    <w:tmpl w:val="39B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20165"/>
    <w:multiLevelType w:val="multilevel"/>
    <w:tmpl w:val="4A2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03067">
    <w:abstractNumId w:val="0"/>
  </w:num>
  <w:num w:numId="2" w16cid:durableId="1696617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9D"/>
    <w:rsid w:val="0010085D"/>
    <w:rsid w:val="001C4735"/>
    <w:rsid w:val="00390D9D"/>
    <w:rsid w:val="00870B12"/>
    <w:rsid w:val="0089034D"/>
    <w:rsid w:val="009A43C2"/>
    <w:rsid w:val="009E18C4"/>
    <w:rsid w:val="00C0200B"/>
    <w:rsid w:val="00C60875"/>
    <w:rsid w:val="00D62342"/>
    <w:rsid w:val="00DB67F1"/>
    <w:rsid w:val="00EE46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4B70"/>
  <w15:chartTrackingRefBased/>
  <w15:docId w15:val="{C22061FE-2F74-4A7D-AFB0-E07DB7DB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0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0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0D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D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D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D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D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D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D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D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0D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0D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D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D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D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D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D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D9D"/>
    <w:rPr>
      <w:rFonts w:eastAsiaTheme="majorEastAsia" w:cstheme="majorBidi"/>
      <w:color w:val="272727" w:themeColor="text1" w:themeTint="D8"/>
    </w:rPr>
  </w:style>
  <w:style w:type="paragraph" w:styleId="Ttulo">
    <w:name w:val="Title"/>
    <w:basedOn w:val="Normal"/>
    <w:next w:val="Normal"/>
    <w:link w:val="TtuloCar"/>
    <w:uiPriority w:val="10"/>
    <w:qFormat/>
    <w:rsid w:val="00390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D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D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D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D9D"/>
    <w:pPr>
      <w:spacing w:before="160"/>
      <w:jc w:val="center"/>
    </w:pPr>
    <w:rPr>
      <w:i/>
      <w:iCs/>
      <w:color w:val="404040" w:themeColor="text1" w:themeTint="BF"/>
    </w:rPr>
  </w:style>
  <w:style w:type="character" w:customStyle="1" w:styleId="CitaCar">
    <w:name w:val="Cita Car"/>
    <w:basedOn w:val="Fuentedeprrafopredeter"/>
    <w:link w:val="Cita"/>
    <w:uiPriority w:val="29"/>
    <w:rsid w:val="00390D9D"/>
    <w:rPr>
      <w:i/>
      <w:iCs/>
      <w:color w:val="404040" w:themeColor="text1" w:themeTint="BF"/>
    </w:rPr>
  </w:style>
  <w:style w:type="paragraph" w:styleId="Prrafodelista">
    <w:name w:val="List Paragraph"/>
    <w:basedOn w:val="Normal"/>
    <w:uiPriority w:val="34"/>
    <w:qFormat/>
    <w:rsid w:val="00390D9D"/>
    <w:pPr>
      <w:ind w:left="720"/>
      <w:contextualSpacing/>
    </w:pPr>
  </w:style>
  <w:style w:type="character" w:styleId="nfasisintenso">
    <w:name w:val="Intense Emphasis"/>
    <w:basedOn w:val="Fuentedeprrafopredeter"/>
    <w:uiPriority w:val="21"/>
    <w:qFormat/>
    <w:rsid w:val="00390D9D"/>
    <w:rPr>
      <w:i/>
      <w:iCs/>
      <w:color w:val="0F4761" w:themeColor="accent1" w:themeShade="BF"/>
    </w:rPr>
  </w:style>
  <w:style w:type="paragraph" w:styleId="Citadestacada">
    <w:name w:val="Intense Quote"/>
    <w:basedOn w:val="Normal"/>
    <w:next w:val="Normal"/>
    <w:link w:val="CitadestacadaCar"/>
    <w:uiPriority w:val="30"/>
    <w:qFormat/>
    <w:rsid w:val="00390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D9D"/>
    <w:rPr>
      <w:i/>
      <w:iCs/>
      <w:color w:val="0F4761" w:themeColor="accent1" w:themeShade="BF"/>
    </w:rPr>
  </w:style>
  <w:style w:type="character" w:styleId="Referenciaintensa">
    <w:name w:val="Intense Reference"/>
    <w:basedOn w:val="Fuentedeprrafopredeter"/>
    <w:uiPriority w:val="32"/>
    <w:qFormat/>
    <w:rsid w:val="00390D9D"/>
    <w:rPr>
      <w:b/>
      <w:bCs/>
      <w:smallCaps/>
      <w:color w:val="0F4761" w:themeColor="accent1" w:themeShade="BF"/>
      <w:spacing w:val="5"/>
    </w:rPr>
  </w:style>
  <w:style w:type="character" w:styleId="Hipervnculo">
    <w:name w:val="Hyperlink"/>
    <w:basedOn w:val="Fuentedeprrafopredeter"/>
    <w:uiPriority w:val="99"/>
    <w:unhideWhenUsed/>
    <w:rsid w:val="00390D9D"/>
    <w:rPr>
      <w:color w:val="467886" w:themeColor="hyperlink"/>
      <w:u w:val="single"/>
    </w:rPr>
  </w:style>
  <w:style w:type="character" w:styleId="Mencinsinresolver">
    <w:name w:val="Unresolved Mention"/>
    <w:basedOn w:val="Fuentedeprrafopredeter"/>
    <w:uiPriority w:val="99"/>
    <w:semiHidden/>
    <w:unhideWhenUsed/>
    <w:rsid w:val="00390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0861">
      <w:bodyDiv w:val="1"/>
      <w:marLeft w:val="0"/>
      <w:marRight w:val="0"/>
      <w:marTop w:val="0"/>
      <w:marBottom w:val="0"/>
      <w:divBdr>
        <w:top w:val="none" w:sz="0" w:space="0" w:color="auto"/>
        <w:left w:val="none" w:sz="0" w:space="0" w:color="auto"/>
        <w:bottom w:val="none" w:sz="0" w:space="0" w:color="auto"/>
        <w:right w:val="none" w:sz="0" w:space="0" w:color="auto"/>
      </w:divBdr>
    </w:div>
    <w:div w:id="205530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1108</Words>
  <Characters>6095</Characters>
  <Application>Microsoft Office Word</Application>
  <DocSecurity>0</DocSecurity>
  <Lines>50</Lines>
  <Paragraphs>14</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mueses</dc:creator>
  <cp:keywords/>
  <dc:description/>
  <cp:lastModifiedBy>joan anacona</cp:lastModifiedBy>
  <cp:revision>3</cp:revision>
  <dcterms:created xsi:type="dcterms:W3CDTF">2026-10-14T22:46:00Z</dcterms:created>
  <dcterms:modified xsi:type="dcterms:W3CDTF">2026-10-14T23:03:00Z</dcterms:modified>
</cp:coreProperties>
</file>