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19D2" w14:textId="26EE5112" w:rsidR="00036BDB" w:rsidRDefault="002361FD">
      <w:r>
        <w:t>Essentielt set skal vi bare undgå at komme ind i de forkerte frekvensbånd</w:t>
      </w:r>
    </w:p>
    <w:p w14:paraId="2872B8B5" w14:textId="7834F940" w:rsidR="002361FD" w:rsidRDefault="002361FD" w:rsidP="009F0ADB">
      <w:pPr>
        <w:pStyle w:val="Listeafsnit"/>
        <w:numPr>
          <w:ilvl w:val="0"/>
          <w:numId w:val="1"/>
        </w:numPr>
      </w:pPr>
    </w:p>
    <w:p w14:paraId="3B2B74C6" w14:textId="77777777" w:rsidR="009F0ADB" w:rsidRDefault="009F0ADB"/>
    <w:p w14:paraId="1F259876" w14:textId="35F0B272" w:rsidR="002361FD" w:rsidRDefault="002361FD">
      <w:r w:rsidRPr="002361FD">
        <w:drawing>
          <wp:inline distT="0" distB="0" distL="0" distR="0" wp14:anchorId="6DFA876B" wp14:editId="034B2AD6">
            <wp:extent cx="5449060" cy="2152950"/>
            <wp:effectExtent l="0" t="0" r="0" b="0"/>
            <wp:docPr id="1252256659" name="Billede 1" descr="Et billede, der indeholder tekst, skærmbillede, Font/skrifttyp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56659" name="Billede 1" descr="Et billede, der indeholder tekst, skærmbillede, Font/skrifttype&#10;&#10;AI-genereret indhold kan være ukorrek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C3B3" w14:textId="77599E07" w:rsidR="00052F3C" w:rsidRDefault="00052F3C">
      <w:hyperlink r:id="rId6" w:history="1">
        <w:r w:rsidRPr="006A2DC3">
          <w:rPr>
            <w:rStyle w:val="Hyperlink"/>
          </w:rPr>
          <w:t>http://www.dkscan.dk/flygen.htm</w:t>
        </w:r>
      </w:hyperlink>
    </w:p>
    <w:p w14:paraId="0F245BC7" w14:textId="77777777" w:rsidR="00052F3C" w:rsidRDefault="00052F3C"/>
    <w:p w14:paraId="0F6D719D" w14:textId="77777777" w:rsidR="002361FD" w:rsidRDefault="002361FD"/>
    <w:p w14:paraId="13035E73" w14:textId="77777777" w:rsidR="002361FD" w:rsidRDefault="002361FD"/>
    <w:p w14:paraId="41FBAEDB" w14:textId="6DABED6D" w:rsidR="00AC57EF" w:rsidRDefault="00AC57EF">
      <w:r>
        <w:t>Radio grænseflader (hvilke frekvensområder må bruges til hvad)</w:t>
      </w:r>
    </w:p>
    <w:p w14:paraId="2C72FFB4" w14:textId="70FCD205" w:rsidR="00AC57EF" w:rsidRDefault="00AC57EF">
      <w:hyperlink r:id="rId7" w:history="1">
        <w:r w:rsidRPr="006A2DC3">
          <w:rPr>
            <w:rStyle w:val="Hyperlink"/>
          </w:rPr>
          <w:t>https://www.retsinformation.dk/eli/lta/2025/941</w:t>
        </w:r>
      </w:hyperlink>
    </w:p>
    <w:p w14:paraId="19E1AD20" w14:textId="77777777" w:rsidR="00AC57EF" w:rsidRDefault="00AC57EF"/>
    <w:p w14:paraId="504CE1C8" w14:textId="2C140D52" w:rsidR="00AC57EF" w:rsidRDefault="00AC57EF"/>
    <w:p w14:paraId="463B12ED" w14:textId="7D53E192" w:rsidR="00AC57EF" w:rsidRDefault="00AC57EF">
      <w:hyperlink r:id="rId8" w:history="1">
        <w:r w:rsidRPr="006A2DC3">
          <w:rPr>
            <w:rStyle w:val="Hyperlink"/>
          </w:rPr>
          <w:t>https://www.retsinformation.dk/eli/lta/2022/958</w:t>
        </w:r>
      </w:hyperlink>
    </w:p>
    <w:p w14:paraId="43E011A5" w14:textId="43608C5C" w:rsidR="00AC57EF" w:rsidRDefault="00AC57EF">
      <w:r w:rsidRPr="00AC57EF">
        <w:drawing>
          <wp:inline distT="0" distB="0" distL="0" distR="0" wp14:anchorId="69F5822E" wp14:editId="464257AD">
            <wp:extent cx="6120130" cy="898525"/>
            <wp:effectExtent l="0" t="0" r="0" b="0"/>
            <wp:docPr id="892966953" name="Billede 1" descr="Et billede, der indeholder tekst, Font/skrifttype, kvittering, hvid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6953" name="Billede 1" descr="Et billede, der indeholder tekst, Font/skrifttype, kvittering, hvid&#10;&#10;AI-genereret indhold kan være ukorrek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A2E8" w14:textId="2987D4D7" w:rsidR="00AC57EF" w:rsidRDefault="00AC57EF">
      <w:r w:rsidRPr="00AC57EF">
        <w:drawing>
          <wp:inline distT="0" distB="0" distL="0" distR="0" wp14:anchorId="5AFD01B6" wp14:editId="766E2D0B">
            <wp:extent cx="6120130" cy="685165"/>
            <wp:effectExtent l="0" t="0" r="0" b="635"/>
            <wp:docPr id="26472004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20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E781" w14:textId="77777777" w:rsidR="00AC57EF" w:rsidRDefault="00AC57EF"/>
    <w:p w14:paraId="67368D10" w14:textId="678C0E2F" w:rsidR="009E2FDF" w:rsidRDefault="009E2FDF">
      <w:hyperlink r:id="rId11" w:history="1">
        <w:r w:rsidRPr="006A2DC3">
          <w:rPr>
            <w:rStyle w:val="Hyperlink"/>
          </w:rPr>
          <w:t>https://www.retsinformation.dk/eli/lta/2023/1710</w:t>
        </w:r>
      </w:hyperlink>
    </w:p>
    <w:p w14:paraId="3D39AF79" w14:textId="5697E976" w:rsidR="009E2FDF" w:rsidRDefault="00417D25">
      <w:r w:rsidRPr="00417D25">
        <w:drawing>
          <wp:inline distT="0" distB="0" distL="0" distR="0" wp14:anchorId="1CE432CE" wp14:editId="3CCB14EA">
            <wp:extent cx="6120130" cy="1071245"/>
            <wp:effectExtent l="0" t="0" r="0" b="0"/>
            <wp:docPr id="1149689491" name="Billede 1" descr="Et billede, der indeholder tekst, Font/skrifttype, kvittering, linje/rækk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89491" name="Billede 1" descr="Et billede, der indeholder tekst, Font/skrifttype, kvittering, linje/række&#10;&#10;AI-genereret indhold kan være ukorrek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8E64" w14:textId="62F754D8" w:rsidR="00417D25" w:rsidRDefault="00417D25"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F8025DE" w14:textId="77777777" w:rsidR="00417D25" w:rsidRDefault="00417D25"/>
    <w:p w14:paraId="194A71CE" w14:textId="5E050DA1" w:rsidR="00417D25" w:rsidRDefault="00417D25">
      <w:r w:rsidRPr="00417D25">
        <w:lastRenderedPageBreak/>
        <w:drawing>
          <wp:inline distT="0" distB="0" distL="0" distR="0" wp14:anchorId="02E8C53D" wp14:editId="7AAB5CE0">
            <wp:extent cx="6120130" cy="1959610"/>
            <wp:effectExtent l="0" t="0" r="0" b="2540"/>
            <wp:docPr id="1489787860" name="Billede 1" descr="Et billede, der indeholder tekst, Font/skrifttype, skærmbillede, dokument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87860" name="Billede 1" descr="Et billede, der indeholder tekst, Font/skrifttype, skærmbillede, dokument&#10;&#10;AI-genereret indhold kan være ukorrek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FEA6" w14:textId="77777777" w:rsidR="00417D25" w:rsidRDefault="00417D25"/>
    <w:p w14:paraId="1FA7759A" w14:textId="1DA86467" w:rsidR="00417D25" w:rsidRDefault="00417D25">
      <w:r w:rsidRPr="00417D25">
        <w:drawing>
          <wp:inline distT="0" distB="0" distL="0" distR="0" wp14:anchorId="602072FF" wp14:editId="72A5A9A5">
            <wp:extent cx="6120130" cy="1933575"/>
            <wp:effectExtent l="0" t="0" r="0" b="9525"/>
            <wp:docPr id="1378747278" name="Billede 1" descr="Et billede, der indeholder tekst, Font/skrifttype, skærmbillede, dokument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47278" name="Billede 1" descr="Et billede, der indeholder tekst, Font/skrifttype, skærmbillede, dokument&#10;&#10;AI-genereret indhold kan være ukorrek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7944" w14:textId="77777777" w:rsidR="00417D25" w:rsidRDefault="00417D25"/>
    <w:p w14:paraId="4EC83BA9" w14:textId="77777777" w:rsidR="00417D25" w:rsidRDefault="00417D25">
      <w:pPr>
        <w:pBdr>
          <w:bottom w:val="single" w:sz="6" w:space="1" w:color="auto"/>
        </w:pBdr>
      </w:pPr>
    </w:p>
    <w:p w14:paraId="4C46CF56" w14:textId="77777777" w:rsidR="00123EC0" w:rsidRDefault="00123EC0" w:rsidP="00417D25"/>
    <w:p w14:paraId="6102C5E0" w14:textId="5AE7C0A5" w:rsidR="00123EC0" w:rsidRDefault="00123EC0" w:rsidP="00417D25">
      <w:pPr>
        <w:rPr>
          <w:noProof/>
        </w:rPr>
      </w:pPr>
      <w:r w:rsidRPr="00123EC0">
        <w:t>The "</w:t>
      </w:r>
      <w:proofErr w:type="spellStart"/>
      <w:r w:rsidRPr="00123EC0">
        <w:t>Protection</w:t>
      </w:r>
      <w:proofErr w:type="spellEnd"/>
      <w:r w:rsidRPr="00123EC0">
        <w:t xml:space="preserve"> Ratio" in </w:t>
      </w:r>
      <w:proofErr w:type="spellStart"/>
      <w:r w:rsidRPr="00123EC0">
        <w:t>airport</w:t>
      </w:r>
      <w:proofErr w:type="spellEnd"/>
      <w:r w:rsidRPr="00123EC0">
        <w:t xml:space="preserve"> radio </w:t>
      </w:r>
      <w:proofErr w:type="spellStart"/>
      <w:r w:rsidRPr="00123EC0">
        <w:t>frequencies</w:t>
      </w:r>
      <w:proofErr w:type="spellEnd"/>
      <w:r w:rsidRPr="00123EC0">
        <w:t xml:space="preserve"> is the minimum </w:t>
      </w:r>
      <w:proofErr w:type="spellStart"/>
      <w:r w:rsidRPr="00123EC0">
        <w:t>required</w:t>
      </w:r>
      <w:proofErr w:type="spellEnd"/>
      <w:r w:rsidRPr="00123EC0">
        <w:t> </w:t>
      </w:r>
      <w:hyperlink r:id="rId15" w:tgtFrame="_blank" w:history="1">
        <w:r w:rsidRPr="00123EC0">
          <w:rPr>
            <w:rStyle w:val="Hyperlink"/>
          </w:rPr>
          <w:t>signal-to-</w:t>
        </w:r>
        <w:proofErr w:type="spellStart"/>
        <w:r w:rsidRPr="00123EC0">
          <w:rPr>
            <w:rStyle w:val="Hyperlink"/>
          </w:rPr>
          <w:t>interference</w:t>
        </w:r>
        <w:proofErr w:type="spellEnd"/>
        <w:r w:rsidRPr="00123EC0">
          <w:rPr>
            <w:rStyle w:val="Hyperlink"/>
          </w:rPr>
          <w:t xml:space="preserve"> ratio</w:t>
        </w:r>
      </w:hyperlink>
      <w:r w:rsidRPr="00123EC0">
        <w:t xml:space="preserve"> (SIR) </w:t>
      </w:r>
      <w:proofErr w:type="spellStart"/>
      <w:r w:rsidRPr="00123EC0">
        <w:t>needed</w:t>
      </w:r>
      <w:proofErr w:type="spellEnd"/>
      <w:r w:rsidRPr="00123EC0">
        <w:t xml:space="preserve"> for a receiver to </w:t>
      </w:r>
      <w:proofErr w:type="spellStart"/>
      <w:r w:rsidRPr="00123EC0">
        <w:t>reliably</w:t>
      </w:r>
      <w:proofErr w:type="spellEnd"/>
      <w:r w:rsidRPr="00123EC0">
        <w:t xml:space="preserve"> </w:t>
      </w:r>
      <w:proofErr w:type="spellStart"/>
      <w:r w:rsidRPr="00123EC0">
        <w:t>detect</w:t>
      </w:r>
      <w:proofErr w:type="spellEnd"/>
      <w:r w:rsidRPr="00123EC0">
        <w:t xml:space="preserve"> a </w:t>
      </w:r>
      <w:proofErr w:type="spellStart"/>
      <w:r w:rsidRPr="00123EC0">
        <w:t>desired</w:t>
      </w:r>
      <w:proofErr w:type="spellEnd"/>
      <w:r w:rsidRPr="00123EC0">
        <w:t xml:space="preserve"> signal</w:t>
      </w:r>
      <w:r w:rsidR="007813BC" w:rsidRPr="007813BC">
        <w:rPr>
          <w:noProof/>
        </w:rPr>
        <w:t xml:space="preserve"> </w:t>
      </w:r>
      <w:r w:rsidR="007813BC" w:rsidRPr="007813BC">
        <w:drawing>
          <wp:inline distT="0" distB="0" distL="0" distR="0" wp14:anchorId="3E071E34" wp14:editId="0297CCCD">
            <wp:extent cx="6120130" cy="1964690"/>
            <wp:effectExtent l="0" t="0" r="0" b="0"/>
            <wp:docPr id="491078242" name="Billede 1" descr="Et billede, der indeholder tekst, Font/skrifttype, skærmbillede, dokument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78242" name="Billede 1" descr="Et billede, der indeholder tekst, Font/skrifttype, skærmbillede, dokument&#10;&#10;AI-genereret indhold kan være ukorrek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A1E8" w14:textId="77777777" w:rsidR="007813BC" w:rsidRDefault="007813BC" w:rsidP="00417D25">
      <w:pPr>
        <w:rPr>
          <w:noProof/>
        </w:rPr>
      </w:pPr>
    </w:p>
    <w:p w14:paraId="776541BC" w14:textId="77777777" w:rsidR="007813BC" w:rsidRDefault="007813BC" w:rsidP="00417D25"/>
    <w:p w14:paraId="24A8BE35" w14:textId="77777777" w:rsidR="00417D25" w:rsidRDefault="00417D25"/>
    <w:p w14:paraId="03E873F2" w14:textId="78EB419B" w:rsidR="006509A7" w:rsidRDefault="006509A7">
      <w:hyperlink r:id="rId17" w:history="1">
        <w:r w:rsidRPr="006A2DC3">
          <w:rPr>
            <w:rStyle w:val="Hyperlink"/>
          </w:rPr>
          <w:t>https://digst.dk/media/mf5bi11c/frekvensplan-juli-2025</w:t>
        </w:r>
        <w:r w:rsidRPr="006A2DC3">
          <w:rPr>
            <w:rStyle w:val="Hyperlink"/>
          </w:rPr>
          <w:t>-</w:t>
        </w:r>
        <w:r w:rsidRPr="006A2DC3">
          <w:rPr>
            <w:rStyle w:val="Hyperlink"/>
          </w:rPr>
          <w:t>1.pdf</w:t>
        </w:r>
      </w:hyperlink>
      <w:r>
        <w:t xml:space="preserve"> </w:t>
      </w:r>
    </w:p>
    <w:p w14:paraId="3BF03463" w14:textId="394E99F6" w:rsidR="006509A7" w:rsidRDefault="006509A7">
      <w:r w:rsidRPr="006509A7">
        <w:drawing>
          <wp:inline distT="0" distB="0" distL="0" distR="0" wp14:anchorId="17755606" wp14:editId="2CC3B32A">
            <wp:extent cx="5677692" cy="743054"/>
            <wp:effectExtent l="0" t="0" r="0" b="0"/>
            <wp:docPr id="1989590498" name="Billede 1" descr="Et billede, der indeholder tekst, Font/skrifttype, linje/rækk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0498" name="Billede 1" descr="Et billede, der indeholder tekst, Font/skrifttype, linje/række&#10;&#10;AI-genereret indhold kan være ukorrek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4907" w14:textId="6AFA2E86" w:rsidR="005C5F9D" w:rsidRDefault="005C5F9D">
      <w:r w:rsidRPr="005C5F9D">
        <w:lastRenderedPageBreak/>
        <w:drawing>
          <wp:inline distT="0" distB="0" distL="0" distR="0" wp14:anchorId="1AD7BD19" wp14:editId="617E29A4">
            <wp:extent cx="6068272" cy="314369"/>
            <wp:effectExtent l="0" t="0" r="0" b="9525"/>
            <wp:docPr id="65521469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146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8698" w14:textId="7E9990D8" w:rsidR="005C5F9D" w:rsidRDefault="005C5F9D">
      <w:r w:rsidRPr="005C5F9D">
        <w:drawing>
          <wp:inline distT="0" distB="0" distL="0" distR="0" wp14:anchorId="6456A813" wp14:editId="4ED0A59F">
            <wp:extent cx="6120130" cy="280035"/>
            <wp:effectExtent l="0" t="0" r="0" b="5715"/>
            <wp:docPr id="52309029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90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730B" w14:textId="6C2A4217" w:rsidR="005C5F9D" w:rsidRDefault="005C5F9D">
      <w:r w:rsidRPr="005C5F9D">
        <w:drawing>
          <wp:inline distT="0" distB="0" distL="0" distR="0" wp14:anchorId="2C364DB0" wp14:editId="5DB6A34E">
            <wp:extent cx="6120130" cy="543560"/>
            <wp:effectExtent l="0" t="0" r="0" b="8890"/>
            <wp:docPr id="96079265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926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A9F9" w14:textId="1A26B27D" w:rsidR="005C5F9D" w:rsidRDefault="005C5F9D">
      <w:r>
        <w:t>Generelt er der mange bånd</w:t>
      </w:r>
    </w:p>
    <w:p w14:paraId="28ACF200" w14:textId="77777777" w:rsidR="004D0725" w:rsidRDefault="004D0725"/>
    <w:p w14:paraId="00F83E02" w14:textId="77777777" w:rsidR="004D0725" w:rsidRDefault="004D0725">
      <w:pPr>
        <w:pBdr>
          <w:bottom w:val="single" w:sz="6" w:space="1" w:color="auto"/>
        </w:pBdr>
      </w:pPr>
    </w:p>
    <w:p w14:paraId="59943E25" w14:textId="77777777" w:rsidR="006F4E5E" w:rsidRDefault="006F4E5E"/>
    <w:p w14:paraId="4E489EC0" w14:textId="77777777" w:rsidR="006F4E5E" w:rsidRDefault="006F4E5E" w:rsidP="006F4E5E">
      <w:r>
        <w:t>NB gælder kun</w:t>
      </w:r>
    </w:p>
    <w:p w14:paraId="579C9245" w14:textId="52FF03B7" w:rsidR="006F4E5E" w:rsidRDefault="006F4E5E" w:rsidP="006F4E5E">
      <w:r>
        <w:t xml:space="preserve">Short Range Device </w:t>
      </w:r>
      <w:proofErr w:type="spellStart"/>
      <w:r>
        <w:t>equipment</w:t>
      </w:r>
      <w:proofErr w:type="spellEnd"/>
      <w:r>
        <w:t xml:space="preserve"> in the </w:t>
      </w:r>
      <w:proofErr w:type="spellStart"/>
      <w:r>
        <w:t>frequency</w:t>
      </w:r>
      <w:proofErr w:type="spellEnd"/>
      <w:r>
        <w:t xml:space="preserve"> range 25 MHz to 1 GHz.</w:t>
      </w:r>
    </w:p>
    <w:p w14:paraId="20F9142B" w14:textId="77777777" w:rsidR="006F4E5E" w:rsidRDefault="006F4E5E" w:rsidP="006F4E5E"/>
    <w:p w14:paraId="3486A712" w14:textId="3F121823" w:rsidR="004D0725" w:rsidRDefault="004D0725">
      <w:hyperlink r:id="rId22" w:history="1">
        <w:r w:rsidRPr="006A2DC3">
          <w:rPr>
            <w:rStyle w:val="Hyperlink"/>
          </w:rPr>
          <w:t>https://www.etsi.org/deliver/etsi_en/300200_300299/30022002/03.02.01_60/en_30022002v030201p.pdf</w:t>
        </w:r>
      </w:hyperlink>
    </w:p>
    <w:p w14:paraId="3B73BD51" w14:textId="12FE70BB" w:rsidR="004D0725" w:rsidRDefault="004D0725">
      <w:r w:rsidRPr="004D0725">
        <w:t xml:space="preserve">The EUT </w:t>
      </w:r>
      <w:proofErr w:type="spellStart"/>
      <w:r w:rsidRPr="004D0725">
        <w:t>shall</w:t>
      </w:r>
      <w:proofErr w:type="spellEnd"/>
      <w:r w:rsidRPr="004D0725">
        <w:t xml:space="preserve"> </w:t>
      </w:r>
      <w:proofErr w:type="spellStart"/>
      <w:r w:rsidRPr="004D0725">
        <w:t>comply</w:t>
      </w:r>
      <w:proofErr w:type="spellEnd"/>
      <w:r w:rsidRPr="004D0725">
        <w:t xml:space="preserve"> with reference limits </w:t>
      </w:r>
      <w:proofErr w:type="spellStart"/>
      <w:r w:rsidRPr="004D0725">
        <w:t>defined</w:t>
      </w:r>
      <w:proofErr w:type="spellEnd"/>
      <w:r w:rsidRPr="004D0725">
        <w:t xml:space="preserve"> in ETSI EN 300 220-1 [1], </w:t>
      </w:r>
      <w:proofErr w:type="spellStart"/>
      <w:r w:rsidRPr="004D0725">
        <w:t>clause</w:t>
      </w:r>
      <w:proofErr w:type="spellEnd"/>
      <w:r w:rsidRPr="004D0725">
        <w:t xml:space="preserve"> 5.9.2 under normal test </w:t>
      </w:r>
      <w:proofErr w:type="spellStart"/>
      <w:r w:rsidRPr="004D0725">
        <w:t>conditions</w:t>
      </w:r>
      <w:proofErr w:type="spellEnd"/>
      <w:r w:rsidRPr="004D0725">
        <w:t>.</w:t>
      </w:r>
    </w:p>
    <w:p w14:paraId="4984AF2D" w14:textId="77777777" w:rsidR="004D0725" w:rsidRDefault="004D0725"/>
    <w:p w14:paraId="00DF52C7" w14:textId="2C553C71" w:rsidR="004D0725" w:rsidRDefault="004D0725">
      <w:hyperlink r:id="rId23" w:history="1">
        <w:r w:rsidRPr="006A2DC3">
          <w:rPr>
            <w:rStyle w:val="Hyperlink"/>
          </w:rPr>
          <w:t>https://www.etsi.org/deliver/etsi_en/300200_300299/30022001/03.01.01_60/en_30022001v030101p.pdf</w:t>
        </w:r>
      </w:hyperlink>
    </w:p>
    <w:p w14:paraId="4DB83524" w14:textId="7351DD79" w:rsidR="004D0725" w:rsidRDefault="004D0725">
      <w:r w:rsidRPr="004D0725">
        <w:drawing>
          <wp:inline distT="0" distB="0" distL="0" distR="0" wp14:anchorId="26AA4E2A" wp14:editId="567E1C57">
            <wp:extent cx="6120130" cy="1732915"/>
            <wp:effectExtent l="0" t="0" r="0" b="635"/>
            <wp:docPr id="448542621" name="Billede 1" descr="Et billede, der indeholder tekst, skærmbillede, Font/skrifttype, linje/rækk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2621" name="Billede 1" descr="Et billede, der indeholder tekst, skærmbillede, Font/skrifttype, linje/række&#10;&#10;AI-genereret indhold kan være ukorrek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B833" w14:textId="2D5AEC33" w:rsidR="004D0725" w:rsidRDefault="001A4CA8">
      <w:proofErr w:type="gramStart"/>
      <w:r w:rsidRPr="001A4CA8">
        <w:t>TX mode</w:t>
      </w:r>
      <w:proofErr w:type="gramEnd"/>
      <w:r w:rsidRPr="001A4CA8">
        <w:t xml:space="preserve"> -54 </w:t>
      </w:r>
      <w:proofErr w:type="spellStart"/>
      <w:r w:rsidRPr="001A4CA8">
        <w:t>dBm</w:t>
      </w:r>
      <w:proofErr w:type="spellEnd"/>
      <w:r w:rsidRPr="001A4CA8">
        <w:t xml:space="preserve"> -36 </w:t>
      </w:r>
      <w:proofErr w:type="spellStart"/>
      <w:r w:rsidRPr="001A4CA8">
        <w:t>dBm</w:t>
      </w:r>
      <w:proofErr w:type="spellEnd"/>
      <w:r w:rsidRPr="001A4CA8">
        <w:t xml:space="preserve"> -30 </w:t>
      </w:r>
      <w:proofErr w:type="spellStart"/>
      <w:r w:rsidRPr="001A4CA8">
        <w:t>dBm</w:t>
      </w:r>
      <w:proofErr w:type="spellEnd"/>
      <w:r w:rsidRPr="001A4CA8">
        <w:t xml:space="preserve"> </w:t>
      </w:r>
      <w:proofErr w:type="gramStart"/>
      <w:r w:rsidRPr="001A4CA8">
        <w:t>RX and</w:t>
      </w:r>
      <w:proofErr w:type="gramEnd"/>
      <w:r w:rsidRPr="001A4CA8">
        <w:t xml:space="preserve"> all </w:t>
      </w:r>
      <w:proofErr w:type="spellStart"/>
      <w:r w:rsidRPr="001A4CA8">
        <w:t>other</w:t>
      </w:r>
      <w:proofErr w:type="spellEnd"/>
      <w:r w:rsidRPr="001A4CA8">
        <w:t xml:space="preserve"> modes</w:t>
      </w:r>
    </w:p>
    <w:p w14:paraId="0FE03500" w14:textId="77777777" w:rsidR="001A4CA8" w:rsidRDefault="001A4CA8"/>
    <w:p w14:paraId="5D7DFB34" w14:textId="64DDE000" w:rsidR="001A4CA8" w:rsidRDefault="001A4CA8">
      <w:r w:rsidRPr="001A4CA8">
        <w:lastRenderedPageBreak/>
        <w:drawing>
          <wp:inline distT="0" distB="0" distL="0" distR="0" wp14:anchorId="2EE74F6B" wp14:editId="7123519A">
            <wp:extent cx="6120130" cy="3208655"/>
            <wp:effectExtent l="0" t="0" r="0" b="0"/>
            <wp:docPr id="1179343453" name="Billede 1" descr="Et billede, der indeholder tekst, skærmbillede, diagram, linje/rækk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43453" name="Billede 1" descr="Et billede, der indeholder tekst, skærmbillede, diagram, linje/række&#10;&#10;AI-genereret indhold kan være ukorrek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F551" w14:textId="77777777" w:rsidR="00052F3C" w:rsidRDefault="00052F3C"/>
    <w:p w14:paraId="1485D745" w14:textId="47F6D871" w:rsidR="00052F3C" w:rsidRDefault="00F32C75">
      <w:r>
        <w:t xml:space="preserve">Test </w:t>
      </w:r>
      <w:proofErr w:type="spellStart"/>
      <w:r>
        <w:t>conditions</w:t>
      </w:r>
      <w:proofErr w:type="spellEnd"/>
    </w:p>
    <w:p w14:paraId="47937584" w14:textId="602D0B7D" w:rsidR="00F32C75" w:rsidRDefault="00F32C75">
      <w:r w:rsidRPr="00F32C75">
        <w:drawing>
          <wp:inline distT="0" distB="0" distL="0" distR="0" wp14:anchorId="3B1E9AFE" wp14:editId="05037994">
            <wp:extent cx="6120130" cy="707390"/>
            <wp:effectExtent l="0" t="0" r="0" b="0"/>
            <wp:docPr id="191828869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886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223" w14:textId="77777777" w:rsidR="00F32C75" w:rsidRDefault="00F32C75"/>
    <w:p w14:paraId="2EE5209A" w14:textId="0DBA066E" w:rsidR="00F32C75" w:rsidRDefault="00F32C75">
      <w:proofErr w:type="spellStart"/>
      <w:r>
        <w:t>Spurious</w:t>
      </w:r>
      <w:proofErr w:type="spellEnd"/>
      <w:r>
        <w:t xml:space="preserve"> domain</w:t>
      </w:r>
    </w:p>
    <w:p w14:paraId="6D73A61D" w14:textId="1A4E2795" w:rsidR="008A5F38" w:rsidRDefault="008A5F38">
      <w:r w:rsidRPr="008A5F38">
        <w:t>§ 97.3 Definitions.</w:t>
      </w:r>
    </w:p>
    <w:p w14:paraId="332C1E69" w14:textId="17EE4FB6" w:rsidR="00052F3C" w:rsidRDefault="008A5F38">
      <w:r w:rsidRPr="008A5F38">
        <w:drawing>
          <wp:inline distT="0" distB="0" distL="0" distR="0" wp14:anchorId="2C74B104" wp14:editId="4B00C95A">
            <wp:extent cx="6120130" cy="608330"/>
            <wp:effectExtent l="0" t="0" r="0" b="1270"/>
            <wp:docPr id="93185915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591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031F" w14:textId="75E0B0C9" w:rsidR="008A5F38" w:rsidRDefault="008A5F38">
      <w:hyperlink r:id="rId28" w:history="1">
        <w:r w:rsidRPr="006A2DC3">
          <w:rPr>
            <w:rStyle w:val="Hyperlink"/>
          </w:rPr>
          <w:t>https://www.ecfr.gov/current/title-47/section-97.3</w:t>
        </w:r>
      </w:hyperlink>
    </w:p>
    <w:p w14:paraId="7E8FCC46" w14:textId="77777777" w:rsidR="008A5F38" w:rsidRDefault="008A5F38">
      <w:pPr>
        <w:pBdr>
          <w:bottom w:val="single" w:sz="6" w:space="1" w:color="auto"/>
        </w:pBdr>
      </w:pPr>
    </w:p>
    <w:p w14:paraId="4C16038B" w14:textId="77777777" w:rsidR="006F4E5E" w:rsidRDefault="006F4E5E"/>
    <w:p w14:paraId="52945C08" w14:textId="77777777" w:rsidR="006F4E5E" w:rsidRDefault="006F4E5E"/>
    <w:p w14:paraId="291B2BEB" w14:textId="0026B8F5" w:rsidR="008A5F38" w:rsidRDefault="008A5F38">
      <w:proofErr w:type="spellStart"/>
      <w:r>
        <w:t>frequency</w:t>
      </w:r>
      <w:proofErr w:type="spellEnd"/>
      <w:r>
        <w:t xml:space="preserve"> information system</w:t>
      </w:r>
    </w:p>
    <w:p w14:paraId="4EB6D2BA" w14:textId="2D39EBC2" w:rsidR="008A5F38" w:rsidRDefault="008A5F38">
      <w:hyperlink r:id="rId29" w:history="1">
        <w:r w:rsidRPr="006A2DC3">
          <w:rPr>
            <w:rStyle w:val="Hyperlink"/>
          </w:rPr>
          <w:t>https://efis.cept.org/</w:t>
        </w:r>
      </w:hyperlink>
    </w:p>
    <w:p w14:paraId="5B11B2A5" w14:textId="77777777" w:rsidR="008A5F38" w:rsidRDefault="008A5F38"/>
    <w:p w14:paraId="6084A643" w14:textId="77777777" w:rsidR="001A4CA8" w:rsidRDefault="001A4CA8"/>
    <w:p w14:paraId="6E37E399" w14:textId="77777777" w:rsidR="001A4CA8" w:rsidRDefault="001A4CA8"/>
    <w:p w14:paraId="2FAC514C" w14:textId="14E8D505" w:rsidR="006F4E5E" w:rsidRDefault="006F4E5E">
      <w:hyperlink r:id="rId30" w:history="1">
        <w:r w:rsidRPr="006A2DC3">
          <w:rPr>
            <w:rStyle w:val="Hyperlink"/>
          </w:rPr>
          <w:t>https://www.etsi.org/technologies/?cluster=wireless-systems</w:t>
        </w:r>
      </w:hyperlink>
    </w:p>
    <w:p w14:paraId="3690F706" w14:textId="77777777" w:rsidR="006F4E5E" w:rsidRDefault="006F4E5E"/>
    <w:p w14:paraId="2A08C851" w14:textId="77777777" w:rsidR="006F4E5E" w:rsidRDefault="006F4E5E"/>
    <w:p w14:paraId="33B8111A" w14:textId="36059AF7" w:rsidR="006F4E5E" w:rsidRDefault="006F4E5E">
      <w:hyperlink r:id="rId31" w:history="1">
        <w:r w:rsidRPr="006A2DC3">
          <w:rPr>
            <w:rStyle w:val="Hyperlink"/>
          </w:rPr>
          <w:t>https://www.etsi.org/technologies/emc</w:t>
        </w:r>
      </w:hyperlink>
    </w:p>
    <w:p w14:paraId="1D5802C0" w14:textId="77777777" w:rsidR="006F4E5E" w:rsidRDefault="006F4E5E"/>
    <w:p w14:paraId="53E41FB4" w14:textId="77777777" w:rsidR="006F4E5E" w:rsidRDefault="006F4E5E"/>
    <w:p w14:paraId="0429E68B" w14:textId="77777777" w:rsidR="004D0725" w:rsidRDefault="004D0725"/>
    <w:p w14:paraId="5ED2188E" w14:textId="77777777" w:rsidR="004D0725" w:rsidRDefault="004D0725"/>
    <w:p w14:paraId="7DE7FE56" w14:textId="77777777" w:rsidR="004D0725" w:rsidRDefault="004D0725"/>
    <w:p w14:paraId="6D349F8F" w14:textId="77777777" w:rsidR="004D0725" w:rsidRDefault="004D0725"/>
    <w:sectPr w:rsidR="004D07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A1099"/>
    <w:multiLevelType w:val="hybridMultilevel"/>
    <w:tmpl w:val="CC2096D2"/>
    <w:lvl w:ilvl="0" w:tplc="5A501682">
      <w:start w:val="4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036BDB"/>
    <w:rsid w:val="00052F3C"/>
    <w:rsid w:val="00123EC0"/>
    <w:rsid w:val="001A4CA8"/>
    <w:rsid w:val="002361FD"/>
    <w:rsid w:val="002F28DA"/>
    <w:rsid w:val="00413E69"/>
    <w:rsid w:val="00417D25"/>
    <w:rsid w:val="004D0725"/>
    <w:rsid w:val="005C5F9D"/>
    <w:rsid w:val="006509A7"/>
    <w:rsid w:val="006F4E5E"/>
    <w:rsid w:val="00700185"/>
    <w:rsid w:val="007813BC"/>
    <w:rsid w:val="008A5F38"/>
    <w:rsid w:val="009E11BC"/>
    <w:rsid w:val="009E2FDF"/>
    <w:rsid w:val="009F0ADB"/>
    <w:rsid w:val="00AC57EF"/>
    <w:rsid w:val="00F32C75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FD24"/>
  <w15:chartTrackingRefBased/>
  <w15:docId w15:val="{626116B5-AC12-4AA4-AF58-E9524D2F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6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6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6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6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6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361FD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361F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361FD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361F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361FD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236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3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36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36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36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361FD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2361F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36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361FD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2361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AC57EF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C57EF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C5F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retsinformation.dk/eli/lta/2025/94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igst.dk/media/mf5bi11c/frekvensplan-juli-2025-1.pdf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efis.cept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kscan.dk/flygen.htm" TargetMode="External"/><Relationship Id="rId11" Type="http://schemas.openxmlformats.org/officeDocument/2006/relationships/hyperlink" Target="https://www.retsinformation.dk/eli/lta/2023/1710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google.com/search?cs=0&amp;sca_esv=8fb985a9e177f272&amp;q=signal-to-interference+ratio&amp;sa=X&amp;ved=2ahUKEwj_o8L2gt2PAxXp0wIHHfTIGDYQxccNegQIAhAB&amp;mstk=AUtExfDgdjZ3U22VYect5gFeCfePtX9UQdqwQUHjy2R-mORsQBsBKHvya69bCbAxcpBro1QdPY3jw2vm-vufEA4S9HKBVLJsC-rcLN-plejBdld1HY1jlDU6VIEDetqBp8GwMAv7BBJmUdbD7eKMXes1hdl3-ldPOplVwQsEv8HNeB3COy4&amp;csui=3" TargetMode="External"/><Relationship Id="rId23" Type="http://schemas.openxmlformats.org/officeDocument/2006/relationships/hyperlink" Target="https://www.etsi.org/deliver/etsi_en/300200_300299/30022001/03.01.01_60/en_30022001v030101p.pdf" TargetMode="External"/><Relationship Id="rId28" Type="http://schemas.openxmlformats.org/officeDocument/2006/relationships/hyperlink" Target="https://www.ecfr.gov/current/title-47/section-97.3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etsi.org/technologies/em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etsi.org/deliver/etsi_en/300200_300299/30022002/03.02.01_60/en_30022002v030201p.pdf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etsi.org/technologies/?cluster=wireless-systems" TargetMode="External"/><Relationship Id="rId8" Type="http://schemas.openxmlformats.org/officeDocument/2006/relationships/hyperlink" Target="https://www.retsinformation.dk/eli/lta/2022/95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426</Words>
  <Characters>2051</Characters>
  <Application>Microsoft Office Word</Application>
  <DocSecurity>0</DocSecurity>
  <Lines>410</Lines>
  <Paragraphs>353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3</cp:revision>
  <dcterms:created xsi:type="dcterms:W3CDTF">2025-09-16T08:02:00Z</dcterms:created>
  <dcterms:modified xsi:type="dcterms:W3CDTF">2025-09-18T11:21:00Z</dcterms:modified>
</cp:coreProperties>
</file>