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6"/>
          <w:szCs w:val="36"/>
          <w:b w:val="1"/>
          <w:bCs w:val="1"/>
          <w:color w:val="auto"/>
        </w:rPr>
        <w:t>FEE TRANSMITTAL</w:t>
      </w:r>
    </w:p>
    <w:p>
      <w:pPr>
        <w:spacing w:after="0" w:line="290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Form PTO/SB/17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152400</wp:posOffset>
            </wp:positionH>
            <wp:positionV relativeFrom="paragraph">
              <wp:posOffset>164465</wp:posOffset>
            </wp:positionV>
            <wp:extent cx="685800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8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Applicant: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Brian James Rutherford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Docket Number: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RUTHERFORD-013_PROV</w:t>
      </w:r>
    </w:p>
    <w:p>
      <w:pPr>
        <w:spacing w:after="0" w:line="273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Title of Invention: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ind w:left="240" w:right="560"/>
        <w:spacing w:after="0" w:line="323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Federated Quantum Threat Intelligence Network with Privacy-Preserving Multi-Organization Protocols, Zero Trust Architecture, Quantum-Verified Incident Response with Optimized Latency, and Quantum Homomorphic Encryption</w:t>
      </w:r>
    </w:p>
    <w:p>
      <w:pPr>
        <w:spacing w:after="0" w:line="83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First Named Inventor: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Brian James Rutherford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Filing Date: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[TO BE ASSIGNED]</w:t>
      </w:r>
    </w:p>
    <w:p>
      <w:pPr>
        <w:spacing w:after="0" w:line="86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Examiner: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[TO BE ASSIGNED]</w:t>
      </w:r>
    </w:p>
    <w:p>
      <w:pPr>
        <w:spacing w:after="0" w:line="71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Art Unit: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[TO BE ASSIGNED]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152400</wp:posOffset>
            </wp:positionH>
            <wp:positionV relativeFrom="paragraph">
              <wp:posOffset>189865</wp:posOffset>
            </wp:positionV>
            <wp:extent cx="6858000" cy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6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FEE CALCULATION</w:t>
      </w:r>
    </w:p>
    <w:p>
      <w:pPr>
        <w:spacing w:after="0" w:line="61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88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50" w:type="dxa"/>
            <w:vAlign w:val="bottom"/>
            <w:shd w:val="clear" w:color="auto" w:fill="000000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Fee Code</w:t>
            </w:r>
          </w:p>
        </w:tc>
        <w:tc>
          <w:tcPr>
            <w:tcW w:w="3620" w:type="dxa"/>
            <w:vAlign w:val="bottom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Description</w:t>
            </w:r>
          </w:p>
        </w:tc>
        <w:tc>
          <w:tcPr>
            <w:tcW w:w="2370" w:type="dxa"/>
            <w:vAlign w:val="bottom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Micro Entity Fee</w:t>
            </w:r>
          </w:p>
        </w:tc>
        <w:tc>
          <w:tcPr>
            <w:tcW w:w="1430" w:type="dxa"/>
            <w:vAlign w:val="bottom"/>
            <w:shd w:val="clear" w:color="auto" w:fill="000000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Quantity</w:t>
            </w:r>
          </w:p>
        </w:tc>
        <w:tc>
          <w:tcPr>
            <w:tcW w:w="2150" w:type="dxa"/>
            <w:vAlign w:val="bottom"/>
            <w:gridSpan w:val="2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Fee Subtotal</w:t>
            </w:r>
          </w:p>
        </w:tc>
      </w:tr>
      <w:tr>
        <w:trPr>
          <w:trHeight w:val="446"/>
        </w:trPr>
        <w:tc>
          <w:tcPr>
            <w:tcW w:w="1710" w:type="dxa"/>
            <w:vAlign w:val="bottom"/>
            <w:gridSpan w:val="2"/>
            <w:shd w:val="clear" w:color="auto" w:fill="000000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1021</w:t>
            </w:r>
          </w:p>
        </w:tc>
        <w:tc>
          <w:tcPr>
            <w:tcW w:w="3620" w:type="dxa"/>
            <w:vAlign w:val="bottom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Basic Filing Fee - Provisional</w:t>
            </w:r>
          </w:p>
        </w:tc>
        <w:tc>
          <w:tcPr>
            <w:tcW w:w="2370" w:type="dxa"/>
            <w:vAlign w:val="bottom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$75.00</w:t>
            </w:r>
          </w:p>
        </w:tc>
        <w:tc>
          <w:tcPr>
            <w:tcW w:w="1430" w:type="dxa"/>
            <w:vAlign w:val="bottom"/>
            <w:shd w:val="clear" w:color="auto" w:fill="000000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1</w:t>
            </w:r>
          </w:p>
        </w:tc>
        <w:tc>
          <w:tcPr>
            <w:tcW w:w="1890" w:type="dxa"/>
            <w:vAlign w:val="bottom"/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color w:val="auto"/>
              </w:rPr>
              <w:t>$75.00</w:t>
            </w: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9"/>
        </w:trPr>
        <w:tc>
          <w:tcPr>
            <w:tcW w:w="260" w:type="dxa"/>
            <w:vAlign w:val="bottom"/>
            <w:tcBorders>
              <w:bottom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50" w:type="dxa"/>
            <w:vAlign w:val="bottom"/>
            <w:tcBorders>
              <w:bottom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20" w:type="dxa"/>
            <w:vAlign w:val="bottom"/>
            <w:tcBorders>
              <w:bottom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70" w:type="dxa"/>
            <w:vAlign w:val="bottom"/>
            <w:tcBorders>
              <w:bottom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30" w:type="dxa"/>
            <w:vAlign w:val="bottom"/>
            <w:tcBorders>
              <w:bottom w:val="single" w:sz="8" w:color="auto"/>
            </w:tcBorders>
            <w:shd w:val="clear" w:color="auto" w:fill="000000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TOTAL:</w:t>
            </w:r>
          </w:p>
        </w:tc>
        <w:tc>
          <w:tcPr>
            <w:tcW w:w="1890" w:type="dxa"/>
            <w:vAlign w:val="bottom"/>
            <w:tcBorders>
              <w:bottom w:val="single" w:sz="8" w:color="auto"/>
            </w:tcBorders>
            <w:shd w:val="clear" w:color="auto" w:fill="000000"/>
          </w:tcPr>
          <w:p>
            <w:pPr>
              <w:ind w:lef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1"/>
                <w:szCs w:val="21"/>
                <w:b w:val="1"/>
                <w:bCs w:val="1"/>
                <w:color w:val="auto"/>
              </w:rPr>
              <w:t>$75.00</w:t>
            </w: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50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50" w:type="dxa"/>
            <w:vAlign w:val="bottom"/>
            <w:shd w:val="clear" w:color="auto" w:fill="FCFCFC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620" w:type="dxa"/>
            <w:vAlign w:val="bottom"/>
            <w:shd w:val="clear" w:color="auto" w:fill="FCFCFC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370" w:type="dxa"/>
            <w:vAlign w:val="bottom"/>
            <w:shd w:val="clear" w:color="auto" w:fill="FCFCFC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30" w:type="dxa"/>
            <w:vAlign w:val="bottom"/>
            <w:shd w:val="clear" w:color="auto" w:fill="FCFCFC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890" w:type="dxa"/>
            <w:vAlign w:val="bottom"/>
            <w:shd w:val="clear" w:color="auto" w:fill="FCFCFC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  <w:tr>
        <w:trPr>
          <w:trHeight w:val="293"/>
        </w:trPr>
        <w:tc>
          <w:tcPr>
            <w:tcW w:w="26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5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2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7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3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9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shd w:val="clear" w:color="auto" w:fill="000000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144780</wp:posOffset>
            </wp:positionH>
            <wp:positionV relativeFrom="paragraph">
              <wp:posOffset>-1155065</wp:posOffset>
            </wp:positionV>
            <wp:extent cx="6873875" cy="9874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875" cy="98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9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APPLICANT CLAIMS MICRO ENTITY STATUS</w:t>
      </w: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ind w:left="500" w:hanging="260"/>
        <w:spacing w:after="0"/>
        <w:tabs>
          <w:tab w:leader="none" w:pos="500" w:val="left"/>
        </w:tabs>
        <w:numPr>
          <w:ilvl w:val="0"/>
          <w:numId w:val="1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Small Entity Status</w:t>
      </w:r>
    </w:p>
    <w:p>
      <w:pPr>
        <w:spacing w:after="0" w:line="137" w:lineRule="exact"/>
        <w:rPr>
          <w:rFonts w:ascii="Segoe UI Symbol" w:cs="Segoe UI Symbol" w:eastAsia="Segoe UI Symbol" w:hAnsi="Segoe UI Symbol"/>
          <w:sz w:val="24"/>
          <w:szCs w:val="24"/>
          <w:color w:val="auto"/>
        </w:rPr>
      </w:pPr>
    </w:p>
    <w:p>
      <w:pPr>
        <w:ind w:left="500" w:hanging="260"/>
        <w:spacing w:after="0"/>
        <w:tabs>
          <w:tab w:leader="none" w:pos="500" w:val="left"/>
        </w:tabs>
        <w:numPr>
          <w:ilvl w:val="0"/>
          <w:numId w:val="1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Large Entity</w:t>
      </w:r>
    </w:p>
    <w:p>
      <w:pPr>
        <w:spacing w:after="0" w:line="71" w:lineRule="exact"/>
        <w:rPr>
          <w:sz w:val="24"/>
          <w:szCs w:val="24"/>
          <w:color w:val="auto"/>
        </w:rPr>
      </w:pPr>
    </w:p>
    <w:p>
      <w:pPr>
        <w:ind w:left="500" w:hanging="260"/>
        <w:spacing w:after="0"/>
        <w:tabs>
          <w:tab w:leader="none" w:pos="500" w:val="left"/>
        </w:tabs>
        <w:numPr>
          <w:ilvl w:val="0"/>
          <w:numId w:val="2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Micro Entity Status Verified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152400</wp:posOffset>
            </wp:positionH>
            <wp:positionV relativeFrom="paragraph">
              <wp:posOffset>171450</wp:posOffset>
            </wp:positionV>
            <wp:extent cx="6858000" cy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7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METHOD OF PAYMENT</w:t>
      </w: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ind w:left="500" w:hanging="260"/>
        <w:spacing w:after="0"/>
        <w:tabs>
          <w:tab w:leader="none" w:pos="500" w:val="left"/>
        </w:tabs>
        <w:numPr>
          <w:ilvl w:val="0"/>
          <w:numId w:val="3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Check</w:t>
      </w:r>
    </w:p>
    <w:p>
      <w:pPr>
        <w:spacing w:after="0" w:line="122" w:lineRule="exact"/>
        <w:rPr>
          <w:rFonts w:ascii="Segoe UI Symbol" w:cs="Segoe UI Symbol" w:eastAsia="Segoe UI Symbol" w:hAnsi="Segoe UI Symbol"/>
          <w:sz w:val="24"/>
          <w:szCs w:val="24"/>
          <w:color w:val="auto"/>
        </w:rPr>
      </w:pPr>
    </w:p>
    <w:p>
      <w:pPr>
        <w:ind w:left="500" w:hanging="260"/>
        <w:spacing w:after="0"/>
        <w:tabs>
          <w:tab w:leader="none" w:pos="500" w:val="left"/>
        </w:tabs>
        <w:numPr>
          <w:ilvl w:val="0"/>
          <w:numId w:val="3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Money Order</w:t>
      </w:r>
    </w:p>
    <w:p>
      <w:pPr>
        <w:spacing w:after="0" w:line="71" w:lineRule="exact"/>
        <w:rPr>
          <w:sz w:val="24"/>
          <w:szCs w:val="24"/>
          <w:color w:val="auto"/>
        </w:rPr>
      </w:pPr>
    </w:p>
    <w:p>
      <w:pPr>
        <w:ind w:left="500" w:hanging="260"/>
        <w:spacing w:after="0"/>
        <w:tabs>
          <w:tab w:leader="none" w:pos="500" w:val="left"/>
        </w:tabs>
        <w:numPr>
          <w:ilvl w:val="0"/>
          <w:numId w:val="4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Credit Card via EFS-Web</w:t>
      </w:r>
    </w:p>
    <w:p>
      <w:pPr>
        <w:spacing w:after="0" w:line="85" w:lineRule="exact"/>
        <w:rPr>
          <w:rFonts w:ascii="Segoe UI Symbol" w:cs="Segoe UI Symbol" w:eastAsia="Segoe UI Symbol" w:hAnsi="Segoe UI Symbol"/>
          <w:sz w:val="24"/>
          <w:szCs w:val="24"/>
          <w:color w:val="auto"/>
        </w:rPr>
      </w:pPr>
    </w:p>
    <w:p>
      <w:pPr>
        <w:ind w:left="240"/>
        <w:spacing w:after="0"/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 Symbol" w:cs="Segoe UI Symbol" w:eastAsia="Segoe UI Symbol" w:hAnsi="Segoe UI Symbol"/>
          <w:sz w:val="24"/>
          <w:szCs w:val="24"/>
          <w:color w:val="auto"/>
        </w:rPr>
        <w:t>☐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Deposit Account</w:t>
      </w:r>
    </w:p>
    <w:p>
      <w:pPr>
        <w:spacing w:after="0" w:line="70" w:lineRule="exact"/>
        <w:rPr>
          <w:rFonts w:ascii="Segoe UI Symbol" w:cs="Segoe UI Symbol" w:eastAsia="Segoe UI Symbol" w:hAnsi="Segoe UI Symbol"/>
          <w:sz w:val="24"/>
          <w:szCs w:val="24"/>
          <w:color w:val="auto"/>
        </w:rPr>
      </w:pPr>
    </w:p>
    <w:p>
      <w:pPr>
        <w:ind w:left="240"/>
        <w:spacing w:after="0"/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 Symbol" w:cs="Segoe UI Symbol" w:eastAsia="Segoe UI Symbol" w:hAnsi="Segoe UI Symbol"/>
          <w:sz w:val="24"/>
          <w:szCs w:val="24"/>
          <w:color w:val="auto"/>
        </w:rPr>
        <w:t>☐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USPTO Patent Fee Deposit Account Number: ___________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152400</wp:posOffset>
            </wp:positionH>
            <wp:positionV relativeFrom="paragraph">
              <wp:posOffset>171450</wp:posOffset>
            </wp:positionV>
            <wp:extent cx="6858000" cy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1280"/>
          </w:cols>
          <w:pgMar w:left="480" w:top="598" w:right="480" w:bottom="710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CREDIT CARD AUTHORIZATION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For EFS-Web Electronic Payment: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right="400"/>
        <w:spacing w:after="0" w:line="371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 xml:space="preserve">The USPTO is hereby authorized to charge the above-listed fees totaling </w:t>
      </w: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$75.00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to the credit card provided through the EFS-Web electronic filing system.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6858000" cy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ADDITIONAL FEES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260" w:hanging="260"/>
        <w:spacing w:after="0"/>
        <w:tabs>
          <w:tab w:leader="none" w:pos="260" w:val="left"/>
        </w:tabs>
        <w:numPr>
          <w:ilvl w:val="0"/>
          <w:numId w:val="5"/>
        </w:numPr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Additional fees are required (see continuation sheet)</w:t>
      </w:r>
    </w:p>
    <w:p>
      <w:pPr>
        <w:spacing w:after="0" w:line="137" w:lineRule="exact"/>
        <w:rPr>
          <w:rFonts w:ascii="Segoe UI Symbol" w:cs="Segoe UI Symbol" w:eastAsia="Segoe UI Symbol" w:hAnsi="Segoe UI Symbol"/>
          <w:sz w:val="24"/>
          <w:szCs w:val="24"/>
          <w:color w:val="auto"/>
        </w:rPr>
      </w:pPr>
    </w:p>
    <w:p>
      <w:pPr>
        <w:spacing w:after="0"/>
        <w:rPr>
          <w:rFonts w:ascii="Segoe UI Symbol" w:cs="Segoe UI Symbol" w:eastAsia="Segoe UI Symbol" w:hAnsi="Segoe UI Symbol"/>
          <w:sz w:val="24"/>
          <w:szCs w:val="24"/>
          <w:color w:val="auto"/>
        </w:rPr>
      </w:pPr>
      <w:r>
        <w:rPr>
          <w:rFonts w:ascii="Segoe UI Symbol" w:cs="Segoe UI Symbol" w:eastAsia="Segoe UI Symbol" w:hAnsi="Segoe UI Symbol"/>
          <w:sz w:val="24"/>
          <w:szCs w:val="24"/>
          <w:color w:val="auto"/>
        </w:rPr>
        <w:t>☒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</w:t>
      </w: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No additional fees are required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161925</wp:posOffset>
            </wp:positionV>
            <wp:extent cx="6858000" cy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CORRESPONDENCE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Please send correspondence to: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Brian James Rutherford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6 Country Place Drive</w: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Wimberley, TX 78676-3114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Tel: (512) 648-0219</w:t>
      </w:r>
    </w:p>
    <w:p>
      <w:pPr>
        <w:spacing w:after="0" w:line="86" w:lineRule="exact"/>
        <w:rPr>
          <w:sz w:val="20"/>
          <w:szCs w:val="20"/>
          <w:color w:val="auto"/>
        </w:rPr>
      </w:pPr>
    </w:p>
    <w:p>
      <w:pPr>
        <w:spacing w:after="0"/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 xml:space="preserve">Email: </w:t>
      </w:r>
      <w:hyperlink r:id="rId19">
        <w:r>
          <w:rPr>
            <w:rFonts w:ascii="Segoe UI" w:cs="Segoe UI" w:eastAsia="Segoe UI" w:hAnsi="Segoe UI"/>
            <w:sz w:val="24"/>
            <w:szCs w:val="24"/>
            <w:u w:val="single" w:color="auto"/>
            <w:color w:val="auto"/>
          </w:rPr>
          <w:t>Actual@ScrappinR.com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6858000" cy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SIGNATURE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Signature: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/Brian James Rutherford/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Name: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Brian James Rutherford</w:t>
      </w:r>
    </w:p>
    <w:p>
      <w:pPr>
        <w:spacing w:after="0" w:line="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Title: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Inventor/Applicant Pro Se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Date: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[CURRENT DATE]</w:t>
      </w:r>
    </w:p>
    <w:p>
      <w:pPr>
        <w:spacing w:after="0" w:line="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Telephone: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(512) 648-0219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6858000" cy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WARNING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 w:line="360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Any false statement or representation regarding small entity status is punishable under 18 U.S.C. 1001 and may jeopardize the validity of the application or any patent issuing thereon.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36830</wp:posOffset>
            </wp:positionV>
            <wp:extent cx="6858000" cy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END OF FEE TRANSMITTAL FORM</w:t>
      </w:r>
    </w:p>
    <w:sectPr>
      <w:pgSz w:w="12240" w:h="15840" w:orient="portrait"/>
      <w:cols w:equalWidth="0" w:num="1">
        <w:col w:w="10380"/>
      </w:cols>
      <w:pgMar w:left="720" w:top="377" w:right="11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2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4000000" w:csb0="00000001" w:csb1="4000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☐"/>
      <w:numFmt w:val="bullet"/>
      <w:start w:val="1"/>
    </w:lvl>
  </w:abstractNum>
  <w:abstractNum w:abstractNumId="1">
    <w:nsid w:val="2AE8944A"/>
    <w:multiLevelType w:val="hybridMultilevel"/>
    <w:lvl w:ilvl="0">
      <w:lvlJc w:val="left"/>
      <w:lvlText w:val="☒"/>
      <w:numFmt w:val="bullet"/>
      <w:start w:val="1"/>
    </w:lvl>
  </w:abstractNum>
  <w:abstractNum w:abstractNumId="2">
    <w:nsid w:val="625558EC"/>
    <w:multiLevelType w:val="hybridMultilevel"/>
    <w:lvl w:ilvl="0">
      <w:lvlJc w:val="left"/>
      <w:lvlText w:val="☐"/>
      <w:numFmt w:val="bullet"/>
      <w:start w:val="1"/>
    </w:lvl>
  </w:abstractNum>
  <w:abstractNum w:abstractNumId="3">
    <w:nsid w:val="238E1F29"/>
    <w:multiLevelType w:val="hybridMultilevel"/>
    <w:lvl w:ilvl="0">
      <w:lvlJc w:val="left"/>
      <w:lvlText w:val="☒"/>
      <w:numFmt w:val="bullet"/>
      <w:start w:val="1"/>
    </w:lvl>
  </w:abstractNum>
  <w:abstractNum w:abstractNumId="4">
    <w:nsid w:val="46E87CCD"/>
    <w:multiLevelType w:val="hybridMultilevel"/>
    <w:lvl w:ilvl="0">
      <w:lvlJc w:val="left"/>
      <w:lvlText w:val="☐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19" Type="http://schemas.openxmlformats.org/officeDocument/2006/relationships/hyperlink" Target="mailto:Actual@ScrappinR.com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2025-08-20T09:56:51Z</dcterms:created>
  <dcterms:modified xsi:type="dcterms:W3CDTF">2025-08-20T09:56:51Z</dcterms:modified>
</cp:coreProperties>
</file>