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32"/>
          <w:u w:val="single"/>
          <w:shd w:fill="auto" w:val="clear"/>
        </w:rPr>
        <w:t xml:space="preserve">The things used for the Demo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WSO2 Enterprise Service Bus (ESB)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WSO2 Identity Server (IS)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A Web Service ( SimpleStockQuoteService of WSO2 ESB Samples )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32"/>
          <w:u w:val="single"/>
          <w:shd w:fill="auto" w:val="clear"/>
        </w:rPr>
        <w:t xml:space="preserve">The demo setup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Uses the SimpleStockQuoteService (SOAP) as the backend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Uses WSO2 ESB to mediate it, and expose in the form of a REST API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Uses WSO2 IS as an OAuth server to authenticate the REST API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32"/>
          <w:u w:val="single"/>
          <w:shd w:fill="auto" w:val="clear"/>
        </w:rPr>
        <w:t xml:space="preserve">Steps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Start SimpleStockQuoteService | </w:t>
      </w:r>
      <w:hyperlink xmlns:r="http://schemas.openxmlformats.org/officeDocument/2006/relationships" r:id="docRId0">
        <w:r>
          <w:rPr>
            <w:rFonts w:ascii="Arvo" w:hAnsi="Arvo" w:cs="Arvo" w:eastAsia="Arvo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http://{host}:9000/services</w:t>
        </w:r>
      </w:hyperlink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vo" w:hAnsi="Arvo" w:cs="Arvo" w:eastAsia="Arv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https://docs.wso2.com/display/ESB481/Sample+0%3A+Introduction+to+ESB</w:t>
        </w:r>
      </w:hyperlink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Set port offsets the products as follow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ESB port offset</w:t>
        <w:tab/>
        <w:t xml:space="preserve">= 10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IS port offset</w:t>
        <w:tab/>
        <w:t xml:space="preserve">= 20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Start the ESB and IS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Open the provided projects with WSO2 Developer Studio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vo" w:hAnsi="Arvo" w:cs="Arvo" w:eastAsia="Arvo"/>
          <w:b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AllyBank-CompositeApplication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AllyBank-ESBProject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AllyBank-RegistryProject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CustomMediatorProject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Export the Composite Archive (</w:t>
      </w:r>
      <w:r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AllyBank-CompositeApplication</w:t>
      </w: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) from the WSO2 Developer Studio (save as *.car)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Deploy the CAR file, on WSO2 ESB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vo" w:hAnsi="Arvo" w:cs="Arvo" w:eastAsia="Arv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http://wso2.com/library/articles/2011/09/create-deploy-car-file-standalone-wso2-server-wso2-stratos/</w:t>
        </w:r>
      </w:hyperlink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Log into IS management console and create a service provider and an Inbound OAuth authentication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vo" w:hAnsi="Arvo" w:cs="Arvo" w:eastAsia="Arv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https://docs.wso2.com/display/IS500/Configuring+Inbound+Authentication+for+a+Service+Provider</w:t>
        </w:r>
      </w:hyperlink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Get client_key and client_secret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Use token API of IS to generate Access Token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curl -v -k -X POST --user client_key:client_secret -H "Content-Type: application/x-www-form-urlencoded;charset=UTF-8" -d 'grant_type=password&amp;username=admin&amp;password=admin' </w:t>
      </w:r>
      <w:hyperlink xmlns:r="http://schemas.openxmlformats.org/officeDocument/2006/relationships" r:id="docRId4">
        <w:r>
          <w:rPr>
            <w:rFonts w:ascii="Arvo" w:hAnsi="Arvo" w:cs="Arvo" w:eastAsia="Arvo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https://localhost:9463/oauth2/token</w:t>
        </w:r>
      </w:hyperlink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… or use the provided SOAP-UI/ReadyAPI project providing the client_key:client_secret combination encoded in base64 to provide with basic auth header.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6AA84F"/>
          <w:spacing w:val="0"/>
          <w:position w:val="0"/>
          <w:sz w:val="20"/>
          <w:u w:val="single"/>
          <w:shd w:fill="auto" w:val="clear"/>
        </w:rPr>
        <w:t xml:space="preserve">Authorization </w:t>
      </w:r>
      <w:r>
        <w:rPr>
          <w:rFonts w:ascii="Arvo" w:hAnsi="Arvo" w:cs="Arvo" w:eastAsia="Arvo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Basic </w:t>
      </w:r>
      <w:r>
        <w:rPr>
          <w:rFonts w:ascii="Arvo" w:hAnsi="Arvo" w:cs="Arvo" w:eastAsia="Arvo"/>
          <w:color w:val="FF0000"/>
          <w:spacing w:val="0"/>
          <w:position w:val="0"/>
          <w:sz w:val="20"/>
          <w:u w:val="single"/>
          <w:shd w:fill="auto" w:val="clear"/>
        </w:rPr>
        <w:t xml:space="preserve">{encodeBase64(</w:t>
      </w: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client_key</w:t>
      </w:r>
      <w:r>
        <w:rPr>
          <w:rFonts w:ascii="Arvo" w:hAnsi="Arvo" w:cs="Arvo" w:eastAsia="Arvo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client_secret</w:t>
      </w:r>
      <w:r>
        <w:rPr>
          <w:rFonts w:ascii="Arvo" w:hAnsi="Arvo" w:cs="Arvo" w:eastAsia="Arvo"/>
          <w:color w:val="FF0000"/>
          <w:spacing w:val="0"/>
          <w:position w:val="0"/>
          <w:sz w:val="20"/>
          <w:u w:val="single"/>
          <w:shd w:fill="auto" w:val="clear"/>
        </w:rPr>
        <w:t xml:space="preserve">)}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Use something like </w:t>
      </w:r>
      <w:hyperlink xmlns:r="http://schemas.openxmlformats.org/officeDocument/2006/relationships" r:id="docRId5">
        <w:r>
          <w:rPr>
            <w:rFonts w:ascii="Arvo" w:hAnsi="Arvo" w:cs="Arvo" w:eastAsia="Arvo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https://www.base64encode.org/</w:t>
        </w:r>
      </w:hyperlink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A response needs to be delivered similar to,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"token_type": "bearer",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"expires_in": 3299,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"refresh_token": "8e63353e4f9b4468c95a12d9311093",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"access_token": "</w:t>
      </w:r>
      <w:r>
        <w:rPr>
          <w:rFonts w:ascii="Arvo" w:hAnsi="Arvo" w:cs="Arvo" w:eastAsia="Arvo"/>
          <w:b/>
          <w:color w:val="CC0000"/>
          <w:spacing w:val="0"/>
          <w:position w:val="0"/>
          <w:sz w:val="20"/>
          <w:u w:val="single"/>
          <w:shd w:fill="auto" w:val="clear"/>
        </w:rPr>
        <w:t xml:space="preserve">e7dba3dc394fd2a077ee9854bb135</w:t>
      </w: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"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Invoke the StockAPI using the generated access_token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6AA84F"/>
          <w:spacing w:val="0"/>
          <w:position w:val="0"/>
          <w:sz w:val="20"/>
          <w:u w:val="single"/>
          <w:shd w:fill="auto" w:val="clear"/>
        </w:rPr>
        <w:t xml:space="preserve">Authorization </w:t>
      </w:r>
      <w:r>
        <w:rPr>
          <w:rFonts w:ascii="Arvo" w:hAnsi="Arvo" w:cs="Arvo" w:eastAsia="Arvo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Bearer </w:t>
      </w:r>
      <w:r>
        <w:rPr>
          <w:rFonts w:ascii="Arvo" w:hAnsi="Arvo" w:cs="Arvo" w:eastAsia="Arvo"/>
          <w:color w:val="FF0000"/>
          <w:spacing w:val="0"/>
          <w:position w:val="0"/>
          <w:sz w:val="20"/>
          <w:u w:val="single"/>
          <w:shd w:fill="auto" w:val="clear"/>
        </w:rPr>
        <w:t xml:space="preserve">{access_token}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A response needs to be delivered similar to,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{"getQuoteResponse": {"return": {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"@type": "ax21:GetQuoteResponse",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"change": 4.027511698373331,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"earnings": 13.259567133412038,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"high": 152.02893879212672,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"last": 146.7808331484884,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"lastTradeTimestamp": "Thu May 14 02:33:30 EDT 2015",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"low": 152.13151943771885,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"marketCap": 5.5819323194555E7,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"name": "IBM Company",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"open": 152.40419357640985,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"peRatio": 25.310205964012297,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"percentageChange": 2.401643393800928,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"prevClose": 167.69815655267809,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"symbol": "IBM",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   "volume": 18470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b/>
          <w:color w:val="A64D79"/>
          <w:spacing w:val="0"/>
          <w:position w:val="0"/>
          <w:sz w:val="20"/>
          <w:u w:val="single"/>
          <w:shd w:fill="auto" w:val="clear"/>
        </w:rPr>
        <w:t xml:space="preserve">}}}</w:t>
      </w:r>
    </w:p>
    <w:p>
      <w:pPr>
        <w:spacing w:before="0" w:after="0" w:line="276"/>
        <w:ind w:right="0" w:left="72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Mediation flow - described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80" w:line="360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&lt;?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xml version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"1.0"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encoding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"UTF-8"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?&gt;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&lt;api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xmlns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"http://ws.apache.org/ns/synapse"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"StockAPIX"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context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"/stockapix"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&lt;resource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methods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"GET"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uri-template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"/{</w:t>
      </w:r>
      <w:r>
        <w:rPr>
          <w:rFonts w:ascii="Courier New" w:hAnsi="Courier New" w:cs="Courier New" w:eastAsia="Courier New"/>
          <w:b/>
          <w:color w:val="008800"/>
          <w:spacing w:val="0"/>
          <w:position w:val="0"/>
          <w:sz w:val="18"/>
          <w:u w:val="single"/>
          <w:shd w:fill="FEFBF3" w:val="clear"/>
        </w:rPr>
        <w:t xml:space="preserve">symbol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}"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&lt;inSequence&gt;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OAuth based validation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&lt;sequence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key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"AuthSequence"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logs incoming message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level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"full"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description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"log 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extracts 'symbol' value form URL (resource) and preserves it within mediation context (synapse scope)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"symbol"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expression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"get-property('uri.var.symbol')"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scope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"default"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type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description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"preserve &amp;quot;symbol&amp;quot;"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logs the preserved 'symbol' value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level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"custom"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description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"log symbol"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"Symbol is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expression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"get-property('symbol')"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&lt;/log&gt;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builds a brand new SOAP message payload (using the extracted symbol value)--&gt;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&lt;sequence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key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"BuildPayloadSequence"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Injects a new header called 'Action'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&lt;header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"Action"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scope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"default"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value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"getQuote"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delivers the new SOAP message to a backend service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&lt;send&gt;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&lt;endpoint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key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"conf:endpoints/StockQuoteEndpoint.xml"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&lt;/send&gt;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&lt;/inSequence&gt;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&lt;outSequence&gt;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reads response from the backend, and sets a new property called 'riskFactor' within mediation context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"com.demo.mediators.SampleClassMediator"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logs 'riskFactor' peroperty value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level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"custom"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"RISK"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expression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"get-property('riskFactor')"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&lt;/log&gt;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logs the response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level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"full"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description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"log 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converts XML response into JSON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"messageType"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value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"application/json"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scope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"axis2"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type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description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"application/json"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18"/>
          <w:u w:val="single"/>
          <w:shd w:fill="FEFBF3" w:val="clear"/>
        </w:rPr>
        <w:t xml:space="preserve">&lt;!-- sends response to the client --&gt;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&lt;send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&lt;/outSequence&gt;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&lt;faultSequence&gt;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level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"custom"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description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"log message"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name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"ALERT"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18"/>
          <w:u w:val="single"/>
          <w:shd w:fill="FEFBF3" w:val="clear"/>
        </w:rPr>
        <w:t xml:space="preserve">value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18"/>
          <w:u w:val="single"/>
          <w:shd w:fill="FEFBF3" w:val="clear"/>
        </w:rPr>
        <w:t xml:space="preserve">=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18"/>
          <w:u w:val="single"/>
          <w:shd w:fill="FEFBF3" w:val="clear"/>
        </w:rPr>
        <w:t xml:space="preserve">"ERROR OCCURED"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&lt;/log&gt;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&lt;/faultSequence&gt;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  <w:t xml:space="preserve">  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&lt;/resource&gt;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FEFBF3" w:val="clear"/>
        </w:rPr>
        <w:br/>
      </w:r>
      <w:r>
        <w:rPr>
          <w:rFonts w:ascii="Courier New" w:hAnsi="Courier New" w:cs="Courier New" w:eastAsia="Courier New"/>
          <w:color w:val="000088"/>
          <w:spacing w:val="0"/>
          <w:position w:val="0"/>
          <w:sz w:val="18"/>
          <w:u w:val="single"/>
          <w:shd w:fill="FEFBF3" w:val="clear"/>
        </w:rPr>
        <w:t xml:space="preserve">&lt;/api&gt;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&lt;api xmlns="http://ws.apache.org/ns/synapse" name="StockAPIX" context="/stockapix"&gt;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&lt;resource methods="GET" uri-template="/{symbol}"&gt;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&lt;inSequence&gt;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OAuth based validation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&lt;sequence key="AuthSequence"/&gt;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logs incoming message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&lt;log level="full" description="log message"/&gt;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extracts 'symbol' value form URL (resource) and preserves it within mediation context (synapse scope)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&lt;property name="symbol" expression="get-property('uri.var.symbol')" scope="default" type="STRING" description="preserve &amp;quot;symbol&amp;quot;"/&gt;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logs the preserved 'symbol' value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&lt;log level="custom" description="log symbol"&gt;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&lt;property name="Symbol is " expression="get-property('symbol')"/&gt;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&lt;/log&gt;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builds a brand new SOAP message payload (using the extracted symbol value)--&gt;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&lt;sequence key="BuildPayloadSequence"/&gt;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Injects a new header called 'Action'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&lt;header name="Action" scope="default" value="getQuote"/&gt;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delivers the new SOAP message to a backend service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&lt;send&gt;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&lt;endpoint key="conf:endpoints/StockQuoteEndpoint.xml"/&gt;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&lt;/send&gt;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&lt;/inSequence&gt;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&lt;outSequence&gt;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</w:t>
        <w:tab/>
        <w:t xml:space="preserve">&lt;!-- reads response from the backend, and sets a new property called 'riskFactor' within mediation context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&lt;class name="com.demo.mediators.SampleClassMediator"/&gt;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logs 'riskFactor' peroperty value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&lt;log level="custom"&gt;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&lt;property name="RISK" expression="get-property('riskFactor')"/&gt;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&lt;/log&gt;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logs the response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&lt;log level="full" description="log message"/&gt;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converts XML response into JSON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&lt;property name="messageType" value="application/json" scope="axis2" type="STRING" description="application/json"/&gt;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&lt;!-- sends response to the client --&gt;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&lt;send/&gt;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&lt;/outSequence&gt;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&lt;faultSequence&gt;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&lt;log level="custom" description="log message"&gt;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&lt;property name="ALERT" value="ERROR OCCURED"/&gt;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    &lt;/log&gt;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    &lt;/faultSequence&gt;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    &lt;/resource&gt;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  <w:t xml:space="preserve">&lt;/api&gt;</w:t>
      </w: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vo" w:hAnsi="Arvo" w:cs="Arvo" w:eastAsia="Arvo"/>
          <w:color w:val="000000"/>
          <w:spacing w:val="0"/>
          <w:position w:val="0"/>
          <w:sz w:val="20"/>
          <w:u w:val="single"/>
          <w:shd w:fill="auto" w:val="clear"/>
        </w:rPr>
      </w:pPr>
      <w:r>
        <w:object w:dxaOrig="5427" w:dyaOrig="14018">
          <v:rect xmlns:o="urn:schemas-microsoft-com:office:office" xmlns:v="urn:schemas-microsoft-com:vml" id="rectole0000000000" style="width:271.350000pt;height:700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8">
    <w:abstractNumId w:val="72"/>
  </w:num>
  <w:num w:numId="11">
    <w:abstractNumId w:val="66"/>
  </w:num>
  <w:num w:numId="13">
    <w:abstractNumId w:val="60"/>
  </w:num>
  <w:num w:numId="15">
    <w:abstractNumId w:val="54"/>
  </w:num>
  <w:num w:numId="18">
    <w:abstractNumId w:val="48"/>
  </w:num>
  <w:num w:numId="20">
    <w:abstractNumId w:val="42"/>
  </w:num>
  <w:num w:numId="23">
    <w:abstractNumId w:val="36"/>
  </w:num>
  <w:num w:numId="25">
    <w:abstractNumId w:val="30"/>
  </w:num>
  <w:num w:numId="27">
    <w:abstractNumId w:val="24"/>
  </w:num>
  <w:num w:numId="34">
    <w:abstractNumId w:val="18"/>
  </w:num>
  <w:num w:numId="37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ocs.wso2.com/display/IS500/Configuring+Inbound+Authentication+for+a+Service+Provider" Id="docRId3" Type="http://schemas.openxmlformats.org/officeDocument/2006/relationships/hyperlink"/><Relationship Target="media/image0.wmf" Id="docRId7" Type="http://schemas.openxmlformats.org/officeDocument/2006/relationships/image"/><Relationship TargetMode="External" Target="http://%7Bhost%7D:9000/services" Id="docRId0" Type="http://schemas.openxmlformats.org/officeDocument/2006/relationships/hyperlink"/><Relationship TargetMode="External" Target="http://wso2.com/library/articles/2011/09/create-deploy-car-file-standalone-wso2-server-wso2-stratos/" Id="docRId2" Type="http://schemas.openxmlformats.org/officeDocument/2006/relationships/hyperlink"/><Relationship TargetMode="External" Target="https://localhost:9463/oauth2/token" Id="docRId4" Type="http://schemas.openxmlformats.org/officeDocument/2006/relationships/hyperlink"/><Relationship Target="embeddings/oleObject0.bin" Id="docRId6" Type="http://schemas.openxmlformats.org/officeDocument/2006/relationships/oleObject"/><Relationship Target="numbering.xml" Id="docRId8" Type="http://schemas.openxmlformats.org/officeDocument/2006/relationships/numbering"/><Relationship TargetMode="External" Target="https://docs.wso2.com/display/ESB481/Sample+0%3A+Introduction+to+ESB" Id="docRId1" Type="http://schemas.openxmlformats.org/officeDocument/2006/relationships/hyperlink"/><Relationship TargetMode="External" Target="https://www.base64encode.org/" Id="docRId5" Type="http://schemas.openxmlformats.org/officeDocument/2006/relationships/hyperlink"/><Relationship Target="styles.xml" Id="docRId9" Type="http://schemas.openxmlformats.org/officeDocument/2006/relationships/styles"/></Relationships>
</file>