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EAA" w:rsidRDefault="00D31F90" w:rsidP="00D31F90">
      <w:pPr>
        <w:pStyle w:val="Heading2"/>
        <w:jc w:val="center"/>
      </w:pPr>
      <w:r>
        <w:t xml:space="preserve">Problem 3 – </w:t>
      </w:r>
      <w:r w:rsidR="009B71F1">
        <w:t>Sunglasses</w:t>
      </w:r>
    </w:p>
    <w:p w:rsidR="00414EAA" w:rsidRDefault="009B71F1">
      <w:r>
        <w:t xml:space="preserve">Do you know that the next solar eclipse will occur on </w:t>
      </w:r>
      <w:r w:rsidR="00224D37">
        <w:t>April 29,</w:t>
      </w:r>
      <w:r>
        <w:t xml:space="preserve"> 2014? It will be observable from South Asia, Australia, the Pacific and the Indian Oceans and Antarctica. Spiro is an entrepreneur who wants to cash in on </w:t>
      </w:r>
      <w:r w:rsidR="00224D37">
        <w:t>this natural phenomenon</w:t>
      </w:r>
      <w:r>
        <w:t xml:space="preserve">. Help him produce protective </w:t>
      </w:r>
      <w:r w:rsidRPr="009E3295">
        <w:rPr>
          <w:b/>
        </w:rPr>
        <w:t>sunglasses of different sizes</w:t>
      </w:r>
      <w:r>
        <w:t xml:space="preserve">. You will </w:t>
      </w:r>
      <w:r w:rsidR="00224D37">
        <w:t>get</w:t>
      </w:r>
      <w:r>
        <w:t xml:space="preserve"> 5% of the profit.</w:t>
      </w:r>
    </w:p>
    <w:p w:rsidR="00414EAA" w:rsidRDefault="009B71F1">
      <w:pPr>
        <w:pStyle w:val="Heading3"/>
      </w:pPr>
      <w:r>
        <w:t>Input</w:t>
      </w:r>
    </w:p>
    <w:p w:rsidR="00414EAA" w:rsidRDefault="009B71F1" w:rsidP="00224D37">
      <w:pPr>
        <w:pStyle w:val="ListParagraph"/>
        <w:numPr>
          <w:ilvl w:val="0"/>
          <w:numId w:val="4"/>
        </w:numPr>
      </w:pPr>
      <w:r>
        <w:t>The input data should be read from the console.</w:t>
      </w:r>
    </w:p>
    <w:p w:rsidR="00414EAA" w:rsidRDefault="009B71F1" w:rsidP="00224D37">
      <w:pPr>
        <w:pStyle w:val="ListParagraph"/>
        <w:numPr>
          <w:ilvl w:val="0"/>
          <w:numId w:val="4"/>
        </w:numPr>
      </w:pPr>
      <w:r>
        <w:t xml:space="preserve">You have an integer number </w:t>
      </w:r>
      <w:r w:rsidRPr="00224D37">
        <w:rPr>
          <w:b/>
        </w:rPr>
        <w:t xml:space="preserve">N </w:t>
      </w:r>
      <w:r>
        <w:t xml:space="preserve">(always </w:t>
      </w:r>
      <w:r w:rsidR="00224D37">
        <w:t xml:space="preserve">an </w:t>
      </w:r>
      <w:r w:rsidRPr="00224D37">
        <w:rPr>
          <w:b/>
        </w:rPr>
        <w:t>odd number</w:t>
      </w:r>
      <w:r>
        <w:t xml:space="preserve">) </w:t>
      </w:r>
      <w:r w:rsidR="00224D37">
        <w:t>specifying</w:t>
      </w:r>
      <w:r>
        <w:t xml:space="preserve"> the height of sunglasses.</w:t>
      </w:r>
    </w:p>
    <w:p w:rsidR="00414EAA" w:rsidRDefault="009B71F1" w:rsidP="00224D37">
      <w:r>
        <w:t>The input data will always be valid and in the format described. There is no need to check it explicitly.</w:t>
      </w:r>
    </w:p>
    <w:p w:rsidR="00414EAA" w:rsidRDefault="009B71F1">
      <w:pPr>
        <w:pStyle w:val="Heading3"/>
        <w:rPr>
          <w:lang w:eastAsia="ja-JP"/>
        </w:rPr>
      </w:pPr>
      <w:r>
        <w:rPr>
          <w:lang w:eastAsia="ja-JP"/>
        </w:rPr>
        <w:t>Output</w:t>
      </w:r>
    </w:p>
    <w:p w:rsidR="00414EAA" w:rsidRDefault="009B71F1">
      <w:r>
        <w:t>The output should be printed on the console.</w:t>
      </w:r>
    </w:p>
    <w:p w:rsidR="00414EAA" w:rsidRDefault="009B71F1">
      <w:r>
        <w:t>You should print the sunglasses on the console. The sunglasses consist of three parts</w:t>
      </w:r>
      <w:r w:rsidR="00224D37">
        <w:t>:</w:t>
      </w:r>
      <w:r>
        <w:t xml:space="preserve"> </w:t>
      </w:r>
      <w:r w:rsidRPr="00224D37">
        <w:rPr>
          <w:b/>
        </w:rPr>
        <w:t>frames</w:t>
      </w:r>
      <w:r>
        <w:t xml:space="preserve">, </w:t>
      </w:r>
      <w:r w:rsidRPr="00224D37">
        <w:rPr>
          <w:b/>
        </w:rPr>
        <w:t>lenses</w:t>
      </w:r>
      <w:r>
        <w:t xml:space="preserve"> and a </w:t>
      </w:r>
      <w:r w:rsidRPr="00224D37">
        <w:rPr>
          <w:b/>
        </w:rPr>
        <w:t>bridge</w:t>
      </w:r>
      <w:r>
        <w:t xml:space="preserve"> (the connection between the two frames). Each frame's width is double the height N and should be printed using the character '</w:t>
      </w:r>
      <w:r w:rsidRPr="00224D37">
        <w:rPr>
          <w:b/>
        </w:rPr>
        <w:t>*</w:t>
      </w:r>
      <w:r>
        <w:t>' (asterisk). Print the lenses with the character '</w:t>
      </w:r>
      <w:r w:rsidRPr="00224D37">
        <w:rPr>
          <w:b/>
        </w:rPr>
        <w:t>/</w:t>
      </w:r>
      <w:r>
        <w:t>'. Finally, connect the two frames with a bridge that is of size N, using the character '</w:t>
      </w:r>
      <w:r w:rsidRPr="00224D37">
        <w:rPr>
          <w:b/>
        </w:rPr>
        <w:t>|</w:t>
      </w:r>
      <w:r>
        <w:t>'. Leave the rest of the space between the frames blank.</w:t>
      </w:r>
    </w:p>
    <w:p w:rsidR="00414EAA" w:rsidRDefault="009B71F1">
      <w:pPr>
        <w:pStyle w:val="Heading3"/>
      </w:pPr>
      <w:r>
        <w:t>Constraints</w:t>
      </w:r>
    </w:p>
    <w:p w:rsidR="00414EAA" w:rsidRDefault="009B71F1">
      <w:pPr>
        <w:numPr>
          <w:ilvl w:val="0"/>
          <w:numId w:val="2"/>
        </w:numPr>
        <w:spacing w:before="0" w:after="0"/>
        <w:jc w:val="left"/>
      </w:pPr>
      <w:r>
        <w:t xml:space="preserve">The number </w:t>
      </w:r>
      <w:r>
        <w:rPr>
          <w:b/>
        </w:rPr>
        <w:t>N</w:t>
      </w:r>
      <w:r>
        <w:t xml:space="preserve"> will be a positive </w:t>
      </w:r>
      <w:r w:rsidR="009E3295" w:rsidRPr="009E3295">
        <w:rPr>
          <w:b/>
        </w:rPr>
        <w:t xml:space="preserve">odd </w:t>
      </w:r>
      <w:r w:rsidRPr="009E3295">
        <w:rPr>
          <w:b/>
        </w:rPr>
        <w:t>integer</w:t>
      </w:r>
      <w:r>
        <w:t xml:space="preserve"> number </w:t>
      </w:r>
      <w:r w:rsidR="009E3295">
        <w:t>in range [</w:t>
      </w:r>
      <w:r>
        <w:rPr>
          <w:noProof/>
        </w:rPr>
        <w:t>3</w:t>
      </w:r>
      <w:r w:rsidR="009E3295">
        <w:rPr>
          <w:noProof/>
        </w:rPr>
        <w:t>…</w:t>
      </w:r>
      <w:r>
        <w:rPr>
          <w:noProof/>
        </w:rPr>
        <w:t>101</w:t>
      </w:r>
      <w:r w:rsidR="009E3295">
        <w:t>]</w:t>
      </w:r>
      <w:r>
        <w:t>.</w:t>
      </w:r>
      <w:bookmarkStart w:id="0" w:name="_GoBack"/>
      <w:bookmarkEnd w:id="0"/>
    </w:p>
    <w:p w:rsidR="00414EAA" w:rsidRDefault="009B71F1">
      <w:pPr>
        <w:numPr>
          <w:ilvl w:val="0"/>
          <w:numId w:val="2"/>
        </w:numPr>
        <w:spacing w:before="0" w:after="0"/>
        <w:ind w:left="714"/>
        <w:jc w:val="left"/>
        <w:rPr>
          <w:lang w:eastAsia="ja-JP"/>
        </w:rPr>
      </w:pPr>
      <w:r>
        <w:rPr>
          <w:lang w:eastAsia="ja-JP"/>
        </w:rPr>
        <w:t>Allowed working time for your program: 0.25 seconds.</w:t>
      </w:r>
    </w:p>
    <w:p w:rsidR="00414EAA" w:rsidRDefault="009B71F1">
      <w:pPr>
        <w:numPr>
          <w:ilvl w:val="0"/>
          <w:numId w:val="2"/>
        </w:numPr>
        <w:spacing w:before="0" w:after="0"/>
        <w:ind w:left="714"/>
        <w:jc w:val="left"/>
      </w:pPr>
      <w:r>
        <w:rPr>
          <w:lang w:eastAsia="ja-JP"/>
        </w:rPr>
        <w:t>Allowed memory: 16</w:t>
      </w:r>
      <w:r>
        <w:t xml:space="preserve"> MB.</w:t>
      </w:r>
    </w:p>
    <w:p w:rsidR="00414EAA" w:rsidRDefault="009B71F1">
      <w:pPr>
        <w:pStyle w:val="Heading3"/>
        <w:rPr>
          <w:lang w:eastAsia="ja-JP"/>
        </w:rPr>
      </w:pPr>
      <w:r>
        <w:rPr>
          <w:lang w:eastAsia="ja-JP"/>
        </w:rPr>
        <w:t>Examples</w:t>
      </w:r>
    </w:p>
    <w:tbl>
      <w:tblPr>
        <w:tblW w:w="0" w:type="auto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8"/>
        <w:gridCol w:w="3101"/>
        <w:gridCol w:w="900"/>
        <w:gridCol w:w="1365"/>
        <w:gridCol w:w="3752"/>
      </w:tblGrid>
      <w:tr w:rsidR="00414EAA">
        <w:tc>
          <w:tcPr>
            <w:tcW w:w="10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414EAA" w:rsidRDefault="009B71F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414EAA" w:rsidRDefault="009B71F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414EAA" w:rsidRDefault="00414EA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414EAA" w:rsidRDefault="009B71F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7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414EAA" w:rsidRDefault="009B71F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14EAA">
        <w:trPr>
          <w:trHeight w:val="1968"/>
        </w:trPr>
        <w:tc>
          <w:tcPr>
            <w:tcW w:w="10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414EAA" w:rsidRDefault="009B71F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31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414EAA" w:rsidRDefault="009B71F1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******   ******</w:t>
            </w:r>
          </w:p>
          <w:p w:rsidR="00414EAA" w:rsidRDefault="009B71F1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*////*|||*////*</w:t>
            </w:r>
          </w:p>
          <w:p w:rsidR="00414EAA" w:rsidRDefault="009B71F1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******   ******</w:t>
            </w:r>
          </w:p>
        </w:tc>
        <w:tc>
          <w:tcPr>
            <w:tcW w:w="900" w:type="dxa"/>
            <w:vMerge/>
            <w:tcBorders>
              <w:top w:val="single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414EAA" w:rsidRDefault="00414EAA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414EAA" w:rsidRDefault="009B71F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</w:tc>
        <w:tc>
          <w:tcPr>
            <w:tcW w:w="37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414EAA" w:rsidRDefault="009B71F1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**********     **********</w:t>
            </w:r>
          </w:p>
          <w:p w:rsidR="00414EAA" w:rsidRDefault="009B71F1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*////////*     *////////*</w:t>
            </w:r>
          </w:p>
          <w:p w:rsidR="00414EAA" w:rsidRDefault="009B71F1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*////////*|||||*////////*</w:t>
            </w:r>
          </w:p>
          <w:p w:rsidR="00414EAA" w:rsidRDefault="009B71F1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*////////*     *////////*</w:t>
            </w:r>
          </w:p>
          <w:p w:rsidR="00414EAA" w:rsidRDefault="009B71F1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**********     **********</w:t>
            </w:r>
          </w:p>
        </w:tc>
      </w:tr>
    </w:tbl>
    <w:p w:rsidR="00414EAA" w:rsidRDefault="00414EAA"/>
    <w:sectPr w:rsidR="00414EAA">
      <w:headerReference w:type="default" r:id="rId8"/>
      <w:footerReference w:type="default" r:id="rId9"/>
      <w:pgSz w:w="11906" w:h="16838"/>
      <w:pgMar w:top="624" w:right="737" w:bottom="1077" w:left="737" w:header="567" w:footer="10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3ECB" w:rsidRDefault="005B3ECB">
      <w:pPr>
        <w:spacing w:before="0" w:after="0"/>
      </w:pPr>
      <w:r>
        <w:separator/>
      </w:r>
    </w:p>
  </w:endnote>
  <w:endnote w:type="continuationSeparator" w:id="0">
    <w:p w:rsidR="005B3ECB" w:rsidRDefault="005B3EC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4D37" w:rsidRPr="00AC77AD" w:rsidRDefault="005B3ECB" w:rsidP="00224D37">
    <w:pPr>
      <w:pStyle w:val="Footer"/>
      <w:spacing w:before="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61" type="#_x0000_t202" style="position:absolute;left:0;text-align:left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224D37" w:rsidRDefault="00224D37" w:rsidP="00224D37">
                <w:pPr>
                  <w:spacing w:after="0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64" type="#_x0000_t202" style="position:absolute;left:0;text-align:left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224D37" w:rsidRPr="008C2B83" w:rsidRDefault="00224D37" w:rsidP="00224D37">
                <w:pPr>
                  <w:spacing w:after="0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9E3295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9E3295" w:rsidRPr="009E3295">
                    <w:rPr>
                      <w:noProof/>
                      <w:sz w:val="18"/>
                      <w:szCs w:val="18"/>
                    </w:rPr>
                    <w:t>1</w:t>
                  </w:r>
                </w:fldSimple>
              </w:p>
            </w:txbxContent>
          </v:textbox>
        </v:shape>
      </w:pict>
    </w:r>
    <w:r>
      <w:rPr>
        <w:rFonts w:ascii="Times New Roman" w:hAnsi="Times New Roman"/>
        <w:noProof/>
      </w:rPr>
      <w:pict>
        <v:shape id="Text Box 17" o:spid="_x0000_s2060" type="#_x0000_t202" style="position:absolute;left:0;text-align:left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224D37" w:rsidRDefault="00224D37" w:rsidP="00224D37">
                <w:pPr>
                  <w:spacing w:before="40" w:after="5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224D37" w:rsidRDefault="00224D37" w:rsidP="00224D37">
                <w:pPr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82C1A7F" wp14:editId="6F012C43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B0BF40A" wp14:editId="349DD41D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5DF2405" wp14:editId="7C75923A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577C709" wp14:editId="1F1B89CD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E8235AA" wp14:editId="6451C3CD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FD171DB" wp14:editId="1109A4FF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3A0B7439" wp14:editId="64768147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314A6114" wp14:editId="0D7AFF68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2A4E2AB" wp14:editId="4A988234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7C7D4B0" wp14:editId="28374EF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63" style="position:absolute;left:0;text-align:left;flip:y;z-index:251662336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 id="Text Box 4" o:spid="_x0000_s2062" type="#_x0000_t202" style="position:absolute;left:0;text-align:left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224D37" w:rsidRDefault="00224D37" w:rsidP="00224D37">
                <w:pPr>
                  <w:spacing w:after="0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9CDA711" wp14:editId="618F3667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414EAA" w:rsidRPr="00224D37" w:rsidRDefault="00414EAA" w:rsidP="00224D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3ECB" w:rsidRDefault="005B3ECB">
      <w:pPr>
        <w:spacing w:before="0" w:after="0"/>
      </w:pPr>
      <w:r>
        <w:separator/>
      </w:r>
    </w:p>
  </w:footnote>
  <w:footnote w:type="continuationSeparator" w:id="0">
    <w:p w:rsidR="005B3ECB" w:rsidRDefault="005B3EC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4EAA" w:rsidRDefault="00414EAA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F54357"/>
    <w:multiLevelType w:val="multilevel"/>
    <w:tmpl w:val="4CFCC4F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758C54A7"/>
    <w:multiLevelType w:val="multilevel"/>
    <w:tmpl w:val="9A8429C4"/>
    <w:lvl w:ilvl="0">
      <w:start w:val="1"/>
      <w:numFmt w:val="decimal"/>
      <w:lvlText w:val="Problem 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14EAA"/>
    <w:rsid w:val="00224D37"/>
    <w:rsid w:val="00414EAA"/>
    <w:rsid w:val="005B3ECB"/>
    <w:rsid w:val="009B71F1"/>
    <w:rsid w:val="009E3295"/>
    <w:rsid w:val="00D31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."/>
  <w:listSeparator w:val=","/>
  <w15:docId w15:val="{FF6419B5-756E-404F-BC5C-1F249B3D3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5640"/>
    <w:pPr>
      <w:suppressAutoHyphens/>
      <w:spacing w:before="120" w:after="120" w:line="240" w:lineRule="auto"/>
      <w:jc w:val="both"/>
    </w:pPr>
    <w:rPr>
      <w:rFonts w:eastAsia="MS Mincho" w:cs="Times New Roman"/>
      <w:color w:val="00000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tabs>
        <w:tab w:val="left" w:pos="1843"/>
      </w:tabs>
      <w:spacing w:after="80"/>
      <w:outlineLvl w:val="1"/>
    </w:pPr>
    <w:rPr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lang w:val="bg-BG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alibri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pacing w:before="24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before="0"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after="28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224D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8B18C8-D770-4494-912F-258CBAFBD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Homework</vt:lpstr>
    </vt:vector>
  </TitlesOfParts>
  <Company>Software University</Company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Exam</dc:title>
  <dc:creator>Software University Foundation</dc:creator>
  <cp:keywords>C# C# Basics course Sofware University SoftUni programming software development education training</cp:keywords>
  <dc:description>http://softuni.bg/courses/csharp-basics/</dc:description>
  <cp:lastModifiedBy>Svetlin Nakov</cp:lastModifiedBy>
  <cp:revision>111</cp:revision>
  <cp:lastPrinted>2014-02-12T16:33:00Z</cp:lastPrinted>
  <dcterms:created xsi:type="dcterms:W3CDTF">2013-11-06T12:04:00Z</dcterms:created>
  <dcterms:modified xsi:type="dcterms:W3CDTF">2014-04-01T16:37:00Z</dcterms:modified>
  <dc:language>bg-BG</dc:language>
</cp:coreProperties>
</file>