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E56" w:rsidRPr="00A2168C" w:rsidRDefault="00805E56" w:rsidP="00166F69">
      <w:pPr>
        <w:rPr>
          <w:rFonts w:cs="Arial"/>
        </w:rPr>
      </w:pPr>
    </w:p>
    <w:p w:rsidR="00166F69" w:rsidRPr="00A2168C" w:rsidRDefault="00230F68" w:rsidP="00230F68">
      <w:pPr>
        <w:pStyle w:val="Titolo"/>
        <w:jc w:val="center"/>
        <w:rPr>
          <w:rFonts w:ascii="Arial" w:hAnsi="Arial" w:cs="Arial"/>
        </w:rPr>
      </w:pPr>
      <w:proofErr w:type="spellStart"/>
      <w:r w:rsidRPr="00A2168C">
        <w:rPr>
          <w:rFonts w:ascii="Arial" w:eastAsia="Arial" w:hAnsi="Arial" w:cs="Arial"/>
        </w:rPr>
        <w:t>Electrosense</w:t>
      </w:r>
      <w:proofErr w:type="spellEnd"/>
      <w:r w:rsidRPr="00A2168C">
        <w:rPr>
          <w:rFonts w:ascii="Arial" w:eastAsia="Arial" w:hAnsi="Arial" w:cs="Arial"/>
        </w:rPr>
        <w:t xml:space="preserve"> Sensor Hardware</w:t>
      </w: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p w:rsidR="00060E1F" w:rsidRPr="00A2168C" w:rsidRDefault="00060E1F" w:rsidP="00166F69">
      <w:pPr>
        <w:rPr>
          <w:rFonts w:cs="Arial"/>
        </w:rPr>
      </w:pPr>
    </w:p>
    <w:p w:rsidR="005B41E8" w:rsidRPr="00A2168C" w:rsidRDefault="005B41E8" w:rsidP="00166F69">
      <w:pPr>
        <w:rPr>
          <w:rFonts w:cs="Arial"/>
        </w:rPr>
      </w:pPr>
    </w:p>
    <w:p w:rsidR="00166F69" w:rsidRPr="00A2168C" w:rsidRDefault="00166F69" w:rsidP="00166F69">
      <w:pPr>
        <w:rPr>
          <w:rFonts w:cs="Arial"/>
        </w:rPr>
      </w:pPr>
    </w:p>
    <w:tbl>
      <w:tblPr>
        <w:tblStyle w:val="Grigliatabella"/>
        <w:tblW w:w="7468" w:type="dxa"/>
        <w:tblInd w:w="499" w:type="dxa"/>
        <w:tblLook w:val="04A0" w:firstRow="1" w:lastRow="0" w:firstColumn="1" w:lastColumn="0" w:noHBand="0" w:noVBand="1"/>
      </w:tblPr>
      <w:tblGrid>
        <w:gridCol w:w="2630"/>
        <w:gridCol w:w="1418"/>
        <w:gridCol w:w="3420"/>
      </w:tblGrid>
      <w:tr w:rsidR="00ED3072" w:rsidRPr="00A2168C" w:rsidTr="00967273">
        <w:tc>
          <w:tcPr>
            <w:tcW w:w="263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  <w:b/>
                <w:bCs/>
              </w:rPr>
            </w:pPr>
            <w:r w:rsidRPr="00A2168C">
              <w:rPr>
                <w:rFonts w:ascii="Arial" w:eastAsia="Arial" w:hAnsi="Arial"/>
                <w:b/>
                <w:bCs/>
              </w:rPr>
              <w:t>Author</w:t>
            </w:r>
          </w:p>
        </w:tc>
        <w:tc>
          <w:tcPr>
            <w:tcW w:w="1418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  <w:b/>
                <w:bCs/>
              </w:rPr>
            </w:pPr>
            <w:r w:rsidRPr="00A2168C">
              <w:rPr>
                <w:rFonts w:ascii="Arial" w:eastAsia="Arial" w:hAnsi="Arial"/>
                <w:b/>
                <w:bCs/>
              </w:rPr>
              <w:t>Date</w:t>
            </w:r>
          </w:p>
        </w:tc>
        <w:tc>
          <w:tcPr>
            <w:tcW w:w="342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  <w:b/>
                <w:bCs/>
              </w:rPr>
            </w:pPr>
            <w:r w:rsidRPr="00A2168C">
              <w:rPr>
                <w:rFonts w:ascii="Arial" w:eastAsia="Arial" w:hAnsi="Arial"/>
                <w:b/>
                <w:bCs/>
              </w:rPr>
              <w:t>Revision</w:t>
            </w:r>
          </w:p>
        </w:tc>
      </w:tr>
      <w:tr w:rsidR="00ED3072" w:rsidRPr="00A2168C" w:rsidTr="00967273">
        <w:tc>
          <w:tcPr>
            <w:tcW w:w="263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Franco Minucci</w:t>
            </w:r>
          </w:p>
        </w:tc>
        <w:tc>
          <w:tcPr>
            <w:tcW w:w="1418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10/04/2020</w:t>
            </w:r>
          </w:p>
        </w:tc>
        <w:tc>
          <w:tcPr>
            <w:tcW w:w="3420" w:type="dxa"/>
          </w:tcPr>
          <w:p w:rsidR="00ED3072" w:rsidRPr="00A2168C" w:rsidRDefault="00ED3072" w:rsidP="00230F68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First draft</w:t>
            </w:r>
          </w:p>
        </w:tc>
      </w:tr>
      <w:tr w:rsidR="00ED3072" w:rsidRPr="00A2168C" w:rsidTr="00967273">
        <w:tc>
          <w:tcPr>
            <w:tcW w:w="263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 xml:space="preserve">Domenico </w:t>
            </w:r>
            <w:proofErr w:type="spellStart"/>
            <w:r w:rsidRPr="00A2168C">
              <w:rPr>
                <w:rFonts w:ascii="Arial" w:eastAsia="Arial" w:hAnsi="Arial"/>
              </w:rPr>
              <w:t>Giustiniano</w:t>
            </w:r>
            <w:proofErr w:type="spellEnd"/>
          </w:p>
        </w:tc>
        <w:tc>
          <w:tcPr>
            <w:tcW w:w="1418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14/04/2020</w:t>
            </w:r>
          </w:p>
        </w:tc>
        <w:tc>
          <w:tcPr>
            <w:tcW w:w="342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Revision 1</w:t>
            </w:r>
          </w:p>
        </w:tc>
      </w:tr>
      <w:tr w:rsidR="00ED3072" w:rsidRPr="00A2168C" w:rsidTr="00967273">
        <w:tc>
          <w:tcPr>
            <w:tcW w:w="263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Franco Minucci</w:t>
            </w:r>
          </w:p>
        </w:tc>
        <w:tc>
          <w:tcPr>
            <w:tcW w:w="1418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</w:rPr>
            </w:pPr>
            <w:r w:rsidRPr="00A2168C">
              <w:rPr>
                <w:rFonts w:ascii="Arial" w:eastAsia="Arial" w:hAnsi="Arial"/>
              </w:rPr>
              <w:t>15/04/2020</w:t>
            </w:r>
          </w:p>
        </w:tc>
        <w:tc>
          <w:tcPr>
            <w:tcW w:w="3420" w:type="dxa"/>
          </w:tcPr>
          <w:p w:rsidR="00ED3072" w:rsidRPr="00A2168C" w:rsidRDefault="00ED3072" w:rsidP="00F864BF">
            <w:pPr>
              <w:pStyle w:val="TableContents"/>
              <w:jc w:val="center"/>
              <w:rPr>
                <w:rFonts w:ascii="Arial" w:eastAsia="Arial" w:hAnsi="Arial"/>
                <w:u w:val="single"/>
              </w:rPr>
            </w:pPr>
            <w:r w:rsidRPr="00A2168C">
              <w:rPr>
                <w:rFonts w:ascii="Arial" w:eastAsia="Arial" w:hAnsi="Arial"/>
              </w:rPr>
              <w:t>Revision 2</w:t>
            </w:r>
          </w:p>
        </w:tc>
      </w:tr>
    </w:tbl>
    <w:p w:rsidR="00230F68" w:rsidRPr="00A2168C" w:rsidRDefault="00230F68" w:rsidP="00230F68">
      <w:pPr>
        <w:pStyle w:val="Corpotesto"/>
        <w:rPr>
          <w:rFonts w:ascii="Arial" w:eastAsia="Arial" w:hAnsi="Arial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1710410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B41E8" w:rsidRPr="00A2168C" w:rsidRDefault="005B41E8">
          <w:pPr>
            <w:pStyle w:val="Titolosommario"/>
            <w:rPr>
              <w:rFonts w:ascii="Arial" w:hAnsi="Arial" w:cs="Arial"/>
            </w:rPr>
          </w:pPr>
          <w:r w:rsidRPr="00A2168C">
            <w:rPr>
              <w:rFonts w:ascii="Arial" w:hAnsi="Arial" w:cs="Arial"/>
            </w:rPr>
            <w:t>Table of Contents</w:t>
          </w:r>
        </w:p>
        <w:p w:rsidR="001C3923" w:rsidRDefault="005B41E8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r w:rsidRPr="00A2168C">
            <w:rPr>
              <w:rFonts w:cs="Arial"/>
            </w:rPr>
            <w:fldChar w:fldCharType="begin"/>
          </w:r>
          <w:r w:rsidRPr="00A2168C">
            <w:rPr>
              <w:rFonts w:cs="Arial"/>
            </w:rPr>
            <w:instrText xml:space="preserve"> TOC \o "1-3" \h \z \u </w:instrText>
          </w:r>
          <w:r w:rsidRPr="00A2168C">
            <w:rPr>
              <w:rFonts w:cs="Arial"/>
            </w:rPr>
            <w:fldChar w:fldCharType="separate"/>
          </w:r>
          <w:hyperlink w:anchor="_Toc37869576" w:history="1">
            <w:r w:rsidR="001C3923" w:rsidRPr="000B6356">
              <w:rPr>
                <w:rStyle w:val="Collegamentoipertestuale"/>
                <w:rFonts w:cs="Arial"/>
                <w:noProof/>
              </w:rPr>
              <w:t>Introduction</w:t>
            </w:r>
            <w:r w:rsidR="001C3923">
              <w:rPr>
                <w:noProof/>
                <w:webHidden/>
              </w:rPr>
              <w:tab/>
            </w:r>
            <w:r w:rsidR="001C3923">
              <w:rPr>
                <w:noProof/>
                <w:webHidden/>
              </w:rPr>
              <w:fldChar w:fldCharType="begin"/>
            </w:r>
            <w:r w:rsidR="001C3923">
              <w:rPr>
                <w:noProof/>
                <w:webHidden/>
              </w:rPr>
              <w:instrText xml:space="preserve"> PAGEREF _Toc37869576 \h </w:instrText>
            </w:r>
            <w:r w:rsidR="001C3923">
              <w:rPr>
                <w:noProof/>
                <w:webHidden/>
              </w:rPr>
            </w:r>
            <w:r w:rsidR="001C3923"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3</w:t>
            </w:r>
            <w:r w:rsidR="001C3923"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77" w:history="1">
            <w:r w:rsidRPr="000B6356">
              <w:rPr>
                <w:rStyle w:val="Collegamentoipertestuale"/>
                <w:rFonts w:cs="Arial"/>
                <w:noProof/>
              </w:rPr>
              <w:t>Raspberry Pi and RTL-SDR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2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78" w:history="1">
            <w:r w:rsidRPr="000B6356">
              <w:rPr>
                <w:rStyle w:val="Collegamentoipertestuale"/>
                <w:rFonts w:cs="Arial"/>
                <w:noProof/>
              </w:rPr>
              <w:t>Temperature range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79" w:history="1">
            <w:r w:rsidRPr="000B6356">
              <w:rPr>
                <w:rStyle w:val="Collegamentoipertestuale"/>
                <w:rFonts w:cs="Arial"/>
                <w:noProof/>
              </w:rPr>
              <w:t>Extension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80" w:history="1">
            <w:r w:rsidRPr="000B6356">
              <w:rPr>
                <w:rStyle w:val="Collegamentoipertestuale"/>
                <w:rFonts w:cs="Arial"/>
                <w:noProof/>
              </w:rPr>
              <w:t>Power Supply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81" w:history="1">
            <w:r w:rsidRPr="000B6356">
              <w:rPr>
                <w:rStyle w:val="Collegamentoipertestuale"/>
                <w:rFonts w:cs="Arial"/>
                <w:noProof/>
              </w:rPr>
              <w:t>Enclosure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23" w:rsidRDefault="001C3923">
          <w:pPr>
            <w:pStyle w:val="Sommario1"/>
            <w:tabs>
              <w:tab w:val="right" w:leader="dot" w:pos="1050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37869582" w:history="1">
            <w:r w:rsidRPr="000B6356">
              <w:rPr>
                <w:rStyle w:val="Collegamentoipertestuale"/>
                <w:rFonts w:cs="Arial"/>
                <w:noProof/>
              </w:rPr>
              <w:t>Public documents/links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0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1E8" w:rsidRPr="00A2168C" w:rsidRDefault="005B41E8">
          <w:pPr>
            <w:rPr>
              <w:rFonts w:cs="Arial"/>
            </w:rPr>
          </w:pPr>
          <w:r w:rsidRPr="00A2168C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5B41E8" w:rsidRPr="00A2168C" w:rsidRDefault="005B41E8">
      <w:pPr>
        <w:spacing w:after="0" w:line="240" w:lineRule="auto"/>
        <w:rPr>
          <w:rFonts w:cs="Arial"/>
        </w:rPr>
      </w:pPr>
      <w:r w:rsidRPr="00A2168C">
        <w:rPr>
          <w:rFonts w:cs="Arial"/>
        </w:rPr>
        <w:br w:type="page"/>
      </w:r>
    </w:p>
    <w:p w:rsidR="005B41E8" w:rsidRPr="00A2168C" w:rsidRDefault="005B41E8" w:rsidP="005B41E8">
      <w:pPr>
        <w:pStyle w:val="Titolo1"/>
        <w:rPr>
          <w:rFonts w:eastAsia="Arial" w:cs="Arial"/>
        </w:rPr>
      </w:pPr>
      <w:bookmarkStart w:id="1" w:name="_Toc37869576"/>
      <w:r w:rsidRPr="00A2168C">
        <w:rPr>
          <w:rFonts w:eastAsia="Arial" w:cs="Arial"/>
        </w:rPr>
        <w:lastRenderedPageBreak/>
        <w:t>Introduction</w:t>
      </w:r>
      <w:bookmarkEnd w:id="1"/>
    </w:p>
    <w:p w:rsidR="005B41E8" w:rsidRPr="00A2168C" w:rsidRDefault="005B41E8" w:rsidP="005B41E8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This document describes the </w:t>
      </w:r>
      <w:proofErr w:type="spellStart"/>
      <w:r w:rsidRPr="00A2168C">
        <w:rPr>
          <w:rFonts w:ascii="Arial" w:eastAsia="Arial" w:hAnsi="Arial"/>
        </w:rPr>
        <w:t>Electrosense</w:t>
      </w:r>
      <w:proofErr w:type="spellEnd"/>
      <w:r w:rsidRPr="00A2168C">
        <w:rPr>
          <w:rFonts w:ascii="Arial" w:eastAsia="Arial" w:hAnsi="Arial"/>
        </w:rPr>
        <w:t xml:space="preserve"> sensor hardware composed by a set of three Antennas to cover different frequency bands, Raspberry Pi 3b, RTL-SDR Blog V3 and custom frequency extension board (In</w:t>
      </w:r>
      <w:r w:rsidR="00A2168C">
        <w:rPr>
          <w:rFonts w:ascii="Arial" w:eastAsia="Arial" w:hAnsi="Arial"/>
        </w:rPr>
        <w:t xml:space="preserve"> </w:t>
      </w:r>
      <w:r w:rsidR="00A2168C">
        <w:rPr>
          <w:rFonts w:ascii="Arial" w:eastAsia="Arial" w:hAnsi="Arial"/>
        </w:rPr>
        <w:fldChar w:fldCharType="begin"/>
      </w:r>
      <w:r w:rsidR="00A2168C">
        <w:rPr>
          <w:rFonts w:ascii="Arial" w:eastAsia="Arial" w:hAnsi="Arial"/>
        </w:rPr>
        <w:instrText xml:space="preserve"> REF _Ref37869558 \h </w:instrText>
      </w:r>
      <w:r w:rsidR="00A2168C">
        <w:rPr>
          <w:rFonts w:ascii="Arial" w:eastAsia="Arial" w:hAnsi="Arial"/>
        </w:rPr>
      </w:r>
      <w:r w:rsidR="00A2168C">
        <w:rPr>
          <w:rFonts w:ascii="Arial" w:eastAsia="Arial" w:hAnsi="Arial"/>
        </w:rPr>
        <w:fldChar w:fldCharType="separate"/>
      </w:r>
      <w:r w:rsidR="00A83057" w:rsidRPr="00A2168C">
        <w:rPr>
          <w:rFonts w:ascii="Arial" w:hAnsi="Arial"/>
        </w:rPr>
        <w:t xml:space="preserve">Figure </w:t>
      </w:r>
      <w:r w:rsidR="00A83057">
        <w:rPr>
          <w:noProof/>
        </w:rPr>
        <w:t>1</w:t>
      </w:r>
      <w:r w:rsidR="00A2168C">
        <w:rPr>
          <w:rFonts w:ascii="Arial" w:eastAsia="Arial" w:hAnsi="Arial"/>
        </w:rPr>
        <w:fldChar w:fldCharType="end"/>
      </w:r>
      <w:r w:rsidRPr="00A2168C">
        <w:rPr>
          <w:rFonts w:ascii="Arial" w:eastAsia="Arial" w:hAnsi="Arial"/>
        </w:rPr>
        <w:t xml:space="preserve">). The purpose of the extension board is to extend the frequency range of the RTL-SDR, which is otherwise limited between 30 MHz and 1800 </w:t>
      </w:r>
      <w:proofErr w:type="spellStart"/>
      <w:r w:rsidRPr="00A2168C">
        <w:rPr>
          <w:rFonts w:ascii="Arial" w:eastAsia="Arial" w:hAnsi="Arial"/>
        </w:rPr>
        <w:t>MHz.</w:t>
      </w:r>
      <w:proofErr w:type="spellEnd"/>
    </w:p>
    <w:p w:rsidR="005B41E8" w:rsidRPr="00A2168C" w:rsidRDefault="005B41E8" w:rsidP="005B41E8">
      <w:pPr>
        <w:pStyle w:val="Corpotesto"/>
        <w:jc w:val="both"/>
        <w:rPr>
          <w:rFonts w:ascii="Arial" w:eastAsia="Arial" w:hAnsi="Arial"/>
        </w:rPr>
      </w:pPr>
    </w:p>
    <w:p w:rsidR="00EC651F" w:rsidRPr="00A2168C" w:rsidRDefault="00EC651F" w:rsidP="00EC651F">
      <w:pPr>
        <w:pStyle w:val="Corpotesto"/>
        <w:keepNext/>
        <w:jc w:val="both"/>
        <w:rPr>
          <w:rFonts w:ascii="Arial" w:hAnsi="Arial"/>
        </w:rPr>
      </w:pPr>
      <w:r w:rsidRPr="00A2168C">
        <w:rPr>
          <w:rFonts w:ascii="Arial" w:hAnsi="Arial"/>
          <w:noProof/>
          <w:lang w:val="it-IT" w:eastAsia="it-IT" w:bidi="ar-SA"/>
        </w:rPr>
        <w:drawing>
          <wp:inline distT="0" distB="0" distL="0" distR="0" wp14:anchorId="171DACAE" wp14:editId="687640E3">
            <wp:extent cx="5812155" cy="2092325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E8" w:rsidRPr="00A2168C" w:rsidRDefault="00EC651F" w:rsidP="00EC651F">
      <w:pPr>
        <w:pStyle w:val="Didascalia"/>
        <w:jc w:val="center"/>
        <w:rPr>
          <w:rFonts w:cs="Arial"/>
        </w:rPr>
      </w:pPr>
      <w:bookmarkStart w:id="2" w:name="_Ref37869558"/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1</w:t>
      </w:r>
      <w:r w:rsidRPr="00A2168C">
        <w:rPr>
          <w:rFonts w:cs="Arial"/>
        </w:rPr>
        <w:fldChar w:fldCharType="end"/>
      </w:r>
      <w:bookmarkEnd w:id="2"/>
      <w:r w:rsidRPr="00A2168C">
        <w:rPr>
          <w:rFonts w:cs="Arial"/>
        </w:rPr>
        <w:t xml:space="preserve">: Components of the </w:t>
      </w:r>
      <w:proofErr w:type="spellStart"/>
      <w:r w:rsidRPr="00A2168C">
        <w:rPr>
          <w:rFonts w:cs="Arial"/>
        </w:rPr>
        <w:t>Electrosense</w:t>
      </w:r>
      <w:proofErr w:type="spellEnd"/>
      <w:r w:rsidRPr="00A2168C">
        <w:rPr>
          <w:rFonts w:cs="Arial"/>
        </w:rPr>
        <w:t xml:space="preserve"> sensor</w:t>
      </w:r>
    </w:p>
    <w:p w:rsidR="00EC651F" w:rsidRPr="00A2168C" w:rsidRDefault="00EC651F" w:rsidP="005B41E8">
      <w:pPr>
        <w:pStyle w:val="Corpotesto"/>
        <w:jc w:val="both"/>
        <w:rPr>
          <w:rFonts w:ascii="Arial" w:eastAsia="Arial" w:hAnsi="Arial"/>
        </w:rPr>
      </w:pPr>
    </w:p>
    <w:p w:rsidR="006A3220" w:rsidRPr="00A2168C" w:rsidRDefault="006A3220" w:rsidP="006A3220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All the signals captured by the different antennas are sampled by the RTL-SDR. Only one frequency band and antenna are selected at each time. </w:t>
      </w:r>
      <w:proofErr w:type="gramStart"/>
      <w:r w:rsidRPr="00A2168C">
        <w:rPr>
          <w:rFonts w:ascii="Arial" w:eastAsia="Arial" w:hAnsi="Arial"/>
        </w:rPr>
        <w:t>The I</w:t>
      </w:r>
      <w:proofErr w:type="gramEnd"/>
      <w:r w:rsidRPr="00A2168C">
        <w:rPr>
          <w:rFonts w:ascii="Arial" w:eastAsia="Arial" w:hAnsi="Arial"/>
        </w:rPr>
        <w:t>/Q samples go to the Raspberry Pi which performs some basic computation (such as FFT, queue handling, compression) and transmits the resulting data</w:t>
      </w:r>
      <w:r w:rsidR="00ED3072" w:rsidRPr="00A2168C">
        <w:rPr>
          <w:rFonts w:ascii="Arial" w:eastAsia="Arial" w:hAnsi="Arial"/>
        </w:rPr>
        <w:t xml:space="preserve"> </w:t>
      </w:r>
      <w:r w:rsidRPr="00A2168C">
        <w:rPr>
          <w:rFonts w:ascii="Arial" w:eastAsia="Arial" w:hAnsi="Arial"/>
        </w:rPr>
        <w:t xml:space="preserve">to the private data </w:t>
      </w:r>
      <w:r w:rsidR="00ED3072" w:rsidRPr="00A2168C">
        <w:rPr>
          <w:rFonts w:ascii="Arial" w:eastAsia="Arial" w:hAnsi="Arial"/>
        </w:rPr>
        <w:t>centre</w:t>
      </w:r>
      <w:r w:rsidRPr="00A2168C">
        <w:rPr>
          <w:rFonts w:ascii="Arial" w:eastAsia="Arial" w:hAnsi="Arial"/>
        </w:rPr>
        <w:t xml:space="preserve"> owned by the </w:t>
      </w:r>
      <w:proofErr w:type="spellStart"/>
      <w:r w:rsidRPr="00A2168C">
        <w:rPr>
          <w:rFonts w:ascii="Arial" w:eastAsia="Arial" w:hAnsi="Arial"/>
        </w:rPr>
        <w:t>Electrosense</w:t>
      </w:r>
      <w:proofErr w:type="spellEnd"/>
      <w:r w:rsidRPr="00A2168C">
        <w:rPr>
          <w:rFonts w:ascii="Arial" w:eastAsia="Arial" w:hAnsi="Arial"/>
        </w:rPr>
        <w:t xml:space="preserve"> association</w:t>
      </w:r>
      <w:r w:rsidR="00ED3072" w:rsidRPr="00A2168C">
        <w:rPr>
          <w:rFonts w:ascii="Arial" w:eastAsia="Arial" w:hAnsi="Arial"/>
        </w:rPr>
        <w:t>. The servers in the data centre</w:t>
      </w:r>
      <w:r w:rsidRPr="00A2168C">
        <w:rPr>
          <w:rFonts w:ascii="Arial" w:eastAsia="Arial" w:hAnsi="Arial"/>
        </w:rPr>
        <w:t xml:space="preserve"> are responsible for data analysis and storage.  </w:t>
      </w:r>
    </w:p>
    <w:p w:rsidR="00115EEB" w:rsidRPr="00A2168C" w:rsidRDefault="00115EEB">
      <w:pPr>
        <w:spacing w:after="0" w:line="240" w:lineRule="auto"/>
        <w:rPr>
          <w:rFonts w:cs="Arial"/>
          <w:lang w:val="en-GB"/>
        </w:rPr>
      </w:pPr>
      <w:r w:rsidRPr="00A2168C">
        <w:rPr>
          <w:rFonts w:cs="Arial"/>
          <w:lang w:val="en-GB"/>
        </w:rPr>
        <w:br w:type="page"/>
      </w:r>
    </w:p>
    <w:p w:rsidR="00115EEB" w:rsidRPr="00A2168C" w:rsidRDefault="00115EEB" w:rsidP="00115EEB">
      <w:pPr>
        <w:pStyle w:val="Titolo1"/>
        <w:jc w:val="both"/>
        <w:rPr>
          <w:rFonts w:eastAsia="Arial" w:cs="Arial"/>
        </w:rPr>
      </w:pPr>
      <w:bookmarkStart w:id="3" w:name="_Toc37869577"/>
      <w:r w:rsidRPr="00A2168C">
        <w:rPr>
          <w:rFonts w:eastAsia="Arial" w:cs="Arial"/>
        </w:rPr>
        <w:lastRenderedPageBreak/>
        <w:t>Raspberry Pi and RTL-SDR</w:t>
      </w:r>
      <w:bookmarkEnd w:id="3"/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Raspberry pi runs the controller software (property of IMDEA).</w:t>
      </w:r>
    </w:p>
    <w:p w:rsidR="00115EEB" w:rsidRPr="00A2168C" w:rsidRDefault="00115EEB" w:rsidP="00115EEB">
      <w:pPr>
        <w:keepNext/>
        <w:jc w:val="center"/>
        <w:rPr>
          <w:rFonts w:cs="Arial"/>
        </w:rPr>
      </w:pPr>
      <w:r w:rsidRPr="00A2168C">
        <w:rPr>
          <w:rFonts w:cs="Arial"/>
          <w:noProof/>
          <w:lang w:val="it-IT" w:eastAsia="it-IT"/>
        </w:rPr>
        <w:drawing>
          <wp:inline distT="0" distB="0" distL="0" distR="0" wp14:anchorId="01EA2B82" wp14:editId="0F93D726">
            <wp:extent cx="5638800" cy="3230880"/>
            <wp:effectExtent l="0" t="0" r="0" b="762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486" t="5336" r="4378" b="4163"/>
                    <a:stretch/>
                  </pic:blipFill>
                  <pic:spPr bwMode="auto">
                    <a:xfrm>
                      <a:off x="0" y="0"/>
                      <a:ext cx="56388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F69" w:rsidRPr="00A2168C" w:rsidRDefault="00115EEB" w:rsidP="00115EEB">
      <w:pPr>
        <w:pStyle w:val="Didascalia"/>
        <w:jc w:val="center"/>
        <w:rPr>
          <w:rFonts w:cs="Arial"/>
        </w:rPr>
      </w:pPr>
      <w:bookmarkStart w:id="4" w:name="_Ref37869455"/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2</w:t>
      </w:r>
      <w:r w:rsidRPr="00A2168C">
        <w:rPr>
          <w:rFonts w:cs="Arial"/>
        </w:rPr>
        <w:fldChar w:fldCharType="end"/>
      </w:r>
      <w:bookmarkEnd w:id="4"/>
      <w:r w:rsidRPr="00A2168C">
        <w:rPr>
          <w:rFonts w:cs="Arial"/>
        </w:rPr>
        <w:t>: Raspberry Pi mechanical dimensions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connection between RTL-SDR and Raspberry Pi is a direct connection via standard USB A (male-female) connectors. The protocol is USB 2.0.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male connector is directly attached to the PCB of the RTL-SDR and strengthened in place by an </w:t>
      </w:r>
      <w:proofErr w:type="spellStart"/>
      <w:r w:rsidRPr="00A2168C">
        <w:rPr>
          <w:rFonts w:ascii="Arial" w:eastAsia="Arial" w:hAnsi="Arial"/>
        </w:rPr>
        <w:t>aluminum</w:t>
      </w:r>
      <w:proofErr w:type="spellEnd"/>
      <w:r w:rsidRPr="00A2168C">
        <w:rPr>
          <w:rFonts w:ascii="Arial" w:eastAsia="Arial" w:hAnsi="Arial"/>
        </w:rPr>
        <w:t xml:space="preserve"> sheet and 2 screws directly attac</w:t>
      </w:r>
      <w:r w:rsidR="00A2168C" w:rsidRPr="00A2168C">
        <w:rPr>
          <w:rFonts w:ascii="Arial" w:eastAsia="Arial" w:hAnsi="Arial"/>
        </w:rPr>
        <w:t xml:space="preserve">hed to the </w:t>
      </w:r>
      <w:proofErr w:type="spellStart"/>
      <w:r w:rsidR="00A2168C" w:rsidRPr="00A2168C">
        <w:rPr>
          <w:rFonts w:ascii="Arial" w:eastAsia="Arial" w:hAnsi="Arial"/>
        </w:rPr>
        <w:t>aluminum</w:t>
      </w:r>
      <w:proofErr w:type="spellEnd"/>
      <w:r w:rsidR="00A2168C" w:rsidRPr="00A2168C">
        <w:rPr>
          <w:rFonts w:ascii="Arial" w:eastAsia="Arial" w:hAnsi="Arial"/>
        </w:rPr>
        <w:t xml:space="preserve"> case (</w:t>
      </w:r>
      <w:r w:rsidR="00A2168C" w:rsidRPr="00A2168C">
        <w:rPr>
          <w:rFonts w:ascii="Arial" w:hAnsi="Arial"/>
        </w:rPr>
        <w:fldChar w:fldCharType="begin"/>
      </w:r>
      <w:r w:rsidR="00A2168C" w:rsidRPr="00A2168C">
        <w:rPr>
          <w:rFonts w:ascii="Arial" w:eastAsia="Arial" w:hAnsi="Arial"/>
        </w:rPr>
        <w:instrText xml:space="preserve"> REF _Ref37869455 \h </w:instrText>
      </w:r>
      <w:r w:rsidR="00A2168C" w:rsidRPr="00A2168C">
        <w:rPr>
          <w:rFonts w:ascii="Arial" w:hAnsi="Arial"/>
        </w:rPr>
      </w:r>
      <w:r w:rsidR="00A2168C">
        <w:rPr>
          <w:rFonts w:ascii="Arial" w:hAnsi="Arial"/>
        </w:rPr>
        <w:instrText xml:space="preserve"> \* MERGEFORMAT </w:instrText>
      </w:r>
      <w:r w:rsidR="00A2168C" w:rsidRPr="00A2168C">
        <w:rPr>
          <w:rFonts w:ascii="Arial" w:hAnsi="Arial"/>
        </w:rPr>
        <w:fldChar w:fldCharType="separate"/>
      </w:r>
      <w:r w:rsidR="00A83057" w:rsidRPr="00A2168C">
        <w:rPr>
          <w:rFonts w:ascii="Arial" w:hAnsi="Arial"/>
        </w:rPr>
        <w:t xml:space="preserve">Figure </w:t>
      </w:r>
      <w:r w:rsidR="00A83057" w:rsidRPr="00A83057">
        <w:rPr>
          <w:rFonts w:ascii="Arial" w:hAnsi="Arial"/>
          <w:noProof/>
        </w:rPr>
        <w:t>2</w:t>
      </w:r>
      <w:r w:rsidR="00A2168C" w:rsidRPr="00A2168C">
        <w:rPr>
          <w:rFonts w:ascii="Arial" w:hAnsi="Arial"/>
        </w:rPr>
        <w:fldChar w:fldCharType="end"/>
      </w:r>
      <w:r w:rsidRPr="00A2168C">
        <w:rPr>
          <w:rFonts w:ascii="Arial" w:eastAsia="Arial" w:hAnsi="Arial"/>
        </w:rPr>
        <w:t xml:space="preserve">). </w:t>
      </w:r>
    </w:p>
    <w:p w:rsidR="00115EEB" w:rsidRPr="00A2168C" w:rsidRDefault="00115EEB" w:rsidP="00115EEB">
      <w:pPr>
        <w:keepNext/>
        <w:jc w:val="center"/>
        <w:rPr>
          <w:rFonts w:cs="Arial"/>
        </w:rPr>
      </w:pPr>
      <w:r w:rsidRPr="00A2168C">
        <w:rPr>
          <w:rFonts w:cs="Arial"/>
          <w:noProof/>
          <w:lang w:val="it-IT" w:eastAsia="it-IT"/>
        </w:rPr>
        <w:drawing>
          <wp:inline distT="0" distB="0" distL="0" distR="0" wp14:anchorId="7B904E88" wp14:editId="6A21C47E">
            <wp:extent cx="2909570" cy="1835785"/>
            <wp:effectExtent l="0" t="0" r="0" b="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907" t="14635" r="10678" b="2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EB" w:rsidRPr="00A2168C" w:rsidRDefault="00115EEB" w:rsidP="00115EEB">
      <w:pPr>
        <w:pStyle w:val="Didascalia"/>
        <w:jc w:val="center"/>
        <w:rPr>
          <w:rFonts w:cs="Arial"/>
          <w:lang w:val="en-GB"/>
        </w:rPr>
      </w:pPr>
      <w:bookmarkStart w:id="5" w:name="_Ref37869485"/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3</w:t>
      </w:r>
      <w:r w:rsidRPr="00A2168C">
        <w:rPr>
          <w:rFonts w:cs="Arial"/>
        </w:rPr>
        <w:fldChar w:fldCharType="end"/>
      </w:r>
      <w:bookmarkEnd w:id="5"/>
      <w:r w:rsidRPr="00A2168C">
        <w:rPr>
          <w:rFonts w:cs="Arial"/>
        </w:rPr>
        <w:t>: Components of the RTL-SDR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case can be removed if needed but a heatsink might </w:t>
      </w:r>
      <w:r w:rsidR="00A2168C" w:rsidRPr="00A2168C">
        <w:rPr>
          <w:rFonts w:ascii="Arial" w:eastAsia="Arial" w:hAnsi="Arial"/>
        </w:rPr>
        <w:t>be needed on ICs 3 and 7 (</w:t>
      </w:r>
      <w:r w:rsidR="00A2168C" w:rsidRPr="00A2168C">
        <w:rPr>
          <w:rFonts w:ascii="Arial" w:eastAsia="Arial" w:hAnsi="Arial"/>
        </w:rPr>
        <w:fldChar w:fldCharType="begin"/>
      </w:r>
      <w:r w:rsidR="00A2168C" w:rsidRPr="00A2168C">
        <w:rPr>
          <w:rFonts w:ascii="Arial" w:eastAsia="Arial" w:hAnsi="Arial"/>
        </w:rPr>
        <w:instrText xml:space="preserve"> REF _Ref37869485 \h </w:instrText>
      </w:r>
      <w:r w:rsidR="00A2168C" w:rsidRPr="00A2168C">
        <w:rPr>
          <w:rFonts w:ascii="Arial" w:eastAsia="Arial" w:hAnsi="Arial"/>
        </w:rPr>
      </w:r>
      <w:r w:rsidR="00A2168C">
        <w:rPr>
          <w:rFonts w:ascii="Arial" w:eastAsia="Arial" w:hAnsi="Arial"/>
        </w:rPr>
        <w:instrText xml:space="preserve"> \* MERGEFORMAT </w:instrText>
      </w:r>
      <w:r w:rsidR="00A2168C" w:rsidRPr="00A2168C">
        <w:rPr>
          <w:rFonts w:ascii="Arial" w:eastAsia="Arial" w:hAnsi="Arial"/>
        </w:rPr>
        <w:fldChar w:fldCharType="separate"/>
      </w:r>
      <w:r w:rsidR="00A83057" w:rsidRPr="00A2168C">
        <w:rPr>
          <w:rFonts w:ascii="Arial" w:hAnsi="Arial"/>
        </w:rPr>
        <w:t xml:space="preserve">Figure </w:t>
      </w:r>
      <w:r w:rsidR="00A83057" w:rsidRPr="00A83057">
        <w:rPr>
          <w:rFonts w:ascii="Arial" w:hAnsi="Arial"/>
          <w:noProof/>
        </w:rPr>
        <w:t>3</w:t>
      </w:r>
      <w:r w:rsidR="00A2168C" w:rsidRPr="00A2168C">
        <w:rPr>
          <w:rFonts w:ascii="Arial" w:eastAsia="Arial" w:hAnsi="Arial"/>
        </w:rPr>
        <w:fldChar w:fldCharType="end"/>
      </w:r>
      <w:r w:rsidRPr="00A2168C">
        <w:rPr>
          <w:rFonts w:ascii="Arial" w:eastAsia="Arial" w:hAnsi="Arial"/>
        </w:rPr>
        <w:t>).</w:t>
      </w:r>
    </w:p>
    <w:p w:rsidR="00115EEB" w:rsidRPr="00A2168C" w:rsidRDefault="00115EEB" w:rsidP="00115EEB">
      <w:pPr>
        <w:keepNext/>
        <w:jc w:val="both"/>
        <w:rPr>
          <w:rFonts w:cs="Arial"/>
        </w:rPr>
      </w:pPr>
      <w:r w:rsidRPr="00A2168C">
        <w:rPr>
          <w:rFonts w:cs="Arial"/>
          <w:noProof/>
          <w:lang w:val="it-IT" w:eastAsia="it-IT"/>
        </w:rPr>
        <w:lastRenderedPageBreak/>
        <w:drawing>
          <wp:inline distT="0" distB="0" distL="0" distR="0" wp14:anchorId="3527DC6B" wp14:editId="553FD5E7">
            <wp:extent cx="6120130" cy="2303145"/>
            <wp:effectExtent l="0" t="0" r="0" b="0"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5636" b="24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69" w:rsidRPr="00A2168C" w:rsidRDefault="00115EEB" w:rsidP="00115EEB">
      <w:pPr>
        <w:pStyle w:val="Didascalia"/>
        <w:jc w:val="center"/>
        <w:rPr>
          <w:rFonts w:cs="Arial"/>
        </w:rPr>
      </w:pPr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4</w:t>
      </w:r>
      <w:r w:rsidRPr="00A2168C">
        <w:rPr>
          <w:rFonts w:cs="Arial"/>
        </w:rPr>
        <w:fldChar w:fldCharType="end"/>
      </w:r>
      <w:r w:rsidRPr="00A2168C">
        <w:rPr>
          <w:rFonts w:cs="Arial"/>
        </w:rPr>
        <w:t>: RTL-SDR PCB details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highlighted components are: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jc w:val="both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Bias-T Section</w:t>
      </w:r>
      <w:r w:rsidRPr="00A2168C">
        <w:rPr>
          <w:rFonts w:ascii="Arial" w:eastAsia="Arial" w:hAnsi="Arial"/>
        </w:rPr>
        <w:t xml:space="preserve">: Contains a voltage regulator and an RF-blocking inductor to bias the RF frontend.  Software allows to enable the bias tee on RTL-SDR Blog V3 dongles. 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Direct Sampling Section</w:t>
      </w:r>
      <w:r w:rsidRPr="00A2168C">
        <w:rPr>
          <w:rFonts w:ascii="Arial" w:eastAsia="Arial" w:hAnsi="Arial"/>
        </w:rPr>
        <w:t>: This section can be used to configure the RF front end for direct sampling, bypassing the down</w:t>
      </w:r>
      <w:r w:rsidR="00ED3072" w:rsidRPr="00A2168C">
        <w:rPr>
          <w:rFonts w:ascii="Arial" w:eastAsia="Arial" w:hAnsi="Arial"/>
        </w:rPr>
        <w:t xml:space="preserve"> </w:t>
      </w:r>
      <w:r w:rsidRPr="00A2168C">
        <w:rPr>
          <w:rFonts w:ascii="Arial" w:eastAsia="Arial" w:hAnsi="Arial"/>
        </w:rPr>
        <w:t xml:space="preserve">conversion stage. This is not needed as the low frequencies are up-converted by the extension board. 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Rafael Micro R820T2 Tuner</w:t>
      </w:r>
      <w:r w:rsidRPr="00A2168C">
        <w:rPr>
          <w:rFonts w:ascii="Arial" w:eastAsia="Arial" w:hAnsi="Arial"/>
        </w:rPr>
        <w:t>: Converts the RF carrier frequency to the intermediate frequency accepted by the RTL2832U chipset.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I/O Pins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Style w:val="StrongEmphasis"/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28.800 MHz TCXO Crystal Oscillator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24C02N Serial EEPROM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spacing w:after="0"/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RTL2832U</w:t>
      </w:r>
      <w:r w:rsidRPr="00A2168C">
        <w:rPr>
          <w:rFonts w:ascii="Arial" w:eastAsia="Arial" w:hAnsi="Arial"/>
        </w:rPr>
        <w:t xml:space="preserve">: Performs the ADC function and transfers </w:t>
      </w:r>
      <w:proofErr w:type="gramStart"/>
      <w:r w:rsidRPr="00A2168C">
        <w:rPr>
          <w:rFonts w:ascii="Arial" w:eastAsia="Arial" w:hAnsi="Arial"/>
        </w:rPr>
        <w:t>the I</w:t>
      </w:r>
      <w:proofErr w:type="gramEnd"/>
      <w:r w:rsidRPr="00A2168C">
        <w:rPr>
          <w:rFonts w:ascii="Arial" w:eastAsia="Arial" w:hAnsi="Arial"/>
        </w:rPr>
        <w:t>/Q samples to the USB interface.</w:t>
      </w:r>
    </w:p>
    <w:p w:rsidR="00115EEB" w:rsidRPr="00A2168C" w:rsidRDefault="00115EEB" w:rsidP="00115EEB">
      <w:pPr>
        <w:pStyle w:val="Corpotesto"/>
        <w:numPr>
          <w:ilvl w:val="0"/>
          <w:numId w:val="1"/>
        </w:numPr>
        <w:tabs>
          <w:tab w:val="left" w:pos="707"/>
        </w:tabs>
        <w:rPr>
          <w:rFonts w:ascii="Arial" w:eastAsia="Arial" w:hAnsi="Arial"/>
        </w:rPr>
      </w:pPr>
      <w:r w:rsidRPr="00A2168C">
        <w:rPr>
          <w:rStyle w:val="StrongEmphasis"/>
          <w:rFonts w:ascii="Arial" w:eastAsia="Arial" w:hAnsi="Arial"/>
        </w:rPr>
        <w:t>AP2114 Low-Noise 3.3V 1A LDO Regulator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Datasheet</w:t>
      </w:r>
      <w:r w:rsidR="0007333F" w:rsidRPr="00A2168C">
        <w:rPr>
          <w:rFonts w:ascii="Arial" w:eastAsia="Arial" w:hAnsi="Arial"/>
        </w:rPr>
        <w:t xml:space="preserve"> </w:t>
      </w:r>
      <w:r w:rsidRPr="00A2168C">
        <w:rPr>
          <w:rStyle w:val="InternetLink"/>
          <w:rFonts w:ascii="Arial" w:hAnsi="Arial"/>
          <w:u w:val="none"/>
        </w:rPr>
        <w:t>https://www.rtl-sdr.com/wp-content/uploads/2018/02/RTL-SDR-Blog-V3-Datasheet.pdf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mechanical dimensions are not stated in the datasheet.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RTL-SDR has a maximum RF bandwidth of 2.4 </w:t>
      </w:r>
      <w:proofErr w:type="spellStart"/>
      <w:r w:rsidRPr="00A2168C">
        <w:rPr>
          <w:rFonts w:ascii="Arial" w:eastAsia="Arial" w:hAnsi="Arial"/>
        </w:rPr>
        <w:t>MHz.</w:t>
      </w:r>
      <w:proofErr w:type="spellEnd"/>
    </w:p>
    <w:p w:rsidR="00115EEB" w:rsidRPr="00A2168C" w:rsidRDefault="00115EEB" w:rsidP="00115EEB">
      <w:pPr>
        <w:pStyle w:val="Titolo2"/>
        <w:keepLines w:val="0"/>
        <w:numPr>
          <w:ilvl w:val="1"/>
          <w:numId w:val="0"/>
        </w:numPr>
        <w:spacing w:before="200" w:after="120" w:line="240" w:lineRule="auto"/>
        <w:rPr>
          <w:rFonts w:ascii="Arial" w:eastAsia="Arial" w:hAnsi="Arial" w:cs="Arial"/>
        </w:rPr>
      </w:pPr>
      <w:bookmarkStart w:id="6" w:name="__RefHeading___Toc447_1431134602"/>
      <w:bookmarkStart w:id="7" w:name="_Toc37869578"/>
      <w:bookmarkEnd w:id="6"/>
      <w:r w:rsidRPr="00A2168C">
        <w:rPr>
          <w:rFonts w:ascii="Arial" w:eastAsia="Arial" w:hAnsi="Arial" w:cs="Arial"/>
        </w:rPr>
        <w:t>Temperature range</w:t>
      </w:r>
      <w:bookmarkEnd w:id="7"/>
    </w:p>
    <w:p w:rsidR="00115EEB" w:rsidRPr="00A2168C" w:rsidRDefault="00115EEB" w:rsidP="00115EEB">
      <w:pPr>
        <w:pStyle w:val="Corpotesto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Raspberry Pi: the LAN9514 (Ethernet IC) is qualified from 0°C to 70°C. The </w:t>
      </w:r>
      <w:proofErr w:type="spellStart"/>
      <w:r w:rsidRPr="00A2168C">
        <w:rPr>
          <w:rFonts w:ascii="Arial" w:eastAsia="Arial" w:hAnsi="Arial"/>
        </w:rPr>
        <w:t>SoC</w:t>
      </w:r>
      <w:proofErr w:type="spellEnd"/>
      <w:r w:rsidRPr="00A2168C">
        <w:rPr>
          <w:rFonts w:ascii="Arial" w:eastAsia="Arial" w:hAnsi="Arial"/>
        </w:rPr>
        <w:t xml:space="preserve"> is qualified from -40°C to 85°C. </w:t>
      </w:r>
    </w:p>
    <w:p w:rsidR="00115EEB" w:rsidRPr="00A2168C" w:rsidRDefault="00115EEB" w:rsidP="00115EEB">
      <w:pPr>
        <w:pStyle w:val="Corpotesto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RTL-SDR is expected to work between 0°C and 50°C.</w:t>
      </w:r>
    </w:p>
    <w:p w:rsidR="00115EEB" w:rsidRPr="00A2168C" w:rsidRDefault="00115EEB">
      <w:pPr>
        <w:spacing w:after="0" w:line="240" w:lineRule="auto"/>
        <w:rPr>
          <w:rFonts w:cs="Arial"/>
          <w:lang w:val="en-GB"/>
        </w:rPr>
      </w:pPr>
      <w:r w:rsidRPr="00A2168C">
        <w:rPr>
          <w:rFonts w:cs="Arial"/>
          <w:lang w:val="en-GB"/>
        </w:rPr>
        <w:br w:type="page"/>
      </w:r>
    </w:p>
    <w:p w:rsidR="00115EEB" w:rsidRPr="00A2168C" w:rsidRDefault="00115EEB" w:rsidP="00115EEB">
      <w:pPr>
        <w:pStyle w:val="Titolo1"/>
        <w:rPr>
          <w:rFonts w:eastAsia="Arial" w:cs="Arial"/>
        </w:rPr>
      </w:pPr>
      <w:bookmarkStart w:id="8" w:name="_Toc37869579"/>
      <w:r w:rsidRPr="00A2168C">
        <w:rPr>
          <w:rFonts w:eastAsia="Arial" w:cs="Arial"/>
        </w:rPr>
        <w:lastRenderedPageBreak/>
        <w:t>Extension Board</w:t>
      </w:r>
      <w:bookmarkEnd w:id="8"/>
    </w:p>
    <w:p w:rsidR="00115EEB" w:rsidRPr="00A2168C" w:rsidRDefault="00115EEB" w:rsidP="00115EEB">
      <w:pPr>
        <w:keepNext/>
        <w:jc w:val="center"/>
        <w:rPr>
          <w:rFonts w:cs="Arial"/>
        </w:rPr>
      </w:pPr>
      <w:r w:rsidRPr="00A2168C">
        <w:rPr>
          <w:rFonts w:cs="Arial"/>
          <w:noProof/>
          <w:lang w:val="it-IT" w:eastAsia="it-IT"/>
        </w:rPr>
        <w:drawing>
          <wp:inline distT="0" distB="0" distL="0" distR="0" wp14:anchorId="2EC6E6EC" wp14:editId="1F95A7C1">
            <wp:extent cx="5257800" cy="3181985"/>
            <wp:effectExtent l="0" t="0" r="0" b="0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EB" w:rsidRPr="00A2168C" w:rsidRDefault="00115EEB" w:rsidP="00115EEB">
      <w:pPr>
        <w:pStyle w:val="Didascalia"/>
        <w:jc w:val="center"/>
        <w:rPr>
          <w:rFonts w:cs="Arial"/>
          <w:lang w:val="en-GB"/>
        </w:rPr>
      </w:pPr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5</w:t>
      </w:r>
      <w:r w:rsidRPr="00A2168C">
        <w:rPr>
          <w:rFonts w:cs="Arial"/>
        </w:rPr>
        <w:fldChar w:fldCharType="end"/>
      </w:r>
      <w:r w:rsidRPr="00A2168C">
        <w:rPr>
          <w:rFonts w:cs="Arial"/>
        </w:rPr>
        <w:t>: Simplified schematic of the extension board</w:t>
      </w:r>
    </w:p>
    <w:p w:rsidR="00115EEB" w:rsidRPr="00A2168C" w:rsidRDefault="00115EEB" w:rsidP="00115EEB">
      <w:pPr>
        <w:rPr>
          <w:rFonts w:cs="Arial"/>
          <w:lang w:val="en-GB"/>
        </w:rPr>
      </w:pP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extension board consists of 3 functional paths:</w:t>
      </w:r>
    </w:p>
    <w:p w:rsidR="00115EEB" w:rsidRPr="00A2168C" w:rsidRDefault="00115EEB" w:rsidP="00115EEB">
      <w:pPr>
        <w:pStyle w:val="Corpotesto"/>
        <w:numPr>
          <w:ilvl w:val="0"/>
          <w:numId w:val="2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  <w:b/>
          <w:bCs/>
        </w:rPr>
        <w:t>Down converter:</w:t>
      </w:r>
      <w:r w:rsidRPr="00A2168C">
        <w:rPr>
          <w:rFonts w:ascii="Arial" w:eastAsia="Arial" w:hAnsi="Arial"/>
        </w:rPr>
        <w:t xml:space="preserve"> Brings the frequencies between 1800 MHz and 6000 MHz down to the range of the RTL-SDR (configurable).</w:t>
      </w:r>
    </w:p>
    <w:p w:rsidR="00115EEB" w:rsidRPr="00A2168C" w:rsidRDefault="00115EEB" w:rsidP="00115EEB">
      <w:pPr>
        <w:pStyle w:val="Corpotesto"/>
        <w:numPr>
          <w:ilvl w:val="0"/>
          <w:numId w:val="2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  <w:b/>
          <w:bCs/>
        </w:rPr>
        <w:t xml:space="preserve">Pass through: </w:t>
      </w:r>
      <w:r w:rsidRPr="00A2168C">
        <w:rPr>
          <w:rFonts w:ascii="Arial" w:eastAsia="Arial" w:hAnsi="Arial"/>
        </w:rPr>
        <w:t>direct connection between antenna and receiver. This path includes only a bypass capacitor.</w:t>
      </w:r>
    </w:p>
    <w:p w:rsidR="00115EEB" w:rsidRPr="00A2168C" w:rsidRDefault="00115EEB" w:rsidP="00115EEB">
      <w:pPr>
        <w:pStyle w:val="Corpotesto"/>
        <w:numPr>
          <w:ilvl w:val="0"/>
          <w:numId w:val="2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  <w:b/>
          <w:bCs/>
        </w:rPr>
        <w:t xml:space="preserve">Up converter: </w:t>
      </w:r>
      <w:r w:rsidRPr="00A2168C">
        <w:rPr>
          <w:rFonts w:ascii="Arial" w:eastAsia="Arial" w:hAnsi="Arial"/>
        </w:rPr>
        <w:t>Converts the frequency range between 0 MHz and 30 MHz in the range of the RTL-SDR (configurable).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extension board is controlled by an STM32F103C8T6 microcontroller interfaced to the Raspberry Pi via USB. This interface appears as a virtual serial port.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full hardware design is freely available at: </w:t>
      </w:r>
      <w:r w:rsidRPr="00A2168C">
        <w:rPr>
          <w:rStyle w:val="InternetLink"/>
          <w:rFonts w:ascii="Arial" w:hAnsi="Arial"/>
        </w:rPr>
        <w:t>https://github.com/electrosense/hardware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repository includes both </w:t>
      </w:r>
      <w:proofErr w:type="spellStart"/>
      <w:r w:rsidRPr="00A2168C">
        <w:rPr>
          <w:rFonts w:ascii="Arial" w:eastAsia="Arial" w:hAnsi="Arial"/>
        </w:rPr>
        <w:t>Altium</w:t>
      </w:r>
      <w:proofErr w:type="spellEnd"/>
      <w:r w:rsidRPr="00A2168C">
        <w:rPr>
          <w:rFonts w:ascii="Arial" w:eastAsia="Arial" w:hAnsi="Arial"/>
        </w:rPr>
        <w:t xml:space="preserve"> Designer (v17) Files, a bill of materials BOM.xls, the </w:t>
      </w:r>
      <w:proofErr w:type="spellStart"/>
      <w:r w:rsidRPr="00A2168C">
        <w:rPr>
          <w:rFonts w:ascii="Arial" w:eastAsia="Arial" w:hAnsi="Arial"/>
        </w:rPr>
        <w:t>gerber</w:t>
      </w:r>
      <w:proofErr w:type="spellEnd"/>
      <w:r w:rsidRPr="00A2168C">
        <w:rPr>
          <w:rFonts w:ascii="Arial" w:eastAsia="Arial" w:hAnsi="Arial"/>
        </w:rPr>
        <w:t xml:space="preserve"> file CAMtastic1.Cam and the source code of the microcontroller firmware.</w:t>
      </w:r>
    </w:p>
    <w:p w:rsidR="00115EEB" w:rsidRPr="00A2168C" w:rsidRDefault="00DF3D4C" w:rsidP="00115EEB">
      <w:pPr>
        <w:keepNext/>
        <w:jc w:val="center"/>
        <w:rPr>
          <w:rFonts w:cs="Arial"/>
        </w:rPr>
      </w:pPr>
      <w:r w:rsidRPr="00A2168C">
        <w:rPr>
          <w:rFonts w:cs="Arial"/>
          <w:noProof/>
          <w:lang w:val="it-IT"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4883374</wp:posOffset>
                </wp:positionH>
                <wp:positionV relativeFrom="paragraph">
                  <wp:posOffset>853403</wp:posOffset>
                </wp:positionV>
                <wp:extent cx="914400" cy="237565"/>
                <wp:effectExtent l="0" t="0" r="28575" b="101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75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3D4C" w:rsidRPr="00DF3D4C" w:rsidRDefault="00DF3D4C">
                            <w:pPr>
                              <w:rPr>
                                <w:color w:val="99FF33"/>
                                <w:lang w:val="en-GB"/>
                              </w:rPr>
                            </w:pPr>
                            <w:r w:rsidRPr="00DF3D4C">
                              <w:rPr>
                                <w:color w:val="99FF33"/>
                                <w:lang w:val="en-GB"/>
                              </w:rPr>
                              <w:t>SDR1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84.5pt;margin-top:67.2pt;width:1in;height:18.7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" filled="f" strokeweight=".5pt">
                <v:textbox>
                  <w:txbxContent>
                    <w:p w:rsidR="00DF3D4C" w:rsidRPr="00DF3D4C" w:rsidRDefault="00DF3D4C">
                      <w:pPr>
                        <w:rPr>
                          <w:color w:val="99FF33"/>
                          <w:lang w:val="en-GB"/>
                        </w:rPr>
                      </w:pPr>
                      <w:r w:rsidRPr="00DF3D4C">
                        <w:rPr>
                          <w:color w:val="99FF33"/>
                          <w:lang w:val="en-GB"/>
                        </w:rPr>
                        <w:t>SDR1</w:t>
                      </w:r>
                    </w:p>
                  </w:txbxContent>
                </v:textbox>
              </v:shape>
            </w:pict>
          </mc:Fallback>
        </mc:AlternateContent>
      </w:r>
      <w:r w:rsidRPr="00A2168C">
        <w:rPr>
          <w:rFonts w:cs="Arial"/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4901901</wp:posOffset>
                </wp:positionH>
                <wp:positionV relativeFrom="paragraph">
                  <wp:posOffset>1096010</wp:posOffset>
                </wp:positionV>
                <wp:extent cx="663388" cy="645459"/>
                <wp:effectExtent l="0" t="0" r="22860" b="2159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8" cy="6454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9FF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3DA12633" id="Oval 9" o:spid="_x0000_s1026" style="position:absolute;margin-left:386pt;margin-top:86.3pt;width:52.25pt;height:5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" filled="f" strokecolor="#9f3" strokeweight="2pt"/>
            </w:pict>
          </mc:Fallback>
        </mc:AlternateContent>
      </w:r>
      <w:r w:rsidR="00115EEB" w:rsidRPr="00A2168C">
        <w:rPr>
          <w:rFonts w:cs="Arial"/>
          <w:noProof/>
          <w:lang w:val="it-IT" w:eastAsia="it-IT"/>
        </w:rPr>
        <w:drawing>
          <wp:inline distT="0" distB="0" distL="0" distR="0">
            <wp:extent cx="4319905" cy="3322955"/>
            <wp:effectExtent l="0" t="0" r="4445" b="0"/>
            <wp:docPr id="193144894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EB" w:rsidRPr="00A2168C" w:rsidRDefault="00115EEB" w:rsidP="00115EEB">
      <w:pPr>
        <w:pStyle w:val="Didascalia"/>
        <w:jc w:val="center"/>
        <w:rPr>
          <w:rFonts w:cs="Arial"/>
        </w:rPr>
      </w:pPr>
      <w:bookmarkStart w:id="9" w:name="_Ref37751424"/>
      <w:r w:rsidRPr="00A2168C">
        <w:rPr>
          <w:rFonts w:cs="Arial"/>
        </w:rPr>
        <w:t xml:space="preserve">Figure </w:t>
      </w:r>
      <w:r w:rsidRPr="00A2168C">
        <w:rPr>
          <w:rFonts w:cs="Arial"/>
        </w:rPr>
        <w:fldChar w:fldCharType="begin"/>
      </w:r>
      <w:r w:rsidRPr="00A2168C">
        <w:rPr>
          <w:rFonts w:cs="Arial"/>
        </w:rPr>
        <w:instrText xml:space="preserve"> SEQ Figure \* ARABIC </w:instrText>
      </w:r>
      <w:r w:rsidRPr="00A2168C">
        <w:rPr>
          <w:rFonts w:cs="Arial"/>
        </w:rPr>
        <w:fldChar w:fldCharType="separate"/>
      </w:r>
      <w:r w:rsidR="00A83057">
        <w:rPr>
          <w:rFonts w:cs="Arial"/>
          <w:noProof/>
        </w:rPr>
        <w:t>6</w:t>
      </w:r>
      <w:r w:rsidRPr="00A2168C">
        <w:rPr>
          <w:rFonts w:cs="Arial"/>
        </w:rPr>
        <w:fldChar w:fldCharType="end"/>
      </w:r>
      <w:bookmarkEnd w:id="9"/>
      <w:r w:rsidRPr="00A2168C">
        <w:rPr>
          <w:rFonts w:cs="Arial"/>
        </w:rPr>
        <w:t xml:space="preserve">: Layout of the </w:t>
      </w:r>
      <w:proofErr w:type="spellStart"/>
      <w:r w:rsidRPr="00A2168C">
        <w:rPr>
          <w:rFonts w:cs="Arial"/>
        </w:rPr>
        <w:t>exteniosn</w:t>
      </w:r>
      <w:proofErr w:type="spellEnd"/>
      <w:r w:rsidRPr="00A2168C">
        <w:rPr>
          <w:rFonts w:cs="Arial"/>
        </w:rPr>
        <w:t xml:space="preserve"> board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fldChar w:fldCharType="begin"/>
      </w:r>
      <w:r w:rsidRPr="00A2168C">
        <w:rPr>
          <w:rFonts w:ascii="Arial" w:eastAsia="Arial" w:hAnsi="Arial"/>
        </w:rPr>
        <w:instrText xml:space="preserve"> REF _Ref37751424 \h  \* MERGEFORMAT </w:instrText>
      </w:r>
      <w:r w:rsidRPr="00A2168C">
        <w:rPr>
          <w:rFonts w:ascii="Arial" w:eastAsia="Arial" w:hAnsi="Arial"/>
        </w:rPr>
      </w:r>
      <w:r w:rsidRPr="00A2168C">
        <w:rPr>
          <w:rFonts w:ascii="Arial" w:eastAsia="Arial" w:hAnsi="Arial"/>
        </w:rPr>
        <w:fldChar w:fldCharType="separate"/>
      </w:r>
      <w:r w:rsidR="00A83057" w:rsidRPr="00A2168C">
        <w:rPr>
          <w:rFonts w:ascii="Arial" w:hAnsi="Arial"/>
        </w:rPr>
        <w:t xml:space="preserve">Figure </w:t>
      </w:r>
      <w:r w:rsidR="00A83057" w:rsidRPr="00A83057">
        <w:rPr>
          <w:rFonts w:ascii="Arial" w:hAnsi="Arial"/>
          <w:noProof/>
        </w:rPr>
        <w:t>6</w:t>
      </w:r>
      <w:r w:rsidRPr="00A2168C">
        <w:rPr>
          <w:rFonts w:ascii="Arial" w:eastAsia="Arial" w:hAnsi="Arial"/>
        </w:rPr>
        <w:fldChar w:fldCharType="end"/>
      </w:r>
      <w:r w:rsidRPr="00A2168C">
        <w:rPr>
          <w:rFonts w:ascii="Arial" w:eastAsia="Arial" w:hAnsi="Arial"/>
        </w:rPr>
        <w:t xml:space="preserve"> shows the layout of the extension board. The 4 mounting holes are metalized but not connected to the ground plane. 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board is powered with 5V-500mA (max) via the USB-B connector.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SMA marked as SDR1 should be connected to the RTL-SDR with a low loss SMA cable 50 ohms characteristic impedance. A rigid SMA </w:t>
      </w:r>
      <w:proofErr w:type="gramStart"/>
      <w:r w:rsidRPr="00A2168C">
        <w:rPr>
          <w:rFonts w:ascii="Arial" w:eastAsia="Arial" w:hAnsi="Arial"/>
        </w:rPr>
        <w:t>cable</w:t>
      </w:r>
      <w:proofErr w:type="gramEnd"/>
      <w:r w:rsidRPr="00A2168C">
        <w:rPr>
          <w:rFonts w:ascii="Arial" w:eastAsia="Arial" w:hAnsi="Arial"/>
        </w:rPr>
        <w:t xml:space="preserve"> is advised.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The other 4 SMA connectors are for the antennas:</w:t>
      </w:r>
    </w:p>
    <w:p w:rsidR="00115EEB" w:rsidRPr="00A2168C" w:rsidRDefault="00115EEB" w:rsidP="00115EEB">
      <w:pPr>
        <w:pStyle w:val="Corpotesto"/>
        <w:numPr>
          <w:ilvl w:val="0"/>
          <w:numId w:val="3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Low connector for the range 0-30 MHz</w:t>
      </w:r>
    </w:p>
    <w:p w:rsidR="00115EEB" w:rsidRPr="00A2168C" w:rsidRDefault="00115EEB" w:rsidP="00115EEB">
      <w:pPr>
        <w:pStyle w:val="Corpotesto"/>
        <w:numPr>
          <w:ilvl w:val="0"/>
          <w:numId w:val="3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Mid connector for the range 30 – 1800 MHz</w:t>
      </w:r>
    </w:p>
    <w:p w:rsidR="00115EEB" w:rsidRPr="00A2168C" w:rsidRDefault="00DF3D4C" w:rsidP="00115EEB">
      <w:pPr>
        <w:pStyle w:val="Corpotesto"/>
        <w:numPr>
          <w:ilvl w:val="0"/>
          <w:numId w:val="3"/>
        </w:numPr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>2x High connector</w:t>
      </w:r>
      <w:r w:rsidR="00115EEB" w:rsidRPr="00A2168C">
        <w:rPr>
          <w:rFonts w:ascii="Arial" w:eastAsia="Arial" w:hAnsi="Arial"/>
        </w:rPr>
        <w:t xml:space="preserve"> for the range 1800 – 6000 MHz</w:t>
      </w:r>
    </w:p>
    <w:p w:rsidR="00115EEB" w:rsidRPr="00A2168C" w:rsidRDefault="00115EEB" w:rsidP="00115EEB">
      <w:pPr>
        <w:pStyle w:val="Corpotesto"/>
        <w:jc w:val="both"/>
        <w:rPr>
          <w:rFonts w:ascii="Arial" w:eastAsia="Arial" w:hAnsi="Arial"/>
        </w:rPr>
      </w:pPr>
      <w:r w:rsidRPr="00A2168C">
        <w:rPr>
          <w:rFonts w:ascii="Arial" w:eastAsia="Arial" w:hAnsi="Arial"/>
        </w:rPr>
        <w:t xml:space="preserve">The 2 header connectors are for the I²C interface and for programming the microcontroller. </w:t>
      </w:r>
    </w:p>
    <w:p w:rsidR="00115EEB" w:rsidRPr="00A2168C" w:rsidRDefault="00115EEB" w:rsidP="00115EEB">
      <w:pPr>
        <w:rPr>
          <w:rFonts w:cs="Arial"/>
        </w:rPr>
      </w:pPr>
      <w:r w:rsidRPr="00A2168C">
        <w:rPr>
          <w:rFonts w:cs="Arial"/>
        </w:rPr>
        <w:t>The microcontroller can be programmed with th</w:t>
      </w:r>
      <w:r w:rsidR="00DF3D4C" w:rsidRPr="00A2168C">
        <w:rPr>
          <w:rFonts w:cs="Arial"/>
        </w:rPr>
        <w:t>e ST-Link V2 program</w:t>
      </w:r>
      <w:r w:rsidR="00D50FF5" w:rsidRPr="00A2168C">
        <w:rPr>
          <w:rFonts w:cs="Arial"/>
        </w:rPr>
        <w:t>mer</w:t>
      </w:r>
      <w:r w:rsidR="00DF3D4C" w:rsidRPr="00A2168C">
        <w:rPr>
          <w:rFonts w:cs="Arial"/>
        </w:rPr>
        <w:t>.</w:t>
      </w:r>
    </w:p>
    <w:p w:rsidR="003055DD" w:rsidRPr="00A2168C" w:rsidRDefault="003055DD">
      <w:pPr>
        <w:spacing w:after="0" w:line="240" w:lineRule="auto"/>
        <w:rPr>
          <w:rFonts w:cs="Arial"/>
        </w:rPr>
      </w:pPr>
      <w:r w:rsidRPr="00A2168C">
        <w:rPr>
          <w:rFonts w:cs="Arial"/>
        </w:rPr>
        <w:br w:type="page"/>
      </w:r>
    </w:p>
    <w:p w:rsidR="003055DD" w:rsidRPr="00A2168C" w:rsidRDefault="007C1614" w:rsidP="007C1614">
      <w:pPr>
        <w:pStyle w:val="Titolo1"/>
        <w:rPr>
          <w:rFonts w:cs="Arial"/>
        </w:rPr>
      </w:pPr>
      <w:bookmarkStart w:id="10" w:name="_Toc37869580"/>
      <w:r w:rsidRPr="00A2168C">
        <w:rPr>
          <w:rFonts w:cs="Arial"/>
        </w:rPr>
        <w:lastRenderedPageBreak/>
        <w:t>Power Supply Requirements</w:t>
      </w:r>
      <w:bookmarkEnd w:id="10"/>
    </w:p>
    <w:p w:rsidR="007C1614" w:rsidRPr="00A2168C" w:rsidRDefault="007C1614" w:rsidP="007C1614">
      <w:pPr>
        <w:rPr>
          <w:rFonts w:cs="Arial"/>
          <w:sz w:val="24"/>
          <w:szCs w:val="24"/>
          <w:u w:val="single"/>
        </w:rPr>
      </w:pPr>
      <w:r w:rsidRPr="00A2168C">
        <w:rPr>
          <w:rFonts w:cs="Arial"/>
          <w:sz w:val="24"/>
          <w:szCs w:val="24"/>
          <w:u w:val="single"/>
        </w:rPr>
        <w:t xml:space="preserve">The sensor requires a stable power supply of 5V (+/- </w:t>
      </w:r>
      <w:r w:rsidR="000D0D54" w:rsidRPr="00A2168C">
        <w:rPr>
          <w:rFonts w:cs="Arial"/>
          <w:sz w:val="24"/>
          <w:szCs w:val="24"/>
          <w:u w:val="single"/>
        </w:rPr>
        <w:t>5%), 2.5A peak current.</w:t>
      </w:r>
    </w:p>
    <w:p w:rsidR="000D0D54" w:rsidRPr="00A2168C" w:rsidRDefault="000D0D54" w:rsidP="007C1614">
      <w:pPr>
        <w:rPr>
          <w:rFonts w:cs="Arial"/>
          <w:sz w:val="24"/>
          <w:szCs w:val="24"/>
          <w:u w:val="single"/>
        </w:rPr>
      </w:pPr>
      <w:r w:rsidRPr="00A2168C">
        <w:rPr>
          <w:rFonts w:cs="Arial"/>
          <w:sz w:val="24"/>
          <w:szCs w:val="24"/>
          <w:u w:val="single"/>
        </w:rPr>
        <w:t>Both RTL-SDR and the extension board are powered by the Raspberry Pi through USB. The Extension board has also a separate 5V connection, so it can be powered separately (requires a small hardware modification).</w:t>
      </w:r>
    </w:p>
    <w:p w:rsidR="007436FA" w:rsidRPr="00A2168C" w:rsidRDefault="007436FA" w:rsidP="007C1614">
      <w:pPr>
        <w:rPr>
          <w:rFonts w:cs="Arial"/>
          <w:sz w:val="24"/>
          <w:szCs w:val="24"/>
          <w:u w:val="single"/>
        </w:rPr>
      </w:pPr>
      <w:r w:rsidRPr="00A2168C">
        <w:rPr>
          <w:rFonts w:cs="Arial"/>
          <w:sz w:val="24"/>
          <w:szCs w:val="24"/>
          <w:u w:val="single"/>
        </w:rPr>
        <w:t>The sensor can be powered with 12Vdc with a dedicated DC/DC conversion board.</w:t>
      </w:r>
    </w:p>
    <w:p w:rsidR="0087678D" w:rsidRPr="00A2168C" w:rsidRDefault="0087678D" w:rsidP="0087678D">
      <w:pPr>
        <w:pStyle w:val="Didascalia"/>
        <w:keepNext/>
        <w:rPr>
          <w:rFonts w:cs="Arial"/>
        </w:rPr>
      </w:pPr>
      <w:r w:rsidRPr="00A2168C">
        <w:rPr>
          <w:rFonts w:cs="Arial"/>
        </w:rPr>
        <w:t xml:space="preserve">Table </w:t>
      </w:r>
      <w:r w:rsidR="00522FA7" w:rsidRPr="00A2168C">
        <w:rPr>
          <w:rFonts w:cs="Arial"/>
          <w:noProof/>
        </w:rPr>
        <w:fldChar w:fldCharType="begin"/>
      </w:r>
      <w:r w:rsidR="00522FA7" w:rsidRPr="00A2168C">
        <w:rPr>
          <w:rFonts w:cs="Arial"/>
          <w:noProof/>
        </w:rPr>
        <w:instrText xml:space="preserve"> SEQ Table \* ARABIC </w:instrText>
      </w:r>
      <w:r w:rsidR="00522FA7" w:rsidRPr="00A2168C">
        <w:rPr>
          <w:rFonts w:cs="Arial"/>
          <w:noProof/>
        </w:rPr>
        <w:fldChar w:fldCharType="separate"/>
      </w:r>
      <w:r w:rsidR="00A83057">
        <w:rPr>
          <w:rFonts w:cs="Arial"/>
          <w:noProof/>
        </w:rPr>
        <w:t>1</w:t>
      </w:r>
      <w:r w:rsidR="00522FA7" w:rsidRPr="00A2168C">
        <w:rPr>
          <w:rFonts w:cs="Arial"/>
          <w:noProof/>
        </w:rPr>
        <w:fldChar w:fldCharType="end"/>
      </w:r>
      <w:r w:rsidRPr="00A2168C">
        <w:rPr>
          <w:rFonts w:cs="Arial"/>
        </w:rPr>
        <w:t xml:space="preserve">: Maximum current ratings for the </w:t>
      </w:r>
      <w:proofErr w:type="spellStart"/>
      <w:r w:rsidRPr="00A2168C">
        <w:rPr>
          <w:rFonts w:cs="Arial"/>
        </w:rPr>
        <w:t>Electrosense</w:t>
      </w:r>
      <w:proofErr w:type="spellEnd"/>
      <w:r w:rsidRPr="00A2168C">
        <w:rPr>
          <w:rFonts w:cs="Arial"/>
        </w:rPr>
        <w:t xml:space="preserve"> Sensor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51"/>
        <w:gridCol w:w="5251"/>
      </w:tblGrid>
      <w:tr w:rsidR="000D0D54" w:rsidRPr="00A2168C" w:rsidTr="000D0D54">
        <w:tc>
          <w:tcPr>
            <w:tcW w:w="5251" w:type="dxa"/>
          </w:tcPr>
          <w:p w:rsidR="000D0D54" w:rsidRPr="00A2168C" w:rsidRDefault="000D0D54" w:rsidP="000D0D54">
            <w:pPr>
              <w:jc w:val="center"/>
              <w:rPr>
                <w:rFonts w:cs="Arial"/>
                <w:b/>
              </w:rPr>
            </w:pPr>
            <w:r w:rsidRPr="00A2168C">
              <w:rPr>
                <w:rFonts w:cs="Arial"/>
                <w:b/>
              </w:rPr>
              <w:t>Device</w:t>
            </w:r>
          </w:p>
        </w:tc>
        <w:tc>
          <w:tcPr>
            <w:tcW w:w="5251" w:type="dxa"/>
          </w:tcPr>
          <w:p w:rsidR="000D0D54" w:rsidRPr="00A2168C" w:rsidRDefault="000D0D54" w:rsidP="000D0D54">
            <w:pPr>
              <w:jc w:val="center"/>
              <w:rPr>
                <w:rFonts w:cs="Arial"/>
                <w:b/>
                <w:u w:val="single"/>
              </w:rPr>
            </w:pPr>
            <w:r w:rsidRPr="00A2168C">
              <w:rPr>
                <w:rFonts w:cs="Arial"/>
                <w:b/>
              </w:rPr>
              <w:t>Maximum current consumption (on 5V)</w:t>
            </w:r>
          </w:p>
        </w:tc>
      </w:tr>
      <w:tr w:rsidR="000D0D54" w:rsidRPr="00A2168C" w:rsidTr="000D0D54">
        <w:tc>
          <w:tcPr>
            <w:tcW w:w="5251" w:type="dxa"/>
          </w:tcPr>
          <w:p w:rsidR="000D0D54" w:rsidRPr="00A2168C" w:rsidRDefault="000D0D54" w:rsidP="007C1614">
            <w:pPr>
              <w:rPr>
                <w:rFonts w:cs="Arial"/>
              </w:rPr>
            </w:pPr>
            <w:r w:rsidRPr="00A2168C">
              <w:rPr>
                <w:rFonts w:cs="Arial"/>
              </w:rPr>
              <w:t>Raspberry Pi</w:t>
            </w:r>
          </w:p>
        </w:tc>
        <w:tc>
          <w:tcPr>
            <w:tcW w:w="5251" w:type="dxa"/>
          </w:tcPr>
          <w:p w:rsidR="000D0D54" w:rsidRPr="00A2168C" w:rsidRDefault="000D0D54" w:rsidP="000D0D54">
            <w:pPr>
              <w:jc w:val="center"/>
              <w:rPr>
                <w:rFonts w:cs="Arial"/>
              </w:rPr>
            </w:pPr>
            <w:r w:rsidRPr="00A2168C">
              <w:rPr>
                <w:rFonts w:cs="Arial"/>
              </w:rPr>
              <w:t>2.5A</w:t>
            </w:r>
          </w:p>
        </w:tc>
      </w:tr>
      <w:tr w:rsidR="000D0D54" w:rsidRPr="00A2168C" w:rsidTr="000D0D54">
        <w:tc>
          <w:tcPr>
            <w:tcW w:w="5251" w:type="dxa"/>
          </w:tcPr>
          <w:p w:rsidR="000D0D54" w:rsidRPr="00A2168C" w:rsidRDefault="000D0D54" w:rsidP="007C1614">
            <w:pPr>
              <w:rPr>
                <w:rFonts w:cs="Arial"/>
              </w:rPr>
            </w:pPr>
            <w:r w:rsidRPr="00A2168C">
              <w:rPr>
                <w:rFonts w:cs="Arial"/>
              </w:rPr>
              <w:t>RTL-SDR</w:t>
            </w:r>
          </w:p>
        </w:tc>
        <w:tc>
          <w:tcPr>
            <w:tcW w:w="5251" w:type="dxa"/>
          </w:tcPr>
          <w:p w:rsidR="000D0D54" w:rsidRPr="00A2168C" w:rsidRDefault="000D0D54" w:rsidP="000D0D54">
            <w:pPr>
              <w:jc w:val="center"/>
              <w:rPr>
                <w:rFonts w:cs="Arial"/>
              </w:rPr>
            </w:pPr>
            <w:r w:rsidRPr="00A2168C">
              <w:rPr>
                <w:rFonts w:cs="Arial"/>
              </w:rPr>
              <w:t>0.4A</w:t>
            </w:r>
          </w:p>
        </w:tc>
      </w:tr>
      <w:tr w:rsidR="000D0D54" w:rsidRPr="00A2168C" w:rsidTr="000D0D54">
        <w:tc>
          <w:tcPr>
            <w:tcW w:w="5251" w:type="dxa"/>
          </w:tcPr>
          <w:p w:rsidR="000D0D54" w:rsidRPr="00A2168C" w:rsidRDefault="000D0D54" w:rsidP="007C1614">
            <w:pPr>
              <w:rPr>
                <w:rFonts w:cs="Arial"/>
              </w:rPr>
            </w:pPr>
            <w:r w:rsidRPr="00A2168C">
              <w:rPr>
                <w:rFonts w:cs="Arial"/>
              </w:rPr>
              <w:t>Extension Board</w:t>
            </w:r>
          </w:p>
        </w:tc>
        <w:tc>
          <w:tcPr>
            <w:tcW w:w="5251" w:type="dxa"/>
          </w:tcPr>
          <w:p w:rsidR="000D0D54" w:rsidRPr="00A2168C" w:rsidRDefault="000D0D54" w:rsidP="000D0D54">
            <w:pPr>
              <w:jc w:val="center"/>
              <w:rPr>
                <w:rFonts w:cs="Arial"/>
              </w:rPr>
            </w:pPr>
            <w:r w:rsidRPr="00A2168C">
              <w:rPr>
                <w:rFonts w:cs="Arial"/>
              </w:rPr>
              <w:t>0.3A</w:t>
            </w:r>
          </w:p>
        </w:tc>
      </w:tr>
      <w:tr w:rsidR="0087678D" w:rsidRPr="00A2168C" w:rsidTr="000D0D54">
        <w:tc>
          <w:tcPr>
            <w:tcW w:w="5251" w:type="dxa"/>
          </w:tcPr>
          <w:p w:rsidR="0087678D" w:rsidRPr="00A2168C" w:rsidRDefault="0087678D" w:rsidP="0087678D">
            <w:pPr>
              <w:jc w:val="right"/>
              <w:rPr>
                <w:rFonts w:cs="Arial"/>
                <w:b/>
              </w:rPr>
            </w:pPr>
            <w:r w:rsidRPr="00A2168C">
              <w:rPr>
                <w:rFonts w:cs="Arial"/>
                <w:b/>
              </w:rPr>
              <w:t>Total:</w:t>
            </w:r>
          </w:p>
        </w:tc>
        <w:tc>
          <w:tcPr>
            <w:tcW w:w="5251" w:type="dxa"/>
          </w:tcPr>
          <w:p w:rsidR="0087678D" w:rsidRPr="00A2168C" w:rsidRDefault="0087678D" w:rsidP="000D0D54">
            <w:pPr>
              <w:jc w:val="center"/>
              <w:rPr>
                <w:rFonts w:cs="Arial"/>
              </w:rPr>
            </w:pPr>
            <w:r w:rsidRPr="00A2168C">
              <w:rPr>
                <w:rFonts w:cs="Arial"/>
              </w:rPr>
              <w:t>3.2A</w:t>
            </w:r>
          </w:p>
        </w:tc>
      </w:tr>
    </w:tbl>
    <w:p w:rsidR="000D0D54" w:rsidRPr="00A2168C" w:rsidRDefault="000D0D54" w:rsidP="007C1614">
      <w:pPr>
        <w:rPr>
          <w:rFonts w:cs="Arial"/>
        </w:rPr>
      </w:pPr>
      <w:r w:rsidRPr="00A2168C">
        <w:rPr>
          <w:rFonts w:cs="Arial"/>
        </w:rPr>
        <w:t xml:space="preserve"> </w:t>
      </w:r>
    </w:p>
    <w:p w:rsidR="00967273" w:rsidRPr="00A2168C" w:rsidRDefault="00967273">
      <w:pPr>
        <w:spacing w:after="0" w:line="240" w:lineRule="auto"/>
        <w:rPr>
          <w:rFonts w:cs="Arial"/>
        </w:rPr>
      </w:pPr>
      <w:r w:rsidRPr="00A2168C">
        <w:rPr>
          <w:rFonts w:cs="Arial"/>
        </w:rPr>
        <w:br w:type="page"/>
      </w:r>
    </w:p>
    <w:p w:rsidR="0007333F" w:rsidRPr="00A2168C" w:rsidRDefault="00967273" w:rsidP="00967273">
      <w:pPr>
        <w:pStyle w:val="Titolo1"/>
        <w:rPr>
          <w:rFonts w:cs="Arial"/>
        </w:rPr>
      </w:pPr>
      <w:bookmarkStart w:id="11" w:name="_Toc37869581"/>
      <w:r w:rsidRPr="00A2168C">
        <w:rPr>
          <w:rFonts w:cs="Arial"/>
        </w:rPr>
        <w:lastRenderedPageBreak/>
        <w:t>Enclosure Recommendations</w:t>
      </w:r>
      <w:bookmarkEnd w:id="11"/>
      <w:r w:rsidRPr="00A2168C">
        <w:rPr>
          <w:rFonts w:cs="Arial"/>
        </w:rPr>
        <w:t xml:space="preserve"> </w:t>
      </w:r>
    </w:p>
    <w:p w:rsidR="00967273" w:rsidRPr="00A2168C" w:rsidRDefault="00967273" w:rsidP="00967273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>Ensure proper ventilation for the RTL-SDR in case of plastic enclosure</w:t>
      </w:r>
    </w:p>
    <w:p w:rsidR="00967273" w:rsidRPr="00A2168C" w:rsidRDefault="00967273" w:rsidP="00967273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>Ensure protection from water drips/splashing</w:t>
      </w:r>
    </w:p>
    <w:p w:rsidR="00967273" w:rsidRPr="00A2168C" w:rsidRDefault="00967273" w:rsidP="00967273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 xml:space="preserve">If IP68 is needed, an aluminum heatsink is required on the CPU of the Raspberry Pi and ICs 3 and 7 of the RTL-SDR. The </w:t>
      </w:r>
      <w:r w:rsidR="007436FA" w:rsidRPr="00A2168C">
        <w:rPr>
          <w:rFonts w:cs="Arial"/>
        </w:rPr>
        <w:t>heatsinks must be connected to the aluminum case or exposed to air.</w:t>
      </w:r>
    </w:p>
    <w:p w:rsidR="007436FA" w:rsidRPr="00A2168C" w:rsidRDefault="007436FA" w:rsidP="00967273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>2x glands/holes are required:</w:t>
      </w:r>
    </w:p>
    <w:p w:rsidR="007436FA" w:rsidRPr="00A2168C" w:rsidRDefault="007436FA" w:rsidP="007436FA">
      <w:pPr>
        <w:pStyle w:val="Paragrafoelenco"/>
        <w:numPr>
          <w:ilvl w:val="1"/>
          <w:numId w:val="4"/>
        </w:numPr>
        <w:rPr>
          <w:rFonts w:cs="Arial"/>
        </w:rPr>
      </w:pPr>
      <w:r w:rsidRPr="00A2168C">
        <w:rPr>
          <w:rFonts w:cs="Arial"/>
        </w:rPr>
        <w:t>1x for Ethernet connection</w:t>
      </w:r>
    </w:p>
    <w:p w:rsidR="007436FA" w:rsidRPr="00A2168C" w:rsidRDefault="007436FA" w:rsidP="007436FA">
      <w:pPr>
        <w:pStyle w:val="Paragrafoelenco"/>
        <w:numPr>
          <w:ilvl w:val="1"/>
          <w:numId w:val="4"/>
        </w:numPr>
        <w:rPr>
          <w:rFonts w:cs="Arial"/>
        </w:rPr>
      </w:pPr>
      <w:r w:rsidRPr="00A2168C">
        <w:rPr>
          <w:rFonts w:cs="Arial"/>
        </w:rPr>
        <w:t>1x for Power supply cable</w:t>
      </w:r>
    </w:p>
    <w:p w:rsidR="007436FA" w:rsidRPr="00A2168C" w:rsidRDefault="007436FA" w:rsidP="007436FA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>One or more glands/holes are required for the antennas. Antennas can be connected with a coax cable to the on board connectors. Antenna impedance matching might be needed depending on the antenna.</w:t>
      </w:r>
    </w:p>
    <w:p w:rsidR="007436FA" w:rsidRPr="00A2168C" w:rsidRDefault="0074303A" w:rsidP="007436FA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 xml:space="preserve">If IP68 is needed, pre filled glands with waterproof gel must be used. </w:t>
      </w:r>
      <w:r w:rsidR="007436FA" w:rsidRPr="00A2168C">
        <w:rPr>
          <w:rFonts w:cs="Arial"/>
        </w:rPr>
        <w:t xml:space="preserve"> </w:t>
      </w:r>
    </w:p>
    <w:p w:rsidR="00CA2242" w:rsidRPr="00A2168C" w:rsidRDefault="00CA2242" w:rsidP="007436FA">
      <w:pPr>
        <w:pStyle w:val="Paragrafoelenco"/>
        <w:numPr>
          <w:ilvl w:val="0"/>
          <w:numId w:val="4"/>
        </w:numPr>
        <w:rPr>
          <w:rFonts w:cs="Arial"/>
        </w:rPr>
      </w:pPr>
      <w:r w:rsidRPr="00A2168C">
        <w:rPr>
          <w:rFonts w:cs="Arial"/>
        </w:rPr>
        <w:t>It is better to avoid active ventilation in order to reduce the dust intake in the enclosure.</w:t>
      </w:r>
    </w:p>
    <w:p w:rsidR="00C61075" w:rsidRPr="00A2168C" w:rsidRDefault="00C61075">
      <w:pPr>
        <w:spacing w:after="0" w:line="240" w:lineRule="auto"/>
        <w:rPr>
          <w:rFonts w:cs="Arial"/>
        </w:rPr>
      </w:pPr>
      <w:r w:rsidRPr="00A2168C">
        <w:rPr>
          <w:rFonts w:cs="Arial"/>
        </w:rPr>
        <w:br w:type="page"/>
      </w:r>
    </w:p>
    <w:p w:rsidR="00494844" w:rsidRPr="00A2168C" w:rsidRDefault="00494844" w:rsidP="00494844">
      <w:pPr>
        <w:pStyle w:val="Titolo1"/>
        <w:rPr>
          <w:rFonts w:cs="Arial"/>
        </w:rPr>
      </w:pPr>
      <w:bookmarkStart w:id="12" w:name="_Toc37869582"/>
      <w:r w:rsidRPr="00A2168C">
        <w:rPr>
          <w:rFonts w:cs="Arial"/>
        </w:rPr>
        <w:lastRenderedPageBreak/>
        <w:t>Public documents/links</w:t>
      </w:r>
      <w:bookmarkEnd w:id="12"/>
    </w:p>
    <w:p w:rsidR="00494844" w:rsidRPr="00A2168C" w:rsidRDefault="00FB70AF" w:rsidP="00494844">
      <w:pPr>
        <w:pStyle w:val="Paragrafoelenco"/>
        <w:numPr>
          <w:ilvl w:val="0"/>
          <w:numId w:val="5"/>
        </w:numPr>
        <w:rPr>
          <w:rStyle w:val="Collegamentoipertestuale"/>
          <w:rFonts w:cs="Arial"/>
          <w:color w:val="auto"/>
          <w:sz w:val="24"/>
          <w:szCs w:val="24"/>
          <w:u w:val="none"/>
        </w:rPr>
      </w:pPr>
      <w:r w:rsidRPr="00A2168C">
        <w:rPr>
          <w:rFonts w:cs="Arial"/>
          <w:sz w:val="24"/>
          <w:szCs w:val="24"/>
        </w:rPr>
        <w:t xml:space="preserve">RTL-SDR Blog V3 Datasheet : </w:t>
      </w:r>
      <w:hyperlink r:id="rId14" w:history="1">
        <w:r w:rsidR="00494844" w:rsidRPr="00A2168C">
          <w:rPr>
            <w:rStyle w:val="Collegamentoipertestuale"/>
            <w:rFonts w:cs="Arial"/>
            <w:sz w:val="24"/>
            <w:szCs w:val="24"/>
          </w:rPr>
          <w:t>https://www.rtl-sdr.com/wp-content/uploads/2018/02/RTL-SDR-Blog-V3-Datasheet.pdf</w:t>
        </w:r>
      </w:hyperlink>
    </w:p>
    <w:p w:rsidR="00494844" w:rsidRPr="00A2168C" w:rsidRDefault="00FB70AF" w:rsidP="00494844">
      <w:pPr>
        <w:pStyle w:val="Paragrafoelenco"/>
        <w:numPr>
          <w:ilvl w:val="0"/>
          <w:numId w:val="5"/>
        </w:numPr>
        <w:rPr>
          <w:rFonts w:cs="Arial"/>
          <w:sz w:val="24"/>
          <w:szCs w:val="24"/>
        </w:rPr>
      </w:pPr>
      <w:proofErr w:type="spellStart"/>
      <w:r w:rsidRPr="00A2168C">
        <w:rPr>
          <w:rFonts w:cs="Arial"/>
          <w:sz w:val="24"/>
          <w:szCs w:val="24"/>
        </w:rPr>
        <w:t>Git</w:t>
      </w:r>
      <w:proofErr w:type="spellEnd"/>
      <w:r w:rsidRPr="00A2168C">
        <w:rPr>
          <w:rFonts w:cs="Arial"/>
          <w:sz w:val="24"/>
          <w:szCs w:val="24"/>
        </w:rPr>
        <w:t xml:space="preserve"> Hub hardware repository: </w:t>
      </w:r>
      <w:hyperlink r:id="rId15" w:history="1">
        <w:r w:rsidR="00494844" w:rsidRPr="00A2168C">
          <w:rPr>
            <w:rStyle w:val="Collegamentoipertestuale"/>
            <w:rFonts w:cs="Arial"/>
            <w:sz w:val="24"/>
            <w:szCs w:val="24"/>
          </w:rPr>
          <w:t>https://github.com/electrosense/hardware</w:t>
        </w:r>
      </w:hyperlink>
    </w:p>
    <w:p w:rsidR="00494844" w:rsidRPr="00A2168C" w:rsidRDefault="00FB70AF" w:rsidP="00494844">
      <w:pPr>
        <w:pStyle w:val="Paragrafoelenco"/>
        <w:numPr>
          <w:ilvl w:val="0"/>
          <w:numId w:val="5"/>
        </w:numPr>
        <w:rPr>
          <w:rFonts w:cs="Arial"/>
          <w:sz w:val="24"/>
          <w:szCs w:val="24"/>
          <w:lang w:val="en-GB"/>
        </w:rPr>
      </w:pPr>
      <w:proofErr w:type="spellStart"/>
      <w:r w:rsidRPr="00A2168C">
        <w:rPr>
          <w:rFonts w:cs="Arial"/>
          <w:sz w:val="24"/>
          <w:szCs w:val="24"/>
        </w:rPr>
        <w:t>Rajendran</w:t>
      </w:r>
      <w:proofErr w:type="spellEnd"/>
      <w:r w:rsidRPr="00A2168C">
        <w:rPr>
          <w:rFonts w:cs="Arial"/>
          <w:sz w:val="24"/>
          <w:szCs w:val="24"/>
        </w:rPr>
        <w:t xml:space="preserve">, </w:t>
      </w:r>
      <w:proofErr w:type="spellStart"/>
      <w:r w:rsidRPr="00A2168C">
        <w:rPr>
          <w:rFonts w:cs="Arial"/>
          <w:sz w:val="24"/>
          <w:szCs w:val="24"/>
        </w:rPr>
        <w:t>Sreeraj</w:t>
      </w:r>
      <w:proofErr w:type="spellEnd"/>
      <w:r w:rsidRPr="00A2168C">
        <w:rPr>
          <w:rFonts w:cs="Arial"/>
          <w:sz w:val="24"/>
          <w:szCs w:val="24"/>
        </w:rPr>
        <w:t xml:space="preserve">, Roberto </w:t>
      </w:r>
      <w:proofErr w:type="spellStart"/>
      <w:r w:rsidRPr="00A2168C">
        <w:rPr>
          <w:rFonts w:cs="Arial"/>
          <w:sz w:val="24"/>
          <w:szCs w:val="24"/>
        </w:rPr>
        <w:t>Calvo</w:t>
      </w:r>
      <w:proofErr w:type="spellEnd"/>
      <w:r w:rsidRPr="00A2168C">
        <w:rPr>
          <w:rFonts w:cs="Arial"/>
          <w:sz w:val="24"/>
          <w:szCs w:val="24"/>
        </w:rPr>
        <w:t xml:space="preserve">-Palomino, Markus Fuchs, </w:t>
      </w:r>
      <w:proofErr w:type="spellStart"/>
      <w:r w:rsidRPr="00A2168C">
        <w:rPr>
          <w:rFonts w:cs="Arial"/>
          <w:sz w:val="24"/>
          <w:szCs w:val="24"/>
        </w:rPr>
        <w:t>Bertold</w:t>
      </w:r>
      <w:proofErr w:type="spellEnd"/>
      <w:r w:rsidRPr="00A2168C">
        <w:rPr>
          <w:rFonts w:cs="Arial"/>
          <w:sz w:val="24"/>
          <w:szCs w:val="24"/>
        </w:rPr>
        <w:t xml:space="preserve"> Van den Bergh, </w:t>
      </w:r>
      <w:proofErr w:type="spellStart"/>
      <w:r w:rsidRPr="00A2168C">
        <w:rPr>
          <w:rFonts w:cs="Arial"/>
          <w:sz w:val="24"/>
          <w:szCs w:val="24"/>
        </w:rPr>
        <w:t>Héctor</w:t>
      </w:r>
      <w:proofErr w:type="spellEnd"/>
      <w:r w:rsidRPr="00A2168C">
        <w:rPr>
          <w:rFonts w:cs="Arial"/>
          <w:sz w:val="24"/>
          <w:szCs w:val="24"/>
        </w:rPr>
        <w:t xml:space="preserve"> </w:t>
      </w:r>
      <w:proofErr w:type="spellStart"/>
      <w:r w:rsidRPr="00A2168C">
        <w:rPr>
          <w:rFonts w:cs="Arial"/>
          <w:sz w:val="24"/>
          <w:szCs w:val="24"/>
        </w:rPr>
        <w:t>Cordobés</w:t>
      </w:r>
      <w:proofErr w:type="spellEnd"/>
      <w:r w:rsidRPr="00A2168C">
        <w:rPr>
          <w:rFonts w:cs="Arial"/>
          <w:sz w:val="24"/>
          <w:szCs w:val="24"/>
        </w:rPr>
        <w:t xml:space="preserve">, Domenico </w:t>
      </w:r>
      <w:proofErr w:type="spellStart"/>
      <w:r w:rsidRPr="00A2168C">
        <w:rPr>
          <w:rFonts w:cs="Arial"/>
          <w:sz w:val="24"/>
          <w:szCs w:val="24"/>
        </w:rPr>
        <w:t>Giustiniano</w:t>
      </w:r>
      <w:proofErr w:type="spellEnd"/>
      <w:r w:rsidRPr="00A2168C">
        <w:rPr>
          <w:rFonts w:cs="Arial"/>
          <w:sz w:val="24"/>
          <w:szCs w:val="24"/>
        </w:rPr>
        <w:t xml:space="preserve">, </w:t>
      </w:r>
      <w:proofErr w:type="spellStart"/>
      <w:r w:rsidRPr="00A2168C">
        <w:rPr>
          <w:rFonts w:cs="Arial"/>
          <w:sz w:val="24"/>
          <w:szCs w:val="24"/>
        </w:rPr>
        <w:t>Sofie</w:t>
      </w:r>
      <w:proofErr w:type="spellEnd"/>
      <w:r w:rsidRPr="00A2168C">
        <w:rPr>
          <w:rFonts w:cs="Arial"/>
          <w:sz w:val="24"/>
          <w:szCs w:val="24"/>
        </w:rPr>
        <w:t xml:space="preserve"> </w:t>
      </w:r>
      <w:proofErr w:type="spellStart"/>
      <w:r w:rsidRPr="00A2168C">
        <w:rPr>
          <w:rFonts w:cs="Arial"/>
          <w:sz w:val="24"/>
          <w:szCs w:val="24"/>
        </w:rPr>
        <w:t>Pollin</w:t>
      </w:r>
      <w:proofErr w:type="spellEnd"/>
      <w:r w:rsidRPr="00A2168C">
        <w:rPr>
          <w:rFonts w:cs="Arial"/>
          <w:sz w:val="24"/>
          <w:szCs w:val="24"/>
        </w:rPr>
        <w:t>, and Vincent Lenders. "</w:t>
      </w:r>
      <w:proofErr w:type="spellStart"/>
      <w:r w:rsidRPr="00A2168C">
        <w:rPr>
          <w:rFonts w:cs="Arial"/>
          <w:sz w:val="24"/>
          <w:szCs w:val="24"/>
        </w:rPr>
        <w:t>Electrosense</w:t>
      </w:r>
      <w:proofErr w:type="spellEnd"/>
      <w:r w:rsidRPr="00A2168C">
        <w:rPr>
          <w:rFonts w:cs="Arial"/>
          <w:sz w:val="24"/>
          <w:szCs w:val="24"/>
        </w:rPr>
        <w:t xml:space="preserve">: Open and big spectrum data." </w:t>
      </w:r>
      <w:r w:rsidRPr="00A2168C">
        <w:rPr>
          <w:rFonts w:cs="Arial"/>
          <w:i/>
          <w:iCs/>
          <w:sz w:val="24"/>
          <w:szCs w:val="24"/>
          <w:lang w:val="en-GB"/>
        </w:rPr>
        <w:t>IEEE Communications Magazine</w:t>
      </w:r>
      <w:r w:rsidRPr="00A2168C">
        <w:rPr>
          <w:rFonts w:cs="Arial"/>
          <w:sz w:val="24"/>
          <w:szCs w:val="24"/>
          <w:lang w:val="en-GB"/>
        </w:rPr>
        <w:t xml:space="preserve"> 56, no. 1 (2017): 210-217.: </w:t>
      </w:r>
      <w:hyperlink r:id="rId16" w:history="1">
        <w:r w:rsidR="00494844" w:rsidRPr="00A2168C">
          <w:rPr>
            <w:rStyle w:val="Collegamentoipertestuale"/>
            <w:rFonts w:cs="Arial"/>
            <w:sz w:val="24"/>
            <w:szCs w:val="24"/>
            <w:lang w:val="en-GB"/>
          </w:rPr>
          <w:t>https://ieeexplore.ieee.org/abstract/document/8121869</w:t>
        </w:r>
      </w:hyperlink>
    </w:p>
    <w:p w:rsidR="00494844" w:rsidRPr="00A2168C" w:rsidRDefault="00FB70AF" w:rsidP="00494844">
      <w:pPr>
        <w:pStyle w:val="Paragrafoelenco"/>
        <w:numPr>
          <w:ilvl w:val="0"/>
          <w:numId w:val="5"/>
        </w:numPr>
        <w:rPr>
          <w:rFonts w:cs="Arial"/>
          <w:sz w:val="24"/>
          <w:szCs w:val="24"/>
        </w:rPr>
      </w:pPr>
      <w:r w:rsidRPr="00A2168C">
        <w:rPr>
          <w:rFonts w:cs="Arial"/>
          <w:sz w:val="24"/>
          <w:szCs w:val="24"/>
        </w:rPr>
        <w:t xml:space="preserve">Van den Bergh, </w:t>
      </w:r>
      <w:proofErr w:type="spellStart"/>
      <w:r w:rsidRPr="00A2168C">
        <w:rPr>
          <w:rFonts w:cs="Arial"/>
          <w:sz w:val="24"/>
          <w:szCs w:val="24"/>
        </w:rPr>
        <w:t>Bertold</w:t>
      </w:r>
      <w:proofErr w:type="spellEnd"/>
      <w:r w:rsidRPr="00A2168C">
        <w:rPr>
          <w:rFonts w:cs="Arial"/>
          <w:sz w:val="24"/>
          <w:szCs w:val="24"/>
        </w:rPr>
        <w:t xml:space="preserve">, Domenico </w:t>
      </w:r>
      <w:proofErr w:type="spellStart"/>
      <w:r w:rsidRPr="00A2168C">
        <w:rPr>
          <w:rFonts w:cs="Arial"/>
          <w:sz w:val="24"/>
          <w:szCs w:val="24"/>
        </w:rPr>
        <w:t>Giustiniano</w:t>
      </w:r>
      <w:proofErr w:type="spellEnd"/>
      <w:r w:rsidRPr="00A2168C">
        <w:rPr>
          <w:rFonts w:cs="Arial"/>
          <w:sz w:val="24"/>
          <w:szCs w:val="24"/>
        </w:rPr>
        <w:t xml:space="preserve">, </w:t>
      </w:r>
      <w:proofErr w:type="spellStart"/>
      <w:r w:rsidRPr="00A2168C">
        <w:rPr>
          <w:rFonts w:cs="Arial"/>
          <w:sz w:val="24"/>
          <w:szCs w:val="24"/>
        </w:rPr>
        <w:t>Héctor</w:t>
      </w:r>
      <w:proofErr w:type="spellEnd"/>
      <w:r w:rsidRPr="00A2168C">
        <w:rPr>
          <w:rFonts w:cs="Arial"/>
          <w:sz w:val="24"/>
          <w:szCs w:val="24"/>
        </w:rPr>
        <w:t xml:space="preserve"> </w:t>
      </w:r>
      <w:proofErr w:type="spellStart"/>
      <w:r w:rsidRPr="00A2168C">
        <w:rPr>
          <w:rFonts w:cs="Arial"/>
          <w:sz w:val="24"/>
          <w:szCs w:val="24"/>
        </w:rPr>
        <w:t>Cordobés</w:t>
      </w:r>
      <w:proofErr w:type="spellEnd"/>
      <w:r w:rsidRPr="00A2168C">
        <w:rPr>
          <w:rFonts w:cs="Arial"/>
          <w:sz w:val="24"/>
          <w:szCs w:val="24"/>
        </w:rPr>
        <w:t xml:space="preserve">, Markus Fuchs, Roberto </w:t>
      </w:r>
      <w:proofErr w:type="spellStart"/>
      <w:r w:rsidRPr="00A2168C">
        <w:rPr>
          <w:rFonts w:cs="Arial"/>
          <w:sz w:val="24"/>
          <w:szCs w:val="24"/>
        </w:rPr>
        <w:t>Calvo</w:t>
      </w:r>
      <w:proofErr w:type="spellEnd"/>
      <w:r w:rsidRPr="00A2168C">
        <w:rPr>
          <w:rFonts w:cs="Arial"/>
          <w:sz w:val="24"/>
          <w:szCs w:val="24"/>
        </w:rPr>
        <w:t xml:space="preserve">-Palomino, </w:t>
      </w:r>
      <w:proofErr w:type="spellStart"/>
      <w:r w:rsidRPr="00A2168C">
        <w:rPr>
          <w:rFonts w:cs="Arial"/>
          <w:sz w:val="24"/>
          <w:szCs w:val="24"/>
        </w:rPr>
        <w:t>Sofie</w:t>
      </w:r>
      <w:proofErr w:type="spellEnd"/>
      <w:r w:rsidRPr="00A2168C">
        <w:rPr>
          <w:rFonts w:cs="Arial"/>
          <w:sz w:val="24"/>
          <w:szCs w:val="24"/>
        </w:rPr>
        <w:t xml:space="preserve"> </w:t>
      </w:r>
      <w:proofErr w:type="spellStart"/>
      <w:r w:rsidRPr="00A2168C">
        <w:rPr>
          <w:rFonts w:cs="Arial"/>
          <w:sz w:val="24"/>
          <w:szCs w:val="24"/>
        </w:rPr>
        <w:t>Pollin</w:t>
      </w:r>
      <w:proofErr w:type="spellEnd"/>
      <w:r w:rsidRPr="00A2168C">
        <w:rPr>
          <w:rFonts w:cs="Arial"/>
          <w:sz w:val="24"/>
          <w:szCs w:val="24"/>
        </w:rPr>
        <w:t xml:space="preserve">, </w:t>
      </w:r>
      <w:proofErr w:type="spellStart"/>
      <w:r w:rsidRPr="00A2168C">
        <w:rPr>
          <w:rFonts w:cs="Arial"/>
          <w:sz w:val="24"/>
          <w:szCs w:val="24"/>
        </w:rPr>
        <w:t>Sreeraj</w:t>
      </w:r>
      <w:proofErr w:type="spellEnd"/>
      <w:r w:rsidRPr="00A2168C">
        <w:rPr>
          <w:rFonts w:cs="Arial"/>
          <w:sz w:val="24"/>
          <w:szCs w:val="24"/>
        </w:rPr>
        <w:t xml:space="preserve"> </w:t>
      </w:r>
      <w:proofErr w:type="spellStart"/>
      <w:r w:rsidRPr="00A2168C">
        <w:rPr>
          <w:rFonts w:cs="Arial"/>
          <w:sz w:val="24"/>
          <w:szCs w:val="24"/>
        </w:rPr>
        <w:t>Rajendran</w:t>
      </w:r>
      <w:proofErr w:type="spellEnd"/>
      <w:r w:rsidRPr="00A2168C">
        <w:rPr>
          <w:rFonts w:cs="Arial"/>
          <w:sz w:val="24"/>
          <w:szCs w:val="24"/>
        </w:rPr>
        <w:t>, and Vincent Lenders. "</w:t>
      </w:r>
      <w:proofErr w:type="spellStart"/>
      <w:r w:rsidRPr="00A2168C">
        <w:rPr>
          <w:rFonts w:cs="Arial"/>
          <w:sz w:val="24"/>
          <w:szCs w:val="24"/>
        </w:rPr>
        <w:t>Electrosense</w:t>
      </w:r>
      <w:proofErr w:type="spellEnd"/>
      <w:r w:rsidRPr="00A2168C">
        <w:rPr>
          <w:rFonts w:cs="Arial"/>
          <w:sz w:val="24"/>
          <w:szCs w:val="24"/>
        </w:rPr>
        <w:t xml:space="preserve">: Crowdsourcing spectrum monitoring." In </w:t>
      </w:r>
      <w:r w:rsidRPr="00A2168C">
        <w:rPr>
          <w:rFonts w:cs="Arial"/>
          <w:i/>
          <w:iCs/>
          <w:sz w:val="24"/>
          <w:szCs w:val="24"/>
        </w:rPr>
        <w:t>2017 IEEE International Symposium on Dynamic Spectrum Access Networks (</w:t>
      </w:r>
      <w:proofErr w:type="spellStart"/>
      <w:r w:rsidRPr="00A2168C">
        <w:rPr>
          <w:rFonts w:cs="Arial"/>
          <w:i/>
          <w:iCs/>
          <w:sz w:val="24"/>
          <w:szCs w:val="24"/>
        </w:rPr>
        <w:t>DySPAN</w:t>
      </w:r>
      <w:proofErr w:type="spellEnd"/>
      <w:r w:rsidRPr="00A2168C">
        <w:rPr>
          <w:rFonts w:cs="Arial"/>
          <w:i/>
          <w:iCs/>
          <w:sz w:val="24"/>
          <w:szCs w:val="24"/>
        </w:rPr>
        <w:t>)</w:t>
      </w:r>
      <w:r w:rsidRPr="00A2168C">
        <w:rPr>
          <w:rFonts w:cs="Arial"/>
          <w:sz w:val="24"/>
          <w:szCs w:val="24"/>
        </w:rPr>
        <w:t xml:space="preserve">, pp. 1-2. IEEE, 2017. </w:t>
      </w:r>
      <w:hyperlink r:id="rId17" w:history="1">
        <w:r w:rsidR="00494844" w:rsidRPr="00A2168C">
          <w:rPr>
            <w:rStyle w:val="Collegamentoipertestuale"/>
            <w:rFonts w:cs="Arial"/>
            <w:sz w:val="24"/>
            <w:szCs w:val="24"/>
          </w:rPr>
          <w:t>https://ieeexplore.ieee.org/abstract/document/7920766</w:t>
        </w:r>
      </w:hyperlink>
    </w:p>
    <w:p w:rsidR="00494844" w:rsidRPr="00A2168C" w:rsidRDefault="00FB70AF" w:rsidP="00FB70AF">
      <w:pPr>
        <w:pStyle w:val="NormaleWeb"/>
        <w:numPr>
          <w:ilvl w:val="0"/>
          <w:numId w:val="5"/>
        </w:numPr>
        <w:shd w:val="clear" w:color="auto" w:fill="FFFFFF"/>
        <w:spacing w:after="240" w:afterAutospacing="0"/>
        <w:rPr>
          <w:rStyle w:val="Collegamentoipertestuale"/>
          <w:rFonts w:ascii="Arial" w:hAnsi="Arial" w:cs="Arial"/>
          <w:color w:val="000000"/>
          <w:u w:val="none"/>
          <w:lang w:val="en-GB"/>
        </w:rPr>
      </w:pPr>
      <w:r w:rsidRPr="00A2168C">
        <w:rPr>
          <w:rStyle w:val="personname"/>
          <w:rFonts w:ascii="Arial" w:hAnsi="Arial" w:cs="Arial"/>
          <w:color w:val="000000"/>
          <w:lang w:val="en-GB"/>
        </w:rPr>
        <w:t>Minucci, Franco</w:t>
      </w:r>
      <w:r w:rsidRPr="00A2168C">
        <w:rPr>
          <w:rFonts w:ascii="Arial" w:hAnsi="Arial" w:cs="Arial"/>
          <w:color w:val="000000"/>
          <w:lang w:val="en-GB"/>
        </w:rPr>
        <w:t> and </w:t>
      </w:r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Van den Bergh, 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Bertold</w:t>
      </w:r>
      <w:proofErr w:type="spellEnd"/>
      <w:r w:rsidRPr="00A2168C">
        <w:rPr>
          <w:rFonts w:ascii="Arial" w:hAnsi="Arial" w:cs="Arial"/>
          <w:color w:val="000000"/>
          <w:lang w:val="en-GB"/>
        </w:rPr>
        <w:t> and 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Rajendran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, 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Sreeraj</w:t>
      </w:r>
      <w:proofErr w:type="spellEnd"/>
      <w:r w:rsidRPr="00A2168C">
        <w:rPr>
          <w:rFonts w:ascii="Arial" w:hAnsi="Arial" w:cs="Arial"/>
          <w:color w:val="000000"/>
          <w:lang w:val="en-GB"/>
        </w:rPr>
        <w:t> and 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Giustiniano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>, Domenico</w:t>
      </w:r>
      <w:r w:rsidRPr="00A2168C">
        <w:rPr>
          <w:rFonts w:ascii="Arial" w:hAnsi="Arial" w:cs="Arial"/>
          <w:color w:val="000000"/>
          <w:lang w:val="en-GB"/>
        </w:rPr>
        <w:t> and 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Cordobés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 de la 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Calle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, 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Héctor</w:t>
      </w:r>
      <w:proofErr w:type="spellEnd"/>
      <w:r w:rsidRPr="00A2168C">
        <w:rPr>
          <w:rFonts w:ascii="Arial" w:hAnsi="Arial" w:cs="Arial"/>
          <w:color w:val="000000"/>
          <w:lang w:val="en-GB"/>
        </w:rPr>
        <w:t> and </w:t>
      </w:r>
      <w:r w:rsidRPr="00A2168C">
        <w:rPr>
          <w:rStyle w:val="personname"/>
          <w:rFonts w:ascii="Arial" w:hAnsi="Arial" w:cs="Arial"/>
          <w:color w:val="000000"/>
          <w:lang w:val="en-GB"/>
        </w:rPr>
        <w:t>Fuchs, Markus</w:t>
      </w:r>
      <w:r w:rsidRPr="00A2168C">
        <w:rPr>
          <w:rFonts w:ascii="Arial" w:hAnsi="Arial" w:cs="Arial"/>
          <w:color w:val="000000"/>
          <w:lang w:val="en-GB"/>
        </w:rPr>
        <w:t> and 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Calvo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>-Palomino, Roberto</w:t>
      </w:r>
      <w:r w:rsidRPr="00A2168C">
        <w:rPr>
          <w:rFonts w:ascii="Arial" w:hAnsi="Arial" w:cs="Arial"/>
          <w:color w:val="000000"/>
          <w:lang w:val="en-GB"/>
        </w:rPr>
        <w:t> and </w:t>
      </w:r>
      <w:r w:rsidRPr="00A2168C">
        <w:rPr>
          <w:rStyle w:val="personname"/>
          <w:rFonts w:ascii="Arial" w:hAnsi="Arial" w:cs="Arial"/>
          <w:color w:val="000000"/>
          <w:lang w:val="en-GB"/>
        </w:rPr>
        <w:t>Lenders, Vincent</w:t>
      </w:r>
      <w:r w:rsidRPr="00A2168C">
        <w:rPr>
          <w:rFonts w:ascii="Arial" w:hAnsi="Arial" w:cs="Arial"/>
          <w:color w:val="000000"/>
          <w:lang w:val="en-GB"/>
        </w:rPr>
        <w:t> and 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Pollin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, </w:t>
      </w: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Sofie</w:t>
      </w:r>
      <w:proofErr w:type="spellEnd"/>
      <w:r w:rsidRPr="00A2168C">
        <w:rPr>
          <w:rFonts w:ascii="Arial" w:hAnsi="Arial" w:cs="Arial"/>
          <w:color w:val="000000"/>
          <w:lang w:val="en-GB"/>
        </w:rPr>
        <w:t> (2018) </w:t>
      </w:r>
      <w:r w:rsidRPr="00A2168C">
        <w:rPr>
          <w:rStyle w:val="Enfasicorsivo"/>
          <w:rFonts w:ascii="Arial" w:hAnsi="Arial" w:cs="Arial"/>
          <w:color w:val="000000"/>
          <w:lang w:val="en-GB"/>
        </w:rPr>
        <w:t xml:space="preserve">Demo: </w:t>
      </w:r>
      <w:proofErr w:type="spellStart"/>
      <w:r w:rsidRPr="00A2168C">
        <w:rPr>
          <w:rStyle w:val="Enfasicorsivo"/>
          <w:rFonts w:ascii="Arial" w:hAnsi="Arial" w:cs="Arial"/>
          <w:color w:val="000000"/>
          <w:lang w:val="en-GB"/>
        </w:rPr>
        <w:t>Electrosense</w:t>
      </w:r>
      <w:proofErr w:type="spellEnd"/>
      <w:r w:rsidRPr="00A2168C">
        <w:rPr>
          <w:rStyle w:val="Enfasicorsivo"/>
          <w:rFonts w:ascii="Arial" w:hAnsi="Arial" w:cs="Arial"/>
          <w:color w:val="000000"/>
          <w:lang w:val="en-GB"/>
        </w:rPr>
        <w:t xml:space="preserve"> - Spectrum Sensing with Increased Frequency Range.</w:t>
      </w:r>
      <w:r w:rsidRPr="00A2168C">
        <w:rPr>
          <w:rFonts w:ascii="Arial" w:hAnsi="Arial" w:cs="Arial"/>
          <w:color w:val="000000"/>
          <w:lang w:val="en-GB"/>
        </w:rPr>
        <w:t xml:space="preserve"> In: The 15th International Conference on Embedded Wireless Systems and Networks (EWSN 2018), 14-16 February 2018, Madrid, Spain.: </w:t>
      </w:r>
      <w:hyperlink r:id="rId18" w:history="1">
        <w:r w:rsidR="00494844" w:rsidRPr="00A2168C">
          <w:rPr>
            <w:rStyle w:val="Collegamentoipertestuale"/>
            <w:rFonts w:ascii="Arial" w:hAnsi="Arial" w:cs="Arial"/>
            <w:lang w:val="en-GB"/>
          </w:rPr>
          <w:t>http://eprints.networks.imdea.org/1765/</w:t>
        </w:r>
      </w:hyperlink>
    </w:p>
    <w:p w:rsidR="00BC6EA6" w:rsidRPr="00A2168C" w:rsidRDefault="00BC6EA6" w:rsidP="00FB70AF">
      <w:pPr>
        <w:pStyle w:val="NormaleWeb"/>
        <w:numPr>
          <w:ilvl w:val="0"/>
          <w:numId w:val="5"/>
        </w:numPr>
        <w:shd w:val="clear" w:color="auto" w:fill="FFFFFF"/>
        <w:spacing w:after="240" w:afterAutospacing="0"/>
        <w:rPr>
          <w:rFonts w:ascii="Arial" w:hAnsi="Arial" w:cs="Arial"/>
          <w:color w:val="000000"/>
          <w:lang w:val="en-GB"/>
        </w:rPr>
      </w:pPr>
      <w:proofErr w:type="spellStart"/>
      <w:r w:rsidRPr="00A2168C">
        <w:rPr>
          <w:rStyle w:val="personname"/>
          <w:rFonts w:ascii="Arial" w:hAnsi="Arial" w:cs="Arial"/>
          <w:color w:val="000000"/>
          <w:lang w:val="en-GB"/>
        </w:rPr>
        <w:t>Electrosense</w:t>
      </w:r>
      <w:proofErr w:type="spellEnd"/>
      <w:r w:rsidRPr="00A2168C">
        <w:rPr>
          <w:rStyle w:val="personname"/>
          <w:rFonts w:ascii="Arial" w:hAnsi="Arial" w:cs="Arial"/>
          <w:color w:val="000000"/>
          <w:lang w:val="en-GB"/>
        </w:rPr>
        <w:t xml:space="preserve"> website:</w:t>
      </w:r>
      <w:r w:rsidRPr="00A2168C">
        <w:rPr>
          <w:rStyle w:val="Collegamentoipertestuale"/>
          <w:rFonts w:ascii="Arial" w:hAnsi="Arial" w:cs="Arial"/>
          <w:lang w:val="en-GB"/>
        </w:rPr>
        <w:t xml:space="preserve"> </w:t>
      </w:r>
      <w:hyperlink r:id="rId19" w:history="1">
        <w:r w:rsidRPr="00A2168C">
          <w:rPr>
            <w:rStyle w:val="Collegamentoipertestuale"/>
            <w:rFonts w:ascii="Arial" w:hAnsi="Arial" w:cs="Arial"/>
            <w:lang w:val="en-GB"/>
          </w:rPr>
          <w:t>https:/www.electrosense.org</w:t>
        </w:r>
      </w:hyperlink>
    </w:p>
    <w:p w:rsidR="00494844" w:rsidRPr="00A2168C" w:rsidRDefault="00494844" w:rsidP="00494844">
      <w:pPr>
        <w:ind w:left="360"/>
        <w:rPr>
          <w:rFonts w:cs="Arial"/>
        </w:rPr>
      </w:pPr>
    </w:p>
    <w:p w:rsidR="00494844" w:rsidRPr="00A2168C" w:rsidRDefault="00494844" w:rsidP="00494844">
      <w:pPr>
        <w:rPr>
          <w:rFonts w:cs="Arial"/>
        </w:rPr>
      </w:pPr>
    </w:p>
    <w:sectPr w:rsidR="00494844" w:rsidRPr="00A2168C" w:rsidSect="005539AC">
      <w:headerReference w:type="default" r:id="rId20"/>
      <w:footerReference w:type="default" r:id="rId21"/>
      <w:pgSz w:w="12240" w:h="15840"/>
      <w:pgMar w:top="720" w:right="864" w:bottom="432" w:left="864" w:header="10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D06" w:rsidRDefault="00341D06" w:rsidP="00427DAF">
      <w:pPr>
        <w:spacing w:after="0" w:line="240" w:lineRule="auto"/>
      </w:pPr>
      <w:r>
        <w:separator/>
      </w:r>
    </w:p>
  </w:endnote>
  <w:endnote w:type="continuationSeparator" w:id="0">
    <w:p w:rsidR="00341D06" w:rsidRDefault="00341D06" w:rsidP="00427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39AC" w:rsidRDefault="005539AC" w:rsidP="00427DAF">
    <w:pPr>
      <w:pStyle w:val="Nessunaspaziatura"/>
      <w:rPr>
        <w:rStyle w:val="Enfasiintensa"/>
        <w:b w:val="0"/>
        <w:bCs w:val="0"/>
        <w:i w:val="0"/>
        <w:iCs w:val="0"/>
        <w:color w:val="auto"/>
      </w:rPr>
    </w:pPr>
  </w:p>
  <w:p w:rsidR="00427DAF" w:rsidRPr="00427DAF" w:rsidRDefault="00311674" w:rsidP="00427DAF">
    <w:pPr>
      <w:pStyle w:val="Nessunaspaziatura"/>
      <w:rPr>
        <w:rStyle w:val="Enfasiintensa"/>
        <w:b w:val="0"/>
        <w:bCs w:val="0"/>
        <w:i w:val="0"/>
        <w:iCs w:val="0"/>
        <w:color w:val="auto"/>
      </w:rPr>
    </w:pPr>
    <w:r>
      <w:rPr>
        <w:noProof/>
        <w:lang w:val="it-IT" w:eastAsia="it-I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0E3DEF" wp14:editId="776AA3E2">
              <wp:simplePos x="0" y="0"/>
              <wp:positionH relativeFrom="column">
                <wp:posOffset>-1059815</wp:posOffset>
              </wp:positionH>
              <wp:positionV relativeFrom="paragraph">
                <wp:posOffset>-1944649</wp:posOffset>
              </wp:positionV>
              <wp:extent cx="2374265" cy="1403985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2374265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1674" w:rsidRPr="00311674" w:rsidRDefault="00311674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 w:rsidRPr="00311674">
                            <w:rPr>
                              <w:b/>
                              <w:sz w:val="40"/>
                              <w:szCs w:val="40"/>
                            </w:rPr>
                            <w:t>electrosense.org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20E3D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-83.45pt;margin-top:-153.1pt;width:186.95pt;height:110.55pt;rotation:-90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" filled="f" stroked="f">
              <v:textbox style="mso-fit-shape-to-text:t">
                <w:txbxContent>
                  <w:p w:rsidR="00311674" w:rsidRPr="00311674" w:rsidRDefault="00311674">
                    <w:pPr>
                      <w:rPr>
                        <w:b/>
                        <w:sz w:val="40"/>
                        <w:szCs w:val="40"/>
                      </w:rPr>
                    </w:pPr>
                    <w:r w:rsidRPr="00311674">
                      <w:rPr>
                        <w:b/>
                        <w:sz w:val="40"/>
                        <w:szCs w:val="40"/>
                      </w:rPr>
                      <w:t>electrosense.org</w:t>
                    </w:r>
                  </w:p>
                </w:txbxContent>
              </v:textbox>
            </v:shape>
          </w:pict>
        </mc:Fallback>
      </mc:AlternateContent>
    </w:r>
    <w:proofErr w:type="spellStart"/>
    <w:r w:rsidR="00427DAF" w:rsidRPr="00427DAF">
      <w:rPr>
        <w:rStyle w:val="Enfasiintensa"/>
        <w:b w:val="0"/>
        <w:bCs w:val="0"/>
        <w:i w:val="0"/>
        <w:iCs w:val="0"/>
        <w:color w:val="auto"/>
      </w:rPr>
      <w:t>Electrosense</w:t>
    </w:r>
    <w:proofErr w:type="spellEnd"/>
    <w:r w:rsidR="00427DAF" w:rsidRPr="00427DAF">
      <w:rPr>
        <w:rStyle w:val="Enfasiintensa"/>
        <w:b w:val="0"/>
        <w:bCs w:val="0"/>
        <w:i w:val="0"/>
        <w:iCs w:val="0"/>
        <w:color w:val="auto"/>
      </w:rPr>
      <w:t xml:space="preserve"> Association</w:t>
    </w:r>
  </w:p>
  <w:p w:rsidR="00427DAF" w:rsidRPr="00427DAF" w:rsidRDefault="00427DAF" w:rsidP="00427DAF">
    <w:pPr>
      <w:pStyle w:val="Nessunaspaziatura"/>
      <w:rPr>
        <w:rStyle w:val="Enfasiintensa"/>
        <w:b w:val="0"/>
        <w:bCs w:val="0"/>
        <w:i w:val="0"/>
        <w:iCs w:val="0"/>
        <w:color w:val="auto"/>
      </w:rPr>
    </w:pPr>
    <w:proofErr w:type="spellStart"/>
    <w:r w:rsidRPr="00427DAF">
      <w:rPr>
        <w:rStyle w:val="Enfasiintensa"/>
        <w:b w:val="0"/>
        <w:bCs w:val="0"/>
        <w:i w:val="0"/>
        <w:iCs w:val="0"/>
        <w:color w:val="auto"/>
      </w:rPr>
      <w:t>Eyzälg</w:t>
    </w:r>
    <w:proofErr w:type="spellEnd"/>
    <w:r w:rsidRPr="00427DAF">
      <w:rPr>
        <w:rStyle w:val="Enfasiintensa"/>
        <w:b w:val="0"/>
        <w:bCs w:val="0"/>
        <w:i w:val="0"/>
        <w:iCs w:val="0"/>
        <w:color w:val="auto"/>
      </w:rPr>
      <w:t xml:space="preserve"> 23, 3400 </w:t>
    </w:r>
    <w:proofErr w:type="spellStart"/>
    <w:r w:rsidRPr="00427DAF">
      <w:rPr>
        <w:rStyle w:val="Enfasiintensa"/>
        <w:b w:val="0"/>
        <w:bCs w:val="0"/>
        <w:i w:val="0"/>
        <w:iCs w:val="0"/>
        <w:color w:val="auto"/>
      </w:rPr>
      <w:t>Burgorf</w:t>
    </w:r>
    <w:proofErr w:type="spellEnd"/>
    <w:r w:rsidRPr="00427DAF">
      <w:rPr>
        <w:rStyle w:val="Enfasiintensa"/>
        <w:b w:val="0"/>
        <w:bCs w:val="0"/>
        <w:i w:val="0"/>
        <w:iCs w:val="0"/>
        <w:color w:val="auto"/>
      </w:rPr>
      <w:t>, Switzerland</w:t>
    </w:r>
  </w:p>
  <w:p w:rsidR="00427DAF" w:rsidRPr="00427DAF" w:rsidRDefault="00427DAF" w:rsidP="00427DAF">
    <w:pPr>
      <w:pStyle w:val="Nessunaspaziatura"/>
    </w:pPr>
    <w:proofErr w:type="gramStart"/>
    <w:r w:rsidRPr="00427DAF">
      <w:rPr>
        <w:rStyle w:val="Enfasiintensa"/>
        <w:b w:val="0"/>
        <w:bCs w:val="0"/>
        <w:i w:val="0"/>
        <w:iCs w:val="0"/>
        <w:color w:val="auto"/>
      </w:rPr>
      <w:t>email</w:t>
    </w:r>
    <w:proofErr w:type="gramEnd"/>
    <w:r w:rsidRPr="00427DAF">
      <w:rPr>
        <w:rStyle w:val="Enfasiintensa"/>
        <w:b w:val="0"/>
        <w:bCs w:val="0"/>
        <w:i w:val="0"/>
        <w:iCs w:val="0"/>
        <w:color w:val="auto"/>
      </w:rPr>
      <w:t>: contact@electrosense.org</w:t>
    </w:r>
  </w:p>
  <w:p w:rsidR="00427DAF" w:rsidRDefault="00427DAF">
    <w:pPr>
      <w:pStyle w:val="Pidipagina"/>
    </w:pPr>
  </w:p>
  <w:p w:rsidR="00427DAF" w:rsidRDefault="00427DAF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D06" w:rsidRDefault="00341D06" w:rsidP="00427DAF">
      <w:pPr>
        <w:spacing w:after="0" w:line="240" w:lineRule="auto"/>
      </w:pPr>
      <w:r>
        <w:separator/>
      </w:r>
    </w:p>
  </w:footnote>
  <w:footnote w:type="continuationSeparator" w:id="0">
    <w:p w:rsidR="00341D06" w:rsidRDefault="00341D06" w:rsidP="00427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DAF" w:rsidRDefault="00427DAF">
    <w:pPr>
      <w:pStyle w:val="Intestazione"/>
    </w:pPr>
    <w:r>
      <w:rPr>
        <w:noProof/>
        <w:lang w:val="it-IT" w:eastAsia="it-IT"/>
      </w:rPr>
      <w:drawing>
        <wp:anchor distT="0" distB="0" distL="114300" distR="114300" simplePos="0" relativeHeight="251659264" behindDoc="0" locked="0" layoutInCell="1" allowOverlap="1" wp14:anchorId="096F4297" wp14:editId="0C5A5F7F">
          <wp:simplePos x="0" y="0"/>
          <wp:positionH relativeFrom="column">
            <wp:posOffset>4355465</wp:posOffset>
          </wp:positionH>
          <wp:positionV relativeFrom="paragraph">
            <wp:posOffset>-584479</wp:posOffset>
          </wp:positionV>
          <wp:extent cx="2588978" cy="788778"/>
          <wp:effectExtent l="0" t="0" r="190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8978" cy="788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27DAF" w:rsidRDefault="00427DAF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E44FF"/>
    <w:multiLevelType w:val="multilevel"/>
    <w:tmpl w:val="4642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B1A5F0F"/>
    <w:multiLevelType w:val="hybridMultilevel"/>
    <w:tmpl w:val="15465B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02A25"/>
    <w:multiLevelType w:val="multilevel"/>
    <w:tmpl w:val="0976713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 w15:restartNumberingAfterBreak="0">
    <w:nsid w:val="43874A11"/>
    <w:multiLevelType w:val="multilevel"/>
    <w:tmpl w:val="4BB6E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9001125"/>
    <w:multiLevelType w:val="hybridMultilevel"/>
    <w:tmpl w:val="F10C077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5DB"/>
    <w:rsid w:val="000052F3"/>
    <w:rsid w:val="0001457B"/>
    <w:rsid w:val="00060E1F"/>
    <w:rsid w:val="00065395"/>
    <w:rsid w:val="0007333F"/>
    <w:rsid w:val="000D0D54"/>
    <w:rsid w:val="00115EEB"/>
    <w:rsid w:val="00166F69"/>
    <w:rsid w:val="001C3923"/>
    <w:rsid w:val="00230F68"/>
    <w:rsid w:val="003055DD"/>
    <w:rsid w:val="00311674"/>
    <w:rsid w:val="00341D06"/>
    <w:rsid w:val="00372135"/>
    <w:rsid w:val="003B200F"/>
    <w:rsid w:val="003D1FFC"/>
    <w:rsid w:val="00427DAF"/>
    <w:rsid w:val="00471547"/>
    <w:rsid w:val="00494844"/>
    <w:rsid w:val="00522FA7"/>
    <w:rsid w:val="005539AC"/>
    <w:rsid w:val="005B41E8"/>
    <w:rsid w:val="006A3220"/>
    <w:rsid w:val="007225DB"/>
    <w:rsid w:val="0074303A"/>
    <w:rsid w:val="007436FA"/>
    <w:rsid w:val="00746AD4"/>
    <w:rsid w:val="007C1614"/>
    <w:rsid w:val="007C4DC6"/>
    <w:rsid w:val="00805E56"/>
    <w:rsid w:val="008451C3"/>
    <w:rsid w:val="008635FB"/>
    <w:rsid w:val="0087678D"/>
    <w:rsid w:val="008D3EAB"/>
    <w:rsid w:val="00967273"/>
    <w:rsid w:val="009D145F"/>
    <w:rsid w:val="00A2168C"/>
    <w:rsid w:val="00A83057"/>
    <w:rsid w:val="00AA4539"/>
    <w:rsid w:val="00BC6EA6"/>
    <w:rsid w:val="00C61075"/>
    <w:rsid w:val="00CA2242"/>
    <w:rsid w:val="00D50FF5"/>
    <w:rsid w:val="00D52F4F"/>
    <w:rsid w:val="00D917CD"/>
    <w:rsid w:val="00DF3D4C"/>
    <w:rsid w:val="00E32685"/>
    <w:rsid w:val="00EC651F"/>
    <w:rsid w:val="00ED3072"/>
    <w:rsid w:val="00FB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97FC0444-5901-4D5C-B5B3-D20AD7386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spacing w:after="200" w:line="276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52F4F"/>
    <w:pPr>
      <w:keepNext/>
      <w:keepLines/>
      <w:spacing w:before="480" w:after="0"/>
      <w:outlineLvl w:val="0"/>
    </w:pPr>
    <w:rPr>
      <w:rFonts w:eastAsia="Times New Roman"/>
      <w:b/>
      <w:bCs/>
      <w:color w:val="5F6976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1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66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166F69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link w:val="Titolo1"/>
    <w:uiPriority w:val="9"/>
    <w:rsid w:val="00D52F4F"/>
    <w:rPr>
      <w:rFonts w:ascii="Arial" w:eastAsia="Times New Roman" w:hAnsi="Arial" w:cs="Times New Roman"/>
      <w:b/>
      <w:bCs/>
      <w:color w:val="5F6976"/>
      <w:sz w:val="28"/>
      <w:szCs w:val="28"/>
    </w:rPr>
  </w:style>
  <w:style w:type="paragraph" w:styleId="Nessunaspaziatura">
    <w:name w:val="No Spacing"/>
    <w:uiPriority w:val="1"/>
    <w:qFormat/>
    <w:rsid w:val="00D52F4F"/>
    <w:rPr>
      <w:sz w:val="22"/>
      <w:szCs w:val="22"/>
    </w:rPr>
  </w:style>
  <w:style w:type="character" w:styleId="Enfasidelicata">
    <w:name w:val="Subtle Emphasis"/>
    <w:uiPriority w:val="19"/>
    <w:qFormat/>
    <w:rsid w:val="00D52F4F"/>
    <w:rPr>
      <w:i/>
      <w:iCs/>
      <w:color w:val="808080"/>
    </w:rPr>
  </w:style>
  <w:style w:type="character" w:styleId="Enfasiintensa">
    <w:name w:val="Intense Emphasis"/>
    <w:uiPriority w:val="21"/>
    <w:qFormat/>
    <w:rsid w:val="00D52F4F"/>
    <w:rPr>
      <w:b/>
      <w:bCs/>
      <w:i/>
      <w:iCs/>
      <w:color w:val="838D9B"/>
    </w:rPr>
  </w:style>
  <w:style w:type="paragraph" w:styleId="Intestazione">
    <w:name w:val="header"/>
    <w:basedOn w:val="Normale"/>
    <w:link w:val="IntestazioneCarattere"/>
    <w:uiPriority w:val="99"/>
    <w:unhideWhenUsed/>
    <w:rsid w:val="0042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7DAF"/>
    <w:rPr>
      <w:sz w:val="22"/>
      <w:szCs w:val="22"/>
    </w:rPr>
  </w:style>
  <w:style w:type="paragraph" w:styleId="Pidipagina">
    <w:name w:val="footer"/>
    <w:basedOn w:val="Normale"/>
    <w:link w:val="PidipaginaCarattere"/>
    <w:uiPriority w:val="99"/>
    <w:unhideWhenUsed/>
    <w:rsid w:val="0042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7DAF"/>
    <w:rPr>
      <w:sz w:val="22"/>
      <w:szCs w:val="22"/>
    </w:rPr>
  </w:style>
  <w:style w:type="paragraph" w:styleId="Titolo">
    <w:name w:val="Title"/>
    <w:basedOn w:val="Normale"/>
    <w:next w:val="Normale"/>
    <w:link w:val="TitoloCarattere"/>
    <w:uiPriority w:val="10"/>
    <w:qFormat/>
    <w:rsid w:val="0023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3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orpotesto">
    <w:name w:val="Body Text"/>
    <w:basedOn w:val="Normale"/>
    <w:link w:val="CorpotestoCarattere"/>
    <w:rsid w:val="00230F68"/>
    <w:pPr>
      <w:spacing w:after="140"/>
    </w:pPr>
    <w:rPr>
      <w:rFonts w:ascii="Liberation Serif" w:eastAsia="NSimSun" w:hAnsi="Liberation Serif" w:cs="Arial"/>
      <w:kern w:val="2"/>
      <w:sz w:val="24"/>
      <w:szCs w:val="24"/>
      <w:lang w:val="en-GB" w:eastAsia="zh-CN" w:bidi="hi-IN"/>
    </w:rPr>
  </w:style>
  <w:style w:type="character" w:customStyle="1" w:styleId="CorpotestoCarattere">
    <w:name w:val="Corpo testo Carattere"/>
    <w:basedOn w:val="Carpredefinitoparagrafo"/>
    <w:link w:val="Corpotesto"/>
    <w:rsid w:val="00230F68"/>
    <w:rPr>
      <w:rFonts w:ascii="Liberation Serif" w:eastAsia="NSimSun" w:hAnsi="Liberation Serif" w:cs="Arial"/>
      <w:kern w:val="2"/>
      <w:sz w:val="24"/>
      <w:szCs w:val="24"/>
      <w:lang w:val="en-GB" w:eastAsia="zh-CN" w:bidi="hi-IN"/>
    </w:rPr>
  </w:style>
  <w:style w:type="paragraph" w:customStyle="1" w:styleId="TableContents">
    <w:name w:val="Table Contents"/>
    <w:basedOn w:val="Normale"/>
    <w:qFormat/>
    <w:rsid w:val="00230F68"/>
    <w:pPr>
      <w:suppressLineNumber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val="en-GB" w:eastAsia="zh-CN" w:bidi="hi-IN"/>
    </w:rPr>
  </w:style>
  <w:style w:type="table" w:styleId="Grigliatabella">
    <w:name w:val="Table Grid"/>
    <w:basedOn w:val="Tabellanormale"/>
    <w:uiPriority w:val="59"/>
    <w:rsid w:val="00230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5B41E8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Figure">
    <w:name w:val="Figure"/>
    <w:basedOn w:val="Didascalia"/>
    <w:qFormat/>
    <w:rsid w:val="005B41E8"/>
    <w:pPr>
      <w:suppressLineNumbers/>
      <w:spacing w:before="120" w:after="120"/>
    </w:pPr>
    <w:rPr>
      <w:rFonts w:ascii="Liberation Serif" w:eastAsia="NSimSun" w:hAnsi="Liberation Serif" w:cs="Arial"/>
      <w:color w:val="auto"/>
      <w:kern w:val="2"/>
      <w:sz w:val="24"/>
      <w:szCs w:val="24"/>
      <w:lang w:val="en-GB" w:eastAsia="zh-CN" w:bidi="hi-IN"/>
    </w:rPr>
  </w:style>
  <w:style w:type="paragraph" w:styleId="Didascalia">
    <w:name w:val="caption"/>
    <w:basedOn w:val="Normale"/>
    <w:next w:val="Normale"/>
    <w:uiPriority w:val="35"/>
    <w:unhideWhenUsed/>
    <w:qFormat/>
    <w:rsid w:val="005B41E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15EE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InternetLink">
    <w:name w:val="Internet Link"/>
    <w:rsid w:val="00115EEB"/>
    <w:rPr>
      <w:color w:val="000080"/>
      <w:u w:val="single"/>
    </w:rPr>
  </w:style>
  <w:style w:type="character" w:customStyle="1" w:styleId="StrongEmphasis">
    <w:name w:val="Strong Emphasis"/>
    <w:qFormat/>
    <w:rsid w:val="00115EEB"/>
    <w:rPr>
      <w:b/>
      <w:bCs/>
    </w:rPr>
  </w:style>
  <w:style w:type="paragraph" w:styleId="Sommario1">
    <w:name w:val="toc 1"/>
    <w:basedOn w:val="Normale"/>
    <w:next w:val="Normale"/>
    <w:autoRedefine/>
    <w:uiPriority w:val="39"/>
    <w:unhideWhenUsed/>
    <w:rsid w:val="00115EE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15EEB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15EEB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967273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B70AF"/>
    <w:rPr>
      <w:color w:val="800080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FB70A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it-IT" w:eastAsia="it-IT"/>
    </w:rPr>
  </w:style>
  <w:style w:type="character" w:customStyle="1" w:styleId="personname">
    <w:name w:val="person_name"/>
    <w:basedOn w:val="Carpredefinitoparagrafo"/>
    <w:rsid w:val="00FB70AF"/>
  </w:style>
  <w:style w:type="character" w:styleId="Enfasicorsivo">
    <w:name w:val="Emphasis"/>
    <w:basedOn w:val="Carpredefinitoparagrafo"/>
    <w:uiPriority w:val="20"/>
    <w:qFormat/>
    <w:rsid w:val="00FB70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eprints.networks.imdea.org/1765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ieeexplore.ieee.org/abstract/document/792076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8121869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ctrosense/hardwar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electrosense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tl-sdr.com/wp-content/uploads/2018/02/RTL-SDR-Blog-V3-Datasheet.pdf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minucci\AppData\Local\Packages\microsoft.windowscommunicationsapps_8wekyb3d8bbwe\LocalState\Files\S0\5\Attachments\Electrosense_Official_Template%5b4571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AB404-EAE6-45B3-99D0-E18A9D14A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Electrosense_Official_Template[4571].dotx</Template>
  <TotalTime>228</TotalTime>
  <Pages>1</Pages>
  <Words>1268</Words>
  <Characters>7232</Characters>
  <Application>Microsoft Office Word</Application>
  <DocSecurity>0</DocSecurity>
  <Lines>60</Lines>
  <Paragraphs>16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Minucci</dc:creator>
  <cp:lastModifiedBy>Account Microsoft</cp:lastModifiedBy>
  <cp:revision>24</cp:revision>
  <cp:lastPrinted>2020-04-15T16:59:00Z</cp:lastPrinted>
  <dcterms:created xsi:type="dcterms:W3CDTF">2020-04-14T07:46:00Z</dcterms:created>
  <dcterms:modified xsi:type="dcterms:W3CDTF">2020-04-15T16:59:00Z</dcterms:modified>
</cp:coreProperties>
</file>