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37" w:rsidRPr="004E19DD" w:rsidRDefault="00D24E37" w:rsidP="004E19DD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E19DD">
        <w:rPr>
          <w:sz w:val="20"/>
          <w:szCs w:val="20"/>
        </w:rPr>
        <w:t>[COMPANY LETTERHEAD]</w:t>
      </w:r>
    </w:p>
    <w:p w:rsidR="004E19DD" w:rsidRPr="004E19DD" w:rsidRDefault="004E19DD" w:rsidP="004E19DD">
      <w:pPr>
        <w:spacing w:after="240"/>
        <w:jc w:val="center"/>
        <w:rPr>
          <w:b/>
          <w:sz w:val="20"/>
          <w:szCs w:val="20"/>
          <w:u w:val="single"/>
        </w:rPr>
      </w:pPr>
    </w:p>
    <w:p w:rsidR="00EE3B34" w:rsidRPr="004E19DD" w:rsidRDefault="00EE3B34" w:rsidP="004E19DD">
      <w:pPr>
        <w:spacing w:after="240"/>
        <w:jc w:val="center"/>
        <w:rPr>
          <w:rFonts w:ascii="TTE100DB58t00" w:hAnsi="TTE100DB58t00" w:cs="TTE100DB58t00"/>
          <w:b/>
          <w:sz w:val="20"/>
          <w:szCs w:val="20"/>
        </w:rPr>
      </w:pPr>
      <w:r w:rsidRPr="004E19DD">
        <w:rPr>
          <w:b/>
          <w:sz w:val="20"/>
          <w:szCs w:val="20"/>
          <w:u w:val="single"/>
        </w:rPr>
        <w:t>PRE-ADVERSE ACTION LETTER</w:t>
      </w:r>
      <w:r w:rsidRPr="004E19DD">
        <w:rPr>
          <w:b/>
          <w:sz w:val="20"/>
          <w:szCs w:val="20"/>
          <w:u w:val="single"/>
        </w:rPr>
        <w:br/>
      </w:r>
    </w:p>
    <w:p w:rsidR="004E19DD" w:rsidRPr="004E19DD" w:rsidRDefault="004E19DD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[DATE]</w:t>
      </w:r>
    </w:p>
    <w:p w:rsidR="004E19DD" w:rsidRPr="004E19DD" w:rsidRDefault="004E19DD" w:rsidP="004E19DD">
      <w:pPr>
        <w:autoSpaceDE w:val="0"/>
        <w:autoSpaceDN w:val="0"/>
        <w:adjustRightInd w:val="0"/>
        <w:rPr>
          <w:sz w:val="20"/>
          <w:szCs w:val="20"/>
        </w:rPr>
      </w:pPr>
    </w:p>
    <w:p w:rsidR="00D24E37" w:rsidRPr="004E19DD" w:rsidRDefault="00D24E37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[CONSUMER NAME]</w:t>
      </w:r>
    </w:p>
    <w:p w:rsidR="00D24E37" w:rsidRPr="004E19DD" w:rsidRDefault="00D24E37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[CONSUMER ADDRESS]</w:t>
      </w:r>
    </w:p>
    <w:p w:rsidR="00D24E37" w:rsidRPr="004E19DD" w:rsidRDefault="00D24E37" w:rsidP="00EE3B34">
      <w:pPr>
        <w:autoSpaceDE w:val="0"/>
        <w:autoSpaceDN w:val="0"/>
        <w:adjustRightInd w:val="0"/>
        <w:rPr>
          <w:sz w:val="20"/>
          <w:szCs w:val="20"/>
        </w:rPr>
      </w:pPr>
    </w:p>
    <w:p w:rsidR="00EE3B34" w:rsidRPr="004E19DD" w:rsidRDefault="00EE3B34" w:rsidP="00EE3B34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 xml:space="preserve">Dear </w:t>
      </w:r>
      <w:r w:rsidR="00D24E37" w:rsidRPr="004E19DD">
        <w:rPr>
          <w:sz w:val="20"/>
          <w:szCs w:val="20"/>
        </w:rPr>
        <w:t>[CONSUMER NAME]</w:t>
      </w:r>
      <w:r w:rsidRPr="004E19DD">
        <w:rPr>
          <w:sz w:val="20"/>
          <w:szCs w:val="20"/>
        </w:rPr>
        <w:t xml:space="preserve">: </w:t>
      </w:r>
    </w:p>
    <w:p w:rsidR="00EE3B34" w:rsidRPr="0041793C" w:rsidRDefault="00EE3B34" w:rsidP="00EE3B34">
      <w:pPr>
        <w:autoSpaceDE w:val="0"/>
        <w:autoSpaceDN w:val="0"/>
        <w:adjustRightInd w:val="0"/>
        <w:rPr>
          <w:rFonts w:ascii="TTE100DB58t00" w:hAnsi="TTE100DB58t00" w:cs="TTE100DB58t00"/>
          <w:sz w:val="18"/>
          <w:szCs w:val="18"/>
        </w:rPr>
      </w:pPr>
    </w:p>
    <w:p w:rsidR="008D2120" w:rsidRDefault="00F666BC" w:rsidP="00CB60B2">
      <w:pPr>
        <w:autoSpaceDE w:val="0"/>
        <w:autoSpaceDN w:val="0"/>
        <w:adjustRightInd w:val="0"/>
      </w:pPr>
      <w:r>
        <w:t xml:space="preserve">You recently authorized </w:t>
      </w:r>
      <w:r w:rsidRPr="00DD5DC7">
        <w:t>[COMPANY]</w:t>
      </w:r>
      <w:r>
        <w:t xml:space="preserve"> (the “Company”) to obtain a consumer report and/or an investigative consumer report about you from </w:t>
      </w:r>
      <w:r w:rsidR="008D2120" w:rsidRPr="008D2120">
        <w:t>ScreeningOne, Inc.</w:t>
      </w:r>
      <w:r w:rsidR="008D2120">
        <w:t xml:space="preserve">, </w:t>
      </w:r>
      <w:r w:rsidR="008D2120" w:rsidRPr="008D2120">
        <w:t>1860 N. Avenida Republica de Cuba, Tampa, FL  33605</w:t>
      </w:r>
      <w:r w:rsidR="008D2120">
        <w:t xml:space="preserve">, </w:t>
      </w:r>
      <w:r w:rsidR="00EB2B9D">
        <w:t xml:space="preserve">Toll Free </w:t>
      </w:r>
      <w:r w:rsidR="008D2120" w:rsidRPr="008D2120">
        <w:t>Phone: (888) 327-6511</w:t>
      </w:r>
      <w:r w:rsidR="008D2120">
        <w:t xml:space="preserve">, </w:t>
      </w:r>
      <w:r w:rsidR="008D2120" w:rsidRPr="008D2120">
        <w:t xml:space="preserve">Fax:  (888) 216-1003  </w:t>
      </w:r>
      <w:hyperlink r:id="rId8" w:history="1">
        <w:r w:rsidR="008D2120" w:rsidRPr="008D2120">
          <w:rPr>
            <w:rStyle w:val="Hyperlink"/>
          </w:rPr>
          <w:t>www.ScreeningOne.com</w:t>
        </w:r>
      </w:hyperlink>
      <w:r w:rsidR="008D2120">
        <w:t xml:space="preserve">, a </w:t>
      </w:r>
      <w:r w:rsidR="008D2120" w:rsidRPr="008D2120">
        <w:t>consumer reporting agency</w:t>
      </w:r>
      <w:r w:rsidR="008D2120">
        <w:t xml:space="preserve"> </w:t>
      </w:r>
      <w:r w:rsidR="008D2120" w:rsidRPr="008D2120">
        <w:t xml:space="preserve">(the “Agency”). </w:t>
      </w:r>
    </w:p>
    <w:p w:rsidR="008D2120" w:rsidRDefault="008D2120" w:rsidP="00CB60B2">
      <w:pPr>
        <w:autoSpaceDE w:val="0"/>
        <w:autoSpaceDN w:val="0"/>
        <w:adjustRightInd w:val="0"/>
      </w:pPr>
    </w:p>
    <w:p w:rsidR="00BC6141" w:rsidRDefault="00EE3B34" w:rsidP="00CB60B2">
      <w:pPr>
        <w:autoSpaceDE w:val="0"/>
        <w:autoSpaceDN w:val="0"/>
        <w:adjustRightInd w:val="0"/>
      </w:pPr>
      <w:r w:rsidRPr="0041793C">
        <w:t>We are writing t</w:t>
      </w:r>
      <w:r w:rsidR="008D2120">
        <w:t>o inform you that the Company is considering taking action i</w:t>
      </w:r>
      <w:r w:rsidR="00CB60B2">
        <w:t xml:space="preserve">n whole or </w:t>
      </w:r>
      <w:r w:rsidR="009B5FAA">
        <w:t xml:space="preserve">in </w:t>
      </w:r>
      <w:r w:rsidR="008D2120">
        <w:t xml:space="preserve">part based on information in </w:t>
      </w:r>
      <w:r w:rsidR="002A5D97">
        <w:t xml:space="preserve">the </w:t>
      </w:r>
      <w:r w:rsidR="00751535">
        <w:t>report.</w:t>
      </w:r>
      <w:r w:rsidR="00BC6141">
        <w:rPr>
          <w:rStyle w:val="EndnoteReference"/>
        </w:rPr>
        <w:endnoteReference w:id="1"/>
      </w:r>
    </w:p>
    <w:p w:rsidR="00804B99" w:rsidRDefault="00804B99" w:rsidP="00CB60B2">
      <w:pPr>
        <w:autoSpaceDE w:val="0"/>
        <w:autoSpaceDN w:val="0"/>
        <w:adjustRightInd w:val="0"/>
      </w:pPr>
    </w:p>
    <w:p w:rsidR="00BC6141" w:rsidRDefault="008D2120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>Enclosed please find (1) a copy of the report the Co</w:t>
      </w:r>
      <w:r w:rsidR="00DD5DC7">
        <w:rPr>
          <w:rFonts w:cstheme="minorHAnsi"/>
        </w:rPr>
        <w:t xml:space="preserve">mpany obtained from the Agency and </w:t>
      </w:r>
      <w:r w:rsidRPr="00804B99">
        <w:rPr>
          <w:rFonts w:cstheme="minorHAnsi"/>
        </w:rPr>
        <w:t xml:space="preserve">(2) </w:t>
      </w:r>
      <w:r w:rsidR="00317B24" w:rsidRPr="00804B99">
        <w:rPr>
          <w:rFonts w:cstheme="minorHAnsi"/>
        </w:rPr>
        <w:t>a Summary of Your Rights under the Fair Credit Reporting Act</w:t>
      </w:r>
      <w:r w:rsidR="00CB60B2">
        <w:rPr>
          <w:rFonts w:cstheme="minorHAnsi"/>
        </w:rPr>
        <w:t>.</w:t>
      </w:r>
      <w:r w:rsidR="00BC6141">
        <w:rPr>
          <w:rStyle w:val="EndnoteReference"/>
          <w:rFonts w:cstheme="minorHAnsi"/>
        </w:rPr>
        <w:endnoteReference w:id="2"/>
      </w:r>
    </w:p>
    <w:p w:rsidR="006A7CB2" w:rsidRPr="00804B99" w:rsidRDefault="006A7CB2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 xml:space="preserve">If you wish to </w:t>
      </w:r>
      <w:r w:rsidR="00375358" w:rsidRPr="00804B99">
        <w:rPr>
          <w:rFonts w:cstheme="minorHAnsi"/>
        </w:rPr>
        <w:t>dispute the accuracy of th</w:t>
      </w:r>
      <w:r w:rsidR="00DD5DC7">
        <w:rPr>
          <w:rFonts w:cstheme="minorHAnsi"/>
        </w:rPr>
        <w:t>e infor</w:t>
      </w:r>
      <w:r w:rsidR="00CB60B2">
        <w:rPr>
          <w:rFonts w:cstheme="minorHAnsi"/>
        </w:rPr>
        <w:t xml:space="preserve">mation contained in the </w:t>
      </w:r>
      <w:r w:rsidR="00375358" w:rsidRPr="00804B99">
        <w:rPr>
          <w:rFonts w:cstheme="minorHAnsi"/>
        </w:rPr>
        <w:t>report directly with the Agency (the source of the report), you shou</w:t>
      </w:r>
      <w:r w:rsidR="00804B99">
        <w:rPr>
          <w:rFonts w:cstheme="minorHAnsi"/>
        </w:rPr>
        <w:t xml:space="preserve">ld contact the Agency directly.  </w:t>
      </w:r>
      <w:r w:rsidR="00375358" w:rsidRPr="00804B99">
        <w:rPr>
          <w:rFonts w:cstheme="minorHAnsi"/>
        </w:rPr>
        <w:t xml:space="preserve">Their contact information is set forth above. </w:t>
      </w:r>
    </w:p>
    <w:p w:rsidR="00DD5DC7" w:rsidRDefault="00375358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>If you believe that there is additional informatio</w:t>
      </w:r>
      <w:r w:rsidR="00804B99" w:rsidRPr="00804B99">
        <w:rPr>
          <w:rFonts w:cstheme="minorHAnsi"/>
        </w:rPr>
        <w:t xml:space="preserve">n </w:t>
      </w:r>
      <w:r w:rsidRPr="00804B99">
        <w:rPr>
          <w:rFonts w:cstheme="minorHAnsi"/>
        </w:rPr>
        <w:t xml:space="preserve">that may help </w:t>
      </w:r>
      <w:r w:rsidR="00DD5DC7">
        <w:rPr>
          <w:rFonts w:cstheme="minorHAnsi"/>
        </w:rPr>
        <w:t xml:space="preserve">the Company </w:t>
      </w:r>
      <w:r w:rsidRPr="00804B99">
        <w:rPr>
          <w:rFonts w:cstheme="minorHAnsi"/>
        </w:rPr>
        <w:t xml:space="preserve">better evaluate your fitness </w:t>
      </w:r>
      <w:r w:rsidR="00CB60B2">
        <w:rPr>
          <w:rFonts w:cstheme="minorHAnsi"/>
        </w:rPr>
        <w:t xml:space="preserve">and suitability </w:t>
      </w:r>
      <w:r w:rsidRPr="00804B99">
        <w:rPr>
          <w:rFonts w:cstheme="minorHAnsi"/>
        </w:rPr>
        <w:t xml:space="preserve">for this position, please contact the Company </w:t>
      </w:r>
      <w:r w:rsidR="00DD5DC7">
        <w:rPr>
          <w:rFonts w:cstheme="minorHAnsi"/>
        </w:rPr>
        <w:t>directly</w:t>
      </w:r>
      <w:r w:rsidR="00804B99" w:rsidRPr="00804B99">
        <w:rPr>
          <w:rFonts w:cstheme="minorHAnsi"/>
        </w:rPr>
        <w:t>.</w:t>
      </w:r>
    </w:p>
    <w:p w:rsidR="00375358" w:rsidRDefault="00375358" w:rsidP="00CB60B2">
      <w:pPr>
        <w:widowControl w:val="0"/>
        <w:spacing w:after="240"/>
        <w:rPr>
          <w:rFonts w:cstheme="minorHAnsi"/>
        </w:rPr>
      </w:pPr>
      <w:r>
        <w:rPr>
          <w:rFonts w:cstheme="minorHAnsi"/>
        </w:rPr>
        <w:t>If the report includes criminal records</w:t>
      </w:r>
      <w:r w:rsidR="00CB60B2">
        <w:rPr>
          <w:rFonts w:cstheme="minorHAnsi"/>
        </w:rPr>
        <w:t xml:space="preserve">, </w:t>
      </w:r>
      <w:r>
        <w:rPr>
          <w:rFonts w:cstheme="minorHAnsi"/>
        </w:rPr>
        <w:t xml:space="preserve">enclosed </w:t>
      </w:r>
      <w:r w:rsidR="00CB60B2">
        <w:rPr>
          <w:rFonts w:cstheme="minorHAnsi"/>
        </w:rPr>
        <w:t xml:space="preserve">is </w:t>
      </w:r>
      <w:r w:rsidRPr="0041793C">
        <w:rPr>
          <w:rFonts w:cstheme="minorHAnsi"/>
        </w:rPr>
        <w:t>a “Criminal History Background Form/Confidential Individual</w:t>
      </w:r>
      <w:r w:rsidR="00324974">
        <w:rPr>
          <w:rFonts w:cstheme="minorHAnsi"/>
        </w:rPr>
        <w:t xml:space="preserve"> Assessment” that you may, if you wish, return </w:t>
      </w:r>
      <w:r w:rsidRPr="0041793C">
        <w:rPr>
          <w:rFonts w:cstheme="minorHAnsi"/>
        </w:rPr>
        <w:t xml:space="preserve">to the Company in order to </w:t>
      </w:r>
      <w:r w:rsidR="00324974">
        <w:rPr>
          <w:rFonts w:cstheme="minorHAnsi"/>
        </w:rPr>
        <w:t xml:space="preserve">assist </w:t>
      </w:r>
      <w:r>
        <w:rPr>
          <w:rFonts w:cstheme="minorHAnsi"/>
        </w:rPr>
        <w:t xml:space="preserve">in </w:t>
      </w:r>
      <w:r w:rsidRPr="0041793C">
        <w:rPr>
          <w:rFonts w:cstheme="minorHAnsi"/>
        </w:rPr>
        <w:t>explain</w:t>
      </w:r>
      <w:r>
        <w:rPr>
          <w:rFonts w:cstheme="minorHAnsi"/>
        </w:rPr>
        <w:t xml:space="preserve">ing the criminal </w:t>
      </w:r>
      <w:r w:rsidRPr="0041793C">
        <w:rPr>
          <w:rFonts w:cstheme="minorHAnsi"/>
        </w:rPr>
        <w:t>record</w:t>
      </w:r>
      <w:r>
        <w:rPr>
          <w:rFonts w:cstheme="minorHAnsi"/>
        </w:rPr>
        <w:t xml:space="preserve">(s).  </w:t>
      </w:r>
    </w:p>
    <w:p w:rsidR="00112989" w:rsidRDefault="00086697" w:rsidP="00CB60B2">
      <w:pPr>
        <w:widowControl w:val="0"/>
        <w:spacing w:after="24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If the Company </w:t>
      </w:r>
      <w:r w:rsidR="00804B99">
        <w:rPr>
          <w:rFonts w:cstheme="minorHAnsi"/>
          <w:szCs w:val="20"/>
        </w:rPr>
        <w:t xml:space="preserve">or the Agency do not hear from you within 5 </w:t>
      </w:r>
      <w:r w:rsidR="00DD5DC7">
        <w:rPr>
          <w:rFonts w:cstheme="minorHAnsi"/>
          <w:szCs w:val="20"/>
        </w:rPr>
        <w:t xml:space="preserve">business </w:t>
      </w:r>
      <w:r w:rsidR="00804B99">
        <w:rPr>
          <w:rFonts w:cstheme="minorHAnsi"/>
          <w:szCs w:val="20"/>
        </w:rPr>
        <w:t>days</w:t>
      </w:r>
      <w:r w:rsidR="00324974">
        <w:rPr>
          <w:rFonts w:cstheme="minorHAnsi"/>
          <w:szCs w:val="20"/>
        </w:rPr>
        <w:t>,</w:t>
      </w:r>
      <w:r w:rsidR="00BC6141">
        <w:rPr>
          <w:rStyle w:val="EndnoteReference"/>
          <w:rFonts w:cstheme="minorHAnsi"/>
          <w:szCs w:val="20"/>
        </w:rPr>
        <w:endnoteReference w:id="3"/>
      </w:r>
      <w:r w:rsidR="00BC6141">
        <w:rPr>
          <w:rFonts w:cstheme="minorHAnsi"/>
          <w:szCs w:val="20"/>
        </w:rPr>
        <w:t xml:space="preserve"> </w:t>
      </w:r>
      <w:r w:rsidR="00324974">
        <w:rPr>
          <w:rFonts w:cstheme="minorHAnsi"/>
          <w:szCs w:val="20"/>
        </w:rPr>
        <w:t xml:space="preserve">the Company will make a </w:t>
      </w:r>
      <w:r w:rsidR="00112989">
        <w:rPr>
          <w:rFonts w:cstheme="minorHAnsi"/>
          <w:szCs w:val="20"/>
        </w:rPr>
        <w:t xml:space="preserve">decision concerning your employment based on the information currently available to us. </w:t>
      </w:r>
    </w:p>
    <w:p w:rsidR="00324974" w:rsidRDefault="00324974" w:rsidP="00324974">
      <w:pPr>
        <w:widowControl w:val="0"/>
        <w:spacing w:after="24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Company will evaluate the information in your report on an individualized case-by-case basis in accordance with all applicable law and guidance from the Equal Employment Opportunity Commission.  </w:t>
      </w:r>
    </w:p>
    <w:p w:rsidR="00DD5DC7" w:rsidRDefault="00BC6141" w:rsidP="00CB60B2">
      <w:pPr>
        <w:widowControl w:val="0"/>
        <w:spacing w:after="240"/>
        <w:rPr>
          <w:rFonts w:cstheme="minorHAnsi"/>
          <w:szCs w:val="20"/>
        </w:rPr>
      </w:pPr>
      <w:r>
        <w:rPr>
          <w:rFonts w:cstheme="minorHAnsi"/>
          <w:szCs w:val="20"/>
        </w:rPr>
        <w:t>I</w:t>
      </w:r>
      <w:r w:rsidR="00112989">
        <w:rPr>
          <w:rFonts w:cstheme="minorHAnsi"/>
          <w:szCs w:val="20"/>
        </w:rPr>
        <w:t xml:space="preserve">n the event that an adverse employment action is taken based upon information contained in the consumer report, the Company will provide you notice of such action. </w:t>
      </w:r>
    </w:p>
    <w:p w:rsidR="00EE3B34" w:rsidRPr="0041793C" w:rsidRDefault="00112989" w:rsidP="00EE3B34">
      <w:pPr>
        <w:widowControl w:val="0"/>
        <w:spacing w:after="60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EE3B34" w:rsidRPr="0041793C">
        <w:rPr>
          <w:rFonts w:cstheme="minorHAnsi"/>
          <w:szCs w:val="20"/>
        </w:rPr>
        <w:t>incerely</w:t>
      </w:r>
      <w:r w:rsidR="002A5D97">
        <w:rPr>
          <w:rFonts w:cstheme="minorHAnsi"/>
          <w:szCs w:val="20"/>
        </w:rPr>
        <w:t>,</w:t>
      </w: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  <w:r w:rsidRPr="0041793C">
        <w:rPr>
          <w:rFonts w:cstheme="minorHAnsi"/>
          <w:sz w:val="21"/>
          <w:szCs w:val="21"/>
        </w:rPr>
        <w:t>______________________________</w:t>
      </w:r>
    </w:p>
    <w:p w:rsidR="00EE3B34" w:rsidRPr="002A5D97" w:rsidRDefault="002A5D97" w:rsidP="00EE3B34">
      <w:pPr>
        <w:rPr>
          <w:rFonts w:cstheme="minorHAnsi"/>
        </w:rPr>
      </w:pPr>
      <w:r w:rsidRPr="002A5D97">
        <w:rPr>
          <w:rFonts w:cstheme="minorHAnsi"/>
        </w:rPr>
        <w:t>[Company Representative Name and Title]</w:t>
      </w: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</w:p>
    <w:p w:rsidR="002A5D97" w:rsidRDefault="00EE3B34" w:rsidP="00EE3B34">
      <w:pPr>
        <w:widowControl w:val="0"/>
        <w:jc w:val="both"/>
      </w:pPr>
      <w:r w:rsidRPr="0041793C">
        <w:t>Enclosures:</w:t>
      </w:r>
      <w:r w:rsidR="00BC6141">
        <w:rPr>
          <w:rStyle w:val="EndnoteReference"/>
        </w:rPr>
        <w:endnoteReference w:id="4"/>
      </w:r>
      <w:r w:rsidR="00BC6141" w:rsidRPr="0041793C">
        <w:tab/>
      </w:r>
    </w:p>
    <w:p w:rsidR="002A5D97" w:rsidRDefault="002A5D97" w:rsidP="00EE3B34">
      <w:pPr>
        <w:widowControl w:val="0"/>
        <w:jc w:val="both"/>
      </w:pPr>
    </w:p>
    <w:p w:rsidR="002A5D97" w:rsidRDefault="002A5D97" w:rsidP="002A5D97">
      <w:pPr>
        <w:widowControl w:val="0"/>
        <w:jc w:val="both"/>
      </w:pPr>
      <w:r>
        <w:t>Consumer Report</w:t>
      </w:r>
      <w:r w:rsidR="00EE3B34" w:rsidRPr="0041793C">
        <w:t xml:space="preserve"> </w:t>
      </w:r>
    </w:p>
    <w:p w:rsidR="002A5D97" w:rsidRDefault="00EE3B34" w:rsidP="002A5D97">
      <w:pPr>
        <w:widowControl w:val="0"/>
        <w:jc w:val="both"/>
      </w:pPr>
      <w:r w:rsidRPr="0041793C">
        <w:t>A Summary of Your Rights under the Fair Credit Reporting Act</w:t>
      </w:r>
    </w:p>
    <w:p w:rsidR="002A5D97" w:rsidRDefault="00EE3B34" w:rsidP="002A5D97">
      <w:pPr>
        <w:widowControl w:val="0"/>
        <w:jc w:val="both"/>
      </w:pPr>
      <w:r w:rsidRPr="0041793C">
        <w:t>Criminal History Background Form/</w:t>
      </w:r>
      <w:r w:rsidR="002A5D97">
        <w:t xml:space="preserve">Confidential </w:t>
      </w:r>
      <w:r w:rsidRPr="0041793C">
        <w:t>Individualized Assessment</w:t>
      </w:r>
    </w:p>
    <w:p w:rsidR="00BC6141" w:rsidRDefault="00BC6141">
      <w:pPr>
        <w:spacing w:after="200" w:line="276" w:lineRule="auto"/>
      </w:pPr>
      <w:r>
        <w:br w:type="page"/>
      </w:r>
    </w:p>
    <w:sectPr w:rsidR="00BC6141" w:rsidSect="00EF0C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5A" w:rsidRDefault="000C605A" w:rsidP="00EE3B34">
      <w:r>
        <w:separator/>
      </w:r>
    </w:p>
  </w:endnote>
  <w:endnote w:type="continuationSeparator" w:id="0">
    <w:p w:rsidR="000C605A" w:rsidRDefault="000C605A" w:rsidP="00EE3B34">
      <w:r>
        <w:continuationSeparator/>
      </w:r>
    </w:p>
  </w:endnote>
  <w:endnote w:id="1">
    <w:p w:rsidR="00BC6141" w:rsidRPr="00DD5DC7" w:rsidRDefault="00BC6141" w:rsidP="00751535">
      <w:pPr>
        <w:autoSpaceDE w:val="0"/>
        <w:autoSpaceDN w:val="0"/>
        <w:adjustRightInd w:val="0"/>
      </w:pPr>
      <w:r>
        <w:rPr>
          <w:rStyle w:val="EndnoteReference"/>
        </w:rPr>
        <w:endnoteRef/>
      </w:r>
      <w:r>
        <w:t xml:space="preserve">  </w:t>
      </w:r>
      <w:r w:rsidRPr="00DD5DC7">
        <w:t>If the appli</w:t>
      </w:r>
      <w:r>
        <w:t>c</w:t>
      </w:r>
      <w:r w:rsidRPr="00DD5DC7">
        <w:t>ant/employee lives or works in San Francisco, CA</w:t>
      </w:r>
      <w:r>
        <w:t xml:space="preserve">; </w:t>
      </w:r>
      <w:r w:rsidRPr="00DD5DC7">
        <w:t>Seattle, WA; Montgomery County, MD; Prince George County, MD; or New York City</w:t>
      </w:r>
      <w:r>
        <w:t xml:space="preserve"> include the following:  “The specific </w:t>
      </w:r>
      <w:r w:rsidRPr="00DD5DC7">
        <w:t>item(s)</w:t>
      </w:r>
      <w:r>
        <w:t xml:space="preserve"> </w:t>
      </w:r>
      <w:r w:rsidRPr="00DD5DC7">
        <w:t>in the report upon which the Company is considering taking action are:</w:t>
      </w:r>
      <w:r>
        <w:t xml:space="preserve">  [IDENTIFY </w:t>
      </w:r>
      <w:r w:rsidRPr="00DD5DC7">
        <w:t>THE SPECIFIC ITEMS</w:t>
      </w:r>
      <w:r>
        <w:t>].”</w:t>
      </w:r>
    </w:p>
    <w:p w:rsidR="00BC6141" w:rsidRDefault="00BC6141">
      <w:pPr>
        <w:pStyle w:val="EndnoteText"/>
      </w:pPr>
    </w:p>
  </w:endnote>
  <w:endnote w:id="2">
    <w:p w:rsidR="00BC6141" w:rsidRDefault="00BC6141" w:rsidP="00CB60B2">
      <w:pPr>
        <w:widowControl w:val="0"/>
        <w:spacing w:after="240"/>
        <w:jc w:val="both"/>
      </w:pPr>
      <w:r>
        <w:rPr>
          <w:rStyle w:val="EndnoteReference"/>
        </w:rPr>
        <w:endnoteRef/>
      </w:r>
      <w:r>
        <w:t xml:space="preserve">   If applicable, add:  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New York</w:t>
      </w:r>
      <w:r w:rsidR="009B5FAA">
        <w:t xml:space="preserve"> state</w:t>
      </w:r>
      <w:r>
        <w:t xml:space="preserve">, also enclosed is:  </w:t>
      </w:r>
      <w:r w:rsidR="009B5FAA">
        <w:tab/>
      </w:r>
      <w:r w:rsidRPr="00804B99">
        <w:t>Article 23-A of the New York Correction Law.</w:t>
      </w:r>
      <w:r>
        <w:t>”</w:t>
      </w:r>
    </w:p>
    <w:p w:rsidR="009B5FAA" w:rsidRDefault="009B5FAA" w:rsidP="00CB60B2">
      <w:pPr>
        <w:widowControl w:val="0"/>
        <w:spacing w:after="240"/>
        <w:jc w:val="both"/>
      </w:pPr>
      <w:r>
        <w:tab/>
        <w:t xml:space="preserve">“If you </w:t>
      </w:r>
      <w:r w:rsidRPr="00804B99">
        <w:t>live, work, or are applying for a position in New York</w:t>
      </w:r>
      <w:r>
        <w:t xml:space="preserve"> City, also enclosed is:  NYC </w:t>
      </w:r>
      <w:r>
        <w:tab/>
        <w:t xml:space="preserve">– Fair Chance Act Notice.”  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New Jersey</w:t>
      </w:r>
      <w:r>
        <w:t xml:space="preserve">, also enclosed is:  </w:t>
      </w:r>
      <w:r w:rsidRPr="00804B99">
        <w:t xml:space="preserve">A </w:t>
      </w:r>
      <w:r>
        <w:tab/>
      </w:r>
      <w:r w:rsidRPr="00804B99">
        <w:t>Summary of Your Rights Under New Jersey Law.</w:t>
      </w:r>
      <w:r>
        <w:t>”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Washington state</w:t>
      </w:r>
      <w:r>
        <w:t>, also enclosed is</w:t>
      </w:r>
      <w:r w:rsidRPr="00804B99">
        <w:t xml:space="preserve">:  A </w:t>
      </w:r>
      <w:r>
        <w:tab/>
      </w:r>
      <w:r w:rsidRPr="00804B99">
        <w:t>Summary of Your Rights Under Washington Law.</w:t>
      </w:r>
      <w:r>
        <w:t>”</w:t>
      </w:r>
    </w:p>
    <w:p w:rsidR="00BC6141" w:rsidRPr="00CB60B2" w:rsidRDefault="00BC6141" w:rsidP="00CB60B2">
      <w:pPr>
        <w:widowControl w:val="0"/>
        <w:spacing w:after="240"/>
        <w:jc w:val="both"/>
        <w:rPr>
          <w:rFonts w:cstheme="minorHAnsi"/>
        </w:rPr>
      </w:pPr>
      <w:r>
        <w:tab/>
        <w:t>“</w:t>
      </w:r>
      <w:r w:rsidRPr="00804B99">
        <w:t>If you live, work, or are applying for a position in</w:t>
      </w:r>
      <w:r>
        <w:t xml:space="preserve"> Massachusetts, also enclosed is:  </w:t>
      </w:r>
      <w:r w:rsidRPr="00804B99">
        <w:t xml:space="preserve">A </w:t>
      </w:r>
      <w:r>
        <w:tab/>
      </w:r>
      <w:r w:rsidRPr="00804B99">
        <w:t>copy of the Company’s Background Check Policy</w:t>
      </w:r>
      <w:r>
        <w:t>,</w:t>
      </w:r>
      <w:r w:rsidRPr="00804B99">
        <w:t xml:space="preserve"> and Information Concerning the </w:t>
      </w:r>
      <w:r>
        <w:tab/>
      </w:r>
      <w:r w:rsidRPr="00804B99">
        <w:t>Process for Correcting a Criminal Record in Massachusetts.</w:t>
      </w:r>
      <w:r>
        <w:t>”</w:t>
      </w:r>
      <w:r w:rsidRPr="00804B99">
        <w:t xml:space="preserve"> </w:t>
      </w:r>
    </w:p>
    <w:p w:rsidR="00BC6141" w:rsidRDefault="00BC6141">
      <w:pPr>
        <w:pStyle w:val="EndnoteText"/>
      </w:pPr>
    </w:p>
  </w:endnote>
  <w:endnote w:id="3">
    <w:p w:rsidR="00BC6141" w:rsidRDefault="00BC6141" w:rsidP="00BB2DB0">
      <w:pPr>
        <w:widowControl w:val="0"/>
        <w:spacing w:after="240"/>
      </w:pPr>
      <w:r>
        <w:rPr>
          <w:rStyle w:val="EndnoteReference"/>
        </w:rPr>
        <w:endnoteRef/>
      </w:r>
      <w:r>
        <w:t xml:space="preserve">  </w:t>
      </w:r>
      <w:bookmarkStart w:id="0" w:name="_GoBack"/>
      <w:r>
        <w:t xml:space="preserve">If the applicant/employee lives or works in San Francisco, CA; Montgomery County, MD; or Prince George County, MD then change to </w:t>
      </w:r>
      <w:r w:rsidR="002741F6">
        <w:t>“</w:t>
      </w:r>
      <w:r>
        <w:t xml:space="preserve">7 </w:t>
      </w:r>
      <w:r w:rsidR="002741F6">
        <w:t xml:space="preserve">days.”  </w:t>
      </w:r>
      <w:r>
        <w:t xml:space="preserve">If the applicant/employee lives or works in New York City, then change to </w:t>
      </w:r>
      <w:r w:rsidR="002741F6">
        <w:t>“3 business days from your receipt of this letter.”</w:t>
      </w:r>
      <w:r w:rsidRPr="00324974">
        <w:rPr>
          <w:rFonts w:cstheme="minorHAnsi"/>
        </w:rPr>
        <w:t xml:space="preserve">  </w:t>
      </w:r>
      <w:bookmarkEnd w:id="0"/>
    </w:p>
  </w:endnote>
  <w:endnote w:id="4">
    <w:p w:rsidR="00BC6141" w:rsidRDefault="00BC6141" w:rsidP="00BB2DB0">
      <w:pPr>
        <w:widowControl w:val="0"/>
        <w:jc w:val="both"/>
      </w:pPr>
      <w:r>
        <w:rPr>
          <w:rStyle w:val="EndnoteReference"/>
        </w:rPr>
        <w:endnoteRef/>
      </w:r>
      <w:r>
        <w:t xml:space="preserve">  If the </w:t>
      </w:r>
      <w:r w:rsidRPr="00DD5DC7">
        <w:t>appli</w:t>
      </w:r>
      <w:r>
        <w:t>c</w:t>
      </w:r>
      <w:r w:rsidRPr="00DD5DC7">
        <w:t xml:space="preserve">ant/employee lives or works in </w:t>
      </w:r>
      <w:r>
        <w:t>one of the following states, add reference to and include the appropriate enclosure:</w:t>
      </w:r>
    </w:p>
    <w:p w:rsidR="00BC6141" w:rsidRDefault="00BC6141" w:rsidP="00BB2DB0">
      <w:pPr>
        <w:widowControl w:val="0"/>
        <w:jc w:val="both"/>
      </w:pP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New York:  </w:t>
      </w:r>
      <w:r>
        <w:tab/>
      </w:r>
      <w:r>
        <w:tab/>
      </w:r>
      <w:r w:rsidRPr="00804B99">
        <w:t xml:space="preserve">Article 23-A of the New York Correction Law, and the relevant </w:t>
      </w:r>
      <w:r>
        <w:tab/>
      </w:r>
      <w:r>
        <w:tab/>
      </w:r>
      <w:r>
        <w:tab/>
      </w:r>
      <w:r>
        <w:tab/>
      </w:r>
      <w:r>
        <w:tab/>
      </w:r>
      <w:r w:rsidRPr="00804B99">
        <w:t>analysis.</w:t>
      </w: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New Jersey:  </w:t>
      </w:r>
      <w:r>
        <w:tab/>
      </w:r>
      <w:r>
        <w:tab/>
      </w:r>
      <w:r w:rsidRPr="00804B99">
        <w:t>A Summary of Y</w:t>
      </w:r>
      <w:r>
        <w:t>our Rights Under New Jersey Law</w:t>
      </w: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Washington state:  </w:t>
      </w:r>
      <w:r>
        <w:tab/>
      </w:r>
      <w:r w:rsidRPr="00804B99">
        <w:t>A Summary of Y</w:t>
      </w:r>
      <w:r>
        <w:t>our Rights Under Washington Law</w:t>
      </w:r>
    </w:p>
    <w:p w:rsidR="00BC6141" w:rsidRPr="00EE3B34" w:rsidRDefault="00BC6141" w:rsidP="00BC6141">
      <w:pPr>
        <w:widowControl w:val="0"/>
        <w:jc w:val="both"/>
        <w:rPr>
          <w:sz w:val="20"/>
          <w:szCs w:val="20"/>
        </w:rPr>
      </w:pPr>
      <w:r>
        <w:tab/>
      </w:r>
      <w:r w:rsidRPr="00804B99">
        <w:t xml:space="preserve">Massachusetts:  </w:t>
      </w:r>
      <w:r>
        <w:tab/>
        <w:t xml:space="preserve">(1) </w:t>
      </w:r>
      <w:r w:rsidRPr="00804B99">
        <w:t xml:space="preserve">A copy of the Company’s Background Check Policy and </w:t>
      </w:r>
      <w:r>
        <w:t xml:space="preserve">(2) </w:t>
      </w:r>
      <w:r>
        <w:tab/>
      </w:r>
      <w:r>
        <w:tab/>
      </w:r>
      <w:r>
        <w:tab/>
      </w:r>
      <w:r>
        <w:tab/>
      </w:r>
      <w:r>
        <w:tab/>
      </w:r>
      <w:r w:rsidRPr="00804B99">
        <w:t xml:space="preserve">Information Concerning the Process for </w:t>
      </w:r>
      <w:r>
        <w:t xml:space="preserve">Correcting a Criminal </w:t>
      </w:r>
      <w:r>
        <w:tab/>
      </w:r>
      <w:r>
        <w:tab/>
      </w:r>
      <w:r>
        <w:tab/>
      </w:r>
      <w:r>
        <w:tab/>
      </w:r>
      <w:r>
        <w:tab/>
        <w:t>Record in Massachusetts</w:t>
      </w:r>
    </w:p>
    <w:p w:rsidR="00BC6141" w:rsidRPr="00EE3B34" w:rsidRDefault="00BC6141" w:rsidP="00BC6141">
      <w:pPr>
        <w:widowControl w:val="0"/>
        <w:jc w:val="both"/>
        <w:rPr>
          <w:sz w:val="20"/>
          <w:szCs w:val="20"/>
        </w:rPr>
      </w:pPr>
    </w:p>
    <w:p w:rsidR="00BC6141" w:rsidRPr="0042158C" w:rsidRDefault="00BC6141" w:rsidP="00BC6141">
      <w:pPr>
        <w:rPr>
          <w:rFonts w:cstheme="minorHAnsi"/>
          <w:sz w:val="21"/>
          <w:szCs w:val="21"/>
        </w:rPr>
      </w:pPr>
    </w:p>
    <w:p w:rsidR="00BC6141" w:rsidRDefault="00BC6141" w:rsidP="00BC6141">
      <w:pPr>
        <w:autoSpaceDE w:val="0"/>
        <w:autoSpaceDN w:val="0"/>
        <w:adjustRightInd w:val="0"/>
      </w:pPr>
    </w:p>
    <w:p w:rsidR="00BC6141" w:rsidRDefault="00BC6141" w:rsidP="00BC6141"/>
    <w:p w:rsidR="00BC6141" w:rsidRDefault="00BC6141" w:rsidP="004E19DD">
      <w:pPr>
        <w:widowControl w:val="0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00DB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5A" w:rsidRDefault="000C605A" w:rsidP="00EE3B34">
      <w:r>
        <w:separator/>
      </w:r>
    </w:p>
  </w:footnote>
  <w:footnote w:type="continuationSeparator" w:id="0">
    <w:p w:rsidR="000C605A" w:rsidRDefault="000C605A" w:rsidP="00EE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C7856"/>
    <w:multiLevelType w:val="hybridMultilevel"/>
    <w:tmpl w:val="75F80DF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5FA0278"/>
    <w:multiLevelType w:val="hybridMultilevel"/>
    <w:tmpl w:val="BB4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removePersonalInformatio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34"/>
    <w:rsid w:val="000002CF"/>
    <w:rsid w:val="00021EC5"/>
    <w:rsid w:val="00047C58"/>
    <w:rsid w:val="00056BAF"/>
    <w:rsid w:val="00086697"/>
    <w:rsid w:val="0009030B"/>
    <w:rsid w:val="000907D7"/>
    <w:rsid w:val="000A526B"/>
    <w:rsid w:val="000B57E8"/>
    <w:rsid w:val="000C330C"/>
    <w:rsid w:val="000C4EF9"/>
    <w:rsid w:val="000C605A"/>
    <w:rsid w:val="0010591A"/>
    <w:rsid w:val="00112989"/>
    <w:rsid w:val="001176A9"/>
    <w:rsid w:val="00131F9F"/>
    <w:rsid w:val="00136CF7"/>
    <w:rsid w:val="001511EF"/>
    <w:rsid w:val="001957EE"/>
    <w:rsid w:val="001B210E"/>
    <w:rsid w:val="001C035F"/>
    <w:rsid w:val="001C10F0"/>
    <w:rsid w:val="00231382"/>
    <w:rsid w:val="00263844"/>
    <w:rsid w:val="002741F6"/>
    <w:rsid w:val="00280983"/>
    <w:rsid w:val="002A5D97"/>
    <w:rsid w:val="002F2559"/>
    <w:rsid w:val="003119AA"/>
    <w:rsid w:val="00315741"/>
    <w:rsid w:val="0031668B"/>
    <w:rsid w:val="00317B24"/>
    <w:rsid w:val="00324974"/>
    <w:rsid w:val="00371023"/>
    <w:rsid w:val="00375358"/>
    <w:rsid w:val="003D5322"/>
    <w:rsid w:val="003F2AA4"/>
    <w:rsid w:val="0041793C"/>
    <w:rsid w:val="00442DDA"/>
    <w:rsid w:val="004C34BE"/>
    <w:rsid w:val="004C6562"/>
    <w:rsid w:val="004E19DD"/>
    <w:rsid w:val="004E6EB0"/>
    <w:rsid w:val="00515A1D"/>
    <w:rsid w:val="00560599"/>
    <w:rsid w:val="00592CFA"/>
    <w:rsid w:val="005B7BB4"/>
    <w:rsid w:val="005C3E89"/>
    <w:rsid w:val="005D2DFC"/>
    <w:rsid w:val="005F0A6B"/>
    <w:rsid w:val="005F410C"/>
    <w:rsid w:val="00625903"/>
    <w:rsid w:val="006675E5"/>
    <w:rsid w:val="00692D30"/>
    <w:rsid w:val="006A7CB2"/>
    <w:rsid w:val="006D6E59"/>
    <w:rsid w:val="00706D4A"/>
    <w:rsid w:val="0072098D"/>
    <w:rsid w:val="00751535"/>
    <w:rsid w:val="007C136D"/>
    <w:rsid w:val="008022AC"/>
    <w:rsid w:val="00804B99"/>
    <w:rsid w:val="0088314D"/>
    <w:rsid w:val="008B494E"/>
    <w:rsid w:val="008D2120"/>
    <w:rsid w:val="008F367A"/>
    <w:rsid w:val="008F66D6"/>
    <w:rsid w:val="00922764"/>
    <w:rsid w:val="009B5FAA"/>
    <w:rsid w:val="009C7458"/>
    <w:rsid w:val="009D3C35"/>
    <w:rsid w:val="009F6E68"/>
    <w:rsid w:val="00A07B51"/>
    <w:rsid w:val="00A32E8F"/>
    <w:rsid w:val="00A46D71"/>
    <w:rsid w:val="00A52820"/>
    <w:rsid w:val="00A640BE"/>
    <w:rsid w:val="00A8008B"/>
    <w:rsid w:val="00A840FC"/>
    <w:rsid w:val="00A926E1"/>
    <w:rsid w:val="00B01F59"/>
    <w:rsid w:val="00B05FA7"/>
    <w:rsid w:val="00B374F6"/>
    <w:rsid w:val="00B44ADE"/>
    <w:rsid w:val="00B96EAA"/>
    <w:rsid w:val="00BB2DB0"/>
    <w:rsid w:val="00BC6141"/>
    <w:rsid w:val="00C119B4"/>
    <w:rsid w:val="00C2630E"/>
    <w:rsid w:val="00C41819"/>
    <w:rsid w:val="00C450BF"/>
    <w:rsid w:val="00CB60B2"/>
    <w:rsid w:val="00CD12AA"/>
    <w:rsid w:val="00CE78C3"/>
    <w:rsid w:val="00D0490B"/>
    <w:rsid w:val="00D11F82"/>
    <w:rsid w:val="00D12626"/>
    <w:rsid w:val="00D16232"/>
    <w:rsid w:val="00D24E37"/>
    <w:rsid w:val="00D275C1"/>
    <w:rsid w:val="00D37C20"/>
    <w:rsid w:val="00D529ED"/>
    <w:rsid w:val="00D90B22"/>
    <w:rsid w:val="00DA5A06"/>
    <w:rsid w:val="00DB24B8"/>
    <w:rsid w:val="00DD5DC7"/>
    <w:rsid w:val="00DE67F1"/>
    <w:rsid w:val="00DF6547"/>
    <w:rsid w:val="00E07E01"/>
    <w:rsid w:val="00E40147"/>
    <w:rsid w:val="00E402D4"/>
    <w:rsid w:val="00E82B4B"/>
    <w:rsid w:val="00E9126F"/>
    <w:rsid w:val="00EA5BF5"/>
    <w:rsid w:val="00EB2B9D"/>
    <w:rsid w:val="00EE3B34"/>
    <w:rsid w:val="00EF0C8A"/>
    <w:rsid w:val="00F1761A"/>
    <w:rsid w:val="00F25433"/>
    <w:rsid w:val="00F47662"/>
    <w:rsid w:val="00F53A18"/>
    <w:rsid w:val="00F666BC"/>
    <w:rsid w:val="00FC4F00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5A06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DE67F1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DA5A06"/>
    <w:pPr>
      <w:ind w:firstLine="0"/>
    </w:pPr>
    <w:rPr>
      <w:szCs w:val="20"/>
    </w:rPr>
  </w:style>
  <w:style w:type="paragraph" w:styleId="Quote">
    <w:name w:val="Quote"/>
    <w:basedOn w:val="Normal"/>
    <w:next w:val="BodyTextContinued"/>
    <w:link w:val="QuoteChar"/>
    <w:qFormat/>
    <w:rsid w:val="00DA5A06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rsid w:val="00DE67F1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DA5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67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A5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67F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5A06"/>
  </w:style>
  <w:style w:type="table" w:styleId="TableGrid">
    <w:name w:val="Table Grid"/>
    <w:basedOn w:val="TableNormal"/>
    <w:rsid w:val="00EE3B3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3B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B34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B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0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B9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61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6141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61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ingOn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5A20-C5A6-441A-A85B-AAC66F96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2015-12-08T04:44:00Z</dcterms:created>
  <dcterms:modified xsi:type="dcterms:W3CDTF">2015-12-10T19:44:00Z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GEAAO+/T9t20xwnnNbm3Q7NwIjxrj+cLd6h4tRleYSezIuTCr0li5t7d+U5//M6M9tXG0zxwhepJfLqQ
DFABW+y5dc4wDrX5/uQKpnYj1Afp7pB9Thi156mvS7XxfTv4lY55H/R7f6OGL7Mai4sIIPEMffal
/deboOq+lm87FoUGXqrzPdb1XGoA/bn3TEBf/3On0FHoQaBPDn1zbYShwzjqwntqlRwwWFlWh7db
HTWnAchgamR2UUxjV</vt:lpwstr>
  </property>
  <property fmtid="{D5CDD505-2E9C-101B-9397-08002B2CF9AE}" pid="3" name="MAIL_MSG_ID2">
    <vt:lpwstr>jGMgPzS54By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4AAAMz5NUQ6P8J+e+ApFClkSQ7+ogiS7LCWNk01iRKmVACjYB/HoHF0y1Q==</vt:lpwstr>
  </property>
</Properties>
</file>