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推演万物运行的规律，构建庞大的知识与工具体系，对世间万象的掌控与理解也越来越深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在意、较真与追逐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再次变成一种新的倚靠。一旦心里把它当成新的落脚点，便再次落入颠倒之中。许多人以为跳出循环的方式是远离世俗、放弃追求，或是转而去寻求超然的精神境界与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即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我们眼前现代文明的价值标准、社会秩序与工具体系。所谓“因缘和合”，也从来不是神秘的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2026-10-24T10:23:45Z</dcterms:created>
  <dcterms:modified xsi:type="dcterms:W3CDTF">2026-10-24T10:23:45Z</dcterms:modified>
  <dc:subject>内容版本 5e3304d2e51f-40085690405-1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