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与生活的效率在持续提升。尤其进入人工智能时代之后，许多技术的演进展现出过去任何时代都未曾有过的速度。人们能够解决越来越复杂的问题，获得越来越丰富的知识，也能够以过去难以想象的方式重塑自身的生活与整个世界。</w:t>
      </w:r>
    </w:p>
    <w:p>
      <w:pPr>
        <w:pStyle w:val="BodyText"/>
      </w:pPr>
      <w:r>
        <w:t xml:space="preserve">然而，这一切向外开拓的技术与工具体系，其源头本身就是人类内在倾向的延伸。它们改变了生存条件，又在此基础上催生出新的评价体系和新的目标。人们能够做到的事情越来越多，却越来越少有余暇停下来看一眼那个驱动着这一切的源头。无论技术发展到何种程度，无论生活方式如何变迁，那些生命底层的内在倾向与惯性，始终未曾改变：我们对所思所感的认取从未停止——即我们将脑海里浮现的念头、思考、情绪、觉知等，默认当作真实的、属于“我”的东西去攀附、认同并随之起伏的惯性。</w:t>
      </w:r>
    </w:p>
    <w:p>
      <w:pPr>
        <w:pStyle w:val="BodyText"/>
      </w:pPr>
      <w:r>
        <w:t xml:space="preserve">随着脑科学与认知科学的深化，人类正逐步解构大脑的运作规律。但通过实验、仪器与数据去认识其中的机制，与在活生生的生命历程中看清自己，完全是两回事。科学研究是将研究对象置于“客体”的位置上进行观察与建模；即便研究的是人类心智的机制，它依然是用正在运转的思维，去推演大脑留下的信号与规律。这就如同眼睛试图在镜中寻找眼睛本身。我们在实验里捕捉的，永远只是活动留下的痕迹与影像，依然属于“所思所感”的范畴；甚至当你去“觉察”自己的大脑活动时，那个被你觉察到的“觉察状态”，其实也已经变成了一个影像；而认取这一切的源头，却始终落在了仪器与公式的视野之外。外部研究的进步能够逐渐揭示心智活动的部分机制与规律，但客观知识的丰富，并不能代替我们在念头生起之时，对自身内在活动的即时照看，更无法自动免除个体在具体境遇中的迷失。</w:t>
      </w:r>
    </w:p>
    <w:p>
      <w:pPr>
        <w:pStyle w:val="BodyText"/>
      </w:pPr>
      <w:r>
        <w:t xml:space="preserve">当某种看法被无意识地固化为为“我”所属时，心便会随之流转不息，不知不觉受其牵引，却唯独遗忘了那个能够感知这一切的本来面目。这并不是某个时代独有的问题，社会制度可以变迁，科技与知识体系可以不断重塑，但只要这种向外抓取并受其牵动的倾向未被自己看清，生命的根本困惑就始终未曾改变。这并不是某个时代独有的问题，社会制度可以变迁，科技与知识体系可以不断重塑，但只要这种向外攀附、认影为真的根本错位未被看清，生命的困惑就始终未曾改变，人也便在不知不觉中活在了层层叠叠的颠倒之中。</w:t>
      </w:r>
    </w:p>
    <w:p>
      <w:pPr>
        <w:pStyle w:val="BodyText"/>
      </w:pPr>
      <w:r>
        <w:t xml:space="preserve">这种向内的反观与探寻，在人类历史上从未中断过。它的特殊与困难之处在于，我们太容易把“看清自己”再次变成一种新的倚靠；若是心里又把它当成必须守住的东西，它就变成了包袱，同样让人失去自由。许多人以为摆脱束缚的方式是远离世俗、放弃追求，或是转而去寻求精神境界或某种解脱之道。然而，从追求物质转向追求超脱，如果内心仍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真正的清醒不是建立一套完美的解释逻辑，而是做到：不被自己所认定的道理困住，更不被那个自认为已经明白道理的“自己”困住。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在日常生活中，我们仍然基于现状做出合理判断与抉择，只是不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2026-10-15T09:36:39Z</dcterms:created>
  <dcterms:modified xsi:type="dcterms:W3CDTF">2026-10-15T09:36:39Z</dcterms:modified>
  <dc:subject>内容版本 7a1ff4bd0391-38714109565-1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