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F4" w:rsidRDefault="00355B73" w:rsidP="00A60ACC">
      <w:pPr>
        <w:pStyle w:val="Title"/>
        <w:jc w:val="both"/>
      </w:pPr>
      <w:r>
        <w:t>Protocollo MYKI VIB-Features</w:t>
      </w:r>
    </w:p>
    <w:p w:rsidR="00355B73" w:rsidRDefault="00355B73" w:rsidP="00A60ACC">
      <w:pPr>
        <w:jc w:val="both"/>
      </w:pPr>
    </w:p>
    <w:p w:rsidR="00355B73" w:rsidRDefault="00355B73" w:rsidP="00A60ACC">
      <w:pPr>
        <w:jc w:val="both"/>
      </w:pPr>
      <w:r>
        <w:t xml:space="preserve">L’esperimento di conclusione del progetto MYKI è grossolanamente diviso in due </w:t>
      </w:r>
      <w:r w:rsidR="0004263B">
        <w:t>macro-categorie</w:t>
      </w:r>
      <w:r>
        <w:t>:</w:t>
      </w:r>
    </w:p>
    <w:p w:rsidR="00355B73" w:rsidRPr="005563A9" w:rsidRDefault="0004263B" w:rsidP="00A60AC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Es</w:t>
      </w:r>
      <w:r w:rsidR="00355B73" w:rsidRPr="005563A9">
        <w:rPr>
          <w:b/>
        </w:rPr>
        <w:t>periment</w:t>
      </w:r>
      <w:r>
        <w:rPr>
          <w:b/>
        </w:rPr>
        <w:t>i</w:t>
      </w:r>
      <w:r w:rsidR="00355B73" w:rsidRPr="005563A9">
        <w:rPr>
          <w:b/>
        </w:rPr>
        <w:t xml:space="preserve"> sul controllo prote</w:t>
      </w:r>
      <w:r>
        <w:rPr>
          <w:b/>
        </w:rPr>
        <w:t>sico con interfaccia miocinetica</w:t>
      </w:r>
    </w:p>
    <w:p w:rsidR="00355B73" w:rsidRPr="005563A9" w:rsidRDefault="0004263B" w:rsidP="00A60AC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Es</w:t>
      </w:r>
      <w:r w:rsidR="00355B73" w:rsidRPr="005563A9">
        <w:rPr>
          <w:b/>
        </w:rPr>
        <w:t>periment</w:t>
      </w:r>
      <w:r>
        <w:rPr>
          <w:b/>
        </w:rPr>
        <w:t>i</w:t>
      </w:r>
      <w:r w:rsidR="00355B73" w:rsidRPr="005563A9">
        <w:rPr>
          <w:b/>
        </w:rPr>
        <w:t xml:space="preserve"> sul feedback propriocettivo attraverso </w:t>
      </w:r>
      <w:r>
        <w:rPr>
          <w:b/>
        </w:rPr>
        <w:t>interfaccia miocinetica</w:t>
      </w:r>
    </w:p>
    <w:p w:rsidR="00355B73" w:rsidRDefault="00355B73" w:rsidP="00A60ACC">
      <w:pPr>
        <w:jc w:val="both"/>
      </w:pPr>
      <w:r>
        <w:t xml:space="preserve">In questo documento viene delineato il protocollo sperimentale per la </w:t>
      </w:r>
      <w:r w:rsidR="0004263B">
        <w:rPr>
          <w:b/>
        </w:rPr>
        <w:t>Categoria #2</w:t>
      </w:r>
      <w:r>
        <w:t xml:space="preserve">. Per la </w:t>
      </w:r>
      <w:r w:rsidR="0004263B">
        <w:rPr>
          <w:b/>
        </w:rPr>
        <w:t>Categoria</w:t>
      </w:r>
      <w:r w:rsidRPr="005563A9">
        <w:rPr>
          <w:b/>
        </w:rPr>
        <w:t xml:space="preserve"> #1</w:t>
      </w:r>
      <w:r>
        <w:t xml:space="preserve"> fare riferimento all’apposito documento.</w:t>
      </w:r>
    </w:p>
    <w:p w:rsidR="00A60ACC" w:rsidRDefault="00355B73" w:rsidP="00A60ACC">
      <w:pPr>
        <w:jc w:val="both"/>
      </w:pPr>
      <w:r>
        <w:t>Questa</w:t>
      </w:r>
      <w:r w:rsidR="00F31DEE">
        <w:t xml:space="preserve"> </w:t>
      </w:r>
      <w:r w:rsidR="0004263B">
        <w:rPr>
          <w:b/>
        </w:rPr>
        <w:t>Categoria</w:t>
      </w:r>
      <w:r w:rsidR="00F31DEE" w:rsidRPr="005563A9">
        <w:rPr>
          <w:b/>
        </w:rPr>
        <w:t xml:space="preserve"> #2</w:t>
      </w:r>
      <w:r>
        <w:t xml:space="preserve">, a sua volta, è divisa in </w:t>
      </w:r>
      <w:r w:rsidR="00012A18">
        <w:t>due</w:t>
      </w:r>
      <w:r>
        <w:t xml:space="preserve"> </w:t>
      </w:r>
      <w:r w:rsidR="00012A18">
        <w:t>eventi</w:t>
      </w:r>
      <w:r>
        <w:t xml:space="preserve"> distinti:</w:t>
      </w:r>
    </w:p>
    <w:p w:rsidR="00F31DEE" w:rsidRDefault="00F31DEE" w:rsidP="00A60ACC">
      <w:pPr>
        <w:pStyle w:val="ListParagraph"/>
        <w:numPr>
          <w:ilvl w:val="0"/>
          <w:numId w:val="2"/>
        </w:numPr>
        <w:jc w:val="both"/>
      </w:pPr>
      <w:r w:rsidRPr="005563A9">
        <w:rPr>
          <w:b/>
        </w:rPr>
        <w:t>VIB-Features</w:t>
      </w:r>
      <w:r>
        <w:t>:</w:t>
      </w:r>
    </w:p>
    <w:p w:rsidR="00F31DEE" w:rsidRPr="00F31DEE" w:rsidRDefault="00F31DEE" w:rsidP="00A60ACC">
      <w:pPr>
        <w:ind w:left="720"/>
        <w:jc w:val="both"/>
        <w:rPr>
          <w:i/>
          <w:sz w:val="20"/>
          <w:szCs w:val="20"/>
        </w:rPr>
      </w:pPr>
      <w:r w:rsidRPr="00F31DEE">
        <w:rPr>
          <w:i/>
          <w:sz w:val="20"/>
          <w:szCs w:val="20"/>
        </w:rPr>
        <w:t>Studio qualitativo e quantitativo del fenomeno di illusione propriocettiva indotta da vibrazioni somministrate da magneti impiantati mini-invasivamente nel ventre muscolare.</w:t>
      </w:r>
    </w:p>
    <w:p w:rsidR="00F31DEE" w:rsidRDefault="00F31DEE" w:rsidP="00A60ACC">
      <w:pPr>
        <w:ind w:left="720"/>
        <w:jc w:val="both"/>
      </w:pPr>
      <w:r>
        <w:t xml:space="preserve">Tale </w:t>
      </w:r>
      <w:r w:rsidR="00012A18">
        <w:t>evento</w:t>
      </w:r>
      <w:r>
        <w:t xml:space="preserve"> è suddiviso in tre </w:t>
      </w:r>
      <w:r w:rsidR="00012A18">
        <w:t>tasks</w:t>
      </w:r>
      <w:r>
        <w:t xml:space="preserve"> sperimentali:</w:t>
      </w:r>
    </w:p>
    <w:p w:rsidR="00F31DEE" w:rsidRDefault="00F31DEE" w:rsidP="00A60ACC">
      <w:pPr>
        <w:pStyle w:val="ListParagraph"/>
        <w:numPr>
          <w:ilvl w:val="1"/>
          <w:numId w:val="2"/>
        </w:numPr>
        <w:jc w:val="both"/>
      </w:pPr>
      <w:r w:rsidRPr="005563A9">
        <w:rPr>
          <w:b/>
        </w:rPr>
        <w:t>Phase 1</w:t>
      </w:r>
      <w:r>
        <w:t xml:space="preserve">: Somministrazione di vibrazioni muscolo-tendinee </w:t>
      </w:r>
      <w:r w:rsidRPr="00F31DEE">
        <w:rPr>
          <w:i/>
        </w:rPr>
        <w:t>non-invasive</w:t>
      </w:r>
      <w:r>
        <w:t xml:space="preserve"> su mano sana, per verifica della presenza dell’illusione cinestetica nell’arto sano del soggetto, e sua caratterizzazione e quantificazione;</w:t>
      </w:r>
    </w:p>
    <w:p w:rsidR="00F31DEE" w:rsidRDefault="00F31DEE" w:rsidP="00A60ACC">
      <w:pPr>
        <w:pStyle w:val="ListParagraph"/>
        <w:numPr>
          <w:ilvl w:val="1"/>
          <w:numId w:val="2"/>
        </w:numPr>
        <w:jc w:val="both"/>
      </w:pPr>
      <w:r w:rsidRPr="005563A9">
        <w:rPr>
          <w:b/>
        </w:rPr>
        <w:t>Phase 2</w:t>
      </w:r>
      <w:r>
        <w:t>: Somministrazione di vibrazioni attraverso interfaccia miocinetica su avambraccio amputato, per verifica della presenza dell’illusione cinestetica nell’arto fantasma del soggetto, e sua caratterizzazione e quantificazione;</w:t>
      </w:r>
    </w:p>
    <w:p w:rsidR="00F31DEE" w:rsidRDefault="00F31DEE" w:rsidP="00A60ACC">
      <w:pPr>
        <w:pStyle w:val="ListParagraph"/>
        <w:numPr>
          <w:ilvl w:val="1"/>
          <w:numId w:val="2"/>
        </w:numPr>
        <w:jc w:val="both"/>
      </w:pPr>
      <w:r w:rsidRPr="005563A9">
        <w:rPr>
          <w:b/>
        </w:rPr>
        <w:t>Phase 3</w:t>
      </w:r>
      <w:r>
        <w:t>: Somministrazione di vibrazioni attraverso interfaccia miocinetica su avambraccio amputato, in sequenze adattive psicofisiche, per la ricerca dei valori ottimali di frequenza e ampiezza della vibrazione.</w:t>
      </w:r>
    </w:p>
    <w:p w:rsidR="00A60ACC" w:rsidRDefault="00A60ACC" w:rsidP="00A60ACC">
      <w:pPr>
        <w:jc w:val="both"/>
      </w:pPr>
    </w:p>
    <w:p w:rsidR="00F31DEE" w:rsidRDefault="00012A18" w:rsidP="00A60ACC">
      <w:pPr>
        <w:pStyle w:val="ListParagraph"/>
        <w:numPr>
          <w:ilvl w:val="0"/>
          <w:numId w:val="2"/>
        </w:numPr>
        <w:jc w:val="both"/>
      </w:pPr>
      <w:r>
        <w:rPr>
          <w:b/>
        </w:rPr>
        <w:t>Rubber Hand Tests - Embodiment</w:t>
      </w:r>
      <w:r w:rsidR="00F31DEE">
        <w:t>:</w:t>
      </w:r>
    </w:p>
    <w:p w:rsidR="00F31DEE" w:rsidRDefault="00F31DEE" w:rsidP="00A60ACC">
      <w:pPr>
        <w:ind w:left="708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Studio sull’effetto delle vibrazioni </w:t>
      </w:r>
      <w:r w:rsidR="005563A9">
        <w:rPr>
          <w:i/>
          <w:sz w:val="20"/>
          <w:szCs w:val="20"/>
        </w:rPr>
        <w:t>muscolo-tendinee miocinetiche sul fenomeno dell’embodiment della protesi mioelettrica o fantoccio human-like.</w:t>
      </w:r>
    </w:p>
    <w:p w:rsidR="005563A9" w:rsidRDefault="005563A9" w:rsidP="00A60ACC">
      <w:pPr>
        <w:ind w:left="708"/>
        <w:jc w:val="both"/>
      </w:pPr>
      <w:r>
        <w:t xml:space="preserve">Tale </w:t>
      </w:r>
      <w:r w:rsidR="00012A18">
        <w:t>evento</w:t>
      </w:r>
      <w:r>
        <w:t xml:space="preserve"> è suddiviso in due </w:t>
      </w:r>
      <w:r w:rsidR="00012A18">
        <w:t>tasks</w:t>
      </w:r>
      <w:r>
        <w:t xml:space="preserve"> sperimentali:</w:t>
      </w:r>
    </w:p>
    <w:p w:rsidR="005563A9" w:rsidRDefault="005563A9" w:rsidP="00A60ACC">
      <w:pPr>
        <w:pStyle w:val="ListParagraph"/>
        <w:numPr>
          <w:ilvl w:val="1"/>
          <w:numId w:val="2"/>
        </w:numPr>
        <w:jc w:val="both"/>
      </w:pPr>
      <w:r w:rsidRPr="005563A9">
        <w:rPr>
          <w:b/>
        </w:rPr>
        <w:t>Modified Rubber Hand Illusion</w:t>
      </w:r>
      <w:r w:rsidR="00012A18">
        <w:rPr>
          <w:b/>
        </w:rPr>
        <w:t xml:space="preserve"> Test</w:t>
      </w:r>
      <w:r>
        <w:rPr>
          <w:b/>
        </w:rPr>
        <w:t xml:space="preserve"> – Ownership</w:t>
      </w:r>
      <w:r w:rsidRPr="005563A9">
        <w:t xml:space="preserve">: Esecuzione del test standard Rubber Hand Illusion in cui gli eventi </w:t>
      </w:r>
      <w:r>
        <w:t>tattili</w:t>
      </w:r>
      <w:r w:rsidRPr="005563A9">
        <w:t xml:space="preserve"> sulla mano</w:t>
      </w:r>
      <w:r>
        <w:t xml:space="preserve"> sana sono rimpiazzati da eventi vibratori su avambraccio amputato;</w:t>
      </w:r>
    </w:p>
    <w:p w:rsidR="005563A9" w:rsidRPr="0004263B" w:rsidRDefault="005563A9" w:rsidP="00A60ACC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5563A9">
        <w:rPr>
          <w:b/>
          <w:lang w:val="en-US"/>
        </w:rPr>
        <w:t>Moving Hand Illusion</w:t>
      </w:r>
      <w:r w:rsidR="00012A18">
        <w:rPr>
          <w:b/>
          <w:lang w:val="en-US"/>
        </w:rPr>
        <w:t xml:space="preserve"> Test</w:t>
      </w:r>
      <w:r w:rsidRPr="005563A9">
        <w:rPr>
          <w:b/>
          <w:lang w:val="en-US"/>
        </w:rPr>
        <w:t xml:space="preserve"> – Agency</w:t>
      </w:r>
      <w:r>
        <w:rPr>
          <w:b/>
          <w:lang w:val="en-US"/>
        </w:rPr>
        <w:t>:</w:t>
      </w:r>
      <w:r w:rsidRPr="005563A9">
        <w:t xml:space="preserve"> Somministrazione di vibrazioni </w:t>
      </w:r>
      <w:r>
        <w:t>miocinetiche (ritardate o contemporanee) in concomitanza con movimenti della protesi</w:t>
      </w:r>
      <w:r w:rsidR="00012A18">
        <w:t xml:space="preserve"> volontari (ritardati o contemporanei rispetto all’input del soggetto).</w:t>
      </w:r>
    </w:p>
    <w:p w:rsidR="0004263B" w:rsidRPr="0004263B" w:rsidRDefault="0004263B" w:rsidP="0004263B">
      <w:pPr>
        <w:jc w:val="both"/>
        <w:rPr>
          <w:lang w:val="en-US"/>
        </w:rPr>
      </w:pPr>
    </w:p>
    <w:p w:rsidR="00012A18" w:rsidRDefault="00012A18" w:rsidP="00A60ACC">
      <w:pPr>
        <w:jc w:val="both"/>
      </w:pPr>
      <w:r>
        <w:t>A seguire i protocolli sperimentali dei singoli cinque tasks.</w:t>
      </w:r>
    </w:p>
    <w:p w:rsidR="00012A18" w:rsidRDefault="00012A18" w:rsidP="00A60ACC">
      <w:pPr>
        <w:jc w:val="both"/>
      </w:pPr>
    </w:p>
    <w:p w:rsidR="00012A18" w:rsidRDefault="00012A18" w:rsidP="00A60ACC">
      <w:pPr>
        <w:pStyle w:val="Heading1"/>
        <w:jc w:val="both"/>
      </w:pPr>
      <w:r>
        <w:lastRenderedPageBreak/>
        <w:t>VIB-Features</w:t>
      </w:r>
      <w:r w:rsidR="006E2CCA">
        <w:br/>
      </w:r>
    </w:p>
    <w:p w:rsidR="00A60ACC" w:rsidRDefault="0078181A" w:rsidP="00A60ACC">
      <w:pPr>
        <w:pStyle w:val="Heading2"/>
        <w:jc w:val="both"/>
      </w:pPr>
      <w:r>
        <w:t>Phase</w:t>
      </w:r>
      <w:r w:rsidR="00012A18">
        <w:t xml:space="preserve"> 1</w:t>
      </w:r>
      <w:r>
        <w:t xml:space="preserve"> –</w:t>
      </w:r>
      <w:r w:rsidR="0004263B">
        <w:t xml:space="preserve"> Caratterizzazione quali</w:t>
      </w:r>
      <w:r w:rsidR="0004263B">
        <w:t>tativa</w:t>
      </w:r>
      <w:r>
        <w:t xml:space="preserve"> </w:t>
      </w:r>
      <w:r w:rsidR="0004263B">
        <w:t>i</w:t>
      </w:r>
      <w:r>
        <w:t>llusione propriocettiva da vibrazioni non invasive</w:t>
      </w:r>
    </w:p>
    <w:p w:rsidR="00C15EDE" w:rsidRPr="00C15EDE" w:rsidRDefault="00C15EDE" w:rsidP="00C15EDE">
      <w:pPr>
        <w:pStyle w:val="Heading3"/>
      </w:pPr>
      <w:r>
        <w:t>Setup hardware e software</w:t>
      </w:r>
    </w:p>
    <w:p w:rsidR="00012A18" w:rsidRDefault="00012A18" w:rsidP="00A60ACC">
      <w:pPr>
        <w:jc w:val="both"/>
      </w:pPr>
      <w:r>
        <w:t>Il soggetto partecipante all’esperimento (SOG) è seduto su una sedia regolabile in altezza, con poggiabracci, al bordo di una scrivania dotata dei sistemi informatici necessari alla somministrazione delle vibrazioni</w:t>
      </w:r>
      <w:r w:rsidR="006E2CCA">
        <w:t>, registrazione dei dati e delle risposte ai questionari.</w:t>
      </w:r>
    </w:p>
    <w:p w:rsidR="00D61104" w:rsidRPr="00A858BC" w:rsidRDefault="00D61104" w:rsidP="00A60ACC">
      <w:pPr>
        <w:jc w:val="both"/>
        <w:rPr>
          <w:color w:val="FF0000"/>
        </w:rPr>
      </w:pPr>
      <w:r>
        <w:t>In particolare è necessaria l’appl</w:t>
      </w:r>
      <w:r w:rsidR="00A858BC">
        <w:t xml:space="preserve">icazione MYKI_PsychoPhysics.exe, </w:t>
      </w:r>
      <w:r w:rsidR="00A858BC">
        <w:rPr>
          <w:color w:val="FF0000"/>
        </w:rPr>
        <w:t>inserire l’hardware che serve, ora non mi va proprio</w:t>
      </w:r>
    </w:p>
    <w:p w:rsidR="00C15EDE" w:rsidRDefault="00C15EDE" w:rsidP="00C15EDE">
      <w:pPr>
        <w:pStyle w:val="Heading3"/>
      </w:pPr>
      <w:r>
        <w:t>Posizione e accorgimenti</w:t>
      </w:r>
    </w:p>
    <w:p w:rsidR="00A60ACC" w:rsidRDefault="00A60ACC" w:rsidP="00A60ACC">
      <w:pPr>
        <w:jc w:val="both"/>
      </w:pPr>
      <w:r>
        <w:t>Durante qualsiasi stimolazione vibrazionale il SOG deve avere gli occhi chiusi o bendati. Non sono necessarie misure di isolamento acustico.</w:t>
      </w:r>
    </w:p>
    <w:p w:rsidR="00A60ACC" w:rsidRDefault="00A60ACC" w:rsidP="00A60ACC">
      <w:pPr>
        <w:jc w:val="both"/>
      </w:pPr>
      <w:r>
        <w:t>Il braccio sano del SOG è poggiato al poggiabracci della sua sedia.</w:t>
      </w:r>
      <w:r w:rsidR="00D156F3">
        <w:t xml:space="preserve"> Sul dorso della mano è posto l’astuccio VibBox, assicurato con una cinghia elastica, stretta abbastanza da non consentire il movimento della Box ma non abbastanza da causare disagio.</w:t>
      </w:r>
    </w:p>
    <w:p w:rsidR="00C15EDE" w:rsidRDefault="00C15EDE" w:rsidP="00C15EDE">
      <w:pPr>
        <w:jc w:val="both"/>
      </w:pPr>
      <w:r>
        <w:t>E’ inoltre necessario che il SOG non riceva stimolazioni tattili sulle dita soggette a vibrazioni. Evitare che le dita facciano contatto con qualsiasi oggetto o tra di loro.</w:t>
      </w:r>
    </w:p>
    <w:p w:rsidR="00A60ACC" w:rsidRDefault="00A60ACC" w:rsidP="00A60ACC">
      <w:pPr>
        <w:jc w:val="both"/>
      </w:pPr>
      <w:r>
        <w:t>Ogni c</w:t>
      </w:r>
      <w:r w:rsidR="00C15EDE">
        <w:t xml:space="preserve">irca 3 minuti di testing o circa </w:t>
      </w:r>
      <w:r>
        <w:t xml:space="preserve">15 vibrazioni si richiede al SOG di muovere le dita. Ciò porta a una contrazione volontaria dei muscoli dell’avambraccio, eliminando l’onset della </w:t>
      </w:r>
      <w:r w:rsidRPr="00A60ACC">
        <w:rPr>
          <w:i/>
        </w:rPr>
        <w:t>Short Range Elastic Component</w:t>
      </w:r>
      <w:r>
        <w:t xml:space="preserve"> dovuta alla tixotropia del tessuto muscolare </w:t>
      </w:r>
      <w:r w:rsidR="00D61104">
        <w:t>in seguito a</w:t>
      </w:r>
      <w:r>
        <w:t xml:space="preserve"> riposo prolungato.</w:t>
      </w:r>
      <w:r w:rsidR="00D156F3">
        <w:t xml:space="preserve"> Si istruisca il SOG di non muovere eccessivamente le dita per evitare spostamenti della VibBox.</w:t>
      </w:r>
    </w:p>
    <w:p w:rsidR="00B02E9B" w:rsidRDefault="00C15EDE" w:rsidP="00B02E9B">
      <w:pPr>
        <w:pStyle w:val="Heading3"/>
      </w:pPr>
      <w:r>
        <w:t>Istruzioni per esecuzione test</w:t>
      </w:r>
    </w:p>
    <w:p w:rsidR="00C15EDE" w:rsidRPr="00A60ACC" w:rsidRDefault="00A41A3A" w:rsidP="00B02E9B">
      <w:pPr>
        <w:pStyle w:val="Heading3"/>
        <w:jc w:val="center"/>
      </w:pPr>
      <w:r w:rsidRPr="00A41A3A">
        <w:drawing>
          <wp:inline distT="0" distB="0" distL="0" distR="0" wp14:anchorId="7625B668" wp14:editId="1FD39FC1">
            <wp:extent cx="4630141" cy="27387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966" cy="27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04" w:rsidRDefault="00D15C54" w:rsidP="00D61104">
      <w:pPr>
        <w:jc w:val="both"/>
      </w:pPr>
      <w:r>
        <w:t>Una volta lanciata l’</w:t>
      </w:r>
      <w:r w:rsidR="00D61104">
        <w:t xml:space="preserve">applicazione, viene selezionata la cartella della struttura dati contenente tutti i partecipanti allo studio, e poi il numero progressivo del SOG. Dopo essersi assicurati di essere nella tab </w:t>
      </w:r>
      <w:r w:rsidR="00D61104" w:rsidRPr="00D61104">
        <w:rPr>
          <w:i/>
        </w:rPr>
        <w:t>Phase 1 – Training and Calibration</w:t>
      </w:r>
      <w:r w:rsidR="00A858BC">
        <w:rPr>
          <w:i/>
        </w:rPr>
        <w:t xml:space="preserve"> </w:t>
      </w:r>
      <w:r w:rsidR="00D61104">
        <w:t>si procede alla connessione al personal computer della Tactor Interface.</w:t>
      </w:r>
    </w:p>
    <w:p w:rsidR="00D61104" w:rsidRDefault="00D61104" w:rsidP="00A858BC">
      <w:pPr>
        <w:jc w:val="both"/>
      </w:pPr>
      <w:r>
        <w:t xml:space="preserve">Cliccando sulla box </w:t>
      </w:r>
      <w:r w:rsidRPr="00A858BC">
        <w:rPr>
          <w:i/>
        </w:rPr>
        <w:t xml:space="preserve">COM Ports </w:t>
      </w:r>
      <w:r w:rsidR="00AC0198" w:rsidRPr="00A858BC">
        <w:rPr>
          <w:i/>
        </w:rPr>
        <w:t>–</w:t>
      </w:r>
      <w:r w:rsidRPr="00A858BC">
        <w:rPr>
          <w:i/>
        </w:rPr>
        <w:t xml:space="preserve"> Update</w:t>
      </w:r>
      <w:r w:rsidR="00AC0198">
        <w:t xml:space="preserve"> si aggiorna la lista delle porte seriali disponibili. Selezionare quella relativa alla Tactor Interface e premere </w:t>
      </w:r>
      <w:r w:rsidR="00AC0198" w:rsidRPr="00A858BC">
        <w:rPr>
          <w:i/>
        </w:rPr>
        <w:t>Initialize Tactor Interface</w:t>
      </w:r>
      <w:r w:rsidR="00AC0198">
        <w:t xml:space="preserve">. Premere </w:t>
      </w:r>
      <w:r w:rsidR="00AC0198" w:rsidRPr="00A858BC">
        <w:rPr>
          <w:i/>
        </w:rPr>
        <w:t>Show Directories</w:t>
      </w:r>
      <w:r w:rsidR="00AC0198">
        <w:t xml:space="preserve"> per tenere sotto controllo la creazione delle cartelle durante l’esperimento.</w:t>
      </w:r>
    </w:p>
    <w:p w:rsidR="00AC0198" w:rsidRDefault="00AC0198" w:rsidP="00AC0198">
      <w:pPr>
        <w:jc w:val="both"/>
      </w:pPr>
      <w:r>
        <w:lastRenderedPageBreak/>
        <w:t xml:space="preserve">Se è la prima volta che il SOG viene studiato, compilare la lista dei giunti stimolati (o sensorizzati dai magneti) col tasto </w:t>
      </w:r>
      <w:r>
        <w:rPr>
          <w:i/>
        </w:rPr>
        <w:t>Edit Subject’s Joint List</w:t>
      </w:r>
      <w:r>
        <w:t>.</w:t>
      </w:r>
    </w:p>
    <w:p w:rsidR="00AC0198" w:rsidRDefault="00A858BC" w:rsidP="00AC0198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:rsidR="00A858BC" w:rsidRDefault="00A858BC" w:rsidP="00D156F3">
      <w:pPr>
        <w:jc w:val="both"/>
      </w:pPr>
      <w:r>
        <w:t>Prima di iniziare il questionario</w:t>
      </w:r>
      <w:r w:rsidR="00D15C54">
        <w:t>-sequenza</w:t>
      </w:r>
      <w:r>
        <w:t xml:space="preserve"> effettuare una serie di stimo</w:t>
      </w:r>
      <w:r w:rsidR="00D156F3">
        <w:t>lazioni di training, al fine di i</w:t>
      </w:r>
      <w:r>
        <w:t>dentificare i</w:t>
      </w:r>
      <w:r w:rsidR="00D156F3">
        <w:t>l</w:t>
      </w:r>
      <w:r>
        <w:t xml:space="preserve"> punt</w:t>
      </w:r>
      <w:r w:rsidR="00D156F3">
        <w:t>o</w:t>
      </w:r>
      <w:r>
        <w:t xml:space="preserve"> su cui posizionare i</w:t>
      </w:r>
      <w:r w:rsidR="00D156F3">
        <w:t>l</w:t>
      </w:r>
      <w:r>
        <w:t xml:space="preserve"> vibrator</w:t>
      </w:r>
      <w:r w:rsidR="00D156F3">
        <w:t>e</w:t>
      </w:r>
      <w:r>
        <w:t>, focalizzandosi sui tendini estensori delle dita indice e medio d</w:t>
      </w:r>
      <w:r w:rsidR="00D156F3">
        <w:t>ella mano, in questo modo:</w:t>
      </w:r>
    </w:p>
    <w:p w:rsidR="00D156F3" w:rsidRDefault="00D156F3" w:rsidP="00D156F3">
      <w:pPr>
        <w:pStyle w:val="ListParagraph"/>
        <w:numPr>
          <w:ilvl w:val="0"/>
          <w:numId w:val="6"/>
        </w:numPr>
        <w:jc w:val="both"/>
      </w:pPr>
      <w:r>
        <w:t>Inserire il Tactor nella VibBox</w:t>
      </w:r>
      <w:r w:rsidR="00D15C54">
        <w:t xml:space="preserve"> precedentemente posizionata in modo che dal foro nella base sia visibile il tendine target</w:t>
      </w:r>
      <w:r w:rsidR="006327A5">
        <w:t>;</w:t>
      </w:r>
    </w:p>
    <w:p w:rsidR="00D156F3" w:rsidRDefault="00D156F3" w:rsidP="00D156F3">
      <w:pPr>
        <w:pStyle w:val="ListParagraph"/>
        <w:numPr>
          <w:ilvl w:val="0"/>
          <w:numId w:val="6"/>
        </w:numPr>
        <w:jc w:val="both"/>
      </w:pPr>
      <w:r>
        <w:t xml:space="preserve">Somministrare una vibrazione usando il pannello </w:t>
      </w:r>
      <w:r>
        <w:rPr>
          <w:i/>
        </w:rPr>
        <w:t>Tactors,</w:t>
      </w:r>
      <w:r>
        <w:t xml:space="preserve"> selezionando frequenza, gain e tempo della stimolazione</w:t>
      </w:r>
      <w:r w:rsidR="006327A5">
        <w:t>;</w:t>
      </w:r>
    </w:p>
    <w:p w:rsidR="00D156F3" w:rsidRDefault="00D156F3" w:rsidP="00D156F3">
      <w:pPr>
        <w:pStyle w:val="ListParagraph"/>
        <w:numPr>
          <w:ilvl w:val="0"/>
          <w:numId w:val="6"/>
        </w:numPr>
        <w:jc w:val="both"/>
      </w:pPr>
      <w:r>
        <w:t>Chiedere al SOG cosa percepisca</w:t>
      </w:r>
      <w:r w:rsidR="00BD2626">
        <w:t>:</w:t>
      </w:r>
    </w:p>
    <w:p w:rsidR="00D156F3" w:rsidRDefault="00D156F3" w:rsidP="00D156F3">
      <w:pPr>
        <w:pStyle w:val="ListParagraph"/>
        <w:jc w:val="both"/>
      </w:pPr>
      <w:r>
        <w:t xml:space="preserve">Se il </w:t>
      </w:r>
      <w:r w:rsidR="00BD2626">
        <w:t>SOG</w:t>
      </w:r>
      <w:r>
        <w:t xml:space="preserve"> riferisce di percepire solamente una sensazione di vibrazione e nessuna sensazione di </w:t>
      </w:r>
      <w:r w:rsidRPr="00BD2626">
        <w:rPr>
          <w:i/>
        </w:rPr>
        <w:t>flessione</w:t>
      </w:r>
      <w:r>
        <w:t xml:space="preserve"> del giunto stimolato</w:t>
      </w:r>
      <w:r w:rsidR="00BD2626">
        <w:t>,</w:t>
      </w:r>
      <w:r w:rsidR="006327A5">
        <w:t xml:space="preserve"> muovere leggermente la VibBox con il Tactor e</w:t>
      </w:r>
      <w:r w:rsidR="00BD2626">
        <w:t xml:space="preserve"> tornare al punto 2).</w:t>
      </w:r>
    </w:p>
    <w:p w:rsidR="006327A5" w:rsidRDefault="006327A5" w:rsidP="00D156F3">
      <w:pPr>
        <w:pStyle w:val="ListParagraph"/>
        <w:jc w:val="both"/>
      </w:pPr>
    </w:p>
    <w:p w:rsidR="00550343" w:rsidRDefault="00BD2626" w:rsidP="006327A5">
      <w:pPr>
        <w:pStyle w:val="ListParagraph"/>
        <w:jc w:val="both"/>
      </w:pPr>
      <w:r>
        <w:t>Se</w:t>
      </w:r>
      <w:r w:rsidR="006327A5">
        <w:t xml:space="preserve"> dopo 5 minuti di prove sul target scelto</w:t>
      </w:r>
      <w:r>
        <w:t xml:space="preserve"> il SOG fallisce nella descrizione dell’illusione di movimento, fornire </w:t>
      </w:r>
      <w:r w:rsidR="00550343">
        <w:t xml:space="preserve">l’indizio </w:t>
      </w:r>
      <w:r w:rsidR="00550343" w:rsidRPr="006327A5">
        <w:rPr>
          <w:i/>
        </w:rPr>
        <w:t>“Alcuni partecipanti riferiscono di percepire delle sensazioni più complesse della sola vibrazione”</w:t>
      </w:r>
      <w:r w:rsidR="006327A5">
        <w:t>. M</w:t>
      </w:r>
      <w:r w:rsidR="006327A5">
        <w:t>uovere leggermente la VibBox con il Tactor e tornare al punto 2).</w:t>
      </w:r>
    </w:p>
    <w:p w:rsidR="006327A5" w:rsidRPr="006327A5" w:rsidRDefault="006327A5" w:rsidP="006327A5">
      <w:pPr>
        <w:ind w:left="720"/>
        <w:jc w:val="both"/>
      </w:pPr>
      <w:r>
        <w:t xml:space="preserve">Se dopo 5 minuti di prove sul target scelto il SOG fallisce nella descrizione dell’illusione di movimento, fornire l’indizio </w:t>
      </w:r>
      <w:r w:rsidRPr="006327A5">
        <w:rPr>
          <w:i/>
        </w:rPr>
        <w:t>“Alcuni partecipanti riferiscono di percepire movimenti delle dita”</w:t>
      </w:r>
      <w:r>
        <w:rPr>
          <w:i/>
        </w:rPr>
        <w:t xml:space="preserve">. </w:t>
      </w:r>
      <w:r>
        <w:t>Muovere leggermente la VibBox con il Tactor e tornare al punto 2).</w:t>
      </w:r>
    </w:p>
    <w:p w:rsidR="006327A5" w:rsidRPr="006327A5" w:rsidRDefault="006327A5" w:rsidP="006327A5">
      <w:pPr>
        <w:ind w:left="720"/>
        <w:jc w:val="both"/>
      </w:pPr>
      <w:r>
        <w:t xml:space="preserve">Se dopo 5 minuti di prove sul target scelto il SOG fallisce nella descrizione dell’illusione di movimento, fornire l’indizio </w:t>
      </w:r>
      <w:r w:rsidRPr="006327A5">
        <w:rPr>
          <w:i/>
        </w:rPr>
        <w:t>“Alcuni partecipanti riferiscono di percepire la flessione del dito stimolato”</w:t>
      </w:r>
      <w:r>
        <w:rPr>
          <w:i/>
        </w:rPr>
        <w:t>.</w:t>
      </w:r>
      <w:r>
        <w:t xml:space="preserve"> </w:t>
      </w:r>
      <w:r>
        <w:t>Muovere leggermente la VibBox con il Tactor e tornare al punto 2).</w:t>
      </w:r>
    </w:p>
    <w:p w:rsidR="00550343" w:rsidRDefault="00550343" w:rsidP="00550343">
      <w:pPr>
        <w:ind w:left="708"/>
        <w:jc w:val="both"/>
      </w:pPr>
      <w:r>
        <w:t>Se il SOG fallisce nella descrizione dell’illusione di movimento dopo aver ascoltato tutti e tre gli indizi, cambiare tendine stimolato e ripetere il training tornando al punto 2).</w:t>
      </w:r>
    </w:p>
    <w:p w:rsidR="00550343" w:rsidRDefault="00550343" w:rsidP="00550343">
      <w:pPr>
        <w:ind w:left="708"/>
        <w:jc w:val="both"/>
      </w:pPr>
      <w:r>
        <w:t>Se il SOG fallisce nella descrizione dell’illusione di movimento dopo la stimolazione di tutti i tendini raggiungibili dai tactors, è da considerarsi immune a</w:t>
      </w:r>
      <w:r w:rsidR="006327A5">
        <w:t>ll’illusione propriocettiva e viene</w:t>
      </w:r>
      <w:r>
        <w:t xml:space="preserve"> scartato dall’esperimento.</w:t>
      </w:r>
    </w:p>
    <w:p w:rsidR="00550343" w:rsidRDefault="00550343" w:rsidP="00550343">
      <w:pPr>
        <w:ind w:left="708"/>
        <w:jc w:val="both"/>
      </w:pPr>
      <w:r>
        <w:t>Se</w:t>
      </w:r>
      <w:r w:rsidR="006327A5">
        <w:t xml:space="preserve"> in ogni momento</w:t>
      </w:r>
      <w:r>
        <w:t xml:space="preserve"> il SOG riesce a descrivere l’illusione di movimento continuare con le vibrazioni tornando al punto 2)</w:t>
      </w:r>
      <w:r w:rsidR="006327A5">
        <w:t xml:space="preserve"> al fine di</w:t>
      </w:r>
      <w:r>
        <w:t xml:space="preserve"> assicurarsi che il SOG stia percependo la sensazione ricercata</w:t>
      </w:r>
      <w:r w:rsidR="006327A5">
        <w:t>.</w:t>
      </w:r>
      <w:r>
        <w:t xml:space="preserve"> </w:t>
      </w:r>
      <w:r w:rsidR="006327A5">
        <w:t>R</w:t>
      </w:r>
      <w:r>
        <w:t>ichiedere descrizioni delle sensazioni provate, attendendosi sensazioni più vivide a frequenze e ampiezze maggiori.</w:t>
      </w:r>
      <w:r w:rsidR="00D60A95">
        <w:t xml:space="preserve"> Stimolazioni ad ampiezze molto basse (gain basso) </w:t>
      </w:r>
      <w:r w:rsidR="006327A5">
        <w:t>e</w:t>
      </w:r>
      <w:r w:rsidR="00D60A95">
        <w:t xml:space="preserve"> frequenze lontane dal range 80-100Hz non dovrebbero ge</w:t>
      </w:r>
      <w:r w:rsidR="006327A5">
        <w:t>nerare illusioni propriocettive ma solamente sensazioni tattili vibratorie.</w:t>
      </w:r>
    </w:p>
    <w:p w:rsidR="00D60A95" w:rsidRDefault="00550343" w:rsidP="00402B45">
      <w:pPr>
        <w:pStyle w:val="ListParagraph"/>
        <w:numPr>
          <w:ilvl w:val="0"/>
          <w:numId w:val="6"/>
        </w:numPr>
        <w:jc w:val="both"/>
      </w:pPr>
      <w:r>
        <w:t>Qualora il SOG abbia dimostrato</w:t>
      </w:r>
      <w:r w:rsidR="00D60A95">
        <w:t xml:space="preserve"> di saper riconoscere e descrivere accuratamente le illusioni cinestetiche, i range of motion e velocità di esse, al</w:t>
      </w:r>
      <w:r w:rsidR="00402B45">
        <w:t xml:space="preserve">lora si può passare al questionaro, premendo il pulsante </w:t>
      </w:r>
      <w:r w:rsidR="00402B45">
        <w:rPr>
          <w:i/>
        </w:rPr>
        <w:t>Start Survey.</w:t>
      </w:r>
    </w:p>
    <w:p w:rsidR="00402B45" w:rsidRPr="006327A5" w:rsidRDefault="00402B45" w:rsidP="00402B45">
      <w:pPr>
        <w:jc w:val="both"/>
      </w:pPr>
      <w:r>
        <w:t xml:space="preserve">Premendo il pulsante </w:t>
      </w:r>
      <w:r>
        <w:rPr>
          <w:i/>
        </w:rPr>
        <w:t>Start Survey</w:t>
      </w:r>
      <w:r>
        <w:t xml:space="preserve"> si entra in una sequenza casuale di stimolazioni vibrazionali bivariate in frequenza e ampiezza</w:t>
      </w:r>
      <w:r w:rsidR="0078181A">
        <w:rPr>
          <w:i/>
        </w:rPr>
        <w:t>.</w:t>
      </w:r>
      <w:r w:rsidR="006327A5">
        <w:t xml:space="preserve"> Lo scopo è somministrare una decina di stimolazioni, e r</w:t>
      </w:r>
      <w:r w:rsidR="00A41A3A">
        <w:t xml:space="preserve">accogliere il feedback del SOG. </w:t>
      </w:r>
      <w:r w:rsidR="006327A5">
        <w:t xml:space="preserve">Dopo ogni stimolazione riempire le </w:t>
      </w:r>
      <w:r w:rsidR="006327A5">
        <w:rPr>
          <w:i/>
        </w:rPr>
        <w:t>Survey Questions</w:t>
      </w:r>
      <w:r w:rsidR="00A41A3A">
        <w:rPr>
          <w:i/>
        </w:rPr>
        <w:t>.</w:t>
      </w:r>
    </w:p>
    <w:p w:rsidR="0078181A" w:rsidRDefault="0078181A" w:rsidP="0078181A">
      <w:pPr>
        <w:jc w:val="both"/>
      </w:pPr>
      <w:r>
        <w:t>Utilizzando i pulsanti dello stesso pannello</w:t>
      </w:r>
      <w:r w:rsidR="00A41A3A">
        <w:t xml:space="preserve"> </w:t>
      </w:r>
      <w:r w:rsidR="00A41A3A">
        <w:rPr>
          <w:i/>
        </w:rPr>
        <w:t>Proprioceptive Illusion Survey</w:t>
      </w:r>
      <w:r>
        <w:t xml:space="preserve"> </w:t>
      </w:r>
      <w:r w:rsidR="00A41A3A">
        <w:t>si può procedere nella sequenza, ripetere la vibrazione, cancellare l’ultimo set di risposte, terminare il sondaggio.</w:t>
      </w:r>
    </w:p>
    <w:p w:rsidR="0078181A" w:rsidRDefault="0078181A" w:rsidP="0078181A">
      <w:pPr>
        <w:jc w:val="both"/>
      </w:pPr>
      <w:r>
        <w:lastRenderedPageBreak/>
        <w:t xml:space="preserve">Il pulsante </w:t>
      </w:r>
      <w:r w:rsidRPr="0078181A">
        <w:rPr>
          <w:i/>
        </w:rPr>
        <w:t>“Save Survey Answers”</w:t>
      </w:r>
      <w:r>
        <w:t xml:space="preserve"> salverà tutte le risposte date fino a quel momento, su file</w:t>
      </w:r>
      <w:r w:rsidR="00A41A3A">
        <w:t xml:space="preserve"> Excel</w:t>
      </w:r>
      <w:r>
        <w:t>, e terminerà la sequenza.</w:t>
      </w:r>
    </w:p>
    <w:p w:rsidR="0078181A" w:rsidRDefault="00A41A3A" w:rsidP="0078181A">
      <w:pPr>
        <w:jc w:val="both"/>
        <w:rPr>
          <w:i/>
        </w:rPr>
      </w:pPr>
      <w:r>
        <w:t xml:space="preserve">Si può eseguire un qualsiasi numero di </w:t>
      </w:r>
      <w:r w:rsidRPr="00A41A3A">
        <w:t>Surveys</w:t>
      </w:r>
      <w:r>
        <w:t xml:space="preserve"> successivi, a patto di non superare le 20 stimolazioni per </w:t>
      </w:r>
      <w:r w:rsidRPr="00A41A3A">
        <w:t>Survey</w:t>
      </w:r>
      <w:r w:rsidR="00000916">
        <w:t xml:space="preserve"> e</w:t>
      </w:r>
      <w:r>
        <w:t xml:space="preserve"> </w:t>
      </w:r>
      <w:r w:rsidR="00000916">
        <w:t xml:space="preserve">di </w:t>
      </w:r>
      <w:r>
        <w:t xml:space="preserve">fare pausa tra un Survey e il successivo. </w:t>
      </w:r>
      <w:r w:rsidR="000225DA">
        <w:t>R</w:t>
      </w:r>
      <w:r>
        <w:t xml:space="preserve">icordarsi </w:t>
      </w:r>
      <w:r w:rsidR="000225DA">
        <w:t xml:space="preserve">sempre </w:t>
      </w:r>
      <w:r>
        <w:t xml:space="preserve">di aggiornare il Trial# nel campo </w:t>
      </w:r>
      <w:r>
        <w:rPr>
          <w:i/>
        </w:rPr>
        <w:t>Survey Identifier.</w:t>
      </w:r>
    </w:p>
    <w:p w:rsidR="0004263B" w:rsidRPr="00A41A3A" w:rsidRDefault="0004263B" w:rsidP="0078181A">
      <w:pPr>
        <w:jc w:val="both"/>
      </w:pPr>
    </w:p>
    <w:p w:rsidR="0078181A" w:rsidRDefault="0078181A" w:rsidP="0078181A">
      <w:pPr>
        <w:pStyle w:val="Heading2"/>
      </w:pPr>
      <w:r>
        <w:t xml:space="preserve">Fase 2 </w:t>
      </w:r>
      <w:r>
        <w:t xml:space="preserve">– </w:t>
      </w:r>
      <w:r w:rsidR="0004263B">
        <w:t>Caratterizzazione qua</w:t>
      </w:r>
      <w:r w:rsidR="0004263B">
        <w:t>li</w:t>
      </w:r>
      <w:r w:rsidR="0004263B">
        <w:t xml:space="preserve">tativa </w:t>
      </w:r>
      <w:r w:rsidR="0004263B">
        <w:t>i</w:t>
      </w:r>
      <w:r>
        <w:t>llusione propriocettiva da vibrazioni</w:t>
      </w:r>
      <w:r>
        <w:t xml:space="preserve"> invasive</w:t>
      </w:r>
    </w:p>
    <w:p w:rsidR="00A41A3A" w:rsidRPr="00C15EDE" w:rsidRDefault="00A41A3A" w:rsidP="00A41A3A">
      <w:pPr>
        <w:pStyle w:val="Heading3"/>
      </w:pPr>
      <w:r>
        <w:t>Setup hardware e software</w:t>
      </w:r>
    </w:p>
    <w:p w:rsidR="00A41A3A" w:rsidRDefault="00A41A3A" w:rsidP="00A41A3A">
      <w:pPr>
        <w:jc w:val="both"/>
      </w:pPr>
      <w:r>
        <w:t>Il soggetto partecipante all’esperimento (SOG) è seduto su una sedia regolabile in altezza, con poggiabracci, al bordo di una scrivania dotata dei sistemi informatici necessari alla somministrazione delle vibrazioni, registrazione dei dati e delle risposte ai questionari.</w:t>
      </w:r>
    </w:p>
    <w:p w:rsidR="00A41A3A" w:rsidRPr="00A858BC" w:rsidRDefault="00A41A3A" w:rsidP="00A41A3A">
      <w:pPr>
        <w:jc w:val="both"/>
        <w:rPr>
          <w:color w:val="FF0000"/>
        </w:rPr>
      </w:pPr>
      <w:r>
        <w:t xml:space="preserve">In particolare è necessaria l’applicazione MYKI_PsychoPhysics.exe, </w:t>
      </w:r>
      <w:r>
        <w:rPr>
          <w:color w:val="FF0000"/>
        </w:rPr>
        <w:t>inserire l’hardware che serve, ora non mi va proprio</w:t>
      </w:r>
    </w:p>
    <w:p w:rsidR="00A41A3A" w:rsidRDefault="00A41A3A" w:rsidP="00A41A3A">
      <w:pPr>
        <w:pStyle w:val="Heading3"/>
      </w:pPr>
      <w:r>
        <w:t>Posizione e accorgimenti</w:t>
      </w:r>
    </w:p>
    <w:p w:rsidR="00A41A3A" w:rsidRDefault="00A41A3A" w:rsidP="00A41A3A">
      <w:pPr>
        <w:jc w:val="both"/>
      </w:pPr>
      <w:r>
        <w:t>Durante qualsiasi stimolazione vibrazionale il SOG deve avere gli occhi chiusi o bendati. Non sono necessarie misure di isolamento acustico.</w:t>
      </w:r>
    </w:p>
    <w:p w:rsidR="009711C7" w:rsidRDefault="009711C7" w:rsidP="00A41A3A">
      <w:pPr>
        <w:jc w:val="both"/>
      </w:pPr>
      <w:r>
        <w:t>Il braccio sano del SOG è rilassato sul poggiabraccio della sedia, e indossa il CyberGlove per la registrazione dei movimenti delle dita.</w:t>
      </w:r>
    </w:p>
    <w:p w:rsidR="00A41A3A" w:rsidRDefault="00A41A3A" w:rsidP="00A41A3A">
      <w:pPr>
        <w:jc w:val="both"/>
      </w:pPr>
      <w:r>
        <w:t xml:space="preserve">Il braccio </w:t>
      </w:r>
      <w:r w:rsidR="00B02E9B">
        <w:t>amputato</w:t>
      </w:r>
      <w:r>
        <w:t xml:space="preserve"> del SOG è </w:t>
      </w:r>
      <w:r w:rsidR="00B02E9B">
        <w:t>infilato nel cluster di MYKI Drivers</w:t>
      </w:r>
      <w:r>
        <w:t xml:space="preserve">. </w:t>
      </w:r>
      <w:r w:rsidR="00B02E9B">
        <w:t xml:space="preserve">Il SOG può indossare diversi tipi di rivestimenti e calze sull’avambraccio in modo </w:t>
      </w:r>
      <w:r>
        <w:t xml:space="preserve">da </w:t>
      </w:r>
      <w:r w:rsidR="00B02E9B">
        <w:t xml:space="preserve">non </w:t>
      </w:r>
      <w:r>
        <w:t>causare disagio.</w:t>
      </w:r>
    </w:p>
    <w:p w:rsidR="00A41A3A" w:rsidRDefault="00A41A3A" w:rsidP="00A41A3A">
      <w:pPr>
        <w:jc w:val="both"/>
      </w:pPr>
      <w:r>
        <w:t xml:space="preserve">Ogni circa 3 minuti di testing o circa 15 vibrazioni si richiede al SOG di </w:t>
      </w:r>
      <w:r w:rsidR="00B02E9B">
        <w:t>contrarre volontariamente i muscoli residui</w:t>
      </w:r>
      <w:r>
        <w:t xml:space="preserve">. Ciò </w:t>
      </w:r>
      <w:r w:rsidR="00B02E9B">
        <w:t>elimina</w:t>
      </w:r>
      <w:r>
        <w:t xml:space="preserve"> l’onset della </w:t>
      </w:r>
      <w:r w:rsidRPr="00A60ACC">
        <w:rPr>
          <w:i/>
        </w:rPr>
        <w:t>Short Range Elastic Component</w:t>
      </w:r>
      <w:r w:rsidR="00B02E9B">
        <w:rPr>
          <w:i/>
        </w:rPr>
        <w:t>,</w:t>
      </w:r>
      <w:r>
        <w:t xml:space="preserve"> dovuta alla tixotropia del tessuto muscolare</w:t>
      </w:r>
      <w:r w:rsidR="00B02E9B">
        <w:t>,</w:t>
      </w:r>
      <w:r>
        <w:t xml:space="preserve"> in seguito a riposo prolungato.</w:t>
      </w:r>
    </w:p>
    <w:p w:rsidR="00B02E9B" w:rsidRDefault="00A41A3A" w:rsidP="00A41A3A">
      <w:pPr>
        <w:pStyle w:val="Heading3"/>
      </w:pPr>
      <w:r>
        <w:t>Istruzioni per esecuzione test</w:t>
      </w:r>
    </w:p>
    <w:p w:rsidR="00A41A3A" w:rsidRPr="00A60ACC" w:rsidRDefault="00B02E9B" w:rsidP="00B02E9B">
      <w:pPr>
        <w:pStyle w:val="Heading3"/>
        <w:jc w:val="center"/>
      </w:pPr>
      <w:r w:rsidRPr="00A41A3A">
        <w:drawing>
          <wp:inline distT="0" distB="0" distL="0" distR="0" wp14:anchorId="1B8B5932" wp14:editId="4BE99639">
            <wp:extent cx="4627859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362" cy="27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3A" w:rsidRDefault="00A41A3A" w:rsidP="00A41A3A">
      <w:pPr>
        <w:jc w:val="both"/>
      </w:pPr>
      <w:r>
        <w:t xml:space="preserve">Una volta lanciata l’applicazione, viene selezionata la cartella della struttura dati contenente tutti i partecipanti allo studio, e poi il numero progressivo del SOG. </w:t>
      </w:r>
      <w:r w:rsidR="00B02E9B">
        <w:t>Ci si assicuri</w:t>
      </w:r>
      <w:r>
        <w:t xml:space="preserve"> di essere nella tab </w:t>
      </w:r>
      <w:r w:rsidRPr="00D61104">
        <w:rPr>
          <w:i/>
        </w:rPr>
        <w:t xml:space="preserve">Phase </w:t>
      </w:r>
      <w:r w:rsidR="00B02E9B">
        <w:rPr>
          <w:i/>
        </w:rPr>
        <w:t>2</w:t>
      </w:r>
      <w:r w:rsidRPr="00D61104">
        <w:rPr>
          <w:i/>
        </w:rPr>
        <w:t xml:space="preserve"> – </w:t>
      </w:r>
      <w:r w:rsidR="00B02E9B">
        <w:rPr>
          <w:i/>
        </w:rPr>
        <w:t>Glove Tracking</w:t>
      </w:r>
      <w:r>
        <w:t>.</w:t>
      </w:r>
    </w:p>
    <w:p w:rsidR="00A41A3A" w:rsidRDefault="00A41A3A" w:rsidP="00A41A3A">
      <w:pPr>
        <w:jc w:val="both"/>
      </w:pPr>
      <w:r>
        <w:lastRenderedPageBreak/>
        <w:t xml:space="preserve">Cliccando sulla box </w:t>
      </w:r>
      <w:r w:rsidRPr="00A858BC">
        <w:rPr>
          <w:i/>
        </w:rPr>
        <w:t>COM Ports – Update</w:t>
      </w:r>
      <w:r>
        <w:t xml:space="preserve"> si aggiorna la lista delle porte seriali disponibili. Selezionare quella relativa alla </w:t>
      </w:r>
      <w:r w:rsidR="00B02E9B" w:rsidRPr="00B02E9B">
        <w:rPr>
          <w:i/>
        </w:rPr>
        <w:t>CyberGlove Interface</w:t>
      </w:r>
      <w:r>
        <w:t xml:space="preserve"> e premere </w:t>
      </w:r>
      <w:r w:rsidRPr="00A858BC">
        <w:rPr>
          <w:i/>
        </w:rPr>
        <w:t xml:space="preserve">Initialize </w:t>
      </w:r>
      <w:r w:rsidR="00B02E9B">
        <w:rPr>
          <w:i/>
        </w:rPr>
        <w:t>Glove Interface</w:t>
      </w:r>
      <w:r>
        <w:t xml:space="preserve">. Premere </w:t>
      </w:r>
      <w:r w:rsidRPr="00A858BC">
        <w:rPr>
          <w:i/>
        </w:rPr>
        <w:t>Show Directories</w:t>
      </w:r>
      <w:r>
        <w:t xml:space="preserve"> per tenere sotto controllo la creazione delle cartelle durante l’esperimento.</w:t>
      </w:r>
    </w:p>
    <w:p w:rsidR="00A41A3A" w:rsidRDefault="00A41A3A" w:rsidP="00A41A3A">
      <w:pPr>
        <w:jc w:val="both"/>
      </w:pPr>
      <w:r>
        <w:t xml:space="preserve">Se è la prima volta che il SOG viene studiato, compilare la lista dei giunti stimolati (o sensorizzati dai magneti) col tasto </w:t>
      </w:r>
      <w:r>
        <w:rPr>
          <w:i/>
        </w:rPr>
        <w:t>Edit Subject’s Joint List</w:t>
      </w:r>
      <w:r>
        <w:t>.</w:t>
      </w:r>
    </w:p>
    <w:p w:rsidR="00A41A3A" w:rsidRDefault="00A41A3A" w:rsidP="00A41A3A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:rsidR="00A41A3A" w:rsidRDefault="00A41A3A" w:rsidP="00A41A3A">
      <w:pPr>
        <w:jc w:val="both"/>
      </w:pPr>
      <w:r>
        <w:t xml:space="preserve">Prima di iniziare il questionario-sequenza effettuare </w:t>
      </w:r>
      <w:r w:rsidR="009711C7">
        <w:t>due serie di registrazioni di posizione per la calibrazione del guanto:</w:t>
      </w:r>
    </w:p>
    <w:p w:rsidR="009711C7" w:rsidRPr="009711C7" w:rsidRDefault="009711C7" w:rsidP="009711C7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Premere il pulsante </w:t>
      </w:r>
      <w:r>
        <w:rPr>
          <w:i/>
        </w:rPr>
        <w:t xml:space="preserve">Ping CyberGlove </w:t>
      </w:r>
      <w:r>
        <w:t xml:space="preserve"> 5 volte, non troppo velocemente, con le dita in posizione flessa intorno al pollice (posizione del pugno)</w:t>
      </w:r>
    </w:p>
    <w:p w:rsidR="009711C7" w:rsidRPr="009711C7" w:rsidRDefault="009711C7" w:rsidP="009711C7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Selezionare </w:t>
      </w:r>
      <w:r>
        <w:rPr>
          <w:i/>
        </w:rPr>
        <w:t xml:space="preserve">Flex </w:t>
      </w:r>
      <w:r>
        <w:t xml:space="preserve">nel campo </w:t>
      </w:r>
      <w:r>
        <w:rPr>
          <w:i/>
        </w:rPr>
        <w:t>Posit.</w:t>
      </w:r>
    </w:p>
    <w:p w:rsidR="009711C7" w:rsidRDefault="009711C7" w:rsidP="009711C7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Salvare col tasto </w:t>
      </w:r>
      <w:r>
        <w:rPr>
          <w:i/>
        </w:rPr>
        <w:t>Save .xlsx Position</w:t>
      </w:r>
    </w:p>
    <w:p w:rsidR="009711C7" w:rsidRPr="009711C7" w:rsidRDefault="009711C7" w:rsidP="009711C7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 </w:t>
      </w:r>
      <w:r>
        <w:t xml:space="preserve">Premere il pulsante </w:t>
      </w:r>
      <w:r>
        <w:rPr>
          <w:i/>
        </w:rPr>
        <w:t xml:space="preserve">Ping CyberGlove </w:t>
      </w:r>
      <w:r>
        <w:t xml:space="preserve">5 volte, non troppo velocemente, con le dita in posizione </w:t>
      </w:r>
      <w:r>
        <w:t>estesa,</w:t>
      </w:r>
      <w:r>
        <w:t xml:space="preserve"> </w:t>
      </w:r>
      <w:r>
        <w:t>dita complanari col palmo della mano</w:t>
      </w:r>
    </w:p>
    <w:p w:rsidR="009711C7" w:rsidRPr="009711C7" w:rsidRDefault="009711C7" w:rsidP="009711C7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Selezionare </w:t>
      </w:r>
      <w:r>
        <w:rPr>
          <w:i/>
        </w:rPr>
        <w:t>Ext</w:t>
      </w:r>
      <w:r>
        <w:rPr>
          <w:i/>
        </w:rPr>
        <w:t xml:space="preserve"> </w:t>
      </w:r>
      <w:r>
        <w:t xml:space="preserve">nel campo </w:t>
      </w:r>
      <w:r>
        <w:rPr>
          <w:i/>
        </w:rPr>
        <w:t>Posit.</w:t>
      </w:r>
    </w:p>
    <w:p w:rsidR="009711C7" w:rsidRPr="009711C7" w:rsidRDefault="009711C7" w:rsidP="009711C7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Salvare col tasto </w:t>
      </w:r>
      <w:r>
        <w:rPr>
          <w:i/>
        </w:rPr>
        <w:t>Save .xlsx Position</w:t>
      </w:r>
    </w:p>
    <w:p w:rsidR="009711C7" w:rsidRDefault="00A41A3A" w:rsidP="00A41A3A">
      <w:pPr>
        <w:jc w:val="both"/>
      </w:pPr>
      <w:r>
        <w:t xml:space="preserve">Premendo il pulsante </w:t>
      </w:r>
      <w:r>
        <w:rPr>
          <w:i/>
        </w:rPr>
        <w:t>Start Survey</w:t>
      </w:r>
      <w:r>
        <w:t xml:space="preserve"> si entra in una sequenza casuale di stimolazioni vibrazionali bivariate in frequenza e ampiezza</w:t>
      </w:r>
      <w:r>
        <w:rPr>
          <w:i/>
        </w:rPr>
        <w:t>.</w:t>
      </w:r>
      <w:r>
        <w:t xml:space="preserve"> Lo scopo è somministrare una decina di stimolazioni, e raccogliere il feedback del SOG. </w:t>
      </w:r>
    </w:p>
    <w:p w:rsidR="009711C7" w:rsidRDefault="009711C7" w:rsidP="00A41A3A">
      <w:pPr>
        <w:jc w:val="both"/>
      </w:pPr>
      <w:r>
        <w:t>In particolare rispettare la seguente sequenza di azioni:</w:t>
      </w:r>
    </w:p>
    <w:p w:rsidR="000225DA" w:rsidRPr="000225DA" w:rsidRDefault="009711C7" w:rsidP="000225DA">
      <w:pPr>
        <w:pStyle w:val="ListParagraph"/>
        <w:numPr>
          <w:ilvl w:val="0"/>
          <w:numId w:val="10"/>
        </w:numPr>
        <w:jc w:val="both"/>
      </w:pPr>
      <w:r>
        <w:rPr>
          <w:i/>
        </w:rPr>
        <w:t>Start Survey</w:t>
      </w:r>
    </w:p>
    <w:p w:rsidR="009711C7" w:rsidRDefault="009711C7" w:rsidP="009711C7">
      <w:pPr>
        <w:pStyle w:val="ListParagraph"/>
        <w:numPr>
          <w:ilvl w:val="0"/>
          <w:numId w:val="10"/>
        </w:numPr>
        <w:jc w:val="both"/>
      </w:pPr>
      <w:r>
        <w:rPr>
          <w:i/>
        </w:rPr>
        <w:t>Deliver First Stimulation</w:t>
      </w:r>
      <w:r w:rsidR="000225DA">
        <w:rPr>
          <w:i/>
        </w:rPr>
        <w:t xml:space="preserve"> </w:t>
      </w:r>
      <w:r w:rsidR="000225DA">
        <w:t xml:space="preserve">o, se accessibile, </w:t>
      </w:r>
      <w:r w:rsidR="000225DA">
        <w:rPr>
          <w:i/>
        </w:rPr>
        <w:t>Save &amp; Next Stimulation</w:t>
      </w:r>
    </w:p>
    <w:p w:rsidR="009711C7" w:rsidRDefault="009711C7" w:rsidP="009711C7">
      <w:pPr>
        <w:pStyle w:val="ListParagraph"/>
        <w:numPr>
          <w:ilvl w:val="0"/>
          <w:numId w:val="10"/>
        </w:numPr>
        <w:jc w:val="both"/>
      </w:pPr>
      <w:r>
        <w:t>Inserire sul C</w:t>
      </w:r>
      <w:r w:rsidR="000225DA">
        <w:t xml:space="preserve">omputer MYKI </w:t>
      </w:r>
      <w:r w:rsidR="00B5479A">
        <w:t xml:space="preserve">Drivers </w:t>
      </w:r>
      <w:r w:rsidR="000225DA">
        <w:t>Handler</w:t>
      </w:r>
      <w:r>
        <w:t xml:space="preserve"> i valori di frequenza e </w:t>
      </w:r>
      <w:r w:rsidR="000225DA">
        <w:t>coppia, inviare la stimolazione vibratile</w:t>
      </w:r>
    </w:p>
    <w:p w:rsidR="000225DA" w:rsidRDefault="000225DA" w:rsidP="00163F28">
      <w:pPr>
        <w:pStyle w:val="ListParagraph"/>
        <w:numPr>
          <w:ilvl w:val="0"/>
          <w:numId w:val="10"/>
        </w:numPr>
        <w:jc w:val="both"/>
      </w:pPr>
      <w:r>
        <w:t xml:space="preserve">Registrare la sensazione di movimento appena percepita accendendo il recording dal guanto col pulsante </w:t>
      </w:r>
      <w:r w:rsidRPr="000225DA">
        <w:rPr>
          <w:i/>
        </w:rPr>
        <w:t xml:space="preserve">CyberGlove Stream OFF/ON; </w:t>
      </w:r>
      <w:r w:rsidRPr="000225DA">
        <w:t>p</w:t>
      </w:r>
      <w:r>
        <w:t>er consentire le tempistiche di comunicazione seriale attendere sempre due secondi tra l’accensione dello streaming, l’inizio della replica del movimento percepito, e la chiusura dello streaming.</w:t>
      </w:r>
    </w:p>
    <w:p w:rsidR="000225DA" w:rsidRPr="000225DA" w:rsidRDefault="000225DA" w:rsidP="00B66ABF">
      <w:pPr>
        <w:pStyle w:val="ListParagraph"/>
        <w:numPr>
          <w:ilvl w:val="0"/>
          <w:numId w:val="10"/>
        </w:numPr>
        <w:jc w:val="both"/>
        <w:rPr>
          <w:i/>
        </w:rPr>
      </w:pPr>
      <w:r>
        <w:t xml:space="preserve">Riempire le risposte al questionario dal nel pannello </w:t>
      </w:r>
      <w:r w:rsidRPr="000225DA">
        <w:rPr>
          <w:i/>
        </w:rPr>
        <w:t>Proprioceptive Illusion Survey.</w:t>
      </w:r>
    </w:p>
    <w:p w:rsidR="000225DA" w:rsidRDefault="000225DA" w:rsidP="000225DA">
      <w:pPr>
        <w:pStyle w:val="ListParagraph"/>
        <w:jc w:val="both"/>
      </w:pPr>
      <w:r>
        <w:t xml:space="preserve">Utilizzando i pulsanti dello stesso pannello </w:t>
      </w:r>
      <w:r w:rsidRPr="000225DA">
        <w:rPr>
          <w:i/>
        </w:rPr>
        <w:t>Proprioceptive Illusion Survey</w:t>
      </w:r>
      <w:r>
        <w:t xml:space="preserve"> si può procedere nella sequenza, ripetere la vibrazione, cancellare l</w:t>
      </w:r>
      <w:r>
        <w:t>’ultimo set di risposte</w:t>
      </w:r>
    </w:p>
    <w:p w:rsidR="000225DA" w:rsidRDefault="000225DA" w:rsidP="000225DA">
      <w:pPr>
        <w:pStyle w:val="ListParagraph"/>
        <w:numPr>
          <w:ilvl w:val="0"/>
          <w:numId w:val="10"/>
        </w:numPr>
        <w:jc w:val="both"/>
      </w:pPr>
      <w:r>
        <w:t>Se ri è raggiunto il numero di 10 stimolazioni, proseguire al punto 7), altrimenti tornare al punto 2)</w:t>
      </w:r>
    </w:p>
    <w:p w:rsidR="00A41A3A" w:rsidRDefault="000225DA" w:rsidP="00650CB6">
      <w:pPr>
        <w:pStyle w:val="ListParagraph"/>
        <w:numPr>
          <w:ilvl w:val="0"/>
          <w:numId w:val="10"/>
        </w:numPr>
        <w:jc w:val="both"/>
      </w:pPr>
      <w:r>
        <w:t>Premere i</w:t>
      </w:r>
      <w:r w:rsidR="00A41A3A">
        <w:t xml:space="preserve">l pulsante </w:t>
      </w:r>
      <w:r w:rsidR="00A41A3A" w:rsidRPr="000225DA">
        <w:rPr>
          <w:i/>
        </w:rPr>
        <w:t>“Save Survey Answers”</w:t>
      </w:r>
      <w:r w:rsidR="00A41A3A">
        <w:t xml:space="preserve"> </w:t>
      </w:r>
      <w:r>
        <w:t xml:space="preserve">che </w:t>
      </w:r>
      <w:r w:rsidR="00A41A3A">
        <w:t>salverà tutte le risposte date fino a quel momento, su file Excel</w:t>
      </w:r>
      <w:r>
        <w:t>, e terminerà la sequenza</w:t>
      </w:r>
    </w:p>
    <w:p w:rsidR="00A41A3A" w:rsidRDefault="00A41A3A" w:rsidP="00000916">
      <w:pPr>
        <w:jc w:val="both"/>
        <w:rPr>
          <w:i/>
        </w:rPr>
      </w:pPr>
      <w:r>
        <w:t xml:space="preserve">Si può eseguire un qualsiasi numero di </w:t>
      </w:r>
      <w:r w:rsidRPr="00A41A3A">
        <w:t>Surveys</w:t>
      </w:r>
      <w:r>
        <w:t xml:space="preserve"> successi</w:t>
      </w:r>
      <w:r w:rsidR="000225DA">
        <w:t>vi, a patto di non superare le 1</w:t>
      </w:r>
      <w:r>
        <w:t xml:space="preserve">0 stimolazioni per </w:t>
      </w:r>
      <w:r w:rsidRPr="00A41A3A">
        <w:t>Survey</w:t>
      </w:r>
      <w:r w:rsidR="000225DA">
        <w:t xml:space="preserve"> e</w:t>
      </w:r>
      <w:r>
        <w:t xml:space="preserve"> </w:t>
      </w:r>
      <w:r w:rsidR="00000916">
        <w:t xml:space="preserve">di </w:t>
      </w:r>
      <w:r>
        <w:t>fare pausa tra un</w:t>
      </w:r>
      <w:r w:rsidR="000225DA">
        <w:t xml:space="preserve"> Survey e il successivo. R</w:t>
      </w:r>
      <w:r>
        <w:t xml:space="preserve">icordarsi </w:t>
      </w:r>
      <w:r w:rsidR="000225DA">
        <w:t xml:space="preserve">sempre </w:t>
      </w:r>
      <w:r>
        <w:t xml:space="preserve">di aggiornare il Trial# nel campo </w:t>
      </w:r>
      <w:r>
        <w:rPr>
          <w:i/>
        </w:rPr>
        <w:t>Survey Identifier.</w:t>
      </w:r>
    </w:p>
    <w:p w:rsidR="0004263B" w:rsidRPr="0004263B" w:rsidRDefault="0004263B" w:rsidP="00000916">
      <w:pPr>
        <w:jc w:val="both"/>
      </w:pPr>
    </w:p>
    <w:p w:rsidR="0004263B" w:rsidRDefault="0004263B" w:rsidP="0004263B">
      <w:pPr>
        <w:pStyle w:val="Heading2"/>
      </w:pPr>
      <w:r>
        <w:t xml:space="preserve">Fase </w:t>
      </w:r>
      <w:r>
        <w:t>3</w:t>
      </w:r>
      <w:r>
        <w:t xml:space="preserve"> – </w:t>
      </w:r>
      <w:r>
        <w:t>Caratterizzazione quantitativa i</w:t>
      </w:r>
      <w:r>
        <w:t>llusione propriocettiva da vibrazioni invasive</w:t>
      </w:r>
    </w:p>
    <w:p w:rsidR="0004263B" w:rsidRPr="00C15EDE" w:rsidRDefault="0004263B" w:rsidP="0004263B">
      <w:pPr>
        <w:pStyle w:val="Heading3"/>
      </w:pPr>
      <w:r>
        <w:t>Setup hardware e software</w:t>
      </w:r>
    </w:p>
    <w:p w:rsidR="0004263B" w:rsidRDefault="0004263B" w:rsidP="0004263B">
      <w:pPr>
        <w:jc w:val="both"/>
      </w:pPr>
      <w:r>
        <w:t>Il soggetto partecipante all’esperimento (SOG) è seduto su una sedia regolabile in altezza, con poggiabracci, al bordo di una scrivania dotata dei sistemi informatici necessari alla somministrazione delle vibrazioni, registrazione dei dati e delle risposte ai questionari.</w:t>
      </w:r>
    </w:p>
    <w:p w:rsidR="0004263B" w:rsidRPr="00A858BC" w:rsidRDefault="0004263B" w:rsidP="0004263B">
      <w:pPr>
        <w:jc w:val="both"/>
        <w:rPr>
          <w:color w:val="FF0000"/>
        </w:rPr>
      </w:pPr>
      <w:r>
        <w:lastRenderedPageBreak/>
        <w:t xml:space="preserve">In particolare è necessaria l’applicazione MYKI_PsychoPhysics.exe, </w:t>
      </w:r>
      <w:r>
        <w:rPr>
          <w:color w:val="FF0000"/>
        </w:rPr>
        <w:t>inserire l’hardware che serve, ora non mi va proprio</w:t>
      </w:r>
    </w:p>
    <w:p w:rsidR="0004263B" w:rsidRDefault="0004263B" w:rsidP="0004263B">
      <w:pPr>
        <w:pStyle w:val="Heading3"/>
      </w:pPr>
      <w:r>
        <w:t>Posizione e accorgimenti</w:t>
      </w:r>
    </w:p>
    <w:p w:rsidR="0004263B" w:rsidRDefault="0004263B" w:rsidP="0004263B">
      <w:pPr>
        <w:jc w:val="both"/>
      </w:pPr>
      <w:r>
        <w:t>Durante qualsiasi stimolazione vibrazionale il SOG deve avere gli occhi chiusi o bendati. Non sono necessarie misure di isolamento acustico.</w:t>
      </w:r>
    </w:p>
    <w:p w:rsidR="0004263B" w:rsidRDefault="0004263B" w:rsidP="0004263B">
      <w:pPr>
        <w:jc w:val="both"/>
      </w:pPr>
      <w:r>
        <w:t>Il braccio sano del SOG è rilassato sul poggiabraccio della sedia</w:t>
      </w:r>
      <w:r>
        <w:t>.</w:t>
      </w:r>
    </w:p>
    <w:p w:rsidR="0004263B" w:rsidRDefault="0004263B" w:rsidP="0004263B">
      <w:pPr>
        <w:jc w:val="both"/>
      </w:pPr>
      <w:r>
        <w:t>Il braccio amputato del SOG è infilato nel cluster di MYKI Drivers. Il SOG può indossare diversi tipi di rivestimenti e calze sull’avambraccio in modo da non causare disagio.</w:t>
      </w:r>
    </w:p>
    <w:p w:rsidR="0004263B" w:rsidRDefault="0004263B" w:rsidP="0004263B">
      <w:pPr>
        <w:jc w:val="both"/>
      </w:pPr>
      <w:r>
        <w:t>Ogni circa 3 minuti di testing o circa 1</w:t>
      </w:r>
      <w:r>
        <w:t>0</w:t>
      </w:r>
      <w:r>
        <w:t xml:space="preserve"> vibrazioni si richiede al SOG di contrarre volontariamente i muscoli residui. Ciò elimina l’onset della </w:t>
      </w:r>
      <w:r w:rsidRPr="00A60ACC">
        <w:rPr>
          <w:i/>
        </w:rPr>
        <w:t>Short Range Elastic Component</w:t>
      </w:r>
      <w:r>
        <w:rPr>
          <w:i/>
        </w:rPr>
        <w:t>,</w:t>
      </w:r>
      <w:r>
        <w:t xml:space="preserve"> dovuta alla tixotropia del tessuto muscolare, in seguito a riposo prolungato. </w:t>
      </w:r>
    </w:p>
    <w:p w:rsidR="0004263B" w:rsidRDefault="0004263B" w:rsidP="0004263B">
      <w:pPr>
        <w:pStyle w:val="Heading3"/>
      </w:pPr>
      <w:r>
        <w:t>Istruzioni per esecuzione test</w:t>
      </w:r>
    </w:p>
    <w:p w:rsidR="0004263B" w:rsidRPr="00A60ACC" w:rsidRDefault="0004263B" w:rsidP="0004263B">
      <w:pPr>
        <w:pStyle w:val="Heading3"/>
        <w:jc w:val="center"/>
      </w:pPr>
      <w:r w:rsidRPr="00A41A3A">
        <w:drawing>
          <wp:inline distT="0" distB="0" distL="0" distR="0" wp14:anchorId="563EB999" wp14:editId="3F6304F7">
            <wp:extent cx="4612740" cy="2728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273" cy="27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3B" w:rsidRDefault="0004263B" w:rsidP="0004263B">
      <w:pPr>
        <w:jc w:val="both"/>
      </w:pPr>
      <w:r>
        <w:t xml:space="preserve">Una volta lanciata l’applicazione, viene selezionata la cartella della struttura dati contenente tutti i partecipanti allo studio, e poi il numero progressivo del SOG. Ci si assicuri di essere nella tab </w:t>
      </w:r>
      <w:r w:rsidRPr="00D61104">
        <w:rPr>
          <w:i/>
        </w:rPr>
        <w:t xml:space="preserve">Phase </w:t>
      </w:r>
      <w:r>
        <w:rPr>
          <w:i/>
        </w:rPr>
        <w:t>3</w:t>
      </w:r>
      <w:r w:rsidRPr="00D61104">
        <w:rPr>
          <w:i/>
        </w:rPr>
        <w:t xml:space="preserve"> – </w:t>
      </w:r>
      <w:r>
        <w:rPr>
          <w:i/>
        </w:rPr>
        <w:t>Glove Tracking</w:t>
      </w:r>
      <w:r>
        <w:t>.</w:t>
      </w:r>
    </w:p>
    <w:p w:rsidR="0004263B" w:rsidRDefault="0004263B" w:rsidP="0004263B">
      <w:pPr>
        <w:jc w:val="both"/>
      </w:pPr>
      <w:r>
        <w:t xml:space="preserve">Premere </w:t>
      </w:r>
      <w:r w:rsidRPr="00A858BC">
        <w:rPr>
          <w:i/>
        </w:rPr>
        <w:t>Show Directories</w:t>
      </w:r>
      <w:r>
        <w:t xml:space="preserve"> per tenere sotto controllo la creazione delle cartelle durante l’esperimento.</w:t>
      </w:r>
    </w:p>
    <w:p w:rsidR="0004263B" w:rsidRDefault="0004263B" w:rsidP="0004263B">
      <w:pPr>
        <w:jc w:val="both"/>
      </w:pPr>
      <w:r>
        <w:t xml:space="preserve">Le stimolazioni in questa fase vengono somministrate sul muscolo residuo che ha mostrato </w:t>
      </w:r>
      <w:r w:rsidR="0010580C">
        <w:t xml:space="preserve">le maggiori </w:t>
      </w:r>
    </w:p>
    <w:p w:rsidR="0004263B" w:rsidRDefault="0004263B" w:rsidP="0004263B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:rsidR="00B80208" w:rsidRDefault="0004263B" w:rsidP="00B80208">
      <w:pPr>
        <w:jc w:val="both"/>
      </w:pPr>
      <w:r>
        <w:t xml:space="preserve">Prima di iniziare </w:t>
      </w:r>
      <w:r w:rsidR="00B80208">
        <w:t xml:space="preserve">la </w:t>
      </w:r>
      <w:r>
        <w:t xml:space="preserve">sequenza </w:t>
      </w:r>
      <w:r w:rsidR="00B80208">
        <w:t xml:space="preserve">adattiva selezionare quale sarà la grandezza variabile tra frequenza e coppia, dal menù a tendina </w:t>
      </w:r>
      <w:r w:rsidR="00B80208">
        <w:rPr>
          <w:i/>
        </w:rPr>
        <w:t xml:space="preserve">Trial </w:t>
      </w:r>
      <w:r w:rsidR="00B80208" w:rsidRPr="00B80208">
        <w:rPr>
          <w:i/>
        </w:rPr>
        <w:t>Variable</w:t>
      </w:r>
      <w:r w:rsidR="00B80208">
        <w:t xml:space="preserve">. Cercare di mantenere un numero di trials equivalente su entrambe le variabili, accertandosene con il pulsante </w:t>
      </w:r>
      <w:r w:rsidR="00B80208" w:rsidRPr="00A858BC">
        <w:rPr>
          <w:i/>
        </w:rPr>
        <w:t>Show Directories</w:t>
      </w:r>
      <w:r w:rsidR="00B80208">
        <w:t>.</w:t>
      </w:r>
    </w:p>
    <w:p w:rsidR="0004263B" w:rsidRDefault="0004263B" w:rsidP="0004263B">
      <w:pPr>
        <w:jc w:val="both"/>
      </w:pPr>
      <w:r>
        <w:t xml:space="preserve">Premendo il pulsante </w:t>
      </w:r>
      <w:r>
        <w:rPr>
          <w:i/>
        </w:rPr>
        <w:t xml:space="preserve">Start </w:t>
      </w:r>
      <w:r w:rsidR="00B80208">
        <w:rPr>
          <w:i/>
        </w:rPr>
        <w:t>Sequence</w:t>
      </w:r>
      <w:r>
        <w:t xml:space="preserve"> si entra in una sequenza </w:t>
      </w:r>
      <w:r w:rsidR="00B80208">
        <w:t>adattiva</w:t>
      </w:r>
      <w:r>
        <w:t xml:space="preserve"> di stimolazioni vibrazionali </w:t>
      </w:r>
      <w:r w:rsidR="00B80208">
        <w:t>monovariate</w:t>
      </w:r>
      <w:r>
        <w:t xml:space="preserve"> in frequenza </w:t>
      </w:r>
      <w:r w:rsidR="00B80208">
        <w:t>o</w:t>
      </w:r>
      <w:r>
        <w:t xml:space="preserve"> </w:t>
      </w:r>
      <w:r w:rsidR="00B80208">
        <w:t>coppia</w:t>
      </w:r>
      <w:r>
        <w:rPr>
          <w:i/>
        </w:rPr>
        <w:t>.</w:t>
      </w:r>
      <w:r>
        <w:t xml:space="preserve"> Lo scopo è </w:t>
      </w:r>
      <w:r w:rsidR="00B80208">
        <w:t>trovare il valore ottimale di frequenza per ottenere le illusioni propriocettive più vivide (o il valore “soglia di percezione” minimo di coppia).</w:t>
      </w:r>
    </w:p>
    <w:p w:rsidR="0004263B" w:rsidRDefault="0004263B" w:rsidP="0004263B">
      <w:pPr>
        <w:jc w:val="both"/>
      </w:pPr>
      <w:r>
        <w:t>In particolare rispettare la seguente sequenza di azioni:</w:t>
      </w:r>
    </w:p>
    <w:p w:rsidR="0004263B" w:rsidRPr="000225DA" w:rsidRDefault="0004263B" w:rsidP="00B80208">
      <w:pPr>
        <w:pStyle w:val="ListParagraph"/>
        <w:numPr>
          <w:ilvl w:val="0"/>
          <w:numId w:val="11"/>
        </w:numPr>
        <w:jc w:val="both"/>
      </w:pPr>
      <w:r>
        <w:rPr>
          <w:i/>
        </w:rPr>
        <w:t xml:space="preserve">Start </w:t>
      </w:r>
      <w:r w:rsidR="00B80208">
        <w:rPr>
          <w:i/>
        </w:rPr>
        <w:t>Sequence</w:t>
      </w:r>
    </w:p>
    <w:p w:rsidR="00B80208" w:rsidRPr="00B80208" w:rsidRDefault="0004263B" w:rsidP="00B80208">
      <w:pPr>
        <w:pStyle w:val="ListParagraph"/>
        <w:numPr>
          <w:ilvl w:val="0"/>
          <w:numId w:val="11"/>
        </w:numPr>
        <w:jc w:val="both"/>
      </w:pPr>
      <w:r w:rsidRPr="00B80208">
        <w:rPr>
          <w:i/>
        </w:rPr>
        <w:lastRenderedPageBreak/>
        <w:t>Deliver First Stimulation</w:t>
      </w:r>
    </w:p>
    <w:p w:rsidR="0004263B" w:rsidRDefault="0004263B" w:rsidP="00B80208">
      <w:pPr>
        <w:pStyle w:val="ListParagraph"/>
        <w:numPr>
          <w:ilvl w:val="0"/>
          <w:numId w:val="11"/>
        </w:numPr>
        <w:jc w:val="both"/>
      </w:pPr>
      <w:r>
        <w:t xml:space="preserve">Inserire sul Computer MYKI </w:t>
      </w:r>
      <w:r w:rsidR="00B5479A">
        <w:t xml:space="preserve">Drivers </w:t>
      </w:r>
      <w:r>
        <w:t>Handler i valori di frequenza e coppia, inviare la stimolazione vibratile</w:t>
      </w:r>
    </w:p>
    <w:p w:rsidR="00B80208" w:rsidRPr="00B80208" w:rsidRDefault="00B80208" w:rsidP="00B80208">
      <w:pPr>
        <w:pStyle w:val="ListParagraph"/>
        <w:numPr>
          <w:ilvl w:val="0"/>
          <w:numId w:val="11"/>
        </w:numPr>
        <w:jc w:val="both"/>
        <w:rPr>
          <w:i/>
        </w:rPr>
      </w:pPr>
      <w:r w:rsidRPr="00B80208">
        <w:rPr>
          <w:i/>
        </w:rPr>
        <w:t>Deliver Second Stimulation</w:t>
      </w:r>
    </w:p>
    <w:p w:rsidR="00B80208" w:rsidRDefault="00B80208" w:rsidP="00B80208">
      <w:pPr>
        <w:pStyle w:val="ListParagraph"/>
        <w:numPr>
          <w:ilvl w:val="0"/>
          <w:numId w:val="11"/>
        </w:numPr>
        <w:jc w:val="both"/>
      </w:pPr>
      <w:r>
        <w:t xml:space="preserve">Inserire sul Computer MYKI </w:t>
      </w:r>
      <w:r w:rsidR="00B5479A">
        <w:t xml:space="preserve">Drivers </w:t>
      </w:r>
      <w:r>
        <w:t>Handler i valori di frequenza e coppia, inviare la stimolazione vibratile</w:t>
      </w:r>
    </w:p>
    <w:p w:rsidR="00B5479A" w:rsidRPr="00B5479A" w:rsidRDefault="00B5479A" w:rsidP="00B80208">
      <w:pPr>
        <w:pStyle w:val="ListParagraph"/>
        <w:numPr>
          <w:ilvl w:val="0"/>
          <w:numId w:val="11"/>
        </w:numPr>
        <w:jc w:val="both"/>
        <w:rPr>
          <w:i/>
        </w:rPr>
      </w:pPr>
      <w:r>
        <w:t>Continuare la sequenza effettuando un confronto binario dopo ogni stimolazione, tra quella appena ricevuta e quella immediatamente precedente.</w:t>
      </w:r>
    </w:p>
    <w:p w:rsidR="00B5479A" w:rsidRDefault="00B5479A" w:rsidP="00B5479A">
      <w:pPr>
        <w:pStyle w:val="ListParagraph"/>
        <w:jc w:val="both"/>
      </w:pPr>
      <w:r>
        <w:t>Il confronto binario riguarda la forza, vividezza dell’illusione propriocettiva (o la sua presenza-assenza).</w:t>
      </w:r>
    </w:p>
    <w:p w:rsidR="00B5479A" w:rsidRPr="00B5479A" w:rsidRDefault="00B5479A" w:rsidP="00B5479A">
      <w:pPr>
        <w:pStyle w:val="ListParagraph"/>
        <w:jc w:val="both"/>
      </w:pPr>
      <w:r>
        <w:t>Usare i pulsanti a destra per scegliere una tra le tre risposte forzate. Premere un pulsante risposta farà avanzare la sequenza.</w:t>
      </w:r>
    </w:p>
    <w:p w:rsidR="00B5479A" w:rsidRDefault="00B5479A" w:rsidP="00B5479A">
      <w:pPr>
        <w:pStyle w:val="ListParagraph"/>
        <w:jc w:val="both"/>
      </w:pPr>
      <w:r>
        <w:t>Si può ripetere l’ultima stimolazione agendo sul Computer MYKI Drivers Handler.</w:t>
      </w:r>
    </w:p>
    <w:p w:rsidR="00B5479A" w:rsidRDefault="00B5479A" w:rsidP="00B5479A">
      <w:pPr>
        <w:pStyle w:val="ListParagraph"/>
        <w:jc w:val="both"/>
        <w:rPr>
          <w:i/>
        </w:rPr>
      </w:pPr>
      <w:r>
        <w:t xml:space="preserve">Si può cancellare l’ultima risposta tornando indietro di uno step nella sequenza col tasto </w:t>
      </w:r>
      <w:r>
        <w:rPr>
          <w:i/>
        </w:rPr>
        <w:t>Delete Last Step.</w:t>
      </w:r>
    </w:p>
    <w:p w:rsidR="00B5479A" w:rsidRDefault="00B5479A" w:rsidP="00B5479A">
      <w:pPr>
        <w:pStyle w:val="ListParagraph"/>
        <w:numPr>
          <w:ilvl w:val="0"/>
          <w:numId w:val="11"/>
        </w:numPr>
        <w:jc w:val="both"/>
      </w:pPr>
      <w:r>
        <w:t>Sarà possibile terminare la sequenza soltanto dopo aver raggiunto la condizione di terminazione sequenza di TOT stimolazioni entro range TUT</w:t>
      </w:r>
    </w:p>
    <w:p w:rsidR="00B5479A" w:rsidRPr="00B5479A" w:rsidRDefault="00B5479A" w:rsidP="00B5479A">
      <w:pPr>
        <w:pStyle w:val="ListParagraph"/>
        <w:numPr>
          <w:ilvl w:val="0"/>
          <w:numId w:val="11"/>
        </w:numPr>
        <w:jc w:val="both"/>
      </w:pPr>
      <w:r>
        <w:t>Alla terminazione si può scegliere se salvare soltanto l’immagine del grafico, soltanto i dati numerici, o entrambi</w:t>
      </w:r>
    </w:p>
    <w:p w:rsidR="0004263B" w:rsidRDefault="0004263B" w:rsidP="0004263B">
      <w:pPr>
        <w:jc w:val="both"/>
      </w:pPr>
      <w:r>
        <w:t xml:space="preserve">Si può eseguire un qualsiasi numero di </w:t>
      </w:r>
      <w:r w:rsidR="00B5479A">
        <w:t>Sequenze</w:t>
      </w:r>
      <w:r>
        <w:t xml:space="preserve"> successiv</w:t>
      </w:r>
      <w:r w:rsidR="00B5479A">
        <w:t xml:space="preserve">e, a patto </w:t>
      </w:r>
      <w:r>
        <w:t>di fare</w:t>
      </w:r>
      <w:r w:rsidR="00B5479A">
        <w:t xml:space="preserve"> una</w:t>
      </w:r>
      <w:r>
        <w:t xml:space="preserve"> pausa </w:t>
      </w:r>
      <w:r w:rsidR="00B5479A">
        <w:t xml:space="preserve">sostanziosa </w:t>
      </w:r>
      <w:r>
        <w:t>tra un</w:t>
      </w:r>
      <w:r w:rsidR="00B5479A">
        <w:t>a</w:t>
      </w:r>
      <w:bookmarkStart w:id="0" w:name="_GoBack"/>
      <w:bookmarkEnd w:id="0"/>
      <w:r>
        <w:t xml:space="preserve"> S</w:t>
      </w:r>
      <w:r w:rsidR="00B5479A">
        <w:t>equenza e</w:t>
      </w:r>
      <w:r>
        <w:t xml:space="preserve"> </w:t>
      </w:r>
      <w:r w:rsidR="00B5479A">
        <w:t>la</w:t>
      </w:r>
      <w:r>
        <w:t xml:space="preserve"> successiv</w:t>
      </w:r>
      <w:r w:rsidR="00B5479A">
        <w:t>a</w:t>
      </w:r>
      <w:r>
        <w:t xml:space="preserve">. Ricordarsi sempre di aggiornare il Trial# nel campo </w:t>
      </w:r>
      <w:r>
        <w:rPr>
          <w:i/>
        </w:rPr>
        <w:t>Survey Identifier.</w:t>
      </w:r>
    </w:p>
    <w:p w:rsidR="0004263B" w:rsidRPr="0004263B" w:rsidRDefault="0004263B" w:rsidP="00000916">
      <w:pPr>
        <w:jc w:val="both"/>
      </w:pPr>
    </w:p>
    <w:p w:rsidR="00A41A3A" w:rsidRPr="0078181A" w:rsidRDefault="00A41A3A" w:rsidP="0078181A"/>
    <w:sectPr w:rsidR="00A41A3A" w:rsidRPr="007818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1F52"/>
    <w:multiLevelType w:val="hybridMultilevel"/>
    <w:tmpl w:val="AB4AA9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5418"/>
    <w:multiLevelType w:val="hybridMultilevel"/>
    <w:tmpl w:val="B8FAE1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A23A4"/>
    <w:multiLevelType w:val="hybridMultilevel"/>
    <w:tmpl w:val="2B38766C"/>
    <w:lvl w:ilvl="0" w:tplc="4844B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B3EB5"/>
    <w:multiLevelType w:val="hybridMultilevel"/>
    <w:tmpl w:val="99E0AE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612DF"/>
    <w:multiLevelType w:val="hybridMultilevel"/>
    <w:tmpl w:val="AB4AA9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6405"/>
    <w:multiLevelType w:val="hybridMultilevel"/>
    <w:tmpl w:val="FB2C71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3B86"/>
    <w:multiLevelType w:val="hybridMultilevel"/>
    <w:tmpl w:val="88AEDC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57BEE"/>
    <w:multiLevelType w:val="hybridMultilevel"/>
    <w:tmpl w:val="6888A818"/>
    <w:lvl w:ilvl="0" w:tplc="4E64B0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E26BAF"/>
    <w:multiLevelType w:val="hybridMultilevel"/>
    <w:tmpl w:val="966045CC"/>
    <w:lvl w:ilvl="0" w:tplc="CAC6CD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A5BD9"/>
    <w:multiLevelType w:val="hybridMultilevel"/>
    <w:tmpl w:val="ADBEBF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12477"/>
    <w:multiLevelType w:val="hybridMultilevel"/>
    <w:tmpl w:val="88524C80"/>
    <w:lvl w:ilvl="0" w:tplc="46189C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ED"/>
    <w:rsid w:val="00000916"/>
    <w:rsid w:val="00012A18"/>
    <w:rsid w:val="000225DA"/>
    <w:rsid w:val="0004263B"/>
    <w:rsid w:val="0010580C"/>
    <w:rsid w:val="0026219A"/>
    <w:rsid w:val="002975F4"/>
    <w:rsid w:val="00355B73"/>
    <w:rsid w:val="00402B45"/>
    <w:rsid w:val="00550343"/>
    <w:rsid w:val="005563A9"/>
    <w:rsid w:val="006327A5"/>
    <w:rsid w:val="006E2CCA"/>
    <w:rsid w:val="0078181A"/>
    <w:rsid w:val="00907AED"/>
    <w:rsid w:val="009711C7"/>
    <w:rsid w:val="00A41A3A"/>
    <w:rsid w:val="00A60ACC"/>
    <w:rsid w:val="00A858BC"/>
    <w:rsid w:val="00AC0198"/>
    <w:rsid w:val="00B02E9B"/>
    <w:rsid w:val="00B5479A"/>
    <w:rsid w:val="00B80208"/>
    <w:rsid w:val="00BD2626"/>
    <w:rsid w:val="00C15EDE"/>
    <w:rsid w:val="00D156F3"/>
    <w:rsid w:val="00D15C54"/>
    <w:rsid w:val="00D60A95"/>
    <w:rsid w:val="00D61104"/>
    <w:rsid w:val="00E20122"/>
    <w:rsid w:val="00F3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06F9"/>
  <w15:chartTrackingRefBased/>
  <w15:docId w15:val="{8E1DF1C7-287A-41E6-A58E-3755E3A7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B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D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5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4D9E-BF23-4078-AD74-8F8BA74B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2367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Gentile</dc:creator>
  <cp:keywords/>
  <dc:description/>
  <cp:lastModifiedBy>Mattia Gentile</cp:lastModifiedBy>
  <cp:revision>10</cp:revision>
  <dcterms:created xsi:type="dcterms:W3CDTF">2023-03-14T13:25:00Z</dcterms:created>
  <dcterms:modified xsi:type="dcterms:W3CDTF">2023-03-16T15:09:00Z</dcterms:modified>
</cp:coreProperties>
</file>