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6A84" w14:textId="77777777" w:rsidR="00AB6C9E" w:rsidRPr="0075031B" w:rsidRDefault="006251BF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ОГЛАВЛЕНИЕ</w:t>
      </w:r>
    </w:p>
    <w:p w14:paraId="4AEF2943" w14:textId="77777777" w:rsidR="00AB6C9E" w:rsidRPr="0075031B" w:rsidRDefault="00AB6C9E">
      <w:pPr>
        <w:rPr>
          <w:lang w:val="ru-RU"/>
        </w:rPr>
      </w:pPr>
    </w:p>
    <w:p w14:paraId="540ECAFA" w14:textId="622C8089" w:rsidR="00AB6C9E" w:rsidRPr="0075031B" w:rsidRDefault="006251BF">
      <w:pPr>
        <w:rPr>
          <w:lang w:val="ru-RU"/>
        </w:rPr>
      </w:pPr>
      <w:r w:rsidRPr="0075031B">
        <w:rPr>
          <w:lang w:val="ru-RU"/>
        </w:rPr>
        <w:t>ВВЕДЕНИЕ</w:t>
      </w:r>
      <w:r w:rsidR="002563D4">
        <w:rPr>
          <w:lang w:val="ru-RU"/>
        </w:rPr>
        <w:t>...................................................................................................................4</w:t>
      </w:r>
    </w:p>
    <w:p w14:paraId="568DB847" w14:textId="7E779529" w:rsidR="00AB6C9E" w:rsidRPr="0075031B" w:rsidRDefault="006251BF">
      <w:pPr>
        <w:rPr>
          <w:lang w:val="ru-RU"/>
        </w:rPr>
      </w:pPr>
      <w:r w:rsidRPr="0075031B">
        <w:rPr>
          <w:lang w:val="ru-RU"/>
        </w:rPr>
        <w:t>1 ОБЩАЯ ХАРАКТЕРИСТИКА МЕСТА ПРОХОЖДЕНИЯ ПРАКТИКИ</w:t>
      </w:r>
      <w:r w:rsidR="002563D4">
        <w:rPr>
          <w:lang w:val="ru-RU"/>
        </w:rPr>
        <w:t>..........5</w:t>
      </w:r>
    </w:p>
    <w:p w14:paraId="15E3655F" w14:textId="3D64CFDD" w:rsidR="00AB6C9E" w:rsidRPr="0075031B" w:rsidRDefault="006251BF">
      <w:pPr>
        <w:rPr>
          <w:lang w:val="ru-RU"/>
        </w:rPr>
      </w:pPr>
      <w:r w:rsidRPr="0075031B">
        <w:rPr>
          <w:lang w:val="ru-RU"/>
        </w:rPr>
        <w:t>2 ИНДИВИДУАЛЬНОЕ ЗАДАНИЕ</w:t>
      </w:r>
      <w:r w:rsidRPr="0075031B">
        <w:rPr>
          <w:lang w:val="ru-RU"/>
        </w:rPr>
        <w:tab/>
      </w:r>
      <w:r w:rsidR="002563D4">
        <w:rPr>
          <w:lang w:val="ru-RU"/>
        </w:rPr>
        <w:t>..........................................................................</w:t>
      </w:r>
      <w:r w:rsidRPr="0075031B">
        <w:rPr>
          <w:lang w:val="ru-RU"/>
        </w:rPr>
        <w:t>6</w:t>
      </w:r>
    </w:p>
    <w:p w14:paraId="4FB49E5D" w14:textId="45E8F9B7" w:rsidR="00AB6C9E" w:rsidRPr="0075031B" w:rsidRDefault="006251BF">
      <w:pPr>
        <w:rPr>
          <w:lang w:val="ru-RU"/>
        </w:rPr>
      </w:pPr>
      <w:r w:rsidRPr="0075031B">
        <w:rPr>
          <w:lang w:val="ru-RU"/>
        </w:rPr>
        <w:t>ЗАКЛЮЧЕНИЕ</w:t>
      </w:r>
      <w:r w:rsidR="002563D4">
        <w:rPr>
          <w:lang w:val="ru-RU"/>
        </w:rPr>
        <w:t>..........................................................................................................</w:t>
      </w:r>
      <w:r w:rsidRPr="0075031B">
        <w:rPr>
          <w:lang w:val="ru-RU"/>
        </w:rPr>
        <w:t>16</w:t>
      </w:r>
    </w:p>
    <w:p w14:paraId="5F2C401B" w14:textId="50458120" w:rsidR="00AB6C9E" w:rsidRDefault="006251BF">
      <w:pPr>
        <w:rPr>
          <w:lang w:val="ru-RU"/>
        </w:rPr>
      </w:pPr>
      <w:r w:rsidRPr="0075031B">
        <w:rPr>
          <w:lang w:val="ru-RU"/>
        </w:rPr>
        <w:t>СПИСОК ИСПОЛЬЗОВАННЫХ ИСТОЧНИКОВ</w:t>
      </w:r>
      <w:r w:rsidR="002563D4">
        <w:rPr>
          <w:lang w:val="ru-RU"/>
        </w:rPr>
        <w:t>.................................................</w:t>
      </w:r>
      <w:r w:rsidRPr="0075031B">
        <w:rPr>
          <w:lang w:val="ru-RU"/>
        </w:rPr>
        <w:t>17</w:t>
      </w:r>
    </w:p>
    <w:p w14:paraId="61D7EAEC" w14:textId="335C45F0" w:rsidR="00132CC4" w:rsidRDefault="00132CC4">
      <w:pPr>
        <w:rPr>
          <w:lang w:val="ru-RU"/>
        </w:rPr>
      </w:pPr>
    </w:p>
    <w:p w14:paraId="75F3D8BC" w14:textId="26CE8841" w:rsidR="00132CC4" w:rsidRDefault="00132CC4">
      <w:pPr>
        <w:rPr>
          <w:lang w:val="ru-RU"/>
        </w:rPr>
      </w:pPr>
    </w:p>
    <w:p w14:paraId="5C4DE513" w14:textId="335A0456" w:rsidR="00132CC4" w:rsidRDefault="00132CC4">
      <w:pPr>
        <w:rPr>
          <w:lang w:val="ru-RU"/>
        </w:rPr>
      </w:pPr>
    </w:p>
    <w:p w14:paraId="1F652971" w14:textId="06F3917F" w:rsidR="00132CC4" w:rsidRDefault="00132CC4">
      <w:pPr>
        <w:rPr>
          <w:lang w:val="ru-RU"/>
        </w:rPr>
      </w:pPr>
    </w:p>
    <w:p w14:paraId="49216684" w14:textId="2166A455" w:rsidR="00132CC4" w:rsidRDefault="00132CC4">
      <w:pPr>
        <w:rPr>
          <w:lang w:val="ru-RU"/>
        </w:rPr>
      </w:pPr>
    </w:p>
    <w:p w14:paraId="79BB0434" w14:textId="169D28FE" w:rsidR="00132CC4" w:rsidRDefault="00132CC4">
      <w:pPr>
        <w:rPr>
          <w:lang w:val="ru-RU"/>
        </w:rPr>
      </w:pPr>
    </w:p>
    <w:p w14:paraId="263A538B" w14:textId="26A3C8F9" w:rsidR="00132CC4" w:rsidRDefault="00132CC4">
      <w:pPr>
        <w:rPr>
          <w:lang w:val="ru-RU"/>
        </w:rPr>
      </w:pPr>
    </w:p>
    <w:p w14:paraId="7461CB40" w14:textId="66BF4B70" w:rsidR="00132CC4" w:rsidRDefault="00132CC4">
      <w:pPr>
        <w:rPr>
          <w:lang w:val="ru-RU"/>
        </w:rPr>
      </w:pPr>
    </w:p>
    <w:p w14:paraId="53BDE4D3" w14:textId="37004406" w:rsidR="00132CC4" w:rsidRDefault="00132CC4">
      <w:pPr>
        <w:rPr>
          <w:lang w:val="ru-RU"/>
        </w:rPr>
      </w:pPr>
    </w:p>
    <w:p w14:paraId="203E7E10" w14:textId="1876E429" w:rsidR="00132CC4" w:rsidRDefault="00132CC4">
      <w:pPr>
        <w:rPr>
          <w:lang w:val="ru-RU"/>
        </w:rPr>
      </w:pPr>
    </w:p>
    <w:p w14:paraId="241BC327" w14:textId="581A62DE" w:rsidR="00132CC4" w:rsidRDefault="00132CC4">
      <w:pPr>
        <w:rPr>
          <w:lang w:val="ru-RU"/>
        </w:rPr>
      </w:pPr>
    </w:p>
    <w:p w14:paraId="074FC53B" w14:textId="77777777" w:rsidR="00132CC4" w:rsidRPr="0075031B" w:rsidRDefault="00132CC4">
      <w:pPr>
        <w:rPr>
          <w:lang w:val="ru-RU"/>
        </w:rPr>
      </w:pPr>
    </w:p>
    <w:p w14:paraId="3FA44258" w14:textId="1C5D216E" w:rsidR="00AB6C9E" w:rsidRPr="00132CC4" w:rsidRDefault="00132CC4" w:rsidP="00132CC4">
      <w:pPr>
        <w:jc w:val="center"/>
        <w:rPr>
          <w:sz w:val="24"/>
          <w:szCs w:val="24"/>
          <w:lang w:val="ru-RU"/>
        </w:rPr>
      </w:pPr>
      <w:r w:rsidRPr="00132CC4">
        <w:rPr>
          <w:sz w:val="24"/>
          <w:szCs w:val="24"/>
          <w:lang w:val="ru-RU"/>
        </w:rPr>
        <w:t>3</w:t>
      </w:r>
    </w:p>
    <w:p w14:paraId="1B921173" w14:textId="77777777" w:rsidR="00AB6C9E" w:rsidRPr="0075031B" w:rsidRDefault="006251BF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lastRenderedPageBreak/>
        <w:t>ВВЕДЕНИЕ</w:t>
      </w:r>
    </w:p>
    <w:p w14:paraId="4DB41655" w14:textId="77777777" w:rsidR="00AB6C9E" w:rsidRPr="0075031B" w:rsidRDefault="00AB6C9E">
      <w:pPr>
        <w:rPr>
          <w:lang w:val="ru-RU"/>
        </w:rPr>
      </w:pPr>
    </w:p>
    <w:p w14:paraId="10C9A581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Производственная практика — вид учебной деятельности студентов, направленный на закрепление и углубление полученных теоретических знаний, приобретение практических навыков и умений, необходимых для будущей профессиональной деятельности. Производственная практика предполагает непосредственное участие студента в работе конкретной организации и соответствует профилю обучения.</w:t>
      </w:r>
    </w:p>
    <w:p w14:paraId="22DF0B8C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Для успешного прохождения практики необходимо:</w:t>
      </w:r>
    </w:p>
    <w:p w14:paraId="61CAD0D9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— внимательно ознакомиться с программой практики;</w:t>
      </w:r>
    </w:p>
    <w:p w14:paraId="3CBB109D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— активно участвовать в выполнении практических заданий;</w:t>
      </w:r>
    </w:p>
    <w:p w14:paraId="6F793392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— ответственно относиться к поручениям руководителя практики.</w:t>
      </w:r>
    </w:p>
    <w:p w14:paraId="17BC4E65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Данная практика проходила в период с 01 декабря 2025 г. по 14 декабря 2025 г. на предприятии ООО «КРАФТ ИНЖЕНЕРИНГ» (г. Ижевск). Основной вид деятельности организации — ремонт машин и оборудования.</w:t>
      </w:r>
    </w:p>
    <w:p w14:paraId="01085E2B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665E3C8E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42FF033A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4292E66F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2A162AC2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6C581E0D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24EBFB5E" w14:textId="77777777" w:rsidR="00132CC4" w:rsidRDefault="00132CC4" w:rsidP="00132CC4">
      <w:pPr>
        <w:jc w:val="center"/>
        <w:rPr>
          <w:sz w:val="24"/>
          <w:szCs w:val="24"/>
          <w:lang w:val="ru-RU"/>
        </w:rPr>
      </w:pPr>
    </w:p>
    <w:p w14:paraId="4DB915D7" w14:textId="6BAEACB7" w:rsidR="00132CC4" w:rsidRPr="00132CC4" w:rsidRDefault="00132CC4" w:rsidP="00132CC4">
      <w:pPr>
        <w:jc w:val="center"/>
        <w:rPr>
          <w:sz w:val="24"/>
          <w:szCs w:val="24"/>
          <w:lang w:val="ru-RU"/>
        </w:rPr>
      </w:pPr>
      <w:r w:rsidRPr="00132CC4">
        <w:rPr>
          <w:sz w:val="24"/>
          <w:szCs w:val="24"/>
          <w:lang w:val="ru-RU"/>
        </w:rPr>
        <w:t>4</w:t>
      </w:r>
    </w:p>
    <w:p w14:paraId="711B3703" w14:textId="77777777" w:rsidR="00AB6C9E" w:rsidRPr="0075031B" w:rsidRDefault="006251BF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lastRenderedPageBreak/>
        <w:t>1 ОБЩАЯ ХАРАКТЕРИСТИКА МЕСТА ПРОХОЖДЕНИЯ ПРАКТИКИ</w:t>
      </w:r>
    </w:p>
    <w:p w14:paraId="3C1A72A3" w14:textId="77777777" w:rsidR="00AB6C9E" w:rsidRPr="0075031B" w:rsidRDefault="00AB6C9E">
      <w:pPr>
        <w:rPr>
          <w:lang w:val="ru-RU"/>
        </w:rPr>
      </w:pPr>
    </w:p>
    <w:p w14:paraId="5DACBD7E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Производственная практика проходила с 01 декабря 2025 г. по 14 декабря 2025 г. на предприятии ООО «КРАФТ ИНЖЕНЕРИНГ» (г. Ижевск). Основной вид деятельности — ремонт машин и оборудования. Предприятие выполняет полный цикл ремонтно-восстановительных работ: диагностику, техническое обслуживание и текущий ремонт автотранспорта.</w:t>
      </w:r>
    </w:p>
    <w:p w14:paraId="46EE624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Производственная база включает ремонтный цех с подъёмниками, диагностическим оборудованием и слесарными постами. В ходе практики была изучена структура предприятия, материально-техническая база, организация рабочих мест. Особое внимание уделялось вопросам технического обслуживания и диагностики узлов и агрегатов автотранспортных средств.</w:t>
      </w:r>
    </w:p>
    <w:p w14:paraId="4EE5A288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Предприятие располагает несколькими производственными участками: участок диагностики, слесарно-механический участок, участок ремонта топливной аппаратуры, сварочный пост и пост технического обслуживания.</w:t>
      </w:r>
    </w:p>
    <w:p w14:paraId="5A992461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Особое внимание на предприятии уделяется технике безопасности. При входе в цех проводится обязательный инструктаж, на каждом посту размещены памятки по безопасному выполнению работ. Все сотрудники обеспечены спецодеждой и средствами индивидуальной защиты. Регулярно проводится проверка состояния инструмента, подъёмников и электрооборудования.</w:t>
      </w:r>
    </w:p>
    <w:p w14:paraId="4015896F" w14:textId="00068D56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 xml:space="preserve">За время практики было проведено ознакомление с реальным производственным процессом, освоена работа с диагностическим оборудованием и пневмоинструментом, выполнена дефектовка узлов и составление заявок на запасные части. </w:t>
      </w:r>
    </w:p>
    <w:p w14:paraId="15464C41" w14:textId="162B1BA9" w:rsidR="00AB6C9E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 w:rsidRPr="00132CC4">
        <w:rPr>
          <w:rFonts w:eastAsia="Times New Roman" w:cs="Times New Roman"/>
          <w:sz w:val="24"/>
          <w:szCs w:val="24"/>
          <w:lang w:val="ru-RU"/>
        </w:rPr>
        <w:t>5</w:t>
      </w:r>
    </w:p>
    <w:p w14:paraId="44E826CA" w14:textId="77777777" w:rsidR="00AB6C9E" w:rsidRPr="0075031B" w:rsidRDefault="006251BF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lastRenderedPageBreak/>
        <w:t>2 ИНДИВИДУАЛЬНОЕ ЗАДАНИЕ</w:t>
      </w:r>
    </w:p>
    <w:p w14:paraId="1924F0AC" w14:textId="77777777" w:rsidR="00AB6C9E" w:rsidRPr="0075031B" w:rsidRDefault="00AB6C9E">
      <w:pPr>
        <w:rPr>
          <w:lang w:val="ru-RU"/>
        </w:rPr>
      </w:pPr>
    </w:p>
    <w:p w14:paraId="3931AF6E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В рамках производственной практики на предприятии ООО «КРАФТ ИНЖЕНЕРИНГ» было выполнено индивидуальное задание по теме «Техническое обслуживание и диагностика аккумуляторных батарей автотранспортных средств». В процессе выполнения задания были изучены особенности функционирования аккумуляторных батарей грузовых автомобилей и методы поддержания их в рабочем состоянии. Особое внимание уделено организации работ по текущему ремонту, проверке и испытанию узлов и приборов электрооборудования. Цель ремонтных работ заключается в обеспечении стабильной и безопасной эксплуатации транспортных средств, поддержании их оптимального технического состояния.</w:t>
      </w:r>
    </w:p>
    <w:p w14:paraId="4223EA99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В ходе практики были выполнены работы по проверке плотности электролита и степени заряженности аккумуляторной батареи. Аккумуляторная батарея является важным элементом электрооборудования автомобиля, от её состояния зависит надёжность пуска двигателя и работа всех электрических систем. Своевременное обслуживание аккумулятора позволяет избежать отказов в эксплуатации и продлить срок его службы.</w:t>
      </w:r>
    </w:p>
    <w:p w14:paraId="4F729C35" w14:textId="790B80D1" w:rsidR="00AB6C9E" w:rsidRPr="0075031B" w:rsidRDefault="006251BF">
      <w:pPr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2.1 Оборудование и инструменты для диагностики аккумуляторных батарей</w:t>
      </w:r>
    </w:p>
    <w:p w14:paraId="7ADF748B" w14:textId="20CF6E56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Для проведения проверки плотности электролита и степени заряженности батареи требуются следующие инструменты и материалы: ареометр, защитные очки и перчатки (электролит — это кислота), термометр для корректировки измерений, мультиметр, нагрузочная вилка.</w:t>
      </w:r>
    </w:p>
    <w:p w14:paraId="50C8A046" w14:textId="0ED0E994" w:rsidR="00132CC4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 w:rsidRPr="00132CC4">
        <w:rPr>
          <w:sz w:val="24"/>
          <w:szCs w:val="24"/>
          <w:lang w:val="ru-RU"/>
        </w:rPr>
        <w:t>6</w:t>
      </w:r>
    </w:p>
    <w:p w14:paraId="6986E9C9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Ареометр представляет собой стеклянный поплавок, помещённый в корпус с резиновой грушей и заборной трубкой. Принцип измерения основан на законе Архимеда: плотность электролита тем выше, чем выше всплывает поплавок. Перед каждым измерением ареометр должен быть чистым и сухим.</w:t>
      </w:r>
    </w:p>
    <w:p w14:paraId="77C3B66F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Проверка уровня заряда аккумулятора может производиться несколькими способами: измерение напряжения на клеммах мультиметром, измерение плотности электролита ареометром, а также с помощью нагрузочной вилки, которая имитирует пусковой ток стартера. Наиболее точным и информативным методом является измерение плотности электролита, так как этот показатель напрямую коррелирует со степенью заряженности батареи.</w:t>
      </w:r>
    </w:p>
    <w:p w14:paraId="2A3AA82D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Зависимость между напряжением на клеммах аккумулятора и степенью заряженности следующая: 12,7 В и выше соответствует 100 % заряду, 12,4 В — 75 % заряду, 12,2 В — 50 %, 12,0 В — 25 %, а при напряжении ниже 11,9 В аккумулятор считается полностью разряженным.</w:t>
      </w:r>
    </w:p>
    <w:p w14:paraId="2673B326" w14:textId="201B149D" w:rsidR="00AB6C9E" w:rsidRPr="0075031B" w:rsidRDefault="006251BF">
      <w:pPr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2.2 Характеристики обслуживаемых аккумуляторных батарей</w:t>
      </w:r>
    </w:p>
    <w:p w14:paraId="3FAC781F" w14:textId="7786A4D6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Современные автомобильные аккумуляторные батареи, используемые на грузовых автомобилях предприятия ООО «КРАФТ ИНЖЕНЕРИНГ», относятся к необслуживаемым и малообслуживаемым типам. Наибольшее распространение получили свинцово-кислотные аккумуляторы, отличающиеся надёжностью и способностью отдавать высокие пусковые токи. Номинальное напряжение полностью заряженной батареи составляет 12 В, а ёмкость варьируется от 110 до 230 А·ч в зависимости от модели автомобиля и условий эксплуатации.</w:t>
      </w:r>
    </w:p>
    <w:p w14:paraId="24447FF2" w14:textId="77777777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141042A2" w14:textId="658B0648" w:rsidR="0075031B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 w:rsidRPr="00132CC4">
        <w:rPr>
          <w:sz w:val="24"/>
          <w:szCs w:val="24"/>
          <w:lang w:val="ru-RU"/>
        </w:rPr>
        <w:t>7</w:t>
      </w:r>
    </w:p>
    <w:p w14:paraId="56890365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Для грузовых автомобилей КамАЗ применяются батареи ёмкостью 190 А·ч, способные обеспечить уверенный пуск двигателя при температурах до –30 °С. Аккумуляторная батарея состоит из шести банок (элементов), каждая из которых выдаёт напряжение 2,1 В в заряженном состоянии. Корпус батареи изготавливается из ударопрочного полипропилена, устойчивого к воздействию электролита и механическим повреждениям.</w:t>
      </w:r>
    </w:p>
    <w:p w14:paraId="7195190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Электролит, используемый в свинцово-кислотных аккумуляторах, представляет собой водный раствор серной кислоты с концентрацией 35–37 %. Нормальная плотность электролита для средней климатической зоны России при температуре 25 °С должна составлять 1,27 г/см³ для полностью заряженного аккумулятора. При плотности 1,20 г/см³ и ниже аккумулятор считается разряженным и требует заряда.</w:t>
      </w:r>
    </w:p>
    <w:p w14:paraId="7F8E5EF3" w14:textId="49F28CAC" w:rsidR="00AB6C9E" w:rsidRPr="0075031B" w:rsidRDefault="006251BF">
      <w:pPr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2.3 Техника безопасности при обслуживании аккумуляторных батарей</w:t>
      </w:r>
    </w:p>
    <w:p w14:paraId="13DD93A1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Работа с электролитом требует строгого соблюдения мер безопасности: обязательное использование защитных очков, резиновых перчаток и спецодежды. При попадании электролита на кожу необходимо немедленно промыть поражённый участок большим количеством воды, после чего обработать 10 % раствором пищевой соды для нейтрализации кислоты.</w:t>
      </w:r>
    </w:p>
    <w:p w14:paraId="36754B00" w14:textId="0CD9A407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При откручивании крышек банок следует соблюдать осторожность, так как под крышками может скапливаться гремучий газ (смесь водорода и кислорода), выделяющийся при заряде аккумулятора. Категорически запрещается использовать открытый огонь вблизи заряжаемого аккумулятора и курить в помещении зарядной станции.</w:t>
      </w:r>
    </w:p>
    <w:p w14:paraId="7BEABDF7" w14:textId="77777777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77D98161" w14:textId="56CC8280" w:rsidR="0075031B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>
        <w:rPr>
          <w:lang w:val="ru-RU"/>
        </w:rPr>
        <w:t>8</w:t>
      </w:r>
    </w:p>
    <w:p w14:paraId="4CCB0BB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Все работы по обслуживанию аккумуляторов на предприятии производятся в специально оборудованном помещении с принудительной вентиляцией. На рабочем месте обязательно наличие аптечки с нейтрализующими растворами, средств индивидуальной защиты и пожарного инвентаря. Каждый работник перед допуском к обслуживанию аккумуляторных батарей проходит инструктаж по технике безопасности с соответствующей записью в журнале инструктажа.</w:t>
      </w:r>
    </w:p>
    <w:p w14:paraId="248DB869" w14:textId="72ED252D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 xml:space="preserve">Процедура снятия аккумулятора с автомобиля требует соблюдения определённой последовательности действий. В первую очередь отключается отрицательная клемма, затем положительная. Это необходимо для предотвращения короткого замыкания при случайном касании металлическим инструментом кузова автомобиля. </w:t>
      </w:r>
    </w:p>
    <w:p w14:paraId="4D96DC51" w14:textId="6E4550A2" w:rsidR="00AB6C9E" w:rsidRPr="0075031B" w:rsidRDefault="006251BF">
      <w:pPr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2.4 Порядок выполнения диагностики аккумуляторной батареи</w:t>
      </w:r>
    </w:p>
    <w:p w14:paraId="2F8EDDBA" w14:textId="399CC025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Перед началом работы следует снять аккумулятор с автомобиля, зарядить его и дать ему постоять несколько часов для стабилизации параметров.</w:t>
      </w:r>
    </w:p>
    <w:p w14:paraId="4D8423EE" w14:textId="49B8E383" w:rsidR="0075031B" w:rsidRDefault="0075031B" w:rsidP="0075031B">
      <w:pPr>
        <w:ind w:firstLine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E08860" wp14:editId="2054FFAC">
            <wp:extent cx="2258171" cy="1698697"/>
            <wp:effectExtent l="0" t="0" r="889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8861" cy="172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341A" w14:textId="0A84C25F" w:rsidR="00AB6C9E" w:rsidRPr="0075031B" w:rsidRDefault="0075031B" w:rsidP="0075031B">
      <w:pPr>
        <w:ind w:firstLine="709"/>
        <w:jc w:val="center"/>
        <w:rPr>
          <w:lang w:val="ru-RU"/>
        </w:rPr>
      </w:pPr>
      <w:r w:rsidRPr="0075031B">
        <w:rPr>
          <w:rFonts w:eastAsia="Times New Roman" w:cs="Times New Roman"/>
          <w:sz w:val="24"/>
          <w:lang w:val="ru-RU"/>
        </w:rPr>
        <w:t>Рисунок 1 — Автомобильный аккумулятор</w:t>
      </w:r>
    </w:p>
    <w:p w14:paraId="5C86EE0D" w14:textId="77777777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4F0B0F41" w14:textId="76551683" w:rsidR="00132CC4" w:rsidRPr="00132CC4" w:rsidRDefault="00132CC4" w:rsidP="00132CC4">
      <w:pPr>
        <w:ind w:firstLine="709"/>
        <w:jc w:val="center"/>
        <w:rPr>
          <w:rFonts w:eastAsia="Times New Roman" w:cs="Times New Roman"/>
          <w:sz w:val="24"/>
          <w:szCs w:val="24"/>
          <w:lang w:val="ru-RU"/>
        </w:rPr>
      </w:pPr>
      <w:r w:rsidRPr="00132CC4">
        <w:rPr>
          <w:rFonts w:eastAsia="Times New Roman" w:cs="Times New Roman"/>
          <w:sz w:val="24"/>
          <w:szCs w:val="24"/>
          <w:lang w:val="ru-RU"/>
        </w:rPr>
        <w:t>9</w:t>
      </w:r>
    </w:p>
    <w:p w14:paraId="6158AAB3" w14:textId="1CCBBC7F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Помимо проверки плотности электролита, важным этапом технического обслуживания аккумуляторной батареи является визуальный осмотр её корпуса на предмет трещин, вздутий и подтёков электролита. Нарушение герметичности корпуса недопустимо, так как это приводит к вытеканию электролита, коррозии клемм и элементов крепления батареи. При обнаружении механических повреждений аккумулятор подлежит замене.</w:t>
      </w:r>
    </w:p>
    <w:p w14:paraId="21998C64" w14:textId="7E181C74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Клеммы батареи должны быть чистыми и плотно затянутыми, так как плохой контакт приводит к нагреву клемм, падению напряжения в бортовой сети и затруднённому пуску двигателя.</w:t>
      </w:r>
    </w:p>
    <w:p w14:paraId="1AAB995E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Перед откручиванием крышек банок аккумулятора необходимо тщательно очистить поверхность крышки батареи от грязи и пыли с помощью ветоши, чтобы исключить попадание посторонних частиц внутрь банок.</w:t>
      </w:r>
    </w:p>
    <w:p w14:paraId="4427781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Далее нужно открутить крышки банок аккумулятора (рис. 2), чтобы обеспечить доступ к электролиту. Для этого используется специальный ключ либо широкая отвёртка.</w:t>
      </w:r>
    </w:p>
    <w:p w14:paraId="393745D4" w14:textId="25BF7481" w:rsidR="00AB6C9E" w:rsidRPr="0075031B" w:rsidRDefault="006251B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0FC4AC" wp14:editId="189E23BE">
            <wp:extent cx="2782956" cy="18537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875" cy="185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9B54" w14:textId="7E087C48" w:rsidR="00AB6C9E" w:rsidRDefault="0075031B" w:rsidP="0075031B">
      <w:pPr>
        <w:jc w:val="center"/>
        <w:rPr>
          <w:rFonts w:eastAsia="Times New Roman" w:cs="Times New Roman"/>
          <w:sz w:val="24"/>
          <w:lang w:val="ru-RU"/>
        </w:rPr>
      </w:pPr>
      <w:r w:rsidRPr="0075031B">
        <w:rPr>
          <w:rFonts w:eastAsia="Times New Roman" w:cs="Times New Roman"/>
          <w:sz w:val="24"/>
          <w:lang w:val="ru-RU"/>
        </w:rPr>
        <w:t>Рисунок 2 — Аккумулятор с открученными крышками</w:t>
      </w:r>
    </w:p>
    <w:p w14:paraId="53E95EF6" w14:textId="77777777" w:rsidR="00132CC4" w:rsidRDefault="00132CC4" w:rsidP="0075031B">
      <w:pPr>
        <w:jc w:val="center"/>
        <w:rPr>
          <w:rFonts w:eastAsia="Times New Roman" w:cs="Times New Roman"/>
          <w:sz w:val="24"/>
          <w:lang w:val="ru-RU"/>
        </w:rPr>
      </w:pPr>
    </w:p>
    <w:p w14:paraId="2694D6F6" w14:textId="3AECE6CC" w:rsidR="00132CC4" w:rsidRPr="0075031B" w:rsidRDefault="00132CC4" w:rsidP="0075031B">
      <w:pPr>
        <w:jc w:val="center"/>
        <w:rPr>
          <w:lang w:val="ru-RU"/>
        </w:rPr>
      </w:pPr>
      <w:r>
        <w:rPr>
          <w:rFonts w:eastAsia="Times New Roman" w:cs="Times New Roman"/>
          <w:sz w:val="24"/>
          <w:lang w:val="ru-RU"/>
        </w:rPr>
        <w:t>10</w:t>
      </w:r>
    </w:p>
    <w:p w14:paraId="4C1999A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Перед проведением зарядных работ аккумулятор должен быть очищен от загрязнений, а вентиляционные отверстия в пробках банок прочищены для обеспечения свободного выхода газов.</w:t>
      </w:r>
    </w:p>
    <w:p w14:paraId="0D28F8C9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После того как крышки откручены, необходимо опустить ареометр (рис. 3) в каждую банку и измерить плотность электролита. Показания следует записывать для каждой банки отдельно.</w:t>
      </w:r>
    </w:p>
    <w:p w14:paraId="77DCEB51" w14:textId="77777777" w:rsidR="00AB6C9E" w:rsidRPr="0075031B" w:rsidRDefault="006251BF">
      <w:pPr>
        <w:jc w:val="center"/>
        <w:rPr>
          <w:lang w:val="ru-RU"/>
        </w:rPr>
      </w:pPr>
      <w:r w:rsidRPr="0075031B">
        <w:rPr>
          <w:rFonts w:eastAsia="Times New Roman" w:cs="Times New Roman"/>
          <w:sz w:val="24"/>
          <w:lang w:val="ru-RU"/>
        </w:rPr>
        <w:t>Рисунок 3 — Ареометр для измерения плотности электролита</w:t>
      </w:r>
      <w:r>
        <w:rPr>
          <w:noProof/>
        </w:rPr>
        <w:drawing>
          <wp:inline distT="0" distB="0" distL="0" distR="0" wp14:anchorId="4CA23B89" wp14:editId="1865EC55">
            <wp:extent cx="3132814" cy="180886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8954" cy="182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A62" w14:textId="3E1E593D" w:rsidR="00AB6C9E" w:rsidRPr="0075031B" w:rsidRDefault="0075031B" w:rsidP="0075031B">
      <w:pPr>
        <w:jc w:val="center"/>
        <w:rPr>
          <w:lang w:val="ru-RU"/>
        </w:rPr>
      </w:pPr>
      <w:r w:rsidRPr="0075031B">
        <w:rPr>
          <w:rFonts w:eastAsia="Times New Roman" w:cs="Times New Roman"/>
          <w:sz w:val="24"/>
          <w:lang w:val="ru-RU"/>
        </w:rPr>
        <w:t>Рисунок 3 — Ареометр для измерения плотности электролита</w:t>
      </w:r>
    </w:p>
    <w:p w14:paraId="382FFA76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При проведении измерений ареометром необходимо следить за тем, чтобы поплавок свободно плавал в электролите, не касаясь стенок корпуса ареометра. Заборная трубка должна быть опущена так, чтобы её конец находился на расстоянии не менее 10 мм от верхней кромки пластин аккумулятора. После набора электролита в корпус ареометра следует подождать 2–3 секунды до полной остановки колебаний поплавка, после чего снять показания по шкале.</w:t>
      </w:r>
    </w:p>
    <w:p w14:paraId="23A85A42" w14:textId="2FDE4E7E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Важно помнить, что уровень глаз при снятии показаний должен находиться на уровне поверхности электролита, чтобы избежать ошибки из-за параллакса. Измерения проводятся последовательно во всех банках аккумулятора, показания заносятся в журнал учёта технического обслуживания.</w:t>
      </w:r>
    </w:p>
    <w:p w14:paraId="7E760F96" w14:textId="5F3F1F2B" w:rsidR="00132CC4" w:rsidRPr="00132CC4" w:rsidRDefault="00132CC4" w:rsidP="00132CC4">
      <w:pPr>
        <w:ind w:firstLine="709"/>
        <w:jc w:val="center"/>
        <w:rPr>
          <w:sz w:val="22"/>
          <w:lang w:val="ru-RU"/>
        </w:rPr>
      </w:pPr>
      <w:r w:rsidRPr="00132CC4">
        <w:rPr>
          <w:rFonts w:eastAsia="Times New Roman" w:cs="Times New Roman"/>
          <w:sz w:val="22"/>
          <w:lang w:val="ru-RU"/>
        </w:rPr>
        <w:t>11</w:t>
      </w:r>
    </w:p>
    <w:p w14:paraId="0C9B6435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Измерение плотности производится при температуре электролита 25 °С. Если температура отличается, необходимо вводить температурную поправку: при повышении температуры на каждый градус выше 25 °С показания ареометра увеличиваются на 0,0007 г/см³, а при понижении — уменьшаются на ту же величину.</w:t>
      </w:r>
    </w:p>
    <w:p w14:paraId="405FEAA5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Температура электролита при измерении плотности оказывает существенное влияние на точность показаний. В реальных условиях эксплуатации аккумулятора температура электролита редко соответствует эталонным 25 °С, поэтому применение температурной поправки является обязательным условием получения достоверных результатов. В условиях автотранспортного предприятия рекомендуется проводить измерения при температуре электролита не ниже +10 °С и не выше +35 °С, так как за пределами этого диапазона точность измерений значительно снижается.</w:t>
      </w:r>
    </w:p>
    <w:p w14:paraId="3AB987EB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После завершения измерений плотности во всех банках необходимо проанализировать полученные данные. Разброс показаний плотности между отдельными банками не должен превышать 0,02–0,03 г/см³. Если разброс превышает указанные значения, это может свидетельствовать о наличии короткозамкнутого элемента, сульфатации пластин или недостаточном перемешивании электролита после доливки дистиллированной воды. В таких случаях аккумулятор подлежит дополнительной диагностике или замене.</w:t>
      </w:r>
    </w:p>
    <w:p w14:paraId="7AA02340" w14:textId="3CAE18D8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После фиксации замеров во всех банках необходимо сравнить полученные значения со справочной таблицей плотности электролита (рис. 4).</w:t>
      </w:r>
    </w:p>
    <w:p w14:paraId="238639A1" w14:textId="77777777" w:rsidR="00132CC4" w:rsidRDefault="00132CC4" w:rsidP="00132CC4">
      <w:pPr>
        <w:ind w:firstLine="709"/>
        <w:jc w:val="center"/>
        <w:rPr>
          <w:rFonts w:eastAsia="Times New Roman" w:cs="Times New Roman"/>
          <w:lang w:val="ru-RU"/>
        </w:rPr>
      </w:pPr>
    </w:p>
    <w:p w14:paraId="77C89EEF" w14:textId="77777777" w:rsidR="00132CC4" w:rsidRDefault="00132CC4" w:rsidP="00132CC4">
      <w:pPr>
        <w:ind w:firstLine="709"/>
        <w:jc w:val="center"/>
        <w:rPr>
          <w:rFonts w:eastAsia="Times New Roman" w:cs="Times New Roman"/>
          <w:lang w:val="ru-RU"/>
        </w:rPr>
      </w:pPr>
    </w:p>
    <w:p w14:paraId="7DFBDE52" w14:textId="66863B12" w:rsidR="00132CC4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>
        <w:rPr>
          <w:rFonts w:eastAsia="Times New Roman" w:cs="Times New Roman"/>
          <w:lang w:val="ru-RU"/>
        </w:rPr>
        <w:t>12</w:t>
      </w:r>
    </w:p>
    <w:p w14:paraId="6C754921" w14:textId="08529EFB" w:rsidR="00AB6C9E" w:rsidRPr="0075031B" w:rsidRDefault="006251B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DAB86" wp14:editId="703A251E">
            <wp:extent cx="5040000" cy="17372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72FE" w14:textId="6E0B4A61" w:rsidR="00AB6C9E" w:rsidRPr="0075031B" w:rsidRDefault="003425B8" w:rsidP="003425B8">
      <w:pPr>
        <w:jc w:val="center"/>
        <w:rPr>
          <w:lang w:val="ru-RU"/>
        </w:rPr>
      </w:pPr>
      <w:r w:rsidRPr="0075031B">
        <w:rPr>
          <w:rFonts w:eastAsia="Times New Roman" w:cs="Times New Roman"/>
          <w:sz w:val="24"/>
          <w:lang w:val="ru-RU"/>
        </w:rPr>
        <w:t>Рисунок 4 — Таблица плотности электролита</w:t>
      </w:r>
    </w:p>
    <w:p w14:paraId="49370557" w14:textId="5FEC2256" w:rsidR="00AB6C9E" w:rsidRPr="0075031B" w:rsidRDefault="006251BF">
      <w:pPr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2.5 Корректировка плотности электролита</w:t>
      </w:r>
    </w:p>
    <w:p w14:paraId="5ED4B617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При несоответствии замеров с таблицей плотности электролита необходимо провести корректирующие действия:</w:t>
      </w:r>
    </w:p>
    <w:p w14:paraId="215A883E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— если плотность во всех банках равномерно ниже нормы (1,20–1,24 г/см³), аккумулятор необходимо поставить на заряд. Заряд производится током, равным 10 % от номинальной ёмкости батареи (для батареи 190 А·ч — током 19 А), в течение 10–12 часов до достижения плотности 1,27 г/см³;</w:t>
      </w:r>
    </w:p>
    <w:p w14:paraId="29297DF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— если плотность в отдельных банках отличается от других более чем на 0,04 г/см³, это свидетельствует о неисправности данного элемента (сульфатация пластин, короткое замыкание);</w:t>
      </w:r>
    </w:p>
    <w:p w14:paraId="37D2B64A" w14:textId="024F60AE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— при высокой плотности (выше 1,30 г/см³) в банку доливается дистиллированная вода с помощью резиновой груши с наконечником, после чего производится заряд аккумулятора в течение 1–2 часов для перемешивания электролита;</w:t>
      </w:r>
    </w:p>
    <w:p w14:paraId="04AA8468" w14:textId="77777777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4E32A9DE" w14:textId="1CA62F9F" w:rsidR="00132CC4" w:rsidRPr="00132CC4" w:rsidRDefault="00132CC4" w:rsidP="00132CC4">
      <w:pPr>
        <w:ind w:firstLine="709"/>
        <w:jc w:val="center"/>
        <w:rPr>
          <w:rFonts w:eastAsia="Times New Roman" w:cs="Times New Roman"/>
          <w:sz w:val="24"/>
          <w:szCs w:val="24"/>
          <w:lang w:val="ru-RU"/>
        </w:rPr>
      </w:pPr>
      <w:r w:rsidRPr="00132CC4">
        <w:rPr>
          <w:rFonts w:eastAsia="Times New Roman" w:cs="Times New Roman"/>
          <w:sz w:val="24"/>
          <w:szCs w:val="24"/>
          <w:lang w:val="ru-RU"/>
        </w:rPr>
        <w:t>13</w:t>
      </w:r>
    </w:p>
    <w:p w14:paraId="29A7FFE3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lastRenderedPageBreak/>
        <w:t>— при низкой плотности (ниже 1,20 г/см³) и при условии, что батарея полностью заряжена, доливается электролит плотностью 1,40 г/см³ до достижения нормы.</w:t>
      </w:r>
    </w:p>
    <w:p w14:paraId="2D107A7D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Важно помнить, что при корректировке плотности доливать в банки следует только дистиллированную воду, так как при кипении электролита испаряется именно вода, а серная кислота остаётся в растворе. После любых корректировок плотности аккумулятор должен проработать не менее 30 минут под нагрузкой для естественного перемешивания электролита.</w:t>
      </w:r>
    </w:p>
    <w:p w14:paraId="6C37CAC6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Процесс заряда аккумулятора после проведения корректирующих действий является ответственной операцией, требующей постоянного контроля. Зарядное устройство подключается к клеммам аккумулятора с соблюдением полярности: плюс к плюсу, минус к минусу. Плотность электролита в процессе заряда постепенно увеличивается и достигает максимального значения к моменту полного заряда. Признаками окончания заряда являются: достижение плотности электролита 1,27 г/см³ и её стабилизация в течение 2–3 часов, а также обильное газовыделение (кипение) во всех банках. Не следует допускать перезаряда аккумулятора, так как это приводит к ускоренному разрушению положительных пластин и снижению срока службы батареи.</w:t>
      </w:r>
    </w:p>
    <w:p w14:paraId="336B0511" w14:textId="2E7DB630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При длительном хранении аккумуляторной батареи происходит процесс саморазряда, при котором плотность электролита снижается в среднем на 0,001–0,002 г/см³ в сутки в зависимости от температуры окружающей среды. Для компенсации саморазряда рекомендуется проводить подзаряд аккумулятора не реже одного раза в два месяца, даже если батарея не эксплуатируется.</w:t>
      </w:r>
    </w:p>
    <w:p w14:paraId="78CF79F5" w14:textId="77777777" w:rsidR="00132CC4" w:rsidRDefault="00132CC4" w:rsidP="00132CC4">
      <w:pPr>
        <w:ind w:firstLine="709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998C26D" w14:textId="35800AC7" w:rsidR="00132CC4" w:rsidRPr="00132CC4" w:rsidRDefault="00132CC4" w:rsidP="00132CC4">
      <w:pPr>
        <w:ind w:firstLine="709"/>
        <w:jc w:val="center"/>
        <w:rPr>
          <w:rFonts w:eastAsia="Times New Roman" w:cs="Times New Roman"/>
          <w:sz w:val="24"/>
          <w:szCs w:val="24"/>
          <w:lang w:val="ru-RU"/>
        </w:rPr>
      </w:pPr>
      <w:r w:rsidRPr="00132CC4">
        <w:rPr>
          <w:rFonts w:eastAsia="Times New Roman" w:cs="Times New Roman"/>
          <w:sz w:val="24"/>
          <w:szCs w:val="24"/>
          <w:lang w:val="ru-RU"/>
        </w:rPr>
        <w:t>14</w:t>
      </w:r>
    </w:p>
    <w:p w14:paraId="5E949CD9" w14:textId="0059684B" w:rsidR="00AB6C9E" w:rsidRDefault="006251BF" w:rsidP="00132CC4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lastRenderedPageBreak/>
        <w:t>ЗАКЛЮЧЕНИЕ</w:t>
      </w:r>
    </w:p>
    <w:p w14:paraId="0102B85A" w14:textId="77777777" w:rsidR="00132CC4" w:rsidRPr="0075031B" w:rsidRDefault="00132CC4" w:rsidP="00132CC4">
      <w:pPr>
        <w:spacing w:after="0"/>
        <w:jc w:val="center"/>
        <w:rPr>
          <w:lang w:val="ru-RU"/>
        </w:rPr>
      </w:pPr>
    </w:p>
    <w:p w14:paraId="06522024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В результате прохождения производственной практики на предприятии ООО «КРАФТ ИНЖЕНЕРИНГ» в период с 01 декабря 2025 г. по 14 декабря 2025 г. были закреплены практические навыки, необходимые для работы по специальности «Эксплуатация автомобильного транспорта». Получены знания о современных технологиях и оборудовании, используемых на предприятии.</w:t>
      </w:r>
    </w:p>
    <w:p w14:paraId="17A7C512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В ходе практики были выполнены следующие виды работ: визуальный осмотр и дефектовка аккумуляторных батарей, измерение плотности электролита ареометром, проверка степени заряженности батарей мультиметром и нагрузочной вилкой, корректировка плотности электролита, заряд аккумуляторных батарей, оформление записей в журнале учёта технического обслуживания.</w:t>
      </w:r>
    </w:p>
    <w:p w14:paraId="1A3FFBAA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>Производственная практика позволила оценить собственные профессиональные качества, ознакомиться с требованиями к сотрудникам предприятия и перспективами карьерного роста в сфере технического обслуживания и ремонта автотранспортных средств.</w:t>
      </w:r>
    </w:p>
    <w:p w14:paraId="23A65E1C" w14:textId="1E83785D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>Полученные в ходе производственной практики навыки обслуживания аккумуляторных батарей являются важной частью профессиональной подготовки специалиста по эксплуатации автомобильного транспорта и будут востребованы в дальнейшей трудовой деятельности.</w:t>
      </w:r>
    </w:p>
    <w:p w14:paraId="34AD3A23" w14:textId="749C2CF3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2675571F" w14:textId="7E9C0903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0F1A5F9F" w14:textId="77777777" w:rsidR="00132CC4" w:rsidRPr="0075031B" w:rsidRDefault="00132CC4">
      <w:pPr>
        <w:ind w:firstLine="709"/>
        <w:rPr>
          <w:lang w:val="ru-RU"/>
        </w:rPr>
      </w:pPr>
    </w:p>
    <w:p w14:paraId="32C16859" w14:textId="01D31794" w:rsidR="00132CC4" w:rsidRDefault="00132CC4" w:rsidP="00132CC4">
      <w:pPr>
        <w:jc w:val="center"/>
        <w:rPr>
          <w:sz w:val="24"/>
          <w:szCs w:val="24"/>
          <w:lang w:val="ru-RU"/>
        </w:rPr>
      </w:pPr>
      <w:r w:rsidRPr="00132CC4">
        <w:rPr>
          <w:sz w:val="24"/>
          <w:szCs w:val="24"/>
          <w:lang w:val="ru-RU"/>
        </w:rPr>
        <w:t>15</w:t>
      </w:r>
    </w:p>
    <w:p w14:paraId="12A9FE0A" w14:textId="77777777" w:rsidR="00132CC4" w:rsidRPr="00132CC4" w:rsidRDefault="00132CC4" w:rsidP="00132CC4">
      <w:pPr>
        <w:jc w:val="center"/>
        <w:rPr>
          <w:sz w:val="24"/>
          <w:szCs w:val="24"/>
          <w:lang w:val="ru-RU"/>
        </w:rPr>
      </w:pPr>
    </w:p>
    <w:p w14:paraId="672F9B3F" w14:textId="77777777" w:rsidR="00AB6C9E" w:rsidRPr="0075031B" w:rsidRDefault="006251BF">
      <w:pPr>
        <w:spacing w:after="0"/>
        <w:jc w:val="center"/>
        <w:rPr>
          <w:lang w:val="ru-RU"/>
        </w:rPr>
      </w:pPr>
      <w:r w:rsidRPr="0075031B">
        <w:rPr>
          <w:rFonts w:eastAsia="Times New Roman" w:cs="Times New Roman"/>
          <w:b/>
          <w:lang w:val="ru-RU"/>
        </w:rPr>
        <w:t>СПИСОК ИСПОЛЬЗОВАННЫХ ИСТОЧНИКОВ</w:t>
      </w:r>
    </w:p>
    <w:p w14:paraId="2863BDD8" w14:textId="77777777" w:rsidR="00AB6C9E" w:rsidRPr="0075031B" w:rsidRDefault="00AB6C9E">
      <w:pPr>
        <w:rPr>
          <w:lang w:val="ru-RU"/>
        </w:rPr>
      </w:pPr>
    </w:p>
    <w:p w14:paraId="1576C7E9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 xml:space="preserve">1. </w:t>
      </w:r>
      <w:r>
        <w:rPr>
          <w:rFonts w:eastAsia="Times New Roman" w:cs="Times New Roman"/>
        </w:rPr>
        <w:t>Brembo</w:t>
      </w:r>
      <w:r w:rsidRPr="0075031B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Parts</w:t>
      </w:r>
      <w:r w:rsidRPr="0075031B">
        <w:rPr>
          <w:rFonts w:eastAsia="Times New Roman" w:cs="Times New Roman"/>
          <w:lang w:val="ru-RU"/>
        </w:rPr>
        <w:t xml:space="preserve">. Как измерить плотность электролита [Электронный ресурс]. — </w:t>
      </w:r>
      <w:r>
        <w:rPr>
          <w:rFonts w:eastAsia="Times New Roman" w:cs="Times New Roman"/>
        </w:rPr>
        <w:t>URL</w:t>
      </w:r>
      <w:r w:rsidRPr="0075031B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https</w:t>
      </w:r>
      <w:r w:rsidRPr="0075031B">
        <w:rPr>
          <w:rFonts w:eastAsia="Times New Roman" w:cs="Times New Roman"/>
          <w:lang w:val="ru-RU"/>
        </w:rPr>
        <w:t>://</w:t>
      </w:r>
      <w:r>
        <w:rPr>
          <w:rFonts w:eastAsia="Times New Roman" w:cs="Times New Roman"/>
        </w:rPr>
        <w:t>www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bremboparts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75031B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europe</w:t>
      </w:r>
      <w:r w:rsidRPr="0075031B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ru</w:t>
      </w:r>
      <w:r w:rsidRPr="0075031B">
        <w:rPr>
          <w:rFonts w:eastAsia="Times New Roman" w:cs="Times New Roman"/>
          <w:lang w:val="ru-RU"/>
        </w:rPr>
        <w:t>/ (дата обращения: 11.12.2025).</w:t>
      </w:r>
    </w:p>
    <w:p w14:paraId="08DFF137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 xml:space="preserve">2. Проверка электролита аккумуляторной батареи [Электронный ресурс]. — </w:t>
      </w:r>
      <w:r>
        <w:rPr>
          <w:rFonts w:eastAsia="Times New Roman" w:cs="Times New Roman"/>
        </w:rPr>
        <w:t>URL</w:t>
      </w:r>
      <w:r w:rsidRPr="0075031B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https</w:t>
      </w:r>
      <w:r w:rsidRPr="0075031B">
        <w:rPr>
          <w:rFonts w:eastAsia="Times New Roman" w:cs="Times New Roman"/>
          <w:lang w:val="ru-RU"/>
        </w:rPr>
        <w:t>://</w:t>
      </w:r>
      <w:r>
        <w:rPr>
          <w:rFonts w:eastAsia="Times New Roman" w:cs="Times New Roman"/>
        </w:rPr>
        <w:t>clc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li</w:t>
      </w:r>
      <w:r w:rsidRPr="0075031B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lxKbK</w:t>
      </w:r>
      <w:r w:rsidRPr="0075031B">
        <w:rPr>
          <w:rFonts w:eastAsia="Times New Roman" w:cs="Times New Roman"/>
          <w:lang w:val="ru-RU"/>
        </w:rPr>
        <w:t xml:space="preserve"> (дата обращения: 11.12.2025).</w:t>
      </w:r>
    </w:p>
    <w:p w14:paraId="12358DF8" w14:textId="77777777" w:rsidR="00AB6C9E" w:rsidRPr="0075031B" w:rsidRDefault="006251BF">
      <w:pPr>
        <w:ind w:firstLine="709"/>
        <w:rPr>
          <w:lang w:val="ru-RU"/>
        </w:rPr>
      </w:pPr>
      <w:r w:rsidRPr="0075031B">
        <w:rPr>
          <w:rFonts w:eastAsia="Times New Roman" w:cs="Times New Roman"/>
          <w:lang w:val="ru-RU"/>
        </w:rPr>
        <w:t xml:space="preserve">3. </w:t>
      </w:r>
      <w:r>
        <w:rPr>
          <w:rFonts w:eastAsia="Times New Roman" w:cs="Times New Roman"/>
        </w:rPr>
        <w:t>WikiHow</w:t>
      </w:r>
      <w:r w:rsidRPr="0075031B">
        <w:rPr>
          <w:rFonts w:eastAsia="Times New Roman" w:cs="Times New Roman"/>
          <w:lang w:val="ru-RU"/>
        </w:rPr>
        <w:t xml:space="preserve">. Обслуживание автомобильных аккумуляторов [Электронный ресурс]. — </w:t>
      </w:r>
      <w:r>
        <w:rPr>
          <w:rFonts w:eastAsia="Times New Roman" w:cs="Times New Roman"/>
        </w:rPr>
        <w:t>URL</w:t>
      </w:r>
      <w:r w:rsidRPr="0075031B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https</w:t>
      </w:r>
      <w:r w:rsidRPr="0075031B">
        <w:rPr>
          <w:rFonts w:eastAsia="Times New Roman" w:cs="Times New Roman"/>
          <w:lang w:val="ru-RU"/>
        </w:rPr>
        <w:t>://</w:t>
      </w:r>
      <w:r>
        <w:rPr>
          <w:rFonts w:eastAsia="Times New Roman" w:cs="Times New Roman"/>
        </w:rPr>
        <w:t>ru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wikihow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75031B">
        <w:rPr>
          <w:rFonts w:eastAsia="Times New Roman" w:cs="Times New Roman"/>
          <w:lang w:val="ru-RU"/>
        </w:rPr>
        <w:t>/проводить-обслуживание-автомобильных-аккумуляторов (дата обращения: 11.12.2025).</w:t>
      </w:r>
    </w:p>
    <w:p w14:paraId="2B942568" w14:textId="1A3C40D1" w:rsidR="00AB6C9E" w:rsidRDefault="006251BF">
      <w:pPr>
        <w:ind w:firstLine="709"/>
        <w:rPr>
          <w:rFonts w:eastAsia="Times New Roman" w:cs="Times New Roman"/>
          <w:lang w:val="ru-RU"/>
        </w:rPr>
      </w:pPr>
      <w:r w:rsidRPr="0075031B">
        <w:rPr>
          <w:rFonts w:eastAsia="Times New Roman" w:cs="Times New Roman"/>
          <w:lang w:val="ru-RU"/>
        </w:rPr>
        <w:t xml:space="preserve">4. Таблица плотности электролита [Электронный ресурс]. — </w:t>
      </w:r>
      <w:r>
        <w:rPr>
          <w:rFonts w:eastAsia="Times New Roman" w:cs="Times New Roman"/>
        </w:rPr>
        <w:t>URL</w:t>
      </w:r>
      <w:r w:rsidRPr="0075031B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https</w:t>
      </w:r>
      <w:r w:rsidRPr="0075031B">
        <w:rPr>
          <w:rFonts w:eastAsia="Times New Roman" w:cs="Times New Roman"/>
          <w:lang w:val="ru-RU"/>
        </w:rPr>
        <w:t>://</w:t>
      </w:r>
      <w:r>
        <w:rPr>
          <w:rFonts w:eastAsia="Times New Roman" w:cs="Times New Roman"/>
        </w:rPr>
        <w:t>a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d</w:t>
      </w:r>
      <w:r w:rsidRPr="0075031B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cd</w:t>
      </w:r>
      <w:r w:rsidRPr="0075031B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net</w:t>
      </w:r>
      <w:r w:rsidRPr="0075031B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HL</w:t>
      </w:r>
      <w:r w:rsidRPr="0075031B">
        <w:rPr>
          <w:rFonts w:eastAsia="Times New Roman" w:cs="Times New Roman"/>
          <w:lang w:val="ru-RU"/>
        </w:rPr>
        <w:t>4</w:t>
      </w:r>
      <w:r>
        <w:rPr>
          <w:rFonts w:eastAsia="Times New Roman" w:cs="Times New Roman"/>
        </w:rPr>
        <w:t>DZhL</w:t>
      </w:r>
      <w:r w:rsidRPr="0075031B">
        <w:rPr>
          <w:rFonts w:eastAsia="Times New Roman" w:cs="Times New Roman"/>
          <w:lang w:val="ru-RU"/>
        </w:rPr>
        <w:t>15</w:t>
      </w:r>
      <w:r>
        <w:rPr>
          <w:rFonts w:eastAsia="Times New Roman" w:cs="Times New Roman"/>
        </w:rPr>
        <w:t>OJz</w:t>
      </w:r>
      <w:r w:rsidRPr="0075031B">
        <w:rPr>
          <w:rFonts w:eastAsia="Times New Roman" w:cs="Times New Roman"/>
          <w:lang w:val="ru-RU"/>
        </w:rPr>
        <w:t>9</w:t>
      </w:r>
      <w:r>
        <w:rPr>
          <w:rFonts w:eastAsia="Times New Roman" w:cs="Times New Roman"/>
        </w:rPr>
        <w:t>WTEYIa</w:t>
      </w:r>
      <w:r w:rsidRPr="0075031B">
        <w:rPr>
          <w:rFonts w:eastAsia="Times New Roman" w:cs="Times New Roman"/>
          <w:lang w:val="ru-RU"/>
        </w:rPr>
        <w:t>4</w:t>
      </w:r>
      <w:r>
        <w:rPr>
          <w:rFonts w:eastAsia="Times New Roman" w:cs="Times New Roman"/>
        </w:rPr>
        <w:t>UwhXWOE</w:t>
      </w:r>
      <w:r w:rsidRPr="0075031B">
        <w:rPr>
          <w:rFonts w:eastAsia="Times New Roman" w:cs="Times New Roman"/>
          <w:lang w:val="ru-RU"/>
        </w:rPr>
        <w:t>-1920.</w:t>
      </w:r>
      <w:r>
        <w:rPr>
          <w:rFonts w:eastAsia="Times New Roman" w:cs="Times New Roman"/>
        </w:rPr>
        <w:t>jpg</w:t>
      </w:r>
      <w:r w:rsidRPr="0075031B">
        <w:rPr>
          <w:rFonts w:eastAsia="Times New Roman" w:cs="Times New Roman"/>
          <w:lang w:val="ru-RU"/>
        </w:rPr>
        <w:t xml:space="preserve"> (дата обращения: 11.12.2025).</w:t>
      </w:r>
    </w:p>
    <w:p w14:paraId="148F4050" w14:textId="56A2F1E3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44266D7A" w14:textId="1142BD43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486361F2" w14:textId="2A79E85A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21D38AC1" w14:textId="4B7EE195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7AA3C221" w14:textId="77777777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59D6B114" w14:textId="1C542881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63A2A757" w14:textId="71FAA392" w:rsidR="00132CC4" w:rsidRDefault="00132CC4">
      <w:pPr>
        <w:ind w:firstLine="709"/>
        <w:rPr>
          <w:rFonts w:eastAsia="Times New Roman" w:cs="Times New Roman"/>
          <w:lang w:val="ru-RU"/>
        </w:rPr>
      </w:pPr>
    </w:p>
    <w:p w14:paraId="3762189E" w14:textId="31616D02" w:rsidR="00132CC4" w:rsidRPr="00132CC4" w:rsidRDefault="00132CC4" w:rsidP="00132CC4">
      <w:pPr>
        <w:ind w:firstLine="709"/>
        <w:jc w:val="center"/>
        <w:rPr>
          <w:sz w:val="24"/>
          <w:szCs w:val="24"/>
          <w:lang w:val="ru-RU"/>
        </w:rPr>
      </w:pPr>
      <w:r w:rsidRPr="00132CC4">
        <w:rPr>
          <w:rFonts w:eastAsia="Times New Roman" w:cs="Times New Roman"/>
          <w:sz w:val="24"/>
          <w:szCs w:val="24"/>
          <w:lang w:val="ru-RU"/>
        </w:rPr>
        <w:t>16</w:t>
      </w:r>
    </w:p>
    <w:sectPr w:rsidR="00132CC4" w:rsidRPr="00132CC4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B8CFD" w14:textId="77777777" w:rsidR="00540BB6" w:rsidRDefault="00540BB6">
      <w:pPr>
        <w:spacing w:after="0" w:line="240" w:lineRule="auto"/>
      </w:pPr>
      <w:r>
        <w:separator/>
      </w:r>
    </w:p>
  </w:endnote>
  <w:endnote w:type="continuationSeparator" w:id="0">
    <w:p w14:paraId="09524CCE" w14:textId="77777777" w:rsidR="00540BB6" w:rsidRDefault="0054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B6993" w14:textId="77777777" w:rsidR="00AB6C9E" w:rsidRDefault="00AB6C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526B7" w14:textId="77777777" w:rsidR="00540BB6" w:rsidRDefault="00540BB6">
      <w:pPr>
        <w:spacing w:after="0" w:line="240" w:lineRule="auto"/>
      </w:pPr>
      <w:r>
        <w:separator/>
      </w:r>
    </w:p>
  </w:footnote>
  <w:footnote w:type="continuationSeparator" w:id="0">
    <w:p w14:paraId="73C78F38" w14:textId="77777777" w:rsidR="00540BB6" w:rsidRDefault="0054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CC4"/>
    <w:rsid w:val="0015074B"/>
    <w:rsid w:val="002563D4"/>
    <w:rsid w:val="0029639D"/>
    <w:rsid w:val="00326F90"/>
    <w:rsid w:val="003425B8"/>
    <w:rsid w:val="00503395"/>
    <w:rsid w:val="00540BB6"/>
    <w:rsid w:val="006251BF"/>
    <w:rsid w:val="0075031B"/>
    <w:rsid w:val="009749A1"/>
    <w:rsid w:val="00AA1D8D"/>
    <w:rsid w:val="00AB6C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ADD60"/>
  <w14:defaultImageDpi w14:val="300"/>
  <w15:docId w15:val="{14EF2F99-5203-4653-A45B-8662DFEF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2392</Words>
  <Characters>13636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Зайчик</cp:lastModifiedBy>
  <cp:revision>3</cp:revision>
  <dcterms:created xsi:type="dcterms:W3CDTF">2026-05-20T20:39:00Z</dcterms:created>
  <dcterms:modified xsi:type="dcterms:W3CDTF">2026-05-20T20:39:00Z</dcterms:modified>
  <cp:category/>
</cp:coreProperties>
</file>