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3FBB" w:rsidRDefault="007B5FB8" w:rsidP="007B5FB8">
      <w:pPr>
        <w:pStyle w:val="Titre"/>
      </w:pPr>
      <w:r>
        <w:t>Gestion des ressources</w:t>
      </w:r>
    </w:p>
    <w:p w:rsidR="007B5FB8" w:rsidRDefault="00CD5E20" w:rsidP="007B5FB8">
      <w:pPr>
        <w:pStyle w:val="Titre1"/>
      </w:pPr>
      <w:r>
        <w:t>Pipeline pour la génération de polygones</w:t>
      </w:r>
    </w:p>
    <w:p w:rsidR="00AD0D2E" w:rsidRPr="009B57F4" w:rsidRDefault="00AD0D2E" w:rsidP="00AD0D2E">
      <w:pPr>
        <w:rPr>
          <w:rFonts w:ascii="Anonymous Pro" w:hAnsi="Anonymous Pro"/>
        </w:rPr>
      </w:pPr>
      <w:proofErr w:type="spellStart"/>
      <w:r w:rsidRPr="007B5FB8">
        <w:rPr>
          <w:rFonts w:ascii="Anonymous Pro" w:hAnsi="Anonymous Pro"/>
          <w:b/>
        </w:rPr>
        <w:t>Tileset</w:t>
      </w:r>
      <w:proofErr w:type="spellEnd"/>
      <w:r w:rsidRPr="007B5FB8">
        <w:rPr>
          <w:rFonts w:ascii="Anonymous Pro" w:hAnsi="Anonymous Pro"/>
        </w:rPr>
        <w:t xml:space="preserve"> (</w:t>
      </w:r>
      <w:proofErr w:type="spellStart"/>
      <w:r w:rsidRPr="007B5FB8">
        <w:rPr>
          <w:rFonts w:ascii="Anonymous Pro" w:hAnsi="Anonymous Pro"/>
        </w:rPr>
        <w:t>RunT</w:t>
      </w:r>
      <w:r>
        <w:rPr>
          <w:rFonts w:ascii="Anonymous Pro" w:hAnsi="Anonymous Pro"/>
        </w:rPr>
        <w:t>imeAssets</w:t>
      </w:r>
      <w:proofErr w:type="spellEnd"/>
      <w:r>
        <w:rPr>
          <w:rFonts w:ascii="Anonymous Pro" w:hAnsi="Anonymous Pro"/>
        </w:rPr>
        <w:t>/Data</w:t>
      </w:r>
      <w:r w:rsidRPr="007B5FB8">
        <w:rPr>
          <w:rFonts w:ascii="Anonymous Pro" w:hAnsi="Anonymous Pro"/>
        </w:rPr>
        <w:t>/</w:t>
      </w:r>
      <w:proofErr w:type="spellStart"/>
      <w:r w:rsidRPr="007B5FB8">
        <w:rPr>
          <w:rFonts w:ascii="Anonymous Pro" w:hAnsi="Anonymous Pro"/>
        </w:rPr>
        <w:t>Tilesets</w:t>
      </w:r>
      <w:proofErr w:type="spellEnd"/>
      <w:r w:rsidRPr="007B5FB8">
        <w:rPr>
          <w:rFonts w:ascii="Anonymous Pro" w:hAnsi="Anonymous Pro"/>
        </w:rPr>
        <w:t xml:space="preserve">) -&gt; </w:t>
      </w:r>
      <w:proofErr w:type="spellStart"/>
      <w:r w:rsidRPr="007F20D3">
        <w:rPr>
          <w:rFonts w:ascii="Anonymous Pro" w:hAnsi="Anonymous Pro"/>
          <w:b/>
          <w:color w:val="548DD4" w:themeColor="text2" w:themeTint="99"/>
        </w:rPr>
        <w:t>Tileset</w:t>
      </w:r>
      <w:r w:rsidR="009C0908" w:rsidRPr="007F20D3">
        <w:rPr>
          <w:rFonts w:ascii="Anonymous Pro" w:hAnsi="Anonymous Pro"/>
          <w:b/>
          <w:color w:val="548DD4" w:themeColor="text2" w:themeTint="99"/>
        </w:rPr>
        <w:t>Texture</w:t>
      </w:r>
      <w:proofErr w:type="spellEnd"/>
      <w:r w:rsidRPr="007B5FB8">
        <w:rPr>
          <w:rFonts w:ascii="Anonymous Pro" w:hAnsi="Anonymous Pro"/>
          <w:b/>
        </w:rPr>
        <w:t xml:space="preserve"> </w:t>
      </w:r>
      <w:r w:rsidR="009C0908">
        <w:rPr>
          <w:rFonts w:ascii="Anonymous Pro" w:hAnsi="Anonymous Pro"/>
        </w:rPr>
        <w:t>string</w:t>
      </w:r>
      <w:r w:rsidRPr="007B5FB8">
        <w:rPr>
          <w:rFonts w:ascii="Anonymous Pro" w:hAnsi="Anonymous Pro"/>
        </w:rPr>
        <w:t xml:space="preserve"> </w:t>
      </w:r>
    </w:p>
    <w:p w:rsidR="007B5FB8" w:rsidRPr="009B57F4" w:rsidRDefault="007B5FB8" w:rsidP="009B57F4">
      <w:pPr>
        <w:rPr>
          <w:rFonts w:ascii="Anonymous Pro" w:hAnsi="Anonymous Pro"/>
        </w:rPr>
      </w:pPr>
      <w:proofErr w:type="spellStart"/>
      <w:r w:rsidRPr="007B5FB8">
        <w:rPr>
          <w:rFonts w:ascii="Anonymous Pro" w:hAnsi="Anonymous Pro"/>
          <w:b/>
        </w:rPr>
        <w:t>TilesetTexture</w:t>
      </w:r>
      <w:proofErr w:type="spellEnd"/>
      <w:r w:rsidRPr="007B5FB8">
        <w:rPr>
          <w:rFonts w:ascii="Anonymous Pro" w:hAnsi="Anonymous Pro"/>
        </w:rPr>
        <w:t xml:space="preserve"> (</w:t>
      </w:r>
      <w:proofErr w:type="spellStart"/>
      <w:r w:rsidRPr="007B5FB8">
        <w:rPr>
          <w:rFonts w:ascii="Anonymous Pro" w:hAnsi="Anonymous Pro"/>
        </w:rPr>
        <w:t>RunTimeAssets</w:t>
      </w:r>
      <w:proofErr w:type="spellEnd"/>
      <w:r w:rsidRPr="007B5FB8">
        <w:rPr>
          <w:rFonts w:ascii="Anonymous Pro" w:hAnsi="Anonymous Pro"/>
        </w:rPr>
        <w:t>/</w:t>
      </w:r>
      <w:proofErr w:type="spellStart"/>
      <w:r w:rsidRPr="007B5FB8">
        <w:rPr>
          <w:rFonts w:ascii="Anonymous Pro" w:hAnsi="Anonymous Pro"/>
        </w:rPr>
        <w:t>Graphics</w:t>
      </w:r>
      <w:proofErr w:type="spellEnd"/>
      <w:r w:rsidRPr="007B5FB8">
        <w:rPr>
          <w:rFonts w:ascii="Anonymous Pro" w:hAnsi="Anonymous Pro"/>
        </w:rPr>
        <w:t>/</w:t>
      </w:r>
      <w:proofErr w:type="spellStart"/>
      <w:r w:rsidRPr="007B5FB8">
        <w:rPr>
          <w:rFonts w:ascii="Anonymous Pro" w:hAnsi="Anonymous Pro"/>
        </w:rPr>
        <w:t>Tilesets</w:t>
      </w:r>
      <w:proofErr w:type="spellEnd"/>
      <w:r w:rsidRPr="007B5FB8">
        <w:rPr>
          <w:rFonts w:ascii="Anonymous Pro" w:hAnsi="Anonymous Pro"/>
        </w:rPr>
        <w:t xml:space="preserve">) -&gt; </w:t>
      </w:r>
      <w:proofErr w:type="spellStart"/>
      <w:r w:rsidR="00B562C6">
        <w:rPr>
          <w:rFonts w:ascii="Anonymous Pro" w:hAnsi="Anonymous Pro"/>
          <w:b/>
        </w:rPr>
        <w:t>TilesetMask</w:t>
      </w:r>
      <w:proofErr w:type="spellEnd"/>
      <w:r w:rsidRPr="007B5FB8">
        <w:rPr>
          <w:rFonts w:ascii="Anonymous Pro" w:hAnsi="Anonymous Pro"/>
          <w:b/>
        </w:rPr>
        <w:t xml:space="preserve"> </w:t>
      </w:r>
      <w:proofErr w:type="spellStart"/>
      <w:r w:rsidRPr="007B5FB8">
        <w:rPr>
          <w:rFonts w:ascii="Anonymous Pro" w:hAnsi="Anonymous Pro"/>
        </w:rPr>
        <w:t>bool</w:t>
      </w:r>
      <w:proofErr w:type="spellEnd"/>
      <w:r w:rsidRPr="007B5FB8">
        <w:rPr>
          <w:rFonts w:ascii="Anonymous Pro" w:hAnsi="Anonymous Pro"/>
        </w:rPr>
        <w:t>[,] (</w:t>
      </w:r>
      <w:proofErr w:type="spellStart"/>
      <w:r w:rsidRPr="007B5FB8">
        <w:rPr>
          <w:rFonts w:ascii="Anonymous Pro" w:hAnsi="Anonymous Pro"/>
        </w:rPr>
        <w:t>RunTimeAssets</w:t>
      </w:r>
      <w:proofErr w:type="spellEnd"/>
      <w:r w:rsidRPr="007B5FB8">
        <w:rPr>
          <w:rFonts w:ascii="Anonymous Pro" w:hAnsi="Anonymous Pro"/>
        </w:rPr>
        <w:t>/Data/</w:t>
      </w:r>
      <w:proofErr w:type="spellStart"/>
      <w:r w:rsidRPr="007B5FB8">
        <w:rPr>
          <w:rFonts w:ascii="Anonymous Pro" w:hAnsi="Anonymous Pro"/>
        </w:rPr>
        <w:t>TilesetsMask</w:t>
      </w:r>
      <w:proofErr w:type="spellEnd"/>
      <w:r w:rsidRPr="007B5FB8">
        <w:rPr>
          <w:rFonts w:ascii="Anonymous Pro" w:hAnsi="Anonymous Pro"/>
        </w:rPr>
        <w:t>)</w:t>
      </w:r>
    </w:p>
    <w:p w:rsidR="007B5FB8" w:rsidRDefault="007B5FB8" w:rsidP="007B5FB8">
      <w:pPr>
        <w:rPr>
          <w:rFonts w:ascii="Anonymous Pro" w:hAnsi="Anonymous Pro"/>
        </w:rPr>
      </w:pPr>
      <w:proofErr w:type="spellStart"/>
      <w:r w:rsidRPr="007B5FB8">
        <w:rPr>
          <w:rFonts w:ascii="Anonymous Pro" w:hAnsi="Anonymous Pro"/>
          <w:b/>
        </w:rPr>
        <w:t>Tileset</w:t>
      </w:r>
      <w:r>
        <w:rPr>
          <w:rFonts w:ascii="Anonymous Pro" w:hAnsi="Anonymous Pro"/>
          <w:b/>
        </w:rPr>
        <w:t>Mask</w:t>
      </w:r>
      <w:proofErr w:type="spellEnd"/>
      <w:r w:rsidRPr="007B5FB8">
        <w:rPr>
          <w:rFonts w:ascii="Anonymous Pro" w:hAnsi="Anonymous Pro"/>
        </w:rPr>
        <w:t xml:space="preserve"> (</w:t>
      </w:r>
      <w:proofErr w:type="spellStart"/>
      <w:r w:rsidRPr="007B5FB8">
        <w:rPr>
          <w:rFonts w:ascii="Anonymous Pro" w:hAnsi="Anonymous Pro"/>
        </w:rPr>
        <w:t>RunTimeAssets</w:t>
      </w:r>
      <w:proofErr w:type="spellEnd"/>
      <w:r w:rsidRPr="007B5FB8">
        <w:rPr>
          <w:rFonts w:ascii="Anonymous Pro" w:hAnsi="Anonymous Pro"/>
        </w:rPr>
        <w:t>/Data/</w:t>
      </w:r>
      <w:proofErr w:type="spellStart"/>
      <w:r w:rsidRPr="007B5FB8">
        <w:rPr>
          <w:rFonts w:ascii="Anonymous Pro" w:hAnsi="Anonymous Pro"/>
        </w:rPr>
        <w:t>TilesetsMask</w:t>
      </w:r>
      <w:proofErr w:type="spellEnd"/>
      <w:r w:rsidRPr="007B5FB8">
        <w:rPr>
          <w:rFonts w:ascii="Anonymous Pro" w:hAnsi="Anonymous Pro"/>
        </w:rPr>
        <w:t xml:space="preserve">) </w:t>
      </w:r>
      <w:r>
        <w:rPr>
          <w:rFonts w:ascii="Anonymous Pro" w:hAnsi="Anonymous Pro"/>
        </w:rPr>
        <w:t xml:space="preserve">+ </w:t>
      </w:r>
      <w:proofErr w:type="spellStart"/>
      <w:r w:rsidRPr="007B5FB8">
        <w:rPr>
          <w:rFonts w:ascii="Anonymous Pro" w:hAnsi="Anonymous Pro"/>
          <w:b/>
          <w:color w:val="548DD4" w:themeColor="text2" w:themeTint="99"/>
        </w:rPr>
        <w:t>TileIds</w:t>
      </w:r>
      <w:proofErr w:type="spellEnd"/>
      <w:r>
        <w:rPr>
          <w:rFonts w:ascii="Anonymous Pro" w:hAnsi="Anonymous Pro"/>
        </w:rPr>
        <w:t xml:space="preserve"> in </w:t>
      </w:r>
      <w:proofErr w:type="spellStart"/>
      <w:r w:rsidR="009B57F4">
        <w:rPr>
          <w:rFonts w:ascii="Anonymous Pro" w:hAnsi="Anonymous Pro"/>
          <w:b/>
        </w:rPr>
        <w:t>Map</w:t>
      </w:r>
      <w:proofErr w:type="spellEnd"/>
      <w:r>
        <w:rPr>
          <w:rFonts w:ascii="Anonymous Pro" w:hAnsi="Anonymous Pro"/>
        </w:rPr>
        <w:t xml:space="preserve"> (</w:t>
      </w:r>
      <w:proofErr w:type="spellStart"/>
      <w:r>
        <w:rPr>
          <w:rFonts w:ascii="Anonymous Pro" w:hAnsi="Anonymous Pro"/>
        </w:rPr>
        <w:t>RunTimeAssets</w:t>
      </w:r>
      <w:proofErr w:type="spellEnd"/>
      <w:r>
        <w:rPr>
          <w:rFonts w:ascii="Anonymous Pro" w:hAnsi="Anonymous Pro"/>
        </w:rPr>
        <w:t>/Data/</w:t>
      </w:r>
      <w:proofErr w:type="spellStart"/>
      <w:r w:rsidR="005141D4">
        <w:rPr>
          <w:rFonts w:ascii="Anonymous Pro" w:hAnsi="Anonymous Pro"/>
        </w:rPr>
        <w:t>Maps</w:t>
      </w:r>
      <w:proofErr w:type="spellEnd"/>
      <w:r>
        <w:rPr>
          <w:rFonts w:ascii="Anonymous Pro" w:hAnsi="Anonymous Pro"/>
        </w:rPr>
        <w:t>)</w:t>
      </w:r>
      <w:r w:rsidR="007A3BCD">
        <w:rPr>
          <w:rFonts w:ascii="Anonymous Pro" w:hAnsi="Anonymous Pro"/>
        </w:rPr>
        <w:t xml:space="preserve"> -&gt; </w:t>
      </w:r>
      <w:proofErr w:type="spellStart"/>
      <w:r w:rsidR="007A3BCD" w:rsidRPr="007A3BCD">
        <w:rPr>
          <w:rFonts w:ascii="Anonymous Pro" w:hAnsi="Anonymous Pro"/>
          <w:b/>
          <w:color w:val="548DD4" w:themeColor="text2" w:themeTint="99"/>
        </w:rPr>
        <w:t>Polygons</w:t>
      </w:r>
      <w:proofErr w:type="spellEnd"/>
      <w:r w:rsidR="007A3BCD">
        <w:rPr>
          <w:rFonts w:ascii="Anonymous Pro" w:hAnsi="Anonymous Pro"/>
        </w:rPr>
        <w:t xml:space="preserve"> in </w:t>
      </w:r>
      <w:proofErr w:type="spellStart"/>
      <w:r w:rsidR="007A3BCD" w:rsidRPr="007A3BCD">
        <w:rPr>
          <w:rFonts w:ascii="Anonymous Pro" w:hAnsi="Anonymous Pro"/>
          <w:b/>
        </w:rPr>
        <w:t>Map</w:t>
      </w:r>
      <w:proofErr w:type="spellEnd"/>
      <w:r w:rsidR="007A3BCD">
        <w:rPr>
          <w:rFonts w:ascii="Anonymous Pro" w:hAnsi="Anonymous Pro"/>
        </w:rPr>
        <w:t xml:space="preserve"> (</w:t>
      </w:r>
      <w:proofErr w:type="spellStart"/>
      <w:r w:rsidR="007A3BCD">
        <w:rPr>
          <w:rFonts w:ascii="Anonymous Pro" w:hAnsi="Anonymous Pro"/>
        </w:rPr>
        <w:t>RunTimeAssets</w:t>
      </w:r>
      <w:proofErr w:type="spellEnd"/>
      <w:r w:rsidR="007A3BCD">
        <w:rPr>
          <w:rFonts w:ascii="Anonymous Pro" w:hAnsi="Anonymous Pro"/>
        </w:rPr>
        <w:t>/Data/</w:t>
      </w:r>
      <w:proofErr w:type="spellStart"/>
      <w:r w:rsidR="007A3BCD">
        <w:rPr>
          <w:rFonts w:ascii="Anonymous Pro" w:hAnsi="Anonymous Pro"/>
        </w:rPr>
        <w:t>Maps</w:t>
      </w:r>
      <w:proofErr w:type="spellEnd"/>
      <w:r w:rsidR="007A3BCD">
        <w:rPr>
          <w:rFonts w:ascii="Anonymous Pro" w:hAnsi="Anonymous Pro"/>
        </w:rPr>
        <w:t>/)</w:t>
      </w:r>
    </w:p>
    <w:p w:rsidR="009B57F4" w:rsidRDefault="009B57F4" w:rsidP="007B5FB8">
      <w:pPr>
        <w:rPr>
          <w:rFonts w:ascii="Anonymous Pro" w:hAnsi="Anonymous Pro"/>
        </w:rPr>
      </w:pPr>
    </w:p>
    <w:p w:rsidR="00787A77" w:rsidRPr="002B2177" w:rsidRDefault="009B57F4" w:rsidP="002B2177">
      <w:pPr>
        <w:rPr>
          <w:rFonts w:ascii="Anonymous Pro" w:hAnsi="Anonymous Pro"/>
        </w:rPr>
      </w:pPr>
      <w:r>
        <w:rPr>
          <w:noProof/>
          <w:lang w:eastAsia="fr-FR"/>
        </w:rPr>
        <w:drawing>
          <wp:inline distT="0" distB="0" distL="0" distR="0">
            <wp:extent cx="5753100" cy="3448050"/>
            <wp:effectExtent l="19050" t="0" r="0" b="0"/>
            <wp:docPr id="6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448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87A77" w:rsidRPr="002B2177" w:rsidSect="00A52B2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nonymous Pro">
    <w:panose1 w:val="02060609030202000504"/>
    <w:charset w:val="00"/>
    <w:family w:val="modern"/>
    <w:pitch w:val="fixed"/>
    <w:sig w:usb0="A00002AF" w:usb1="7000A9CA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640407"/>
    <w:multiLevelType w:val="hybridMultilevel"/>
    <w:tmpl w:val="763091F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7B5FB8"/>
    <w:rsid w:val="002B2177"/>
    <w:rsid w:val="005141D4"/>
    <w:rsid w:val="00787A77"/>
    <w:rsid w:val="007A3BCD"/>
    <w:rsid w:val="007B4E0F"/>
    <w:rsid w:val="007B5FB8"/>
    <w:rsid w:val="007F20D3"/>
    <w:rsid w:val="00861792"/>
    <w:rsid w:val="009A713A"/>
    <w:rsid w:val="009B57F4"/>
    <w:rsid w:val="009C0908"/>
    <w:rsid w:val="00A52B27"/>
    <w:rsid w:val="00AD0D2E"/>
    <w:rsid w:val="00B562C6"/>
    <w:rsid w:val="00C13E8B"/>
    <w:rsid w:val="00CD5E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2B27"/>
  </w:style>
  <w:style w:type="paragraph" w:styleId="Titre1">
    <w:name w:val="heading 1"/>
    <w:basedOn w:val="Normal"/>
    <w:next w:val="Normal"/>
    <w:link w:val="Titre1Car"/>
    <w:uiPriority w:val="9"/>
    <w:qFormat/>
    <w:rsid w:val="007B5FB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87A7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7B5FB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7B5FB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1Car">
    <w:name w:val="Titre 1 Car"/>
    <w:basedOn w:val="Policepardfaut"/>
    <w:link w:val="Titre1"/>
    <w:uiPriority w:val="9"/>
    <w:rsid w:val="007B5FB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aragraphedeliste">
    <w:name w:val="List Paragraph"/>
    <w:basedOn w:val="Normal"/>
    <w:uiPriority w:val="34"/>
    <w:qFormat/>
    <w:rsid w:val="007B5FB8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7B5F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B5FB8"/>
    <w:rPr>
      <w:rFonts w:ascii="Tahoma" w:hAnsi="Tahoma" w:cs="Tahoma"/>
      <w:sz w:val="16"/>
      <w:szCs w:val="16"/>
    </w:rPr>
  </w:style>
  <w:style w:type="character" w:customStyle="1" w:styleId="Titre2Car">
    <w:name w:val="Titre 2 Car"/>
    <w:basedOn w:val="Policepardfaut"/>
    <w:link w:val="Titre2"/>
    <w:uiPriority w:val="9"/>
    <w:rsid w:val="00787A7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723</TotalTime>
  <Pages>1</Pages>
  <Words>57</Words>
  <Characters>315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11</cp:revision>
  <dcterms:created xsi:type="dcterms:W3CDTF">2013-07-20T10:09:00Z</dcterms:created>
  <dcterms:modified xsi:type="dcterms:W3CDTF">2013-08-15T11:46:00Z</dcterms:modified>
</cp:coreProperties>
</file>