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</w:p>
    <w:p w:rsidR="00124502" w:rsidRPr="008156EF" w:rsidRDefault="00C657A4" w:rsidP="00B72FBF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6"/>
          <w:szCs w:val="26"/>
        </w:rPr>
      </w:pPr>
      <w:r w:rsidRPr="008156EF">
        <w:rPr>
          <w:spacing w:val="-1"/>
          <w:sz w:val="26"/>
          <w:szCs w:val="26"/>
        </w:rPr>
        <w:t>217</w:t>
      </w:r>
      <w:r w:rsidR="00622B2D" w:rsidRPr="008156EF">
        <w:rPr>
          <w:spacing w:val="-1"/>
          <w:sz w:val="26"/>
          <w:szCs w:val="26"/>
        </w:rPr>
        <w:t>-</w:t>
      </w:r>
      <w:r w:rsidR="00FA0971" w:rsidRPr="008156EF">
        <w:rPr>
          <w:spacing w:val="-1"/>
          <w:sz w:val="26"/>
          <w:szCs w:val="26"/>
        </w:rPr>
        <w:t>433-3700</w:t>
      </w:r>
      <w:r w:rsidR="00622B2D" w:rsidRPr="008156EF">
        <w:rPr>
          <w:spacing w:val="-1"/>
          <w:sz w:val="26"/>
          <w:szCs w:val="26"/>
        </w:rPr>
        <w:t xml:space="preserve"> </w:t>
      </w:r>
      <w:r w:rsidR="00BA5088" w:rsidRPr="008156EF">
        <w:rPr>
          <w:color w:val="000000" w:themeColor="text1"/>
          <w:spacing w:val="-1"/>
          <w:sz w:val="26"/>
          <w:szCs w:val="26"/>
        </w:rPr>
        <w:t xml:space="preserve">| </w:t>
      </w:r>
      <w:hyperlink r:id="rId9" w:history="1">
        <w:r w:rsidR="00FA0971" w:rsidRPr="008156EF">
          <w:rPr>
            <w:rStyle w:val="Hyperlink"/>
            <w:w w:val="99"/>
            <w:sz w:val="26"/>
            <w:szCs w:val="26"/>
          </w:rPr>
          <w:t>kammer@gmail.com</w:t>
        </w:r>
      </w:hyperlink>
      <w:r w:rsidR="00CA7E89" w:rsidRPr="008156EF">
        <w:rPr>
          <w:w w:val="99"/>
          <w:sz w:val="26"/>
          <w:szCs w:val="26"/>
        </w:rPr>
        <w:t xml:space="preserve"> | </w:t>
      </w:r>
      <w:proofErr w:type="spellStart"/>
      <w:r w:rsidR="008156EF" w:rsidRPr="008156EF">
        <w:rPr>
          <w:w w:val="99"/>
          <w:sz w:val="26"/>
          <w:szCs w:val="26"/>
        </w:rPr>
        <w:t>Github</w:t>
      </w:r>
      <w:proofErr w:type="spellEnd"/>
      <w:r w:rsidR="008156EF" w:rsidRPr="008156EF">
        <w:rPr>
          <w:w w:val="99"/>
          <w:sz w:val="26"/>
          <w:szCs w:val="26"/>
        </w:rPr>
        <w:t xml:space="preserve">: </w:t>
      </w:r>
      <w:hyperlink r:id="rId10" w:history="1">
        <w:r w:rsidR="008156EF" w:rsidRPr="008156EF">
          <w:rPr>
            <w:rStyle w:val="Hyperlink"/>
            <w:w w:val="99"/>
            <w:sz w:val="26"/>
            <w:szCs w:val="26"/>
          </w:rPr>
          <w:t>https://github.com/ScroogesMoneybin</w:t>
        </w:r>
      </w:hyperlink>
      <w:r w:rsidR="008156EF" w:rsidRPr="008156EF">
        <w:rPr>
          <w:w w:val="99"/>
          <w:sz w:val="26"/>
          <w:szCs w:val="26"/>
        </w:rPr>
        <w:t xml:space="preserve"> |</w:t>
      </w:r>
      <w:r w:rsidR="00CA7E89" w:rsidRPr="008156EF">
        <w:rPr>
          <w:w w:val="99"/>
          <w:sz w:val="26"/>
          <w:szCs w:val="26"/>
        </w:rPr>
        <w:t xml:space="preserve"> Estero, FL</w:t>
      </w:r>
      <w:r w:rsidR="00622B2D" w:rsidRPr="008156EF">
        <w:rPr>
          <w:color w:val="000000" w:themeColor="text1"/>
          <w:w w:val="99"/>
          <w:sz w:val="26"/>
          <w:szCs w:val="26"/>
        </w:rPr>
        <w:t xml:space="preserve"> 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EF5263" w:rsidRPr="002246BD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4A17D6">
        <w:rPr>
          <w:i/>
          <w:sz w:val="22"/>
          <w:szCs w:val="22"/>
        </w:rPr>
        <w:t xml:space="preserve">analyst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investment banking, mergers </w:t>
      </w:r>
      <w:r>
        <w:rPr>
          <w:i/>
          <w:sz w:val="22"/>
          <w:szCs w:val="22"/>
        </w:rPr>
        <w:t>&amp;</w:t>
      </w:r>
      <w:r w:rsidR="003E2DF2">
        <w:rPr>
          <w:i/>
          <w:sz w:val="22"/>
          <w:szCs w:val="22"/>
        </w:rPr>
        <w:t xml:space="preserve"> acquisitions, valuations, </w:t>
      </w:r>
      <w:r>
        <w:rPr>
          <w:i/>
          <w:sz w:val="22"/>
          <w:szCs w:val="22"/>
        </w:rPr>
        <w:t xml:space="preserve">and </w:t>
      </w:r>
      <w:r w:rsidR="003E2DF2">
        <w:rPr>
          <w:i/>
          <w:sz w:val="22"/>
          <w:szCs w:val="22"/>
        </w:rPr>
        <w:t>data analysis.</w:t>
      </w:r>
      <w:proofErr w:type="gramEnd"/>
      <w:r w:rsidR="00F62CAF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 </w:t>
      </w:r>
      <w:r>
        <w:rPr>
          <w:i/>
          <w:sz w:val="22"/>
          <w:szCs w:val="22"/>
        </w:rPr>
        <w:t xml:space="preserve">technology,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C534C6">
        <w:rPr>
          <w:i/>
          <w:sz w:val="22"/>
          <w:szCs w:val="22"/>
        </w:rPr>
        <w:t>finance, and their interconnections.</w:t>
      </w:r>
      <w:proofErr w:type="gramEnd"/>
    </w:p>
    <w:p w:rsidR="002C3F6B" w:rsidRDefault="00BA5088" w:rsidP="00055D0F">
      <w:pPr>
        <w:tabs>
          <w:tab w:val="right" w:pos="10710"/>
        </w:tabs>
        <w:spacing w:before="120"/>
        <w:rPr>
          <w:b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="002C3F6B">
        <w:rPr>
          <w:sz w:val="22"/>
          <w:szCs w:val="22"/>
        </w:rPr>
        <w:t xml:space="preserve">2021 – </w:t>
      </w:r>
      <w:r w:rsidR="000317AB">
        <w:rPr>
          <w:sz w:val="22"/>
          <w:szCs w:val="22"/>
        </w:rPr>
        <w:t>2022</w:t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</w:t>
      </w:r>
      <w:bookmarkStart w:id="0" w:name="_GoBack"/>
      <w:bookmarkEnd w:id="0"/>
      <w:r w:rsidR="005C3219">
        <w:rPr>
          <w:sz w:val="22"/>
          <w:szCs w:val="22"/>
        </w:rPr>
        <w:t>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D01E4A" w:rsidRPr="002246BD">
        <w:rPr>
          <w:i/>
          <w:sz w:val="22"/>
          <w:szCs w:val="22"/>
        </w:rPr>
        <w:t xml:space="preserve">Relevant Coursework:                                                                                                                                                      </w:t>
      </w:r>
      <w:r w:rsidR="00D01E4A" w:rsidRPr="002246BD">
        <w:rPr>
          <w:i/>
          <w:sz w:val="22"/>
          <w:szCs w:val="22"/>
        </w:rPr>
        <w:br/>
      </w:r>
      <w:r w:rsidR="00D01E4A" w:rsidRPr="002246BD">
        <w:rPr>
          <w:rFonts w:eastAsiaTheme="minorHAnsi"/>
          <w:color w:val="000000"/>
          <w:spacing w:val="1"/>
          <w:sz w:val="22"/>
          <w:szCs w:val="22"/>
        </w:rPr>
        <w:t>- Machine Learning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    - Statistics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  - Probabilit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y    - Regression Analysis  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- R programming 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</w:t>
      </w:r>
      <w:r w:rsidR="001219A8">
        <w:rPr>
          <w:rFonts w:eastAsiaTheme="minorHAnsi"/>
          <w:color w:val="000000"/>
          <w:spacing w:val="1"/>
          <w:sz w:val="22"/>
          <w:szCs w:val="22"/>
        </w:rPr>
        <w:t xml:space="preserve">  - Python Programming</w:t>
      </w:r>
      <w:r w:rsidR="00D01E4A">
        <w:rPr>
          <w:rFonts w:eastAsiaTheme="minorHAnsi"/>
          <w:color w:val="000000"/>
          <w:spacing w:val="1"/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2C3F6B">
        <w:rPr>
          <w:b/>
          <w:spacing w:val="1"/>
          <w:sz w:val="22"/>
          <w:szCs w:val="22"/>
        </w:rPr>
        <w:t>University of California, Berkeley</w:t>
      </w:r>
      <w:r w:rsidR="002C3F6B">
        <w:rPr>
          <w:b/>
          <w:spacing w:val="1"/>
          <w:sz w:val="22"/>
          <w:szCs w:val="22"/>
        </w:rPr>
        <w:tab/>
      </w:r>
      <w:r w:rsidR="002C3F6B">
        <w:rPr>
          <w:spacing w:val="1"/>
          <w:sz w:val="22"/>
          <w:szCs w:val="22"/>
        </w:rPr>
        <w:t>2021 - 2022</w:t>
      </w:r>
      <w:r w:rsidR="002C3F6B">
        <w:rPr>
          <w:b/>
          <w:spacing w:val="1"/>
          <w:sz w:val="22"/>
          <w:szCs w:val="22"/>
        </w:rPr>
        <w:br/>
      </w:r>
      <w:r w:rsidR="002C3F6B" w:rsidRPr="002C3F6B">
        <w:rPr>
          <w:spacing w:val="1"/>
          <w:sz w:val="22"/>
          <w:szCs w:val="22"/>
        </w:rPr>
        <w:t>Foundations of Data Science</w:t>
      </w:r>
      <w:r w:rsidR="002C3F6B">
        <w:rPr>
          <w:spacing w:val="1"/>
          <w:sz w:val="22"/>
          <w:szCs w:val="22"/>
        </w:rPr>
        <w:t xml:space="preserve"> (Professional Certificate) - Online</w:t>
      </w:r>
      <w:r w:rsidR="002C3F6B">
        <w:rPr>
          <w:spacing w:val="1"/>
          <w:sz w:val="22"/>
          <w:szCs w:val="22"/>
        </w:rPr>
        <w:tab/>
      </w:r>
    </w:p>
    <w:p w:rsidR="009E43B7" w:rsidRPr="00D01E4A" w:rsidRDefault="009E43B7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University of Pennsylvania</w:t>
      </w:r>
      <w:r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B73995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spacing w:val="1"/>
          <w:sz w:val="22"/>
          <w:szCs w:val="22"/>
        </w:rPr>
        <w:t>Master</w:t>
      </w:r>
      <w:r w:rsidR="004C136C" w:rsidRPr="004C136C">
        <w:rPr>
          <w:spacing w:val="1"/>
          <w:sz w:val="22"/>
          <w:szCs w:val="22"/>
        </w:rPr>
        <w:t>’</w:t>
      </w:r>
      <w:r w:rsidRPr="004C136C">
        <w:rPr>
          <w:spacing w:val="1"/>
          <w:sz w:val="22"/>
          <w:szCs w:val="22"/>
        </w:rPr>
        <w:t>s Thesis</w:t>
      </w:r>
      <w:r w:rsidRPr="000F32EB">
        <w:rPr>
          <w:i/>
          <w:spacing w:val="1"/>
          <w:sz w:val="22"/>
          <w:szCs w:val="22"/>
        </w:rPr>
        <w:t xml:space="preserve"> –Sacred Trees, Tree Deities, and the Tree Cult of Ancient Egypt </w:t>
      </w:r>
    </w:p>
    <w:p w:rsidR="000F32EB" w:rsidRDefault="00B73995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  <w:r>
        <w:rPr>
          <w:spacing w:val="1"/>
          <w:sz w:val="22"/>
          <w:szCs w:val="22"/>
        </w:rPr>
        <w:t>S</w:t>
      </w:r>
      <w:r w:rsidR="000F32EB" w:rsidRPr="004C136C">
        <w:rPr>
          <w:spacing w:val="1"/>
          <w:sz w:val="22"/>
          <w:szCs w:val="22"/>
        </w:rPr>
        <w:t>uper</w:t>
      </w:r>
      <w:r>
        <w:rPr>
          <w:spacing w:val="1"/>
          <w:sz w:val="22"/>
          <w:szCs w:val="22"/>
        </w:rPr>
        <w:t>visor:</w:t>
      </w:r>
      <w:r w:rsidR="000F32EB" w:rsidRPr="004C136C">
        <w:rPr>
          <w:spacing w:val="1"/>
          <w:sz w:val="22"/>
          <w:szCs w:val="22"/>
        </w:rPr>
        <w:t xml:space="preserve"> Dr. David Silverman. </w:t>
      </w:r>
      <w:r w:rsidR="004C136C">
        <w:rPr>
          <w:spacing w:val="1"/>
          <w:sz w:val="22"/>
          <w:szCs w:val="22"/>
        </w:rPr>
        <w:br/>
      </w: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Pr="00F25693" w:rsidRDefault="000F32EB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B24DF0"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>
        <w:rPr>
          <w:spacing w:val="1"/>
          <w:sz w:val="22"/>
          <w:szCs w:val="22"/>
        </w:rPr>
        <w:t>2021</w:t>
      </w:r>
      <w:r w:rsidR="00F25693" w:rsidRPr="00F25693">
        <w:rPr>
          <w:spacing w:val="1"/>
          <w:sz w:val="22"/>
          <w:szCs w:val="22"/>
        </w:rPr>
        <w:t xml:space="preserve"> - Present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  <w:r w:rsidR="00366862">
        <w:rPr>
          <w:i/>
          <w:spacing w:val="1"/>
          <w:sz w:val="22"/>
          <w:szCs w:val="22"/>
        </w:rPr>
        <w:t xml:space="preserve"> </w:t>
      </w:r>
      <w:r w:rsidR="003A52B6">
        <w:rPr>
          <w:i/>
          <w:spacing w:val="1"/>
          <w:sz w:val="22"/>
          <w:szCs w:val="22"/>
        </w:rPr>
        <w:t>(</w:t>
      </w:r>
      <w:r w:rsidR="00366862">
        <w:rPr>
          <w:i/>
          <w:spacing w:val="1"/>
          <w:sz w:val="22"/>
          <w:szCs w:val="22"/>
        </w:rPr>
        <w:t>Business School</w:t>
      </w:r>
      <w:r w:rsidR="003A52B6">
        <w:rPr>
          <w:i/>
          <w:spacing w:val="1"/>
          <w:sz w:val="22"/>
          <w:szCs w:val="22"/>
        </w:rPr>
        <w:t>)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Pr="00E73D21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B63D2C" w:rsidRDefault="000039AA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0039AA">
        <w:rPr>
          <w:spacing w:val="1"/>
          <w:sz w:val="22"/>
          <w:szCs w:val="22"/>
        </w:rPr>
        <w:t>Filled in</w:t>
      </w:r>
      <w:r w:rsidR="00B63D2C">
        <w:rPr>
          <w:spacing w:val="1"/>
          <w:sz w:val="22"/>
          <w:szCs w:val="22"/>
        </w:rPr>
        <w:t xml:space="preserve"> as Mathematics professor</w:t>
      </w:r>
      <w:r w:rsidRPr="000039AA">
        <w:rPr>
          <w:spacing w:val="1"/>
          <w:sz w:val="22"/>
          <w:szCs w:val="22"/>
        </w:rPr>
        <w:t xml:space="preserve"> due to emergency </w:t>
      </w:r>
      <w:r w:rsidR="0067635D">
        <w:rPr>
          <w:spacing w:val="1"/>
          <w:sz w:val="22"/>
          <w:szCs w:val="22"/>
        </w:rPr>
        <w:t>resignation of the Chair</w:t>
      </w:r>
      <w:r w:rsidR="00B63D2C">
        <w:rPr>
          <w:spacing w:val="1"/>
          <w:sz w:val="22"/>
          <w:szCs w:val="22"/>
        </w:rPr>
        <w:t xml:space="preserve"> of the Mathematics Department </w:t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>aught four</w:t>
      </w:r>
      <w:r w:rsidR="00F25693" w:rsidRPr="000039AA"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sessions </w:t>
      </w:r>
      <w:r w:rsidR="004A095F" w:rsidRPr="000039AA">
        <w:rPr>
          <w:spacing w:val="1"/>
          <w:sz w:val="22"/>
          <w:szCs w:val="22"/>
        </w:rPr>
        <w:t xml:space="preserve">of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one </w:t>
      </w:r>
      <w:r>
        <w:rPr>
          <w:spacing w:val="1"/>
          <w:sz w:val="22"/>
          <w:szCs w:val="22"/>
        </w:rPr>
        <w:t>session</w:t>
      </w:r>
      <w:r w:rsidR="004A095F" w:rsidRPr="000039AA">
        <w:rPr>
          <w:spacing w:val="1"/>
          <w:sz w:val="22"/>
          <w:szCs w:val="22"/>
        </w:rPr>
        <w:t xml:space="preserve"> of Calculus</w:t>
      </w:r>
      <w:r w:rsidR="000039AA">
        <w:rPr>
          <w:spacing w:val="1"/>
          <w:sz w:val="22"/>
          <w:szCs w:val="22"/>
        </w:rPr>
        <w:t xml:space="preserve"> for over 150 students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7950D9" w:rsidRDefault="007950D9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219A8" w:rsidRDefault="001219A8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515A87" w:rsidRDefault="00A76872" w:rsidP="00515A87">
      <w:pPr>
        <w:tabs>
          <w:tab w:val="right" w:pos="10710"/>
        </w:tabs>
        <w:spacing w:before="120"/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Organizer and Manager of</w:t>
      </w:r>
      <w:r w:rsidR="00A73C75">
        <w:rPr>
          <w:b/>
          <w:spacing w:val="1"/>
          <w:sz w:val="22"/>
          <w:szCs w:val="22"/>
        </w:rPr>
        <w:t xml:space="preserve"> </w:t>
      </w:r>
      <w:r w:rsidR="008F626F">
        <w:rPr>
          <w:b/>
          <w:spacing w:val="1"/>
          <w:sz w:val="22"/>
          <w:szCs w:val="22"/>
        </w:rPr>
        <w:t>a 2016 Presidential Primary campaign</w:t>
      </w:r>
      <w:r w:rsidR="00E94913">
        <w:rPr>
          <w:b/>
          <w:spacing w:val="1"/>
          <w:sz w:val="22"/>
          <w:szCs w:val="22"/>
        </w:rPr>
        <w:t xml:space="preserve"> for Illinois</w:t>
      </w:r>
      <w:r w:rsidR="00C5421E">
        <w:rPr>
          <w:b/>
          <w:spacing w:val="1"/>
          <w:sz w:val="22"/>
          <w:szCs w:val="22"/>
        </w:rPr>
        <w:tab/>
      </w:r>
      <w:r w:rsidR="00355924">
        <w:rPr>
          <w:spacing w:val="1"/>
          <w:sz w:val="22"/>
          <w:szCs w:val="22"/>
        </w:rPr>
        <w:t>2015 – 2016</w:t>
      </w:r>
      <w:r w:rsidR="00672D5E">
        <w:rPr>
          <w:i/>
          <w:sz w:val="22"/>
          <w:szCs w:val="22"/>
        </w:rPr>
        <w:tab/>
      </w:r>
      <w:r w:rsidR="00672D5E" w:rsidRPr="00672D5E">
        <w:rPr>
          <w:spacing w:val="1"/>
          <w:sz w:val="22"/>
          <w:szCs w:val="22"/>
        </w:rPr>
        <w:t xml:space="preserve"> </w:t>
      </w:r>
    </w:p>
    <w:p w:rsidR="004F4CE7" w:rsidRPr="004F4CE7" w:rsidRDefault="00E7710E" w:rsidP="004F4CE7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s</w:t>
      </w:r>
      <w:r w:rsidR="00B36D1B">
        <w:rPr>
          <w:sz w:val="22"/>
          <w:szCs w:val="22"/>
        </w:rPr>
        <w:t xml:space="preserve">igned NDA heavily restricts </w:t>
      </w:r>
      <w:r w:rsidR="004A06D3">
        <w:rPr>
          <w:sz w:val="22"/>
          <w:szCs w:val="22"/>
        </w:rPr>
        <w:t xml:space="preserve">certain </w:t>
      </w:r>
      <w:r w:rsidR="00B36D1B">
        <w:rPr>
          <w:sz w:val="22"/>
          <w:szCs w:val="22"/>
        </w:rPr>
        <w:t>details that can be discussed here</w:t>
      </w:r>
    </w:p>
    <w:p w:rsidR="008D2830" w:rsidRDefault="00A35653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A73C75">
        <w:rPr>
          <w:sz w:val="22"/>
          <w:szCs w:val="22"/>
        </w:rPr>
        <w:t>rganize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operations</w:t>
      </w:r>
      <w:r w:rsidR="00151B7F">
        <w:rPr>
          <w:sz w:val="22"/>
          <w:szCs w:val="22"/>
        </w:rPr>
        <w:t xml:space="preserve"> and budget</w:t>
      </w:r>
      <w:r w:rsidR="00A73C75">
        <w:rPr>
          <w:sz w:val="22"/>
          <w:szCs w:val="22"/>
        </w:rPr>
        <w:t xml:space="preserve"> for the state</w:t>
      </w:r>
      <w:r>
        <w:rPr>
          <w:sz w:val="22"/>
          <w:szCs w:val="22"/>
        </w:rPr>
        <w:t xml:space="preserve"> of Illinois</w:t>
      </w:r>
      <w:r w:rsidR="005469C3">
        <w:rPr>
          <w:sz w:val="22"/>
          <w:szCs w:val="22"/>
        </w:rPr>
        <w:t xml:space="preserve"> for a major Presidential candidate in the 2015 – 2016 primary election</w:t>
      </w:r>
    </w:p>
    <w:p w:rsidR="00A73C75" w:rsidRDefault="00A73C75" w:rsidP="00A73C75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Illino</w:t>
      </w:r>
      <w:r w:rsidR="00F44058">
        <w:rPr>
          <w:sz w:val="22"/>
          <w:szCs w:val="22"/>
        </w:rPr>
        <w:t>is requires direct election of</w:t>
      </w:r>
      <w:r>
        <w:rPr>
          <w:sz w:val="22"/>
          <w:szCs w:val="22"/>
        </w:rPr>
        <w:t xml:space="preserve"> </w:t>
      </w:r>
      <w:r w:rsidR="00F44058">
        <w:rPr>
          <w:sz w:val="22"/>
          <w:szCs w:val="22"/>
        </w:rPr>
        <w:t xml:space="preserve">political convention </w:t>
      </w:r>
      <w:r>
        <w:rPr>
          <w:sz w:val="22"/>
          <w:szCs w:val="22"/>
        </w:rPr>
        <w:t>delegate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F44058">
        <w:rPr>
          <w:sz w:val="22"/>
          <w:szCs w:val="22"/>
        </w:rPr>
        <w:t>both Democratic and Republican</w:t>
      </w:r>
      <w:r>
        <w:rPr>
          <w:sz w:val="22"/>
          <w:szCs w:val="22"/>
        </w:rPr>
        <w:t xml:space="preserve"> Presidential Primary candidate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each </w:t>
      </w:r>
      <w:r w:rsidR="00153E37">
        <w:rPr>
          <w:sz w:val="22"/>
          <w:szCs w:val="22"/>
        </w:rPr>
        <w:t xml:space="preserve">of the 18 </w:t>
      </w:r>
      <w:r>
        <w:rPr>
          <w:sz w:val="22"/>
          <w:szCs w:val="22"/>
        </w:rPr>
        <w:t>congressional district</w:t>
      </w:r>
      <w:r w:rsidR="00153E37">
        <w:rPr>
          <w:sz w:val="22"/>
          <w:szCs w:val="22"/>
        </w:rPr>
        <w:t>s</w:t>
      </w:r>
      <w:r>
        <w:rPr>
          <w:sz w:val="22"/>
          <w:szCs w:val="22"/>
        </w:rPr>
        <w:t xml:space="preserve">, requiring the recruitment </w:t>
      </w:r>
      <w:r w:rsidR="00786AF1">
        <w:rPr>
          <w:sz w:val="22"/>
          <w:szCs w:val="22"/>
        </w:rPr>
        <w:t xml:space="preserve">of </w:t>
      </w:r>
      <w:r w:rsidR="00F44058">
        <w:rPr>
          <w:sz w:val="22"/>
          <w:szCs w:val="22"/>
        </w:rPr>
        <w:t>i</w:t>
      </w:r>
      <w:r w:rsidR="00786AF1">
        <w:rPr>
          <w:sz w:val="22"/>
          <w:szCs w:val="22"/>
        </w:rPr>
        <w:t xml:space="preserve">ndividuals </w:t>
      </w:r>
      <w:r w:rsidR="00B36D1B">
        <w:rPr>
          <w:sz w:val="22"/>
          <w:szCs w:val="22"/>
        </w:rPr>
        <w:t xml:space="preserve">and petition signature collection for them </w:t>
      </w:r>
      <w:r w:rsidR="00786AF1">
        <w:rPr>
          <w:sz w:val="22"/>
          <w:szCs w:val="22"/>
        </w:rPr>
        <w:t>for each C</w:t>
      </w:r>
      <w:r w:rsidR="00F44058">
        <w:rPr>
          <w:sz w:val="22"/>
          <w:szCs w:val="22"/>
        </w:rPr>
        <w:t xml:space="preserve">ongressional </w:t>
      </w:r>
      <w:r w:rsidR="00786AF1">
        <w:rPr>
          <w:sz w:val="22"/>
          <w:szCs w:val="22"/>
        </w:rPr>
        <w:t>D</w:t>
      </w:r>
      <w:r w:rsidR="00F44058">
        <w:rPr>
          <w:sz w:val="22"/>
          <w:szCs w:val="22"/>
        </w:rPr>
        <w:t>istrict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35653">
        <w:rPr>
          <w:sz w:val="22"/>
          <w:szCs w:val="22"/>
        </w:rPr>
        <w:t>state</w:t>
      </w:r>
      <w:r w:rsidR="00B36D1B">
        <w:rPr>
          <w:sz w:val="22"/>
          <w:szCs w:val="22"/>
        </w:rPr>
        <w:t xml:space="preserve"> </w:t>
      </w:r>
      <w:r w:rsidR="00A35653">
        <w:rPr>
          <w:sz w:val="22"/>
          <w:szCs w:val="22"/>
        </w:rPr>
        <w:t>Chair</w:t>
      </w:r>
      <w:r w:rsidR="00B36D1B">
        <w:rPr>
          <w:sz w:val="22"/>
          <w:szCs w:val="22"/>
        </w:rPr>
        <w:t>man</w:t>
      </w:r>
      <w:r w:rsidR="00A35653">
        <w:rPr>
          <w:sz w:val="22"/>
          <w:szCs w:val="22"/>
        </w:rPr>
        <w:t xml:space="preserve"> </w:t>
      </w:r>
      <w:r w:rsidR="00B36D1B">
        <w:rPr>
          <w:sz w:val="22"/>
          <w:szCs w:val="22"/>
        </w:rPr>
        <w:t xml:space="preserve">and national leadership </w:t>
      </w:r>
      <w:r>
        <w:rPr>
          <w:sz w:val="22"/>
          <w:szCs w:val="22"/>
        </w:rPr>
        <w:t>on major plans and decisions</w:t>
      </w:r>
      <w:r w:rsidR="00A35653">
        <w:rPr>
          <w:sz w:val="22"/>
          <w:szCs w:val="22"/>
        </w:rPr>
        <w:t xml:space="preserve"> throughout the campaign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Personally responsible for most day-to-day operations</w:t>
      </w:r>
      <w:r w:rsidR="00843EB0">
        <w:rPr>
          <w:sz w:val="22"/>
          <w:szCs w:val="22"/>
        </w:rPr>
        <w:t xml:space="preserve"> </w:t>
      </w:r>
    </w:p>
    <w:p w:rsidR="00B36D1B" w:rsidRPr="00B36D1B" w:rsidRDefault="00153E37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 xml:space="preserve">Recruited </w:t>
      </w:r>
      <w:r w:rsidR="00B36D1B" w:rsidRPr="00B36D1B">
        <w:rPr>
          <w:rFonts w:eastAsia="DengXian"/>
          <w:sz w:val="22"/>
          <w:szCs w:val="22"/>
          <w:lang w:eastAsia="zh-CN"/>
        </w:rPr>
        <w:t>endorsements from</w:t>
      </w:r>
      <w:r w:rsidRPr="00B36D1B">
        <w:rPr>
          <w:rFonts w:eastAsia="DengXian"/>
          <w:sz w:val="22"/>
          <w:szCs w:val="22"/>
          <w:lang w:eastAsia="zh-CN"/>
        </w:rPr>
        <w:t xml:space="preserve"> public </w:t>
      </w:r>
      <w:r w:rsidR="00B36D1B" w:rsidRPr="00B36D1B">
        <w:rPr>
          <w:rFonts w:eastAsia="DengXian"/>
          <w:sz w:val="22"/>
          <w:szCs w:val="22"/>
          <w:lang w:eastAsia="zh-CN"/>
        </w:rPr>
        <w:t xml:space="preserve">officials </w:t>
      </w:r>
    </w:p>
    <w:p w:rsidR="00915BC4" w:rsidRPr="00B36D1B" w:rsidRDefault="00915BC4" w:rsidP="00B36D1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>Recruited</w:t>
      </w:r>
      <w:r w:rsidR="00151B7F">
        <w:rPr>
          <w:rFonts w:eastAsia="DengXian"/>
          <w:sz w:val="22"/>
          <w:szCs w:val="22"/>
          <w:lang w:eastAsia="zh-CN"/>
        </w:rPr>
        <w:t xml:space="preserve"> and vetted</w:t>
      </w:r>
      <w:r w:rsidRPr="00B36D1B">
        <w:rPr>
          <w:rFonts w:eastAsia="DengXian"/>
          <w:sz w:val="22"/>
          <w:szCs w:val="22"/>
          <w:lang w:eastAsia="zh-CN"/>
        </w:rPr>
        <w:t xml:space="preserve"> the campaign’s Illinois attorney </w:t>
      </w:r>
      <w:r w:rsidR="00A35653" w:rsidRPr="00B36D1B">
        <w:rPr>
          <w:rFonts w:eastAsia="DengXian"/>
          <w:sz w:val="22"/>
          <w:szCs w:val="22"/>
          <w:lang w:eastAsia="zh-CN"/>
        </w:rPr>
        <w:t xml:space="preserve"> </w:t>
      </w:r>
    </w:p>
    <w:p w:rsidR="004B1663" w:rsidRDefault="00153E37" w:rsidP="004B1663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Networked with </w:t>
      </w:r>
      <w:r w:rsidR="00B36D1B">
        <w:rPr>
          <w:sz w:val="22"/>
          <w:szCs w:val="22"/>
        </w:rPr>
        <w:t xml:space="preserve">state organizations </w:t>
      </w:r>
      <w:r w:rsidR="00915BC4">
        <w:rPr>
          <w:sz w:val="22"/>
          <w:szCs w:val="22"/>
        </w:rPr>
        <w:t>to identify potential delegates</w:t>
      </w:r>
      <w:r w:rsidR="00843EB0">
        <w:rPr>
          <w:sz w:val="22"/>
          <w:szCs w:val="22"/>
        </w:rPr>
        <w:t>,</w:t>
      </w:r>
      <w:r w:rsidR="003E0F2D">
        <w:rPr>
          <w:sz w:val="22"/>
          <w:szCs w:val="22"/>
        </w:rPr>
        <w:t xml:space="preserve"> volunteers</w:t>
      </w:r>
      <w:r w:rsidR="00843EB0">
        <w:rPr>
          <w:sz w:val="22"/>
          <w:szCs w:val="22"/>
        </w:rPr>
        <w:t>, and donors</w:t>
      </w:r>
    </w:p>
    <w:p w:rsidR="00915BC4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Recruited and vetted delegate candidates from across the 18 congressional districts</w:t>
      </w:r>
      <w:r w:rsidR="00046ABD">
        <w:rPr>
          <w:sz w:val="22"/>
          <w:szCs w:val="22"/>
        </w:rPr>
        <w:t xml:space="preserve"> based on </w:t>
      </w:r>
      <w:r w:rsidR="003E0F2D">
        <w:rPr>
          <w:sz w:val="22"/>
          <w:szCs w:val="22"/>
        </w:rPr>
        <w:t xml:space="preserve">their </w:t>
      </w:r>
      <w:r w:rsidR="00046ABD">
        <w:rPr>
          <w:sz w:val="22"/>
          <w:szCs w:val="22"/>
        </w:rPr>
        <w:t>past experience</w:t>
      </w:r>
      <w:r w:rsidR="003E0F2D">
        <w:rPr>
          <w:sz w:val="22"/>
          <w:szCs w:val="22"/>
        </w:rPr>
        <w:t>s</w:t>
      </w:r>
      <w:r w:rsidR="00046ABD">
        <w:rPr>
          <w:sz w:val="22"/>
          <w:szCs w:val="22"/>
        </w:rPr>
        <w:t>, social media activity, community involvement, and motivation to participate</w:t>
      </w:r>
    </w:p>
    <w:p w:rsidR="00151B7F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 xml:space="preserve">Selected appropriate candidates and divided them into delegate slates </w:t>
      </w:r>
    </w:p>
    <w:p w:rsidR="00915BC4" w:rsidRPr="00151B7F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>Prepared and distributed delegate petitions for 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Oversaw the signature collection process, staying in contact and obtaining regular updates about the pr</w:t>
      </w:r>
      <w:r w:rsidR="003E0F2D">
        <w:rPr>
          <w:sz w:val="22"/>
          <w:szCs w:val="22"/>
        </w:rPr>
        <w:t>ogress</w:t>
      </w:r>
      <w:r w:rsidR="00F16734">
        <w:rPr>
          <w:sz w:val="22"/>
          <w:szCs w:val="22"/>
        </w:rPr>
        <w:t xml:space="preserve"> in </w:t>
      </w:r>
      <w:r w:rsidR="003E0F2D">
        <w:rPr>
          <w:sz w:val="22"/>
          <w:szCs w:val="22"/>
        </w:rPr>
        <w:t>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Deployed additional resources to assist in areas </w:t>
      </w:r>
      <w:r w:rsidR="00DB1E6E">
        <w:rPr>
          <w:sz w:val="22"/>
          <w:szCs w:val="22"/>
        </w:rPr>
        <w:t>where signature collection</w:t>
      </w:r>
      <w:r>
        <w:rPr>
          <w:sz w:val="22"/>
          <w:szCs w:val="22"/>
        </w:rPr>
        <w:t xml:space="preserve"> w</w:t>
      </w:r>
      <w:r w:rsidR="00DB1E6E">
        <w:rPr>
          <w:sz w:val="22"/>
          <w:szCs w:val="22"/>
        </w:rPr>
        <w:t>as</w:t>
      </w:r>
      <w:r>
        <w:rPr>
          <w:sz w:val="22"/>
          <w:szCs w:val="22"/>
        </w:rPr>
        <w:t xml:space="preserve"> lagging behind</w:t>
      </w:r>
      <w:r w:rsidR="00DB1E6E">
        <w:rPr>
          <w:sz w:val="22"/>
          <w:szCs w:val="22"/>
        </w:rPr>
        <w:t xml:space="preserve"> schedule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Completed the process of signature collection with over twice the number of required signatures for e</w:t>
      </w:r>
      <w:r w:rsidR="00CA7E89">
        <w:rPr>
          <w:sz w:val="22"/>
          <w:szCs w:val="22"/>
        </w:rPr>
        <w:t>ach</w:t>
      </w:r>
      <w:r>
        <w:rPr>
          <w:sz w:val="22"/>
          <w:szCs w:val="22"/>
        </w:rPr>
        <w:t xml:space="preserve"> </w:t>
      </w:r>
      <w:r w:rsidR="00AA01F0">
        <w:rPr>
          <w:sz w:val="22"/>
          <w:szCs w:val="22"/>
        </w:rPr>
        <w:t xml:space="preserve">district </w:t>
      </w:r>
    </w:p>
    <w:p w:rsidR="00AA01F0" w:rsidRDefault="00AA01F0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Utilized campaign’s proprietary data</w:t>
      </w:r>
      <w:r w:rsidR="00151B7F">
        <w:rPr>
          <w:sz w:val="22"/>
          <w:szCs w:val="22"/>
        </w:rPr>
        <w:t>base</w:t>
      </w:r>
      <w:r>
        <w:rPr>
          <w:sz w:val="22"/>
          <w:szCs w:val="22"/>
        </w:rPr>
        <w:t xml:space="preserve"> to maintain progress toward goals</w:t>
      </w:r>
    </w:p>
    <w:p w:rsidR="00046ABD" w:rsidRDefault="00046ABD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the campaign lawyer and staff to compile </w:t>
      </w:r>
      <w:r w:rsidR="00B506B0">
        <w:rPr>
          <w:sz w:val="22"/>
          <w:szCs w:val="22"/>
        </w:rPr>
        <w:t>completed petitions for official filing</w:t>
      </w:r>
      <w:r>
        <w:rPr>
          <w:sz w:val="22"/>
          <w:szCs w:val="22"/>
        </w:rPr>
        <w:t xml:space="preserve"> with State Board of Elections</w:t>
      </w:r>
    </w:p>
    <w:p w:rsidR="00B506B0" w:rsidRDefault="00B36D1B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B506B0">
        <w:rPr>
          <w:sz w:val="22"/>
          <w:szCs w:val="22"/>
        </w:rPr>
        <w:t>etworked to find campaign donors and compiled list of potential major donors for fundraising events and phone calls</w:t>
      </w:r>
      <w:r w:rsidR="00C128BD">
        <w:rPr>
          <w:sz w:val="22"/>
          <w:szCs w:val="22"/>
        </w:rPr>
        <w:t xml:space="preserve"> from important surrogates</w:t>
      </w:r>
    </w:p>
    <w:p w:rsidR="00CC1643" w:rsidRDefault="00CC1643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Assisted with organization and execution of several fundraisers</w:t>
      </w:r>
    </w:p>
    <w:p w:rsidR="00F16734" w:rsidRPr="00DF4B21" w:rsidRDefault="00F16734" w:rsidP="00F1673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F4B21">
        <w:rPr>
          <w:sz w:val="22"/>
          <w:szCs w:val="22"/>
        </w:rPr>
        <w:t xml:space="preserve">Coordinated with our volunteers and delegates to </w:t>
      </w:r>
      <w:r>
        <w:rPr>
          <w:sz w:val="22"/>
          <w:szCs w:val="22"/>
        </w:rPr>
        <w:t xml:space="preserve">find and </w:t>
      </w:r>
      <w:r w:rsidRPr="00DF4B21">
        <w:rPr>
          <w:sz w:val="22"/>
          <w:szCs w:val="22"/>
        </w:rPr>
        <w:t>set up office spaces throughout the state</w:t>
      </w:r>
      <w:r>
        <w:rPr>
          <w:sz w:val="22"/>
          <w:szCs w:val="22"/>
        </w:rPr>
        <w:t xml:space="preserve"> </w:t>
      </w:r>
      <w:r w:rsidRPr="00DF4B21">
        <w:rPr>
          <w:sz w:val="22"/>
          <w:szCs w:val="22"/>
        </w:rPr>
        <w:t>for phone ban</w:t>
      </w:r>
      <w:r>
        <w:rPr>
          <w:sz w:val="22"/>
          <w:szCs w:val="22"/>
        </w:rPr>
        <w:t>king</w:t>
      </w:r>
      <w:r w:rsidRPr="00DF4B21">
        <w:rPr>
          <w:sz w:val="22"/>
          <w:szCs w:val="22"/>
        </w:rPr>
        <w:t xml:space="preserve"> and preparing mailers</w:t>
      </w:r>
    </w:p>
    <w:p w:rsidR="00B506B0" w:rsidRDefault="00B506B0" w:rsidP="00B506B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 final months of campaign, worked with staffers sent by national campaign into Illinois </w:t>
      </w:r>
      <w:r w:rsidR="00DF4B21">
        <w:rPr>
          <w:sz w:val="22"/>
          <w:szCs w:val="22"/>
        </w:rPr>
        <w:t>ahead of the Super Tuesday</w:t>
      </w:r>
      <w:r w:rsidR="003E0F2D">
        <w:rPr>
          <w:sz w:val="22"/>
          <w:szCs w:val="22"/>
        </w:rPr>
        <w:t xml:space="preserve"> II</w:t>
      </w:r>
      <w:r w:rsidR="00DF4B21">
        <w:rPr>
          <w:sz w:val="22"/>
          <w:szCs w:val="22"/>
        </w:rPr>
        <w:t xml:space="preserve"> push</w:t>
      </w:r>
    </w:p>
    <w:p w:rsidR="00C5421E" w:rsidRPr="00041784" w:rsidRDefault="00041784" w:rsidP="00C5421E">
      <w:pPr>
        <w:pStyle w:val="ListParagraph"/>
        <w:numPr>
          <w:ilvl w:val="0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Worked with national campaign schedulers and staffers to plan campaign stops for </w:t>
      </w:r>
      <w:r w:rsidR="00473C5D">
        <w:rPr>
          <w:sz w:val="22"/>
          <w:szCs w:val="22"/>
        </w:rPr>
        <w:t>national candidate and surrogates</w:t>
      </w:r>
    </w:p>
    <w:p w:rsidR="00041784" w:rsidRPr="00571555" w:rsidRDefault="0004178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Chose cities and venues to maximize voter interaction </w:t>
      </w:r>
      <w:r w:rsidR="003E0F2D">
        <w:rPr>
          <w:sz w:val="22"/>
          <w:szCs w:val="22"/>
        </w:rPr>
        <w:t>with candidate and surrogates</w:t>
      </w:r>
      <w:r>
        <w:rPr>
          <w:sz w:val="22"/>
          <w:szCs w:val="22"/>
        </w:rPr>
        <w:t xml:space="preserve"> based on knowledge of state voting trends along with campaign data and internal polling for maximum electoral benefit</w:t>
      </w:r>
    </w:p>
    <w:p w:rsidR="00571555" w:rsidRPr="004E37D5" w:rsidRDefault="0057155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chose venues that would best match expected crowd turnout </w:t>
      </w:r>
      <w:r w:rsidR="00B414BB">
        <w:rPr>
          <w:sz w:val="22"/>
          <w:szCs w:val="22"/>
        </w:rPr>
        <w:t xml:space="preserve">at each location </w:t>
      </w:r>
      <w:r>
        <w:rPr>
          <w:sz w:val="22"/>
          <w:szCs w:val="22"/>
        </w:rPr>
        <w:t>to allow enough capacity but also avoid any negative optics of empty space</w:t>
      </w:r>
    </w:p>
    <w:p w:rsidR="004E37D5" w:rsidRPr="00F16734" w:rsidRDefault="004E37D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plan </w:t>
      </w:r>
      <w:r w:rsidR="00473C5D">
        <w:rPr>
          <w:sz w:val="22"/>
          <w:szCs w:val="22"/>
        </w:rPr>
        <w:t>candidate’s route for the</w:t>
      </w:r>
      <w:r>
        <w:rPr>
          <w:sz w:val="22"/>
          <w:szCs w:val="22"/>
        </w:rPr>
        <w:t xml:space="preserve"> plane trip across the</w:t>
      </w:r>
      <w:r w:rsidR="00473C5D">
        <w:rPr>
          <w:sz w:val="22"/>
          <w:szCs w:val="22"/>
        </w:rPr>
        <w:t xml:space="preserve"> state</w:t>
      </w:r>
      <w:r>
        <w:rPr>
          <w:sz w:val="22"/>
          <w:szCs w:val="22"/>
        </w:rPr>
        <w:t>, including determining which airports had runways that were long enough and rated for the weight of the plane</w:t>
      </w:r>
    </w:p>
    <w:p w:rsidR="00F16734" w:rsidRPr="00B417F2" w:rsidRDefault="00F1673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>Publicized campaign events through local media</w:t>
      </w:r>
    </w:p>
    <w:p w:rsidR="00B417F2" w:rsidRPr="00C128BD" w:rsidRDefault="00B417F2" w:rsidP="00B417F2">
      <w:pPr>
        <w:pStyle w:val="ListParagraph"/>
        <w:spacing w:before="120"/>
        <w:rPr>
          <w:b/>
          <w:spacing w:val="1"/>
          <w:sz w:val="22"/>
          <w:szCs w:val="22"/>
        </w:rPr>
      </w:pPr>
    </w:p>
    <w:p w:rsidR="00A56A44" w:rsidRDefault="00A56A4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355924" w:rsidRDefault="0035592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B859FA">
        <w:rPr>
          <w:spacing w:val="1"/>
          <w:sz w:val="22"/>
          <w:szCs w:val="22"/>
        </w:rPr>
        <w:t xml:space="preserve"> 2015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  <w:r w:rsidRPr="000039AA">
        <w:rPr>
          <w:spacing w:val="1"/>
          <w:sz w:val="24"/>
          <w:szCs w:val="24"/>
        </w:rPr>
        <w:t xml:space="preserve">Fall 2021 </w:t>
      </w:r>
      <w:r>
        <w:rPr>
          <w:spacing w:val="1"/>
          <w:sz w:val="24"/>
          <w:szCs w:val="24"/>
        </w:rPr>
        <w:t>–</w:t>
      </w:r>
      <w:r w:rsidRPr="000039AA">
        <w:rPr>
          <w:spacing w:val="1"/>
          <w:sz w:val="24"/>
          <w:szCs w:val="24"/>
        </w:rPr>
        <w:t xml:space="preserve"> Present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r w:rsidRPr="001E43C5">
        <w:rPr>
          <w:b/>
          <w:sz w:val="24"/>
          <w:szCs w:val="24"/>
        </w:rPr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 w:rsidRPr="001E43C5">
        <w:rPr>
          <w:sz w:val="24"/>
          <w:szCs w:val="24"/>
        </w:rPr>
        <w:t>Fall 2021</w:t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  <w:r w:rsidRPr="001E43C5">
        <w:rPr>
          <w:spacing w:val="1"/>
          <w:sz w:val="24"/>
          <w:szCs w:val="24"/>
        </w:rPr>
        <w:t>Fall 2020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</w:t>
      </w:r>
      <w:r w:rsidR="00C60052">
        <w:rPr>
          <w:spacing w:val="1"/>
          <w:sz w:val="22"/>
          <w:szCs w:val="22"/>
        </w:rPr>
        <w:t xml:space="preserve"> geospatial and temporal</w:t>
      </w:r>
      <w:r>
        <w:rPr>
          <w:spacing w:val="1"/>
          <w:sz w:val="22"/>
          <w:szCs w:val="22"/>
        </w:rPr>
        <w:t xml:space="preserve"> diffusion of spells from the Book of the Dead in Ancient Egypt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366862" w:rsidRDefault="0036686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1219A8" w:rsidRDefault="001219A8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lastRenderedPageBreak/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526" w:rsidRDefault="00390526" w:rsidP="00124502">
      <w:r>
        <w:separator/>
      </w:r>
    </w:p>
  </w:endnote>
  <w:endnote w:type="continuationSeparator" w:id="0">
    <w:p w:rsidR="00390526" w:rsidRDefault="00390526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526" w:rsidRDefault="00390526" w:rsidP="00124502">
      <w:r>
        <w:separator/>
      </w:r>
    </w:p>
  </w:footnote>
  <w:footnote w:type="continuationSeparator" w:id="0">
    <w:p w:rsidR="00390526" w:rsidRDefault="00390526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2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6"/>
  </w:num>
  <w:num w:numId="4">
    <w:abstractNumId w:val="0"/>
  </w:num>
  <w:num w:numId="5">
    <w:abstractNumId w:val="14"/>
  </w:num>
  <w:num w:numId="6">
    <w:abstractNumId w:val="17"/>
  </w:num>
  <w:num w:numId="7">
    <w:abstractNumId w:val="14"/>
  </w:num>
  <w:num w:numId="8">
    <w:abstractNumId w:val="3"/>
  </w:num>
  <w:num w:numId="9">
    <w:abstractNumId w:val="18"/>
  </w:num>
  <w:num w:numId="10">
    <w:abstractNumId w:val="11"/>
  </w:num>
  <w:num w:numId="11">
    <w:abstractNumId w:val="22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  <w:num w:numId="16">
    <w:abstractNumId w:val="15"/>
  </w:num>
  <w:num w:numId="17">
    <w:abstractNumId w:val="21"/>
  </w:num>
  <w:num w:numId="18">
    <w:abstractNumId w:val="25"/>
  </w:num>
  <w:num w:numId="19">
    <w:abstractNumId w:val="1"/>
  </w:num>
  <w:num w:numId="20">
    <w:abstractNumId w:val="4"/>
  </w:num>
  <w:num w:numId="21">
    <w:abstractNumId w:val="12"/>
  </w:num>
  <w:num w:numId="22">
    <w:abstractNumId w:val="24"/>
  </w:num>
  <w:num w:numId="23">
    <w:abstractNumId w:val="19"/>
  </w:num>
  <w:num w:numId="24">
    <w:abstractNumId w:val="5"/>
  </w:num>
  <w:num w:numId="25">
    <w:abstractNumId w:val="9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B7F"/>
    <w:rsid w:val="00153E37"/>
    <w:rsid w:val="001540EB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3EA7"/>
    <w:rsid w:val="001D4980"/>
    <w:rsid w:val="001E339A"/>
    <w:rsid w:val="001E43C5"/>
    <w:rsid w:val="001E6D36"/>
    <w:rsid w:val="001F15C2"/>
    <w:rsid w:val="001F2DC4"/>
    <w:rsid w:val="001F3B49"/>
    <w:rsid w:val="00214CCE"/>
    <w:rsid w:val="00220969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90526"/>
    <w:rsid w:val="00390A3E"/>
    <w:rsid w:val="003A0892"/>
    <w:rsid w:val="003A1058"/>
    <w:rsid w:val="003A3872"/>
    <w:rsid w:val="003A4085"/>
    <w:rsid w:val="003A52B6"/>
    <w:rsid w:val="003B7656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712F9"/>
    <w:rsid w:val="00471896"/>
    <w:rsid w:val="00473C5D"/>
    <w:rsid w:val="00480385"/>
    <w:rsid w:val="00482765"/>
    <w:rsid w:val="00484C38"/>
    <w:rsid w:val="004A06D3"/>
    <w:rsid w:val="004A095F"/>
    <w:rsid w:val="004A17D6"/>
    <w:rsid w:val="004B1663"/>
    <w:rsid w:val="004B60D0"/>
    <w:rsid w:val="004C136C"/>
    <w:rsid w:val="004C32FA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5E8D"/>
    <w:rsid w:val="00571555"/>
    <w:rsid w:val="00574B4F"/>
    <w:rsid w:val="00584F24"/>
    <w:rsid w:val="00586286"/>
    <w:rsid w:val="005A1AE8"/>
    <w:rsid w:val="005B06FC"/>
    <w:rsid w:val="005B4457"/>
    <w:rsid w:val="005C3219"/>
    <w:rsid w:val="005C32B6"/>
    <w:rsid w:val="005F0A7E"/>
    <w:rsid w:val="006039AD"/>
    <w:rsid w:val="00622B2D"/>
    <w:rsid w:val="006321E2"/>
    <w:rsid w:val="00635B10"/>
    <w:rsid w:val="00636C67"/>
    <w:rsid w:val="006408DA"/>
    <w:rsid w:val="00642A22"/>
    <w:rsid w:val="00661BB4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70267C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D0617"/>
    <w:rsid w:val="007D1E7A"/>
    <w:rsid w:val="007F18D7"/>
    <w:rsid w:val="007F37BC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20EAE"/>
    <w:rsid w:val="009243D9"/>
    <w:rsid w:val="00935430"/>
    <w:rsid w:val="00950320"/>
    <w:rsid w:val="0095544E"/>
    <w:rsid w:val="009648FA"/>
    <w:rsid w:val="0097592D"/>
    <w:rsid w:val="00976DC6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6A44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3E61"/>
    <w:rsid w:val="00AB4361"/>
    <w:rsid w:val="00AB59A7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856C7"/>
    <w:rsid w:val="00B859FA"/>
    <w:rsid w:val="00B95810"/>
    <w:rsid w:val="00BA5088"/>
    <w:rsid w:val="00BA597C"/>
    <w:rsid w:val="00BA7B45"/>
    <w:rsid w:val="00BB08AD"/>
    <w:rsid w:val="00BC4D74"/>
    <w:rsid w:val="00BD4F25"/>
    <w:rsid w:val="00BE4AF4"/>
    <w:rsid w:val="00BE5202"/>
    <w:rsid w:val="00C059C4"/>
    <w:rsid w:val="00C074FF"/>
    <w:rsid w:val="00C07E71"/>
    <w:rsid w:val="00C128BD"/>
    <w:rsid w:val="00C15E0A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D01E4A"/>
    <w:rsid w:val="00D15817"/>
    <w:rsid w:val="00D31BC3"/>
    <w:rsid w:val="00D54488"/>
    <w:rsid w:val="00D721D5"/>
    <w:rsid w:val="00D741A9"/>
    <w:rsid w:val="00D970CA"/>
    <w:rsid w:val="00DB1E6E"/>
    <w:rsid w:val="00DC0B66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C0FCB"/>
    <w:rsid w:val="00EC3917"/>
    <w:rsid w:val="00ED32D7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FAE42-810A-4E25-AE59-5644E793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Lincoln, Patrice</dc:creator>
  <cp:lastModifiedBy>Alienware17-NK</cp:lastModifiedBy>
  <cp:revision>2</cp:revision>
  <cp:lastPrinted>2018-10-07T15:04:00Z</cp:lastPrinted>
  <dcterms:created xsi:type="dcterms:W3CDTF">2022-11-13T05:08:00Z</dcterms:created>
  <dcterms:modified xsi:type="dcterms:W3CDTF">2022-11-13T05:08:00Z</dcterms:modified>
</cp:coreProperties>
</file>