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837C2" w14:textId="3A541F16" w:rsidR="004076CC" w:rsidRPr="004076CC" w:rsidRDefault="004076CC" w:rsidP="004076CC">
      <w:pPr>
        <w:rPr>
          <w:rFonts w:ascii="Calibri Light" w:eastAsia="Times New Roman" w:hAnsi="Calibri Light" w:cs="Calibri Light"/>
          <w:sz w:val="40"/>
          <w:szCs w:val="40"/>
          <w:lang w:val="nl-NL" w:eastAsia="en-GB"/>
        </w:rPr>
      </w:pPr>
      <w:bookmarkStart w:id="0" w:name="_GoBack"/>
      <w:r w:rsidRPr="004076CC">
        <w:rPr>
          <w:rFonts w:ascii="Calibri Light" w:eastAsia="Times New Roman" w:hAnsi="Calibri Light" w:cs="Calibri Light"/>
          <w:sz w:val="40"/>
          <w:szCs w:val="40"/>
          <w:lang w:val="nl-NL" w:eastAsia="en-GB"/>
        </w:rPr>
        <w:t>Kernkwaliteiten</w:t>
      </w:r>
      <w:r w:rsidR="00225F8A">
        <w:rPr>
          <w:rFonts w:ascii="Calibri Light" w:eastAsia="Times New Roman" w:hAnsi="Calibri Light" w:cs="Calibri Light"/>
          <w:sz w:val="40"/>
          <w:szCs w:val="40"/>
          <w:lang w:val="nl-NL" w:eastAsia="en-GB"/>
        </w:rPr>
        <w:t xml:space="preserve"> (alleen positieve)</w:t>
      </w:r>
    </w:p>
    <w:p w14:paraId="54EC39A8" w14:textId="77777777" w:rsidR="004076CC" w:rsidRPr="004076CC" w:rsidRDefault="004076CC" w:rsidP="004076CC">
      <w:pPr>
        <w:rPr>
          <w:rFonts w:ascii="Calibri" w:eastAsia="Times New Roman" w:hAnsi="Calibri" w:cs="Calibri"/>
          <w:sz w:val="22"/>
          <w:szCs w:val="22"/>
          <w:lang w:val="nl-NL" w:eastAsia="en-GB"/>
        </w:rPr>
      </w:pPr>
      <w:r w:rsidRPr="004076CC">
        <w:rPr>
          <w:rFonts w:ascii="Calibri" w:eastAsia="Times New Roman" w:hAnsi="Calibri" w:cs="Calibri"/>
          <w:sz w:val="22"/>
          <w:szCs w:val="22"/>
          <w:lang w:val="nl-NL" w:eastAsia="en-GB"/>
        </w:rPr>
        <w:t xml:space="preserve">Van </w:t>
      </w:r>
      <w:hyperlink r:id="rId4" w:history="1">
        <w:r w:rsidRPr="004076CC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nl-NL" w:eastAsia="en-GB"/>
          </w:rPr>
          <w:t>https://patrickschriel.nl/2012/06/20/kernkwaliteiten-en-kernkwadranten-voorbeelden-lijst/</w:t>
        </w:r>
      </w:hyperlink>
    </w:p>
    <w:p w14:paraId="36BB13D5" w14:textId="7F764708" w:rsidR="004076CC" w:rsidRPr="004076CC" w:rsidRDefault="004076CC" w:rsidP="004076CC">
      <w:pPr>
        <w:rPr>
          <w:rFonts w:ascii="Calibri" w:eastAsia="Times New Roman" w:hAnsi="Calibri" w:cs="Calibri"/>
          <w:sz w:val="22"/>
          <w:szCs w:val="22"/>
          <w:lang w:val="nl-NL" w:eastAsia="en-GB"/>
        </w:rPr>
      </w:pPr>
    </w:p>
    <w:tbl>
      <w:tblPr>
        <w:tblW w:w="948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2"/>
        <w:gridCol w:w="2268"/>
        <w:gridCol w:w="2490"/>
        <w:gridCol w:w="2188"/>
      </w:tblGrid>
      <w:tr w:rsidR="004076CC" w:rsidRPr="004076CC" w14:paraId="7F7B6882" w14:textId="55CE45ED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4A2DA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Aanpassingsvermogen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8622E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Initiatief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591E0A1E" w14:textId="58581CFC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Improvisatie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655D7F58" w14:textId="475CCA96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Doeltreffendheid</w:t>
            </w:r>
            <w:proofErr w:type="spellEnd"/>
          </w:p>
        </w:tc>
      </w:tr>
      <w:tr w:rsidR="004076CC" w:rsidRPr="004076CC" w14:paraId="077CB96B" w14:textId="4EEB4289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52F59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Analytisch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6475F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Gevoelig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A2FDA2" w14:textId="4DD4AA91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Inlevingsvermogen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646D5E" w14:textId="72A060DA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Loslaten</w:t>
            </w:r>
            <w:proofErr w:type="spellEnd"/>
          </w:p>
        </w:tc>
      </w:tr>
      <w:tr w:rsidR="004076CC" w:rsidRPr="004076CC" w14:paraId="22F6F649" w14:textId="51C482B1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1F04C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Behoedzaamheid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C76D1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Slagvaardigheid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781D7FE3" w14:textId="0DB085C8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Krachtig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7AD6AE71" w14:textId="4809036D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Terughoudend</w:t>
            </w:r>
            <w:proofErr w:type="spellEnd"/>
          </w:p>
        </w:tc>
      </w:tr>
      <w:tr w:rsidR="004076CC" w:rsidRPr="004076CC" w14:paraId="67AC17C8" w14:textId="18EF25B5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3177F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Behulpzaam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96031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Autonomie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B31D62" w14:textId="1CD5482A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Loyaliteit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863F96" w14:textId="3D3E2563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Zelfvertrouwen</w:t>
            </w:r>
            <w:proofErr w:type="spellEnd"/>
          </w:p>
        </w:tc>
      </w:tr>
      <w:tr w:rsidR="004076CC" w:rsidRPr="004076CC" w14:paraId="12EF646F" w14:textId="1E422520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947A5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Bescheidenheid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E65AC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Profileren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25F1C306" w14:textId="142D0E4D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Luisteren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6A9708FA" w14:textId="1F8A5074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Assertiviteit</w:t>
            </w:r>
            <w:proofErr w:type="spellEnd"/>
          </w:p>
        </w:tc>
      </w:tr>
      <w:tr w:rsidR="004076CC" w:rsidRPr="004076CC" w14:paraId="3D5C61B5" w14:textId="3F403C2E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CAE00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Betrouwbaar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BE7E8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Innovatief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A40E0F" w14:textId="183D39A0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Nauwkeurigheid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5196FE" w14:textId="7FD86D89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Flexibiliteit</w:t>
            </w:r>
            <w:proofErr w:type="spellEnd"/>
          </w:p>
        </w:tc>
      </w:tr>
      <w:tr w:rsidR="004076CC" w:rsidRPr="004076CC" w14:paraId="05DC568E" w14:textId="3B1A3F6D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D3FF6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Bondigheid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B86BA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Tact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33473FE5" w14:textId="2CEF2CBD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Nuchterheid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7900186E" w14:textId="6E940DD2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Meelevendheid</w:t>
            </w:r>
            <w:proofErr w:type="spellEnd"/>
          </w:p>
        </w:tc>
      </w:tr>
      <w:tr w:rsidR="004076CC" w:rsidRPr="004076CC" w14:paraId="65BDCB07" w14:textId="13B61A04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135E9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Consequent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E31EA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Flexibel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05EF11" w14:textId="40E33636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Ontvankelijkheid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10CE37" w14:textId="67A39872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 xml:space="preserve">Stelling </w:t>
            </w: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nemen</w:t>
            </w:r>
            <w:proofErr w:type="spellEnd"/>
          </w:p>
        </w:tc>
      </w:tr>
      <w:tr w:rsidR="004076CC" w:rsidRPr="004076CC" w14:paraId="78F4F8A2" w14:textId="3BC3E7C0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2B079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Creativiteit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8DF21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Discipline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1C5AA3CE" w14:textId="0A1C3DA9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Optimistisch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659E8D6F" w14:textId="7876339D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Alert</w:t>
            </w:r>
          </w:p>
        </w:tc>
      </w:tr>
      <w:tr w:rsidR="004076CC" w:rsidRPr="004076CC" w14:paraId="7BE700A4" w14:textId="0EA4CF9E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36499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Daadkracht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72443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Geduld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C31516" w14:textId="69A7093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Overtuigen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BD9047" w14:textId="4819747F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Hulpvaardig</w:t>
            </w:r>
            <w:proofErr w:type="spellEnd"/>
          </w:p>
        </w:tc>
      </w:tr>
      <w:tr w:rsidR="004076CC" w:rsidRPr="004076CC" w14:paraId="5E304B48" w14:textId="7A54D040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09FC4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Diplomatie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E1CB6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Confronteren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4B7FEA38" w14:textId="13970D19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Realisme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22C62D00" w14:textId="24DE2D35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Openhartigheid</w:t>
            </w:r>
            <w:proofErr w:type="spellEnd"/>
          </w:p>
        </w:tc>
      </w:tr>
      <w:tr w:rsidR="004076CC" w:rsidRPr="004076CC" w14:paraId="61B64D8F" w14:textId="27B91552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4E8D6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Empathie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5583A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Beschouwen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7B04E4" w14:textId="7A791BC6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Rust</w:t>
            </w:r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73A6BC" w14:textId="132B6CC0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Energiek</w:t>
            </w:r>
            <w:proofErr w:type="spellEnd"/>
          </w:p>
        </w:tc>
      </w:tr>
      <w:tr w:rsidR="004076CC" w:rsidRPr="004076CC" w14:paraId="7ACFC1C7" w14:textId="29D039C3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A5266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Enthousiasme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7D8AA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Realisme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75B577BE" w14:textId="03F7B1EF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Stiptheid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3444C1EA" w14:textId="5071C96F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Relaxedheid</w:t>
            </w:r>
            <w:proofErr w:type="spellEnd"/>
          </w:p>
        </w:tc>
      </w:tr>
      <w:tr w:rsidR="004076CC" w:rsidRPr="004076CC" w14:paraId="5E5C92E5" w14:textId="4CCFF0D8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9EF33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Eerlijkheid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A2D67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Tact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166D69" w14:textId="38497639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Verantwoordelijkheid</w:t>
            </w:r>
            <w:proofErr w:type="spellEnd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 xml:space="preserve"> </w:t>
            </w: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nemen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576935" w14:textId="75494CCF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Hulp</w:t>
            </w:r>
            <w:proofErr w:type="spellEnd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 xml:space="preserve"> </w:t>
            </w: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vragen</w:t>
            </w:r>
            <w:proofErr w:type="spellEnd"/>
          </w:p>
        </w:tc>
      </w:tr>
      <w:tr w:rsidR="004076CC" w:rsidRPr="004076CC" w14:paraId="3D09BD53" w14:textId="146BEED2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C4A2A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Flexibiliteit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5E11B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Standvastigheid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0965641C" w14:textId="181494D1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Verdraagzaamheid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0BB5BC98" w14:textId="689DD3E4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Strijdlust</w:t>
            </w:r>
            <w:proofErr w:type="spellEnd"/>
          </w:p>
        </w:tc>
      </w:tr>
      <w:tr w:rsidR="004076CC" w:rsidRPr="004076CC" w14:paraId="7B60A106" w14:textId="5610BF93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0DDF0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Gedrevenheid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F1049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Nuchterheid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2C41AD" w14:textId="09D6B3FD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Vriendelijk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2589F" w14:textId="0CC3A271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Lef</w:t>
            </w:r>
            <w:proofErr w:type="spellEnd"/>
          </w:p>
        </w:tc>
      </w:tr>
      <w:tr w:rsidR="004076CC" w:rsidRPr="004076CC" w14:paraId="6706E150" w14:textId="185EAD05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E6195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Gedisciplineerd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27B74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Flexibiliteit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1EF8E428" w14:textId="483B7F00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Vrijgevig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032069D1" w14:textId="2D83F473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Grenzen</w:t>
            </w:r>
            <w:proofErr w:type="spellEnd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 xml:space="preserve"> </w:t>
            </w: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stellen</w:t>
            </w:r>
            <w:proofErr w:type="spellEnd"/>
          </w:p>
        </w:tc>
      </w:tr>
      <w:tr w:rsidR="004076CC" w:rsidRPr="004076CC" w14:paraId="08508059" w14:textId="0D8837F8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EA18B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Geduldig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7FF0D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Daadkrachtig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01F2D9" w14:textId="3A45A443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Weloverwogen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D7CBAF" w14:textId="1CBB78EE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Zelfverzekerdheid</w:t>
            </w:r>
            <w:proofErr w:type="spellEnd"/>
          </w:p>
        </w:tc>
      </w:tr>
      <w:tr w:rsidR="004076CC" w:rsidRPr="004076CC" w14:paraId="5BA480B9" w14:textId="1AADD7F6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89C18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Gehoorzaam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8FC51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Autonoom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70D7D3DE" w14:textId="5F1B0D1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Zelfstandig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1A42B49D" w14:textId="2BD201E6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Teamwerk</w:t>
            </w:r>
            <w:proofErr w:type="spellEnd"/>
          </w:p>
        </w:tc>
      </w:tr>
      <w:tr w:rsidR="004076CC" w:rsidRPr="004076CC" w14:paraId="06B152D1" w14:textId="0C17A003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B161E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Gereserveerdheid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C5FBA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Zelfverzekerdheid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10CA39" w14:textId="329FA68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Zelfverzekerd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6256AE" w14:textId="31C457F2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Bescheiden</w:t>
            </w:r>
            <w:proofErr w:type="spellEnd"/>
          </w:p>
        </w:tc>
      </w:tr>
      <w:tr w:rsidR="004076CC" w:rsidRPr="004076CC" w14:paraId="7F821E46" w14:textId="34A3FE8B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2D326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Gevoeligheid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B2D9F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Gereserveerdheid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638E6059" w14:textId="546E9CA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Zorgvuldig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</w:tcPr>
          <w:p w14:paraId="1268F038" w14:textId="327CA649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2C2C2C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2C2C2C"/>
                <w:lang w:eastAsia="en-GB"/>
              </w:rPr>
              <w:t>Losheid</w:t>
            </w:r>
            <w:proofErr w:type="spellEnd"/>
          </w:p>
        </w:tc>
      </w:tr>
      <w:tr w:rsidR="004076CC" w:rsidRPr="004076CC" w14:paraId="24066C6D" w14:textId="5ED44B87" w:rsidTr="004076CC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06AC0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Gul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C2362" w14:textId="77777777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Verstandig</w:t>
            </w:r>
            <w:proofErr w:type="spellEnd"/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1A6336" w14:textId="7303FC68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Zorgzaamheid</w:t>
            </w:r>
            <w:proofErr w:type="spellEnd"/>
          </w:p>
        </w:tc>
        <w:tc>
          <w:tcPr>
            <w:tcW w:w="2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625E90" w14:textId="7AF72354" w:rsidR="004076CC" w:rsidRPr="004076CC" w:rsidRDefault="004076CC" w:rsidP="004076CC">
            <w:pPr>
              <w:spacing w:line="360" w:lineRule="atLeast"/>
              <w:rPr>
                <w:rFonts w:ascii="Open Sans" w:eastAsia="Times New Roman" w:hAnsi="Open Sans" w:cs="Times New Roman"/>
                <w:color w:val="111111"/>
                <w:lang w:eastAsia="en-GB"/>
              </w:rPr>
            </w:pPr>
            <w:proofErr w:type="spellStart"/>
            <w:r w:rsidRPr="004076CC">
              <w:rPr>
                <w:rFonts w:ascii="Open Sans" w:eastAsia="Times New Roman" w:hAnsi="Open Sans" w:cs="Times New Roman"/>
                <w:color w:val="111111"/>
                <w:lang w:eastAsia="en-GB"/>
              </w:rPr>
              <w:t>Loslaten</w:t>
            </w:r>
            <w:proofErr w:type="spellEnd"/>
          </w:p>
        </w:tc>
      </w:tr>
    </w:tbl>
    <w:p w14:paraId="4734B6AF" w14:textId="6F6C23ED" w:rsidR="004076CC" w:rsidRPr="00CE3071" w:rsidRDefault="004076CC">
      <w:pPr>
        <w:rPr>
          <w:rFonts w:ascii="Calibri" w:eastAsia="Times New Roman" w:hAnsi="Calibri" w:cs="Calibri"/>
          <w:sz w:val="22"/>
          <w:szCs w:val="22"/>
          <w:lang w:val="nl-NL" w:eastAsia="en-GB"/>
        </w:rPr>
      </w:pPr>
      <w:r w:rsidRPr="004076CC">
        <w:rPr>
          <w:rFonts w:ascii="Calibri" w:eastAsia="Times New Roman" w:hAnsi="Calibri" w:cs="Calibri"/>
          <w:sz w:val="22"/>
          <w:szCs w:val="22"/>
          <w:lang w:val="nl-NL" w:eastAsia="en-GB"/>
        </w:rPr>
        <w:t> </w:t>
      </w:r>
      <w:bookmarkEnd w:id="0"/>
    </w:p>
    <w:sectPr w:rsidR="004076CC" w:rsidRPr="00CE3071" w:rsidSect="00F85D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CC"/>
    <w:rsid w:val="00225F8A"/>
    <w:rsid w:val="004076CC"/>
    <w:rsid w:val="00CE3071"/>
    <w:rsid w:val="00F47FD5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6755C2"/>
  <w15:chartTrackingRefBased/>
  <w15:docId w15:val="{D2508EEC-FB8B-9A4A-A612-B8E47CBE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6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07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trickschriel.nl/2012/06/20/kernkwaliteiten-en-kernkwadranten-voorbeelden-lij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Kranendonk</dc:creator>
  <cp:keywords/>
  <dc:description/>
  <cp:lastModifiedBy>Sjoerd Kranendonk</cp:lastModifiedBy>
  <cp:revision>2</cp:revision>
  <dcterms:created xsi:type="dcterms:W3CDTF">2019-12-17T09:11:00Z</dcterms:created>
  <dcterms:modified xsi:type="dcterms:W3CDTF">2019-12-17T09:11:00Z</dcterms:modified>
</cp:coreProperties>
</file>