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DCD2" w14:textId="77777777" w:rsidR="001A0E83" w:rsidRPr="008D4239" w:rsidRDefault="001A0E83" w:rsidP="001A0E83">
      <w:pPr>
        <w:rPr>
          <w:sz w:val="22"/>
          <w:szCs w:val="22"/>
        </w:rPr>
      </w:pPr>
      <w:r w:rsidRPr="008D4239">
        <w:rPr>
          <w:b/>
          <w:bCs/>
          <w:sz w:val="22"/>
          <w:szCs w:val="22"/>
        </w:rPr>
        <w:t>"Root-cause loop as child entities."</w:t>
      </w:r>
      <w:r w:rsidRPr="008D4239">
        <w:rPr>
          <w:sz w:val="22"/>
          <w:szCs w:val="22"/>
        </w:rPr>
        <w:t xml:space="preserve"> Today an idea is stored as one row in a database table — think one row in a spreadsheet, one column per field. "The Obstacle" is a single text box in that row. The problem: a real idea usually has </w:t>
      </w:r>
      <w:r w:rsidRPr="008D4239">
        <w:rPr>
          <w:i/>
          <w:iCs/>
          <w:sz w:val="22"/>
          <w:szCs w:val="22"/>
        </w:rPr>
        <w:t>several</w:t>
      </w:r>
      <w:r w:rsidRPr="008D4239">
        <w:rPr>
          <w:sz w:val="22"/>
          <w:szCs w:val="22"/>
        </w:rPr>
        <w:t xml:space="preserve"> root causes, and you can't store "several of something" properly in one text box — you end up with a mushy paragraph (which is exactly the merged-field drift you complained about). The database answer is a separate table, where each root cause is its own row, linked back to the idea by the idea's ID number. A row in that separate table is called a </w:t>
      </w:r>
      <w:r w:rsidRPr="008D4239">
        <w:rPr>
          <w:b/>
          <w:bCs/>
          <w:sz w:val="22"/>
          <w:szCs w:val="22"/>
        </w:rPr>
        <w:t>child entity</w:t>
      </w:r>
      <w:r w:rsidRPr="008D4239">
        <w:rPr>
          <w:sz w:val="22"/>
          <w:szCs w:val="22"/>
        </w:rPr>
        <w:t xml:space="preserve"> — a record that belongs to a parent record. Coherent Actions already work this way: each action is its own row in its own table; that's why you can have one or many. "Loop" just means the conversation repeats the same three questions (what's the cause → why </w:t>
      </w:r>
      <w:proofErr w:type="gramStart"/>
      <w:r w:rsidRPr="008D4239">
        <w:rPr>
          <w:sz w:val="22"/>
          <w:szCs w:val="22"/>
        </w:rPr>
        <w:t>has it</w:t>
      </w:r>
      <w:proofErr w:type="gramEnd"/>
      <w:r w:rsidRPr="008D4239">
        <w:rPr>
          <w:sz w:val="22"/>
          <w:szCs w:val="22"/>
        </w:rPr>
        <w:t xml:space="preserve"> persisted → what's the evidence) once per cause.</w:t>
      </w:r>
    </w:p>
    <w:p w14:paraId="2E5C1E5C" w14:textId="77777777" w:rsidR="001A0E83" w:rsidRPr="008D4239" w:rsidRDefault="001A0E83" w:rsidP="001A0E83">
      <w:pPr>
        <w:rPr>
          <w:sz w:val="22"/>
          <w:szCs w:val="22"/>
        </w:rPr>
      </w:pPr>
      <w:r w:rsidRPr="008D4239">
        <w:rPr>
          <w:b/>
          <w:bCs/>
          <w:sz w:val="22"/>
          <w:szCs w:val="22"/>
        </w:rPr>
        <w:t>"Confirm the shape"</w:t>
      </w:r>
      <w:r w:rsidRPr="008D4239">
        <w:rPr>
          <w:sz w:val="22"/>
          <w:szCs w:val="22"/>
        </w:rPr>
        <w:t xml:space="preserve"> </w:t>
      </w:r>
      <w:proofErr w:type="gramStart"/>
      <w:r w:rsidRPr="008D4239">
        <w:rPr>
          <w:sz w:val="22"/>
          <w:szCs w:val="22"/>
        </w:rPr>
        <w:t>meant:</w:t>
      </w:r>
      <w:proofErr w:type="gramEnd"/>
      <w:r w:rsidRPr="008D4239">
        <w:rPr>
          <w:sz w:val="22"/>
          <w:szCs w:val="22"/>
        </w:rPr>
        <w:t xml:space="preserve"> confirm what each root-cause record contains before CC builds the table — because adding or changing columns later requires a migration (a script that alters the live database), and we want one migration, not three. Your evidence answer settles it nicely: each cause record holds </w:t>
      </w:r>
      <w:r w:rsidRPr="008D4239">
        <w:rPr>
          <w:i/>
          <w:iCs/>
          <w:sz w:val="22"/>
          <w:szCs w:val="22"/>
        </w:rPr>
        <w:t>cause text</w:t>
      </w:r>
      <w:r w:rsidRPr="008D4239">
        <w:rPr>
          <w:sz w:val="22"/>
          <w:szCs w:val="22"/>
        </w:rPr>
        <w:t xml:space="preserve">, </w:t>
      </w:r>
      <w:r w:rsidRPr="008D4239">
        <w:rPr>
          <w:i/>
          <w:iCs/>
          <w:sz w:val="22"/>
          <w:szCs w:val="22"/>
        </w:rPr>
        <w:t>why-persisted text</w:t>
      </w:r>
      <w:r w:rsidRPr="008D4239">
        <w:rPr>
          <w:sz w:val="22"/>
          <w:szCs w:val="22"/>
        </w:rPr>
        <w:t xml:space="preserve">, and </w:t>
      </w:r>
      <w:r w:rsidRPr="008D4239">
        <w:rPr>
          <w:i/>
          <w:iCs/>
          <w:sz w:val="22"/>
          <w:szCs w:val="22"/>
        </w:rPr>
        <w:t>evidence text</w:t>
      </w:r>
      <w:r w:rsidRPr="008D4239">
        <w:rPr>
          <w:sz w:val="22"/>
          <w:szCs w:val="22"/>
        </w:rPr>
        <w:t>, with the evidence text designed to become the summary line of a fuller Evidence block later (title, sources, links). That's a clean upgrade path — when the Evidence table arrives, today's text slots in as its summary column, nothing thrown away.</w:t>
      </w:r>
    </w:p>
    <w:p w14:paraId="1F05807F" w14:textId="77777777" w:rsidR="001A0E83" w:rsidRPr="008D4239" w:rsidRDefault="001A0E83" w:rsidP="001A0E83">
      <w:pPr>
        <w:rPr>
          <w:sz w:val="22"/>
          <w:szCs w:val="22"/>
        </w:rPr>
      </w:pPr>
      <w:r w:rsidRPr="008D4239">
        <w:rPr>
          <w:b/>
          <w:bCs/>
          <w:sz w:val="22"/>
          <w:szCs w:val="22"/>
        </w:rPr>
        <w:t>The merges — and your sharper question.</w:t>
      </w:r>
      <w:r w:rsidRPr="008D4239">
        <w:rPr>
          <w:sz w:val="22"/>
          <w:szCs w:val="22"/>
        </w:rPr>
        <w:t xml:space="preserve"> Yes, you've read me right: two fields = two columns, two separate questions, two accept cards, two sidebar rows. One structured field = one column holding labelled parts (e.g. a list of {group, </w:t>
      </w:r>
      <w:proofErr w:type="gramStart"/>
      <w:r w:rsidRPr="008D4239">
        <w:rPr>
          <w:sz w:val="22"/>
          <w:szCs w:val="22"/>
        </w:rPr>
        <w:t>how-affected</w:t>
      </w:r>
      <w:proofErr w:type="gramEnd"/>
      <w:r w:rsidRPr="008D4239">
        <w:rPr>
          <w:sz w:val="22"/>
          <w:szCs w:val="22"/>
        </w:rPr>
        <w:t xml:space="preserve">} pairs), captured in </w:t>
      </w:r>
      <w:r w:rsidRPr="008D4239">
        <w:rPr>
          <w:i/>
          <w:iCs/>
          <w:sz w:val="22"/>
          <w:szCs w:val="22"/>
        </w:rPr>
        <w:t>one</w:t>
      </w:r>
      <w:r w:rsidRPr="008D4239">
        <w:rPr>
          <w:sz w:val="22"/>
          <w:szCs w:val="22"/>
        </w:rPr>
        <w:t xml:space="preserve"> conversation and one accept, but still separable by code and search because the parts are labelled. The data is identical; the difference is purely pacing — fewer accept cycles, shorter sidebar. But your real test is the right one: do we need the information at all? Running each through your three filters (</w:t>
      </w:r>
      <w:proofErr w:type="spellStart"/>
      <w:r w:rsidRPr="008D4239">
        <w:rPr>
          <w:sz w:val="22"/>
          <w:szCs w:val="22"/>
        </w:rPr>
        <w:t>Rumelt</w:t>
      </w:r>
      <w:proofErr w:type="spellEnd"/>
      <w:r w:rsidRPr="008D4239">
        <w:rPr>
          <w:sz w:val="22"/>
          <w:szCs w:val="22"/>
        </w:rPr>
        <w:t xml:space="preserve"> / Lex's support quality / the user's case to MPs):</w:t>
      </w:r>
    </w:p>
    <w:p w14:paraId="311F5025" w14:textId="77777777" w:rsidR="001A0E83" w:rsidRPr="008D4239" w:rsidRDefault="001A0E83" w:rsidP="001A0E83">
      <w:pPr>
        <w:numPr>
          <w:ilvl w:val="0"/>
          <w:numId w:val="1"/>
        </w:numPr>
        <w:rPr>
          <w:sz w:val="22"/>
          <w:szCs w:val="22"/>
        </w:rPr>
      </w:pPr>
      <w:r w:rsidRPr="008D4239">
        <w:rPr>
          <w:i/>
          <w:iCs/>
          <w:sz w:val="22"/>
          <w:szCs w:val="22"/>
        </w:rPr>
        <w:t>Who's affected and how</w:t>
      </w:r>
      <w:r w:rsidRPr="008D4239">
        <w:rPr>
          <w:sz w:val="22"/>
          <w:szCs w:val="22"/>
        </w:rPr>
        <w:t xml:space="preserve"> — needed. It's how an MP </w:t>
      </w:r>
      <w:proofErr w:type="gramStart"/>
      <w:r w:rsidRPr="008D4239">
        <w:rPr>
          <w:sz w:val="22"/>
          <w:szCs w:val="22"/>
        </w:rPr>
        <w:t>judges</w:t>
      </w:r>
      <w:proofErr w:type="gramEnd"/>
      <w:r w:rsidRPr="008D4239">
        <w:rPr>
          <w:sz w:val="22"/>
          <w:szCs w:val="22"/>
        </w:rPr>
        <w:t xml:space="preserve"> constituency relevance, and a diagnosis with no identified victims isn't a diagnosis.</w:t>
      </w:r>
    </w:p>
    <w:p w14:paraId="19526446" w14:textId="77777777" w:rsidR="001A0E83" w:rsidRPr="008D4239" w:rsidRDefault="001A0E83" w:rsidP="001A0E83">
      <w:pPr>
        <w:numPr>
          <w:ilvl w:val="0"/>
          <w:numId w:val="1"/>
        </w:numPr>
        <w:rPr>
          <w:sz w:val="22"/>
          <w:szCs w:val="22"/>
        </w:rPr>
      </w:pPr>
      <w:r w:rsidRPr="008D4239">
        <w:rPr>
          <w:i/>
          <w:iCs/>
          <w:sz w:val="22"/>
          <w:szCs w:val="22"/>
        </w:rPr>
        <w:t>Impact and cost</w:t>
      </w:r>
      <w:r w:rsidRPr="008D4239">
        <w:rPr>
          <w:sz w:val="22"/>
          <w:szCs w:val="22"/>
        </w:rPr>
        <w:t xml:space="preserve"> — needed. Quantified harm is the single strongest element of any case put to MPs or the Treasury.</w:t>
      </w:r>
    </w:p>
    <w:p w14:paraId="08DD9A30" w14:textId="77777777" w:rsidR="001A0E83" w:rsidRPr="008D4239" w:rsidRDefault="001A0E83" w:rsidP="001A0E83">
      <w:pPr>
        <w:numPr>
          <w:ilvl w:val="0"/>
          <w:numId w:val="1"/>
        </w:numPr>
        <w:rPr>
          <w:sz w:val="22"/>
          <w:szCs w:val="22"/>
        </w:rPr>
      </w:pPr>
      <w:r w:rsidRPr="008D4239">
        <w:rPr>
          <w:i/>
          <w:iCs/>
          <w:sz w:val="22"/>
          <w:szCs w:val="22"/>
        </w:rPr>
        <w:t>Trade-offs / why-not-other-approaches</w:t>
      </w:r>
      <w:r w:rsidRPr="008D4239">
        <w:rPr>
          <w:sz w:val="22"/>
          <w:szCs w:val="22"/>
        </w:rPr>
        <w:t xml:space="preserve"> — needed. "Why didn't you just do X instead?" is the first question any committee asks; answering it in advance is the scrutiny-proofing Scrutinise sells.</w:t>
      </w:r>
    </w:p>
    <w:p w14:paraId="3870E53A" w14:textId="77777777" w:rsidR="001A0E83" w:rsidRPr="008D4239" w:rsidRDefault="001A0E83" w:rsidP="001A0E83">
      <w:pPr>
        <w:rPr>
          <w:sz w:val="22"/>
          <w:szCs w:val="22"/>
        </w:rPr>
      </w:pPr>
      <w:proofErr w:type="gramStart"/>
      <w:r w:rsidRPr="008D4239">
        <w:rPr>
          <w:sz w:val="22"/>
          <w:szCs w:val="22"/>
        </w:rPr>
        <w:t>So</w:t>
      </w:r>
      <w:proofErr w:type="gramEnd"/>
      <w:r w:rsidRPr="008D4239">
        <w:rPr>
          <w:sz w:val="22"/>
          <w:szCs w:val="22"/>
        </w:rPr>
        <w:t xml:space="preserve"> all three survive the test; the merges just mean each is gathered in one natural conversation rather than two stilted ones.</w:t>
      </w:r>
    </w:p>
    <w:p w14:paraId="5E16A7FA" w14:textId="77777777" w:rsidR="001A0E83" w:rsidRPr="008D4239" w:rsidRDefault="001A0E83" w:rsidP="001A0E83">
      <w:pPr>
        <w:rPr>
          <w:sz w:val="22"/>
          <w:szCs w:val="22"/>
        </w:rPr>
      </w:pPr>
      <w:r w:rsidRPr="008D4239">
        <w:rPr>
          <w:b/>
          <w:bCs/>
          <w:sz w:val="22"/>
          <w:szCs w:val="22"/>
        </w:rPr>
        <w:t>"Your ChatGPT moment engagement winner."</w:t>
      </w:r>
      <w:r w:rsidRPr="008D4239">
        <w:rPr>
          <w:sz w:val="22"/>
          <w:szCs w:val="22"/>
        </w:rPr>
        <w:t xml:space="preserve"> Back in the original Lex behaviour conversation, you and John tested "cyclists jumping red lights" in ChatGPT, and it instantly produced an impressive-feeling menu of five possible solutions, while Lex plodded. I'd been using "the ChatGPT moment" as shorthand for that instant-menu-of-solutions experience, which </w:t>
      </w:r>
      <w:proofErr w:type="spellStart"/>
      <w:r w:rsidRPr="008D4239">
        <w:rPr>
          <w:sz w:val="22"/>
          <w:szCs w:val="22"/>
        </w:rPr>
        <w:t>initialThoughts</w:t>
      </w:r>
      <w:proofErr w:type="spellEnd"/>
      <w:r w:rsidRPr="008D4239">
        <w:rPr>
          <w:sz w:val="22"/>
          <w:szCs w:val="22"/>
        </w:rPr>
        <w:t xml:space="preserve"> was built to imitate. You've now correctly identified that the menu is anti-</w:t>
      </w:r>
      <w:proofErr w:type="spellStart"/>
      <w:r w:rsidRPr="008D4239">
        <w:rPr>
          <w:sz w:val="22"/>
          <w:szCs w:val="22"/>
        </w:rPr>
        <w:t>Rumelt</w:t>
      </w:r>
      <w:proofErr w:type="spellEnd"/>
      <w:r w:rsidRPr="008D4239">
        <w:rPr>
          <w:sz w:val="22"/>
          <w:szCs w:val="22"/>
        </w:rPr>
        <w:t xml:space="preserve"> — solutions before diagnosis — so it dies, and the "shockingly impressive" feeling </w:t>
      </w:r>
      <w:proofErr w:type="gramStart"/>
      <w:r w:rsidRPr="008D4239">
        <w:rPr>
          <w:sz w:val="22"/>
          <w:szCs w:val="22"/>
        </w:rPr>
        <w:t>has to</w:t>
      </w:r>
      <w:proofErr w:type="gramEnd"/>
      <w:r w:rsidRPr="008D4239">
        <w:rPr>
          <w:sz w:val="22"/>
          <w:szCs w:val="22"/>
        </w:rPr>
        <w:t xml:space="preserve"> come from somewhere legitimate instead: corpus-grounded insight the user couldn't have found themselves.</w:t>
      </w:r>
    </w:p>
    <w:p w14:paraId="26370DB8" w14:textId="77777777" w:rsidR="001A0E83" w:rsidRPr="008D4239" w:rsidRDefault="001A0E83" w:rsidP="001A0E83">
      <w:pPr>
        <w:rPr>
          <w:sz w:val="22"/>
          <w:szCs w:val="22"/>
        </w:rPr>
      </w:pPr>
      <w:r w:rsidRPr="008D4239">
        <w:rPr>
          <w:b/>
          <w:bCs/>
          <w:sz w:val="22"/>
          <w:szCs w:val="22"/>
        </w:rPr>
        <w:lastRenderedPageBreak/>
        <w:t>Catch-all field — agreed.</w:t>
      </w:r>
      <w:r w:rsidRPr="008D4239">
        <w:rPr>
          <w:sz w:val="22"/>
          <w:szCs w:val="22"/>
        </w:rPr>
        <w:t xml:space="preserve"> One free-text field on Page 1 (call it </w:t>
      </w:r>
      <w:proofErr w:type="spellStart"/>
      <w:r w:rsidRPr="008D4239">
        <w:rPr>
          <w:sz w:val="22"/>
          <w:szCs w:val="22"/>
        </w:rPr>
        <w:t>ideaContext</w:t>
      </w:r>
      <w:proofErr w:type="spellEnd"/>
      <w:r w:rsidRPr="008D4239">
        <w:rPr>
          <w:sz w:val="22"/>
          <w:szCs w:val="22"/>
        </w:rPr>
        <w:t xml:space="preserve">) where anything volunteered lands — background, instincts about solutions, articles they've read, personal experience — with Lex generating keyword tags on it so the material is findable and usable later. This also answers your </w:t>
      </w:r>
      <w:proofErr w:type="gramStart"/>
      <w:r w:rsidRPr="008D4239">
        <w:rPr>
          <w:sz w:val="22"/>
          <w:szCs w:val="22"/>
        </w:rPr>
        <w:t>deprecated-fields</w:t>
      </w:r>
      <w:proofErr w:type="gramEnd"/>
      <w:r w:rsidRPr="008D4239">
        <w:rPr>
          <w:sz w:val="22"/>
          <w:szCs w:val="22"/>
        </w:rPr>
        <w:t xml:space="preserve"> point: a one-off script copies any old field content into this field with a tag like [migrated: </w:t>
      </w:r>
      <w:proofErr w:type="spellStart"/>
      <w:r w:rsidRPr="008D4239">
        <w:rPr>
          <w:sz w:val="22"/>
          <w:szCs w:val="22"/>
        </w:rPr>
        <w:t>initialThoughts</w:t>
      </w:r>
      <w:proofErr w:type="spellEnd"/>
      <w:r w:rsidRPr="008D4239">
        <w:rPr>
          <w:sz w:val="22"/>
          <w:szCs w:val="22"/>
        </w:rPr>
        <w:t>], and we're done with migration entirely. Given three test users and no meaningful data, that's the right-sized solution.</w:t>
      </w:r>
    </w:p>
    <w:p w14:paraId="291614E7" w14:textId="77777777" w:rsidR="001A0E83" w:rsidRPr="008D4239" w:rsidRDefault="001A0E83" w:rsidP="001A0E83">
      <w:pPr>
        <w:rPr>
          <w:sz w:val="22"/>
          <w:szCs w:val="22"/>
        </w:rPr>
      </w:pPr>
      <w:r w:rsidRPr="008D4239">
        <w:rPr>
          <w:b/>
          <w:bCs/>
          <w:sz w:val="22"/>
          <w:szCs w:val="22"/>
        </w:rPr>
        <w:t>"Calibration kept ephemeral" / "prompt-only, not schema."</w:t>
      </w:r>
      <w:r w:rsidRPr="008D4239">
        <w:rPr>
          <w:sz w:val="22"/>
          <w:szCs w:val="22"/>
        </w:rPr>
        <w:t xml:space="preserve"> Three terms: </w:t>
      </w:r>
      <w:r w:rsidRPr="008D4239">
        <w:rPr>
          <w:i/>
          <w:iCs/>
          <w:sz w:val="22"/>
          <w:szCs w:val="22"/>
        </w:rPr>
        <w:t>Calibration</w:t>
      </w:r>
      <w:r w:rsidRPr="008D4239">
        <w:rPr>
          <w:sz w:val="22"/>
          <w:szCs w:val="22"/>
        </w:rPr>
        <w:t xml:space="preserve"> = Lex adjusting its tone and depth to the user (plain English for a first-timer, technical for a tax lawyer). </w:t>
      </w:r>
      <w:r w:rsidRPr="008D4239">
        <w:rPr>
          <w:i/>
          <w:iCs/>
          <w:sz w:val="22"/>
          <w:szCs w:val="22"/>
        </w:rPr>
        <w:t>Schema</w:t>
      </w:r>
      <w:r w:rsidRPr="008D4239">
        <w:rPr>
          <w:sz w:val="22"/>
          <w:szCs w:val="22"/>
        </w:rPr>
        <w:t xml:space="preserve"> = the database design — the list of tables and columns; if something is "in the schema" it's saved permanently. </w:t>
      </w:r>
      <w:r w:rsidRPr="008D4239">
        <w:rPr>
          <w:i/>
          <w:iCs/>
          <w:sz w:val="22"/>
          <w:szCs w:val="22"/>
        </w:rPr>
        <w:t>Prompt</w:t>
      </w:r>
      <w:r w:rsidRPr="008D4239">
        <w:rPr>
          <w:sz w:val="22"/>
          <w:szCs w:val="22"/>
        </w:rPr>
        <w:t xml:space="preserve"> = the instruction text we send to Gemini with every message — Lex's standing orders plus the current context. So "calibration kept ephemeral, prompt-only, not schema" meant: Lex works out your level during the chat and adapts, but nothing is saved — forgotten next session. You've answered: it's user background that helps Lex support them, so we save it. Agreed.</w:t>
      </w:r>
    </w:p>
    <w:p w14:paraId="4F2C9937" w14:textId="77777777" w:rsidR="001A0E83" w:rsidRPr="008D4239" w:rsidRDefault="001A0E83" w:rsidP="001A0E83">
      <w:pPr>
        <w:rPr>
          <w:sz w:val="22"/>
          <w:szCs w:val="22"/>
        </w:rPr>
      </w:pPr>
      <w:r w:rsidRPr="008D4239">
        <w:rPr>
          <w:b/>
          <w:bCs/>
          <w:sz w:val="22"/>
          <w:szCs w:val="22"/>
        </w:rPr>
        <w:t>Lex's access to user history — the token question.</w:t>
      </w:r>
      <w:r w:rsidRPr="008D4239">
        <w:rPr>
          <w:sz w:val="22"/>
          <w:szCs w:val="22"/>
        </w:rPr>
        <w:t xml:space="preserve"> Good instinct; the answer is "yes, but compactly." We would never feed Lex whole past conversations — that genuinely would burn tokens and bury the signal in noise. The right pattern is the one this very chat interface uses on me: store a </w:t>
      </w:r>
      <w:proofErr w:type="gramStart"/>
      <w:r w:rsidRPr="008D4239">
        <w:rPr>
          <w:sz w:val="22"/>
          <w:szCs w:val="22"/>
        </w:rPr>
        <w:t>short structured</w:t>
      </w:r>
      <w:proofErr w:type="gramEnd"/>
      <w:r w:rsidRPr="008D4239">
        <w:rPr>
          <w:sz w:val="22"/>
          <w:szCs w:val="22"/>
        </w:rPr>
        <w:t xml:space="preserve"> </w:t>
      </w:r>
      <w:r w:rsidRPr="008D4239">
        <w:rPr>
          <w:b/>
          <w:bCs/>
          <w:sz w:val="22"/>
          <w:szCs w:val="22"/>
        </w:rPr>
        <w:t>user profile</w:t>
      </w:r>
      <w:r w:rsidRPr="008D4239">
        <w:rPr>
          <w:sz w:val="22"/>
          <w:szCs w:val="22"/>
        </w:rPr>
        <w:t xml:space="preserve"> (the about-you answers, plus over time a few lines Lex maintains about the user) and a short </w:t>
      </w:r>
      <w:r w:rsidRPr="008D4239">
        <w:rPr>
          <w:b/>
          <w:bCs/>
          <w:sz w:val="22"/>
          <w:szCs w:val="22"/>
        </w:rPr>
        <w:t>summary per idea</w:t>
      </w:r>
      <w:r w:rsidRPr="008D4239">
        <w:rPr>
          <w:sz w:val="22"/>
          <w:szCs w:val="22"/>
        </w:rPr>
        <w:t xml:space="preserve">, then inject only the profile into every Lex conversation. That's a few hundred tokens per message — at Gemini Flash prices, fractions of a penny per conversation, negligible. Pulling in </w:t>
      </w:r>
      <w:r w:rsidRPr="008D4239">
        <w:rPr>
          <w:i/>
          <w:iCs/>
          <w:sz w:val="22"/>
          <w:szCs w:val="22"/>
        </w:rPr>
        <w:t>other ideas'</w:t>
      </w:r>
      <w:r w:rsidRPr="008D4239">
        <w:rPr>
          <w:sz w:val="22"/>
          <w:szCs w:val="22"/>
        </w:rPr>
        <w:t xml:space="preserve"> summaries is a later feature, only when relevant; we just design the profile storage </w:t>
      </w:r>
      <w:proofErr w:type="gramStart"/>
      <w:r w:rsidRPr="008D4239">
        <w:rPr>
          <w:sz w:val="22"/>
          <w:szCs w:val="22"/>
        </w:rPr>
        <w:t>now</w:t>
      </w:r>
      <w:proofErr w:type="gramEnd"/>
      <w:r w:rsidRPr="008D4239">
        <w:rPr>
          <w:sz w:val="22"/>
          <w:szCs w:val="22"/>
        </w:rPr>
        <w:t xml:space="preserve"> so the door is open.</w:t>
      </w:r>
    </w:p>
    <w:p w14:paraId="7CFEAEC4" w14:textId="77777777" w:rsidR="001A0E83" w:rsidRPr="008D4239" w:rsidRDefault="001A0E83" w:rsidP="001A0E83">
      <w:pPr>
        <w:rPr>
          <w:sz w:val="22"/>
          <w:szCs w:val="22"/>
        </w:rPr>
      </w:pPr>
      <w:r w:rsidRPr="008D4239">
        <w:rPr>
          <w:b/>
          <w:bCs/>
          <w:sz w:val="22"/>
          <w:szCs w:val="22"/>
        </w:rPr>
        <w:t>Where that leaves Page 1 — and your "what's the best way to collect it" question.</w:t>
      </w:r>
      <w:r w:rsidRPr="008D4239">
        <w:rPr>
          <w:sz w:val="22"/>
          <w:szCs w:val="22"/>
        </w:rPr>
        <w:t xml:space="preserve"> My recommendation: </w:t>
      </w:r>
      <w:r w:rsidRPr="008D4239">
        <w:rPr>
          <w:b/>
          <w:bCs/>
          <w:sz w:val="22"/>
          <w:szCs w:val="22"/>
        </w:rPr>
        <w:t>conversational capture into one structured field, shown back as a card.</w:t>
      </w:r>
      <w:r w:rsidRPr="008D4239">
        <w:rPr>
          <w:sz w:val="22"/>
          <w:szCs w:val="22"/>
        </w:rPr>
        <w:t xml:space="preserve"> Concretely: Lex opens with the idea question, then asks one or two warm questions covering your list (why </w:t>
      </w:r>
      <w:proofErr w:type="gramStart"/>
      <w:r w:rsidRPr="008D4239">
        <w:rPr>
          <w:sz w:val="22"/>
          <w:szCs w:val="22"/>
        </w:rPr>
        <w:t>are you here</w:t>
      </w:r>
      <w:proofErr w:type="gramEnd"/>
      <w:r w:rsidRPr="008D4239">
        <w:rPr>
          <w:sz w:val="22"/>
          <w:szCs w:val="22"/>
        </w:rPr>
        <w:t xml:space="preserve">, what are you trying to achieve, experience level, expertise you bring, expectations of Scrutinise, what matters to you). The user answers in ordinary prose — one message or several. Lex extracts the parts into a single structured </w:t>
      </w:r>
      <w:proofErr w:type="spellStart"/>
      <w:r w:rsidRPr="008D4239">
        <w:rPr>
          <w:sz w:val="22"/>
          <w:szCs w:val="22"/>
        </w:rPr>
        <w:t>userContext</w:t>
      </w:r>
      <w:proofErr w:type="spellEnd"/>
      <w:r w:rsidRPr="008D4239">
        <w:rPr>
          <w:sz w:val="22"/>
          <w:szCs w:val="22"/>
        </w:rPr>
        <w:t xml:space="preserve"> field with labelled slots (role, goal, experience, expertise, expectations, priorities) and shows it back as a readable summary card: "Here's what I've understood about you — anything to correct?" One </w:t>
      </w:r>
      <w:proofErr w:type="gramStart"/>
      <w:r w:rsidRPr="008D4239">
        <w:rPr>
          <w:sz w:val="22"/>
          <w:szCs w:val="22"/>
        </w:rPr>
        <w:t>accept</w:t>
      </w:r>
      <w:proofErr w:type="gramEnd"/>
      <w:r w:rsidRPr="008D4239">
        <w:rPr>
          <w:sz w:val="22"/>
          <w:szCs w:val="22"/>
        </w:rPr>
        <w:t xml:space="preserve">. Why this over the alternatives: six separate optional fields </w:t>
      </w:r>
      <w:proofErr w:type="gramStart"/>
      <w:r w:rsidRPr="008D4239">
        <w:rPr>
          <w:sz w:val="22"/>
          <w:szCs w:val="22"/>
        </w:rPr>
        <w:t>feels</w:t>
      </w:r>
      <w:proofErr w:type="gramEnd"/>
      <w:r w:rsidRPr="008D4239">
        <w:rPr>
          <w:sz w:val="22"/>
          <w:szCs w:val="22"/>
        </w:rPr>
        <w:t xml:space="preserve"> like a registration survey and kills the conversational warmth; pure chat with nothing stored loses the data; one structured field gets natural conversation </w:t>
      </w:r>
      <w:r w:rsidRPr="008D4239">
        <w:rPr>
          <w:i/>
          <w:iCs/>
          <w:sz w:val="22"/>
          <w:szCs w:val="22"/>
        </w:rPr>
        <w:t>and</w:t>
      </w:r>
      <w:r w:rsidRPr="008D4239">
        <w:rPr>
          <w:sz w:val="22"/>
          <w:szCs w:val="22"/>
        </w:rPr>
        <w:t xml:space="preserve"> permanent, machine-readable context, and it's </w:t>
      </w:r>
      <w:proofErr w:type="gramStart"/>
      <w:r w:rsidRPr="008D4239">
        <w:rPr>
          <w:sz w:val="22"/>
          <w:szCs w:val="22"/>
        </w:rPr>
        <w:t>exactly the same</w:t>
      </w:r>
      <w:proofErr w:type="gramEnd"/>
      <w:r w:rsidRPr="008D4239">
        <w:rPr>
          <w:sz w:val="22"/>
          <w:szCs w:val="22"/>
        </w:rPr>
        <w:t xml:space="preserve"> proposal-card mechanic as every other field, so nothing new to build.</w:t>
      </w:r>
    </w:p>
    <w:p w14:paraId="51838299" w14:textId="77777777" w:rsidR="001A0E83" w:rsidRPr="008D4239" w:rsidRDefault="001A0E83" w:rsidP="001A0E83">
      <w:pPr>
        <w:rPr>
          <w:sz w:val="22"/>
          <w:szCs w:val="22"/>
        </w:rPr>
      </w:pPr>
      <w:proofErr w:type="gramStart"/>
      <w:r w:rsidRPr="008D4239">
        <w:rPr>
          <w:sz w:val="22"/>
          <w:szCs w:val="22"/>
        </w:rPr>
        <w:t>So</w:t>
      </w:r>
      <w:proofErr w:type="gramEnd"/>
      <w:r w:rsidRPr="008D4239">
        <w:rPr>
          <w:sz w:val="22"/>
          <w:szCs w:val="22"/>
        </w:rPr>
        <w:t xml:space="preserve"> Page 1 becomes: </w:t>
      </w:r>
      <w:r w:rsidRPr="008D4239">
        <w:rPr>
          <w:b/>
          <w:bCs/>
          <w:sz w:val="22"/>
          <w:szCs w:val="22"/>
        </w:rPr>
        <w:t>The idea → Title (Lex proposes) → About you (one card) → Anything else? (</w:t>
      </w:r>
      <w:proofErr w:type="spellStart"/>
      <w:r w:rsidRPr="008D4239">
        <w:rPr>
          <w:b/>
          <w:bCs/>
          <w:sz w:val="22"/>
          <w:szCs w:val="22"/>
        </w:rPr>
        <w:t>ideaContext</w:t>
      </w:r>
      <w:proofErr w:type="spellEnd"/>
      <w:r w:rsidRPr="008D4239">
        <w:rPr>
          <w:b/>
          <w:bCs/>
          <w:sz w:val="22"/>
          <w:szCs w:val="22"/>
        </w:rPr>
        <w:t xml:space="preserve"> catch-all, optional, tagged)</w:t>
      </w:r>
      <w:r w:rsidRPr="008D4239">
        <w:rPr>
          <w:sz w:val="22"/>
          <w:szCs w:val="22"/>
        </w:rPr>
        <w:t xml:space="preserve"> — four interactions, all context, no analysis, with </w:t>
      </w:r>
      <w:proofErr w:type="spellStart"/>
      <w:r w:rsidRPr="008D4239">
        <w:rPr>
          <w:sz w:val="22"/>
          <w:szCs w:val="22"/>
        </w:rPr>
        <w:t>governmentArea</w:t>
      </w:r>
      <w:proofErr w:type="spellEnd"/>
      <w:r w:rsidRPr="008D4239">
        <w:rPr>
          <w:sz w:val="22"/>
          <w:szCs w:val="22"/>
        </w:rPr>
        <w:t xml:space="preserve"> inferred and confirmed in passing. Reference legislation gone from Page 1 entirely per your decision; first corpus search fires during Diagnosis at the legal-landscape step, when there's enough signal to search meaningfully.</w:t>
      </w:r>
    </w:p>
    <w:p w14:paraId="3D3608EA" w14:textId="77777777" w:rsidR="001A0E83" w:rsidRPr="008D4239" w:rsidRDefault="001A0E83" w:rsidP="001A0E83">
      <w:pPr>
        <w:rPr>
          <w:sz w:val="22"/>
          <w:szCs w:val="22"/>
        </w:rPr>
      </w:pPr>
      <w:r w:rsidRPr="008D4239">
        <w:rPr>
          <w:b/>
          <w:bCs/>
          <w:sz w:val="22"/>
          <w:szCs w:val="22"/>
        </w:rPr>
        <w:t>Remaining confirmations before I write the design doc — just three, all one-liners:</w:t>
      </w:r>
    </w:p>
    <w:p w14:paraId="5D00D0F9" w14:textId="77777777" w:rsidR="001A0E83" w:rsidRPr="008D4239" w:rsidRDefault="001A0E83" w:rsidP="001A0E83">
      <w:pPr>
        <w:numPr>
          <w:ilvl w:val="0"/>
          <w:numId w:val="2"/>
        </w:numPr>
        <w:rPr>
          <w:sz w:val="22"/>
          <w:szCs w:val="22"/>
        </w:rPr>
      </w:pPr>
      <w:r w:rsidRPr="008D4239">
        <w:rPr>
          <w:sz w:val="22"/>
          <w:szCs w:val="22"/>
        </w:rPr>
        <w:lastRenderedPageBreak/>
        <w:t>Root-cause child table as described (cause / why-persisted / evidence-text per record) — go?</w:t>
      </w:r>
    </w:p>
    <w:p w14:paraId="035DC3BE" w14:textId="77777777" w:rsidR="001A0E83" w:rsidRPr="008D4239" w:rsidRDefault="001A0E83" w:rsidP="001A0E83">
      <w:pPr>
        <w:numPr>
          <w:ilvl w:val="0"/>
          <w:numId w:val="2"/>
        </w:numPr>
        <w:rPr>
          <w:sz w:val="22"/>
          <w:szCs w:val="22"/>
        </w:rPr>
      </w:pPr>
      <w:r w:rsidRPr="008D4239">
        <w:rPr>
          <w:sz w:val="22"/>
          <w:szCs w:val="22"/>
        </w:rPr>
        <w:t xml:space="preserve">The three merged fields (Who's </w:t>
      </w:r>
      <w:proofErr w:type="spellStart"/>
      <w:r w:rsidRPr="008D4239">
        <w:rPr>
          <w:sz w:val="22"/>
          <w:szCs w:val="22"/>
        </w:rPr>
        <w:t>affected+how</w:t>
      </w:r>
      <w:proofErr w:type="spellEnd"/>
      <w:r w:rsidRPr="008D4239">
        <w:rPr>
          <w:sz w:val="22"/>
          <w:szCs w:val="22"/>
        </w:rPr>
        <w:t xml:space="preserve">; </w:t>
      </w:r>
      <w:proofErr w:type="spellStart"/>
      <w:r w:rsidRPr="008D4239">
        <w:rPr>
          <w:sz w:val="22"/>
          <w:szCs w:val="22"/>
        </w:rPr>
        <w:t>Impact+cost</w:t>
      </w:r>
      <w:proofErr w:type="spellEnd"/>
      <w:r w:rsidRPr="008D4239">
        <w:rPr>
          <w:sz w:val="22"/>
          <w:szCs w:val="22"/>
        </w:rPr>
        <w:t xml:space="preserve">; </w:t>
      </w:r>
      <w:proofErr w:type="spellStart"/>
      <w:r w:rsidRPr="008D4239">
        <w:rPr>
          <w:sz w:val="22"/>
          <w:szCs w:val="22"/>
        </w:rPr>
        <w:t>Trade-offs+alternatives</w:t>
      </w:r>
      <w:proofErr w:type="spellEnd"/>
      <w:r w:rsidRPr="008D4239">
        <w:rPr>
          <w:sz w:val="22"/>
          <w:szCs w:val="22"/>
        </w:rPr>
        <w:t>) — go?</w:t>
      </w:r>
    </w:p>
    <w:p w14:paraId="3F2AF6FD" w14:textId="77777777" w:rsidR="001A0E83" w:rsidRPr="008D4239" w:rsidRDefault="001A0E83" w:rsidP="001A0E83">
      <w:pPr>
        <w:numPr>
          <w:ilvl w:val="0"/>
          <w:numId w:val="2"/>
        </w:numPr>
        <w:rPr>
          <w:sz w:val="22"/>
          <w:szCs w:val="22"/>
        </w:rPr>
      </w:pPr>
      <w:r w:rsidRPr="008D4239">
        <w:rPr>
          <w:sz w:val="22"/>
          <w:szCs w:val="22"/>
        </w:rPr>
        <w:t>Page 1 as the four-interaction shape above — go, or adjust?</w:t>
      </w:r>
    </w:p>
    <w:p w14:paraId="6E520CC4" w14:textId="77777777" w:rsidR="001A0E83" w:rsidRPr="008D4239" w:rsidRDefault="001A0E83" w:rsidP="001A0E83">
      <w:pPr>
        <w:rPr>
          <w:sz w:val="22"/>
          <w:szCs w:val="22"/>
        </w:rPr>
      </w:pPr>
      <w:r w:rsidRPr="008D4239">
        <w:rPr>
          <w:sz w:val="22"/>
          <w:szCs w:val="22"/>
        </w:rPr>
        <w:t>Answer those and the full design doc follows as one piece.</w:t>
      </w:r>
    </w:p>
    <w:p w14:paraId="08290B9B" w14:textId="77777777" w:rsidR="008D4239" w:rsidRPr="008D4239" w:rsidRDefault="008D4239" w:rsidP="008D4239">
      <w:pPr>
        <w:rPr>
          <w:sz w:val="22"/>
          <w:szCs w:val="22"/>
        </w:rPr>
      </w:pPr>
      <w:r w:rsidRPr="008D4239">
        <w:rPr>
          <w:sz w:val="22"/>
          <w:szCs w:val="22"/>
        </w:rPr>
        <w:t>This is the right thing to nail before fields are frozen — if you can't picture filling a field, neither will your users. Let me teach the layer properly, then give you the UX guardrails at the end, which is your real question.</w:t>
      </w:r>
    </w:p>
    <w:p w14:paraId="29AEEECF" w14:textId="77777777" w:rsidR="008D4239" w:rsidRPr="008D4239" w:rsidRDefault="008D4239" w:rsidP="008D4239">
      <w:pPr>
        <w:rPr>
          <w:b/>
          <w:bCs/>
          <w:sz w:val="22"/>
          <w:szCs w:val="22"/>
        </w:rPr>
      </w:pPr>
      <w:r w:rsidRPr="008D4239">
        <w:rPr>
          <w:b/>
          <w:bCs/>
          <w:sz w:val="22"/>
          <w:szCs w:val="22"/>
        </w:rPr>
        <w:t xml:space="preserve">The core idea: Guiding Policy is the </w:t>
      </w:r>
      <w:r w:rsidRPr="008D4239">
        <w:rPr>
          <w:b/>
          <w:bCs/>
          <w:i/>
          <w:iCs/>
          <w:sz w:val="22"/>
          <w:szCs w:val="22"/>
        </w:rPr>
        <w:t>bridge</w:t>
      </w:r>
    </w:p>
    <w:p w14:paraId="370C4933" w14:textId="77777777" w:rsidR="008D4239" w:rsidRPr="008D4239" w:rsidRDefault="008D4239" w:rsidP="008D4239">
      <w:pPr>
        <w:rPr>
          <w:sz w:val="22"/>
          <w:szCs w:val="22"/>
        </w:rPr>
      </w:pPr>
      <w:proofErr w:type="spellStart"/>
      <w:r w:rsidRPr="008D4239">
        <w:rPr>
          <w:sz w:val="22"/>
          <w:szCs w:val="22"/>
        </w:rPr>
        <w:t>Rumelt's</w:t>
      </w:r>
      <w:proofErr w:type="spellEnd"/>
      <w:r w:rsidRPr="008D4239">
        <w:rPr>
          <w:sz w:val="22"/>
          <w:szCs w:val="22"/>
        </w:rPr>
        <w:t xml:space="preserve"> three layers answer three different questions:</w:t>
      </w:r>
    </w:p>
    <w:p w14:paraId="6D6106BC" w14:textId="77777777" w:rsidR="008D4239" w:rsidRPr="008D4239" w:rsidRDefault="008D4239" w:rsidP="008D4239">
      <w:pPr>
        <w:numPr>
          <w:ilvl w:val="0"/>
          <w:numId w:val="3"/>
        </w:numPr>
        <w:rPr>
          <w:sz w:val="22"/>
          <w:szCs w:val="22"/>
        </w:rPr>
      </w:pPr>
      <w:r w:rsidRPr="008D4239">
        <w:rPr>
          <w:b/>
          <w:bCs/>
          <w:sz w:val="22"/>
          <w:szCs w:val="22"/>
        </w:rPr>
        <w:t>Diagnosis</w:t>
      </w:r>
      <w:r w:rsidRPr="008D4239">
        <w:rPr>
          <w:sz w:val="22"/>
          <w:szCs w:val="22"/>
        </w:rPr>
        <w:t xml:space="preserve"> — </w:t>
      </w:r>
      <w:r w:rsidRPr="008D4239">
        <w:rPr>
          <w:i/>
          <w:iCs/>
          <w:sz w:val="22"/>
          <w:szCs w:val="22"/>
        </w:rPr>
        <w:t>what is really going on here?</w:t>
      </w:r>
      <w:r w:rsidRPr="008D4239">
        <w:rPr>
          <w:sz w:val="22"/>
          <w:szCs w:val="22"/>
        </w:rPr>
        <w:t xml:space="preserve"> (the pivotal obstacle)</w:t>
      </w:r>
    </w:p>
    <w:p w14:paraId="3E4C5900" w14:textId="77777777" w:rsidR="008D4239" w:rsidRPr="008D4239" w:rsidRDefault="008D4239" w:rsidP="008D4239">
      <w:pPr>
        <w:numPr>
          <w:ilvl w:val="0"/>
          <w:numId w:val="3"/>
        </w:numPr>
        <w:rPr>
          <w:sz w:val="22"/>
          <w:szCs w:val="22"/>
        </w:rPr>
      </w:pPr>
      <w:r w:rsidRPr="008D4239">
        <w:rPr>
          <w:b/>
          <w:bCs/>
          <w:sz w:val="22"/>
          <w:szCs w:val="22"/>
        </w:rPr>
        <w:t>Guiding Policy</w:t>
      </w:r>
      <w:r w:rsidRPr="008D4239">
        <w:rPr>
          <w:sz w:val="22"/>
          <w:szCs w:val="22"/>
        </w:rPr>
        <w:t xml:space="preserve"> — </w:t>
      </w:r>
      <w:r w:rsidRPr="008D4239">
        <w:rPr>
          <w:i/>
          <w:iCs/>
          <w:sz w:val="22"/>
          <w:szCs w:val="22"/>
        </w:rPr>
        <w:t>what's our overall approach to beating that obstacle?</w:t>
      </w:r>
      <w:r w:rsidRPr="008D4239">
        <w:rPr>
          <w:sz w:val="22"/>
          <w:szCs w:val="22"/>
        </w:rPr>
        <w:t xml:space="preserve"> (a direction, not yet actions)</w:t>
      </w:r>
    </w:p>
    <w:p w14:paraId="11FF34D6" w14:textId="77777777" w:rsidR="008D4239" w:rsidRPr="008D4239" w:rsidRDefault="008D4239" w:rsidP="008D4239">
      <w:pPr>
        <w:numPr>
          <w:ilvl w:val="0"/>
          <w:numId w:val="3"/>
        </w:numPr>
        <w:rPr>
          <w:sz w:val="22"/>
          <w:szCs w:val="22"/>
        </w:rPr>
      </w:pPr>
      <w:r w:rsidRPr="008D4239">
        <w:rPr>
          <w:b/>
          <w:bCs/>
          <w:sz w:val="22"/>
          <w:szCs w:val="22"/>
        </w:rPr>
        <w:t>Coherent Actions</w:t>
      </w:r>
      <w:r w:rsidRPr="008D4239">
        <w:rPr>
          <w:sz w:val="22"/>
          <w:szCs w:val="22"/>
        </w:rPr>
        <w:t xml:space="preserve"> — </w:t>
      </w:r>
      <w:r w:rsidRPr="008D4239">
        <w:rPr>
          <w:i/>
          <w:iCs/>
          <w:sz w:val="22"/>
          <w:szCs w:val="22"/>
        </w:rPr>
        <w:t>what specifically do we do?</w:t>
      </w:r>
      <w:r w:rsidRPr="008D4239">
        <w:rPr>
          <w:sz w:val="22"/>
          <w:szCs w:val="22"/>
        </w:rPr>
        <w:t xml:space="preserve"> (the concrete steps)</w:t>
      </w:r>
    </w:p>
    <w:p w14:paraId="069AB56F" w14:textId="77777777" w:rsidR="008D4239" w:rsidRPr="008D4239" w:rsidRDefault="008D4239" w:rsidP="008D4239">
      <w:pPr>
        <w:rPr>
          <w:sz w:val="22"/>
          <w:szCs w:val="22"/>
        </w:rPr>
      </w:pPr>
      <w:r w:rsidRPr="008D4239">
        <w:rPr>
          <w:sz w:val="22"/>
          <w:szCs w:val="22"/>
        </w:rPr>
        <w:t>The middle layer exists because there's a gap between understanding a problem and acting on it, and that gap is where most proposals go wrong — they jump from "here's the problem" straight to "here's my list of things to do," with no stated logic connecting the two. The Guiding Policy is the stated logic. It's the sentence that, if someone accepts it, makes all your actions feel obvious; and if they reject it, makes your actions look arbitrary.</w:t>
      </w:r>
    </w:p>
    <w:p w14:paraId="782F25EF" w14:textId="77777777" w:rsidR="008D4239" w:rsidRPr="008D4239" w:rsidRDefault="008D4239" w:rsidP="008D4239">
      <w:pPr>
        <w:rPr>
          <w:sz w:val="22"/>
          <w:szCs w:val="22"/>
        </w:rPr>
      </w:pPr>
      <w:proofErr w:type="spellStart"/>
      <w:r w:rsidRPr="008D4239">
        <w:rPr>
          <w:sz w:val="22"/>
          <w:szCs w:val="22"/>
        </w:rPr>
        <w:t>Rumelt's</w:t>
      </w:r>
      <w:proofErr w:type="spellEnd"/>
      <w:r w:rsidRPr="008D4239">
        <w:rPr>
          <w:sz w:val="22"/>
          <w:szCs w:val="22"/>
        </w:rPr>
        <w:t xml:space="preserve"> own description: a guiding policy is </w:t>
      </w:r>
      <w:r w:rsidRPr="008D4239">
        <w:rPr>
          <w:i/>
          <w:iCs/>
          <w:sz w:val="22"/>
          <w:szCs w:val="22"/>
        </w:rPr>
        <w:t>an overall approach chosen to overcome the obstacles in the diagnosis</w:t>
      </w:r>
      <w:r w:rsidRPr="008D4239">
        <w:rPr>
          <w:sz w:val="22"/>
          <w:szCs w:val="22"/>
        </w:rPr>
        <w:t xml:space="preserve"> — a signpost pointing all your effort in one direction, ruling out the others.</w:t>
      </w:r>
    </w:p>
    <w:p w14:paraId="43CF2E05" w14:textId="77777777" w:rsidR="008D4239" w:rsidRPr="008D4239" w:rsidRDefault="008D4239" w:rsidP="008D4239">
      <w:pPr>
        <w:rPr>
          <w:b/>
          <w:bCs/>
          <w:sz w:val="22"/>
          <w:szCs w:val="22"/>
        </w:rPr>
      </w:pPr>
      <w:r w:rsidRPr="008D4239">
        <w:rPr>
          <w:b/>
          <w:bCs/>
          <w:sz w:val="22"/>
          <w:szCs w:val="22"/>
        </w:rPr>
        <w:t>A running example: the English 5p plastic bag charge</w:t>
      </w:r>
    </w:p>
    <w:p w14:paraId="7E255ABE" w14:textId="77777777" w:rsidR="008D4239" w:rsidRPr="008D4239" w:rsidRDefault="008D4239" w:rsidP="008D4239">
      <w:pPr>
        <w:rPr>
          <w:sz w:val="22"/>
          <w:szCs w:val="22"/>
        </w:rPr>
      </w:pPr>
      <w:r w:rsidRPr="008D4239">
        <w:rPr>
          <w:sz w:val="22"/>
          <w:szCs w:val="22"/>
        </w:rPr>
        <w:t>I'll thread one real, well-documented law through all four fields so you can see how they connect. (England introduced a 5p charge on single-use carrier bags in 2015; bag use at major supermarkets fell by roughly 90%. The figures are settled history.)</w:t>
      </w:r>
    </w:p>
    <w:p w14:paraId="7A171E8F" w14:textId="77777777" w:rsidR="008D4239" w:rsidRPr="008D4239" w:rsidRDefault="008D4239" w:rsidP="008D4239">
      <w:pPr>
        <w:rPr>
          <w:sz w:val="22"/>
          <w:szCs w:val="22"/>
        </w:rPr>
      </w:pPr>
      <w:r w:rsidRPr="008D4239">
        <w:rPr>
          <w:b/>
          <w:bCs/>
          <w:sz w:val="22"/>
          <w:szCs w:val="22"/>
        </w:rPr>
        <w:t>Diagnosis.</w:t>
      </w:r>
      <w:r w:rsidRPr="008D4239">
        <w:rPr>
          <w:sz w:val="22"/>
          <w:szCs w:val="22"/>
        </w:rPr>
        <w:t xml:space="preserve"> Plastic bags were free at the till. The harm — litter, landfill, marine waste — was real but invisible to the person taking the bag, because it cost them nothing </w:t>
      </w:r>
      <w:proofErr w:type="gramStart"/>
      <w:r w:rsidRPr="008D4239">
        <w:rPr>
          <w:sz w:val="22"/>
          <w:szCs w:val="22"/>
        </w:rPr>
        <w:t>at the moment</w:t>
      </w:r>
      <w:proofErr w:type="gramEnd"/>
      <w:r w:rsidRPr="008D4239">
        <w:rPr>
          <w:sz w:val="22"/>
          <w:szCs w:val="22"/>
        </w:rPr>
        <w:t xml:space="preserve"> they decided. </w:t>
      </w:r>
      <w:r w:rsidRPr="008D4239">
        <w:rPr>
          <w:i/>
          <w:iCs/>
          <w:sz w:val="22"/>
          <w:szCs w:val="22"/>
        </w:rPr>
        <w:t>Pivotal obstacle: the cost of the bag is not felt at the point of decision.</w:t>
      </w:r>
    </w:p>
    <w:p w14:paraId="63FC57BF" w14:textId="77777777" w:rsidR="008D4239" w:rsidRPr="008D4239" w:rsidRDefault="008D4239" w:rsidP="008D4239">
      <w:pPr>
        <w:rPr>
          <w:b/>
          <w:bCs/>
          <w:sz w:val="22"/>
          <w:szCs w:val="22"/>
        </w:rPr>
      </w:pPr>
      <w:r w:rsidRPr="008D4239">
        <w:rPr>
          <w:b/>
          <w:bCs/>
          <w:sz w:val="22"/>
          <w:szCs w:val="22"/>
        </w:rPr>
        <w:t>Leverage — the "why it works" field</w:t>
      </w:r>
    </w:p>
    <w:p w14:paraId="62BF27B5" w14:textId="77777777" w:rsidR="008D4239" w:rsidRPr="008D4239" w:rsidRDefault="008D4239" w:rsidP="008D4239">
      <w:pPr>
        <w:rPr>
          <w:sz w:val="22"/>
          <w:szCs w:val="22"/>
        </w:rPr>
      </w:pPr>
      <w:r w:rsidRPr="008D4239">
        <w:rPr>
          <w:b/>
          <w:bCs/>
          <w:sz w:val="22"/>
          <w:szCs w:val="22"/>
        </w:rPr>
        <w:t>Leverage means: find the one point where a small push produces a large, disproportionate effect — and push there rather than everywhere.</w:t>
      </w:r>
      <w:r w:rsidRPr="008D4239">
        <w:rPr>
          <w:sz w:val="22"/>
          <w:szCs w:val="22"/>
        </w:rPr>
        <w:t xml:space="preserve"> The image is the physical lever: a small force at the right point on the bar moves a huge weight. </w:t>
      </w:r>
      <w:proofErr w:type="spellStart"/>
      <w:r w:rsidRPr="008D4239">
        <w:rPr>
          <w:sz w:val="22"/>
          <w:szCs w:val="22"/>
        </w:rPr>
        <w:t>Rumelt</w:t>
      </w:r>
      <w:proofErr w:type="spellEnd"/>
      <w:r w:rsidRPr="008D4239">
        <w:rPr>
          <w:sz w:val="22"/>
          <w:szCs w:val="22"/>
        </w:rPr>
        <w:t xml:space="preserve"> says strategic leverage comes from three things together — </w:t>
      </w:r>
      <w:r w:rsidRPr="008D4239">
        <w:rPr>
          <w:i/>
          <w:iCs/>
          <w:sz w:val="22"/>
          <w:szCs w:val="22"/>
        </w:rPr>
        <w:t>anticipation</w:t>
      </w:r>
      <w:r w:rsidRPr="008D4239">
        <w:rPr>
          <w:sz w:val="22"/>
          <w:szCs w:val="22"/>
        </w:rPr>
        <w:t xml:space="preserve"> (you can predict how people will behave), a </w:t>
      </w:r>
      <w:r w:rsidRPr="008D4239">
        <w:rPr>
          <w:i/>
          <w:iCs/>
          <w:sz w:val="22"/>
          <w:szCs w:val="22"/>
        </w:rPr>
        <w:t>pivot point</w:t>
      </w:r>
      <w:r w:rsidRPr="008D4239">
        <w:rPr>
          <w:sz w:val="22"/>
          <w:szCs w:val="22"/>
        </w:rPr>
        <w:t xml:space="preserve"> (a </w:t>
      </w:r>
      <w:r w:rsidRPr="008D4239">
        <w:rPr>
          <w:sz w:val="22"/>
          <w:szCs w:val="22"/>
        </w:rPr>
        <w:lastRenderedPageBreak/>
        <w:t xml:space="preserve">place where the situation is unbalanced and ready to tip), and </w:t>
      </w:r>
      <w:r w:rsidRPr="008D4239">
        <w:rPr>
          <w:i/>
          <w:iCs/>
          <w:sz w:val="22"/>
          <w:szCs w:val="22"/>
        </w:rPr>
        <w:t>concentration</w:t>
      </w:r>
      <w:r w:rsidRPr="008D4239">
        <w:rPr>
          <w:sz w:val="22"/>
          <w:szCs w:val="22"/>
        </w:rPr>
        <w:t xml:space="preserve"> (you put your effort on that one point instead of spreading it thin).</w:t>
      </w:r>
    </w:p>
    <w:p w14:paraId="5A63251E" w14:textId="77777777" w:rsidR="008D4239" w:rsidRPr="008D4239" w:rsidRDefault="008D4239" w:rsidP="008D4239">
      <w:pPr>
        <w:rPr>
          <w:sz w:val="22"/>
          <w:szCs w:val="22"/>
        </w:rPr>
      </w:pPr>
      <w:r w:rsidRPr="008D4239">
        <w:rPr>
          <w:sz w:val="22"/>
          <w:szCs w:val="22"/>
        </w:rPr>
        <w:t xml:space="preserve">In the bag example, the leverage is devastating in its simplicity: charge </w:t>
      </w:r>
      <w:r w:rsidRPr="008D4239">
        <w:rPr>
          <w:b/>
          <w:bCs/>
          <w:sz w:val="22"/>
          <w:szCs w:val="22"/>
        </w:rPr>
        <w:t>5p at the till</w:t>
      </w:r>
      <w:r w:rsidRPr="008D4239">
        <w:rPr>
          <w:sz w:val="22"/>
          <w:szCs w:val="22"/>
        </w:rPr>
        <w:t xml:space="preserve">. Tiny input. Why does it work so disproportionately? Because it hits the </w:t>
      </w:r>
      <w:r w:rsidRPr="008D4239">
        <w:rPr>
          <w:i/>
          <w:iCs/>
          <w:sz w:val="22"/>
          <w:szCs w:val="22"/>
        </w:rPr>
        <w:t>exact moment of decision</w:t>
      </w:r>
      <w:r w:rsidRPr="008D4239">
        <w:rPr>
          <w:sz w:val="22"/>
          <w:szCs w:val="22"/>
        </w:rPr>
        <w:t xml:space="preserve"> — the pivot point identified in the diagnosis. The diagnosis </w:t>
      </w:r>
      <w:proofErr w:type="gramStart"/>
      <w:r w:rsidRPr="008D4239">
        <w:rPr>
          <w:sz w:val="22"/>
          <w:szCs w:val="22"/>
        </w:rPr>
        <w:t>said</w:t>
      </w:r>
      <w:proofErr w:type="gramEnd"/>
      <w:r w:rsidRPr="008D4239">
        <w:rPr>
          <w:sz w:val="22"/>
          <w:szCs w:val="22"/>
        </w:rPr>
        <w:t xml:space="preserve"> "cost isn't felt at the point of decision," so the policy makes a (trivial) cost felt at precisely that point. Anticipation: people predictably avoid even a tiny, pointless charge. Concentration: it does one thing, at one moment, and nothing else.</w:t>
      </w:r>
    </w:p>
    <w:p w14:paraId="2893CBFD" w14:textId="77777777" w:rsidR="008D4239" w:rsidRPr="008D4239" w:rsidRDefault="008D4239" w:rsidP="008D4239">
      <w:pPr>
        <w:rPr>
          <w:sz w:val="22"/>
          <w:szCs w:val="22"/>
        </w:rPr>
      </w:pPr>
      <w:r w:rsidRPr="008D4239">
        <w:rPr>
          <w:b/>
          <w:bCs/>
          <w:sz w:val="22"/>
          <w:szCs w:val="22"/>
        </w:rPr>
        <w:t>This is the test a legislative idea must pass:</w:t>
      </w:r>
      <w:r w:rsidRPr="008D4239">
        <w:rPr>
          <w:sz w:val="22"/>
          <w:szCs w:val="22"/>
        </w:rPr>
        <w:t xml:space="preserve"> does the approach hit the pivotal obstacle from the diagnosis, or does it just do </w:t>
      </w:r>
      <w:r w:rsidRPr="008D4239">
        <w:rPr>
          <w:i/>
          <w:iCs/>
          <w:sz w:val="22"/>
          <w:szCs w:val="22"/>
        </w:rPr>
        <w:t>something</w:t>
      </w:r>
      <w:r w:rsidRPr="008D4239">
        <w:rPr>
          <w:sz w:val="22"/>
          <w:szCs w:val="22"/>
        </w:rPr>
        <w:t xml:space="preserve"> in the general area? Most weak proposals fail here. For your </w:t>
      </w:r>
      <w:proofErr w:type="gramStart"/>
      <w:r w:rsidRPr="008D4239">
        <w:rPr>
          <w:sz w:val="22"/>
          <w:szCs w:val="22"/>
        </w:rPr>
        <w:t>cyclists</w:t>
      </w:r>
      <w:proofErr w:type="gramEnd"/>
      <w:r w:rsidRPr="008D4239">
        <w:rPr>
          <w:sz w:val="22"/>
          <w:szCs w:val="22"/>
        </w:rPr>
        <w:t xml:space="preserve"> example: the diagnosis is that running red lights is </w:t>
      </w:r>
      <w:r w:rsidRPr="008D4239">
        <w:rPr>
          <w:i/>
          <w:iCs/>
          <w:sz w:val="22"/>
          <w:szCs w:val="22"/>
        </w:rPr>
        <w:t>already illegal</w:t>
      </w:r>
      <w:r w:rsidRPr="008D4239">
        <w:rPr>
          <w:sz w:val="22"/>
          <w:szCs w:val="22"/>
        </w:rPr>
        <w:t xml:space="preserve"> and the obstacle is </w:t>
      </w:r>
      <w:r w:rsidRPr="008D4239">
        <w:rPr>
          <w:i/>
          <w:iCs/>
          <w:sz w:val="22"/>
          <w:szCs w:val="22"/>
        </w:rPr>
        <w:t>unenforceability</w:t>
      </w:r>
      <w:r w:rsidRPr="008D4239">
        <w:rPr>
          <w:sz w:val="22"/>
          <w:szCs w:val="22"/>
        </w:rPr>
        <w:t xml:space="preserve"> (police can't stop unregistered cyclists at scale). So "tougher penalties" has no leverage — it pushes on a point that isn't the obstacle. A policy with leverage would target enforceability itself: junction design that removes the incentive to jump, or automated detection — pushing where the problem </w:t>
      </w:r>
      <w:proofErr w:type="gramStart"/>
      <w:r w:rsidRPr="008D4239">
        <w:rPr>
          <w:sz w:val="22"/>
          <w:szCs w:val="22"/>
        </w:rPr>
        <w:t>actually pivots</w:t>
      </w:r>
      <w:proofErr w:type="gramEnd"/>
      <w:r w:rsidRPr="008D4239">
        <w:rPr>
          <w:sz w:val="22"/>
          <w:szCs w:val="22"/>
        </w:rPr>
        <w:t>.</w:t>
      </w:r>
    </w:p>
    <w:p w14:paraId="49056574" w14:textId="77777777" w:rsidR="008D4239" w:rsidRPr="008D4239" w:rsidRDefault="008D4239" w:rsidP="008D4239">
      <w:pPr>
        <w:rPr>
          <w:b/>
          <w:bCs/>
          <w:sz w:val="22"/>
          <w:szCs w:val="22"/>
        </w:rPr>
      </w:pPr>
      <w:r w:rsidRPr="008D4239">
        <w:rPr>
          <w:b/>
          <w:bCs/>
          <w:sz w:val="22"/>
          <w:szCs w:val="22"/>
        </w:rPr>
        <w:t>"What it rules out" — the focus field</w:t>
      </w:r>
    </w:p>
    <w:p w14:paraId="6F11E3FC" w14:textId="77777777" w:rsidR="008D4239" w:rsidRPr="008D4239" w:rsidRDefault="008D4239" w:rsidP="008D4239">
      <w:pPr>
        <w:rPr>
          <w:sz w:val="22"/>
          <w:szCs w:val="22"/>
        </w:rPr>
      </w:pPr>
      <w:r w:rsidRPr="008D4239">
        <w:rPr>
          <w:sz w:val="22"/>
          <w:szCs w:val="22"/>
        </w:rPr>
        <w:t xml:space="preserve">Your instinct is right that "it rules out drowning babies" is a non-answer. The field isn't asking what the policy forbids in the world; it's asking </w:t>
      </w:r>
      <w:r w:rsidRPr="008D4239">
        <w:rPr>
          <w:b/>
          <w:bCs/>
          <w:sz w:val="22"/>
          <w:szCs w:val="22"/>
        </w:rPr>
        <w:t xml:space="preserve">which other approaches you are deliberately </w:t>
      </w:r>
      <w:r w:rsidRPr="008D4239">
        <w:rPr>
          <w:b/>
          <w:bCs/>
          <w:i/>
          <w:iCs/>
          <w:sz w:val="22"/>
          <w:szCs w:val="22"/>
        </w:rPr>
        <w:t>not</w:t>
      </w:r>
      <w:r w:rsidRPr="008D4239">
        <w:rPr>
          <w:b/>
          <w:bCs/>
          <w:sz w:val="22"/>
          <w:szCs w:val="22"/>
        </w:rPr>
        <w:t xml:space="preserve"> taking, and that your actions must now stay consistent with.</w:t>
      </w:r>
      <w:r w:rsidRPr="008D4239">
        <w:rPr>
          <w:sz w:val="22"/>
          <w:szCs w:val="22"/>
        </w:rPr>
        <w:t xml:space="preserve"> </w:t>
      </w:r>
      <w:proofErr w:type="spellStart"/>
      <w:r w:rsidRPr="008D4239">
        <w:rPr>
          <w:sz w:val="22"/>
          <w:szCs w:val="22"/>
        </w:rPr>
        <w:t>Rumelt</w:t>
      </w:r>
      <w:proofErr w:type="spellEnd"/>
      <w:r w:rsidRPr="008D4239">
        <w:rPr>
          <w:sz w:val="22"/>
          <w:szCs w:val="22"/>
        </w:rPr>
        <w:t xml:space="preserve">: </w:t>
      </w:r>
      <w:r w:rsidRPr="008D4239">
        <w:rPr>
          <w:i/>
          <w:iCs/>
          <w:sz w:val="22"/>
          <w:szCs w:val="22"/>
        </w:rPr>
        <w:t>"Strategy is at least as much about what an organisation does not do as what it does."</w:t>
      </w:r>
      <w:r w:rsidRPr="008D4239">
        <w:rPr>
          <w:sz w:val="22"/>
          <w:szCs w:val="22"/>
        </w:rPr>
        <w:t xml:space="preserve"> A guiding policy that's compatible with every possible action is just a wish.</w:t>
      </w:r>
    </w:p>
    <w:p w14:paraId="1C643A61" w14:textId="77777777" w:rsidR="008D4239" w:rsidRPr="008D4239" w:rsidRDefault="008D4239" w:rsidP="008D4239">
      <w:pPr>
        <w:rPr>
          <w:sz w:val="22"/>
          <w:szCs w:val="22"/>
        </w:rPr>
      </w:pPr>
      <w:r w:rsidRPr="008D4239">
        <w:rPr>
          <w:sz w:val="22"/>
          <w:szCs w:val="22"/>
        </w:rPr>
        <w:t>For the bag charge, the approach "put a small price at the point of decision" rules out:</w:t>
      </w:r>
    </w:p>
    <w:p w14:paraId="4C204A38" w14:textId="77777777" w:rsidR="008D4239" w:rsidRPr="008D4239" w:rsidRDefault="008D4239" w:rsidP="008D4239">
      <w:pPr>
        <w:numPr>
          <w:ilvl w:val="0"/>
          <w:numId w:val="4"/>
        </w:numPr>
        <w:rPr>
          <w:sz w:val="22"/>
          <w:szCs w:val="22"/>
        </w:rPr>
      </w:pPr>
      <w:r w:rsidRPr="008D4239">
        <w:rPr>
          <w:sz w:val="22"/>
          <w:szCs w:val="22"/>
        </w:rPr>
        <w:t xml:space="preserve">an outright </w:t>
      </w:r>
      <w:r w:rsidRPr="008D4239">
        <w:rPr>
          <w:b/>
          <w:bCs/>
          <w:sz w:val="22"/>
          <w:szCs w:val="22"/>
        </w:rPr>
        <w:t>ban</w:t>
      </w:r>
      <w:r w:rsidRPr="008D4239">
        <w:rPr>
          <w:sz w:val="22"/>
          <w:szCs w:val="22"/>
        </w:rPr>
        <w:t xml:space="preserve"> (too blunt — kills legitimate uses, fights public freedom)</w:t>
      </w:r>
    </w:p>
    <w:p w14:paraId="0DCC1BEA" w14:textId="77777777" w:rsidR="008D4239" w:rsidRPr="008D4239" w:rsidRDefault="008D4239" w:rsidP="008D4239">
      <w:pPr>
        <w:numPr>
          <w:ilvl w:val="0"/>
          <w:numId w:val="4"/>
        </w:numPr>
        <w:rPr>
          <w:sz w:val="22"/>
          <w:szCs w:val="22"/>
        </w:rPr>
      </w:pPr>
      <w:r w:rsidRPr="008D4239">
        <w:rPr>
          <w:b/>
          <w:bCs/>
          <w:sz w:val="22"/>
          <w:szCs w:val="22"/>
        </w:rPr>
        <w:t>recycling/education campaigns</w:t>
      </w:r>
      <w:r w:rsidRPr="008D4239">
        <w:rPr>
          <w:sz w:val="22"/>
          <w:szCs w:val="22"/>
        </w:rPr>
        <w:t xml:space="preserve"> (act </w:t>
      </w:r>
      <w:r w:rsidRPr="008D4239">
        <w:rPr>
          <w:i/>
          <w:iCs/>
          <w:sz w:val="22"/>
          <w:szCs w:val="22"/>
        </w:rPr>
        <w:t>after</w:t>
      </w:r>
      <w:r w:rsidRPr="008D4239">
        <w:rPr>
          <w:sz w:val="22"/>
          <w:szCs w:val="22"/>
        </w:rPr>
        <w:t xml:space="preserve"> the decision, not at it — so they don't touch the pivot point)</w:t>
      </w:r>
    </w:p>
    <w:p w14:paraId="6A57A41E" w14:textId="77777777" w:rsidR="008D4239" w:rsidRPr="008D4239" w:rsidRDefault="008D4239" w:rsidP="008D4239">
      <w:pPr>
        <w:numPr>
          <w:ilvl w:val="0"/>
          <w:numId w:val="4"/>
        </w:numPr>
        <w:rPr>
          <w:sz w:val="22"/>
          <w:szCs w:val="22"/>
        </w:rPr>
      </w:pPr>
      <w:r w:rsidRPr="008D4239">
        <w:rPr>
          <w:b/>
          <w:bCs/>
          <w:sz w:val="22"/>
          <w:szCs w:val="22"/>
        </w:rPr>
        <w:t>regulating manufacturers</w:t>
      </w:r>
      <w:r w:rsidRPr="008D4239">
        <w:rPr>
          <w:sz w:val="22"/>
          <w:szCs w:val="22"/>
        </w:rPr>
        <w:t xml:space="preserve"> (too far upstream from the moment of choice)</w:t>
      </w:r>
    </w:p>
    <w:p w14:paraId="3F3FF102" w14:textId="77777777" w:rsidR="008D4239" w:rsidRPr="008D4239" w:rsidRDefault="008D4239" w:rsidP="008D4239">
      <w:pPr>
        <w:rPr>
          <w:sz w:val="22"/>
          <w:szCs w:val="22"/>
        </w:rPr>
      </w:pPr>
      <w:r w:rsidRPr="008D4239">
        <w:rPr>
          <w:sz w:val="22"/>
          <w:szCs w:val="22"/>
        </w:rPr>
        <w:t xml:space="preserve">That list is the </w:t>
      </w:r>
      <w:r w:rsidRPr="008D4239">
        <w:rPr>
          <w:i/>
          <w:iCs/>
          <w:sz w:val="22"/>
          <w:szCs w:val="22"/>
        </w:rPr>
        <w:t>proof the policy is focused</w:t>
      </w:r>
      <w:r w:rsidRPr="008D4239">
        <w:rPr>
          <w:sz w:val="22"/>
          <w:szCs w:val="22"/>
        </w:rPr>
        <w:t xml:space="preserve">. Notice each ruled-out option is a real, plausible thing someone could have proposed — and each is ruled out for a reason that traces back to the diagnosis. That's what a good answer looks like: "we are not doing X, Y, Z, and here's why each </w:t>
      </w:r>
      <w:proofErr w:type="gramStart"/>
      <w:r w:rsidRPr="008D4239">
        <w:rPr>
          <w:sz w:val="22"/>
          <w:szCs w:val="22"/>
        </w:rPr>
        <w:t>conflicts</w:t>
      </w:r>
      <w:proofErr w:type="gramEnd"/>
      <w:r w:rsidRPr="008D4239">
        <w:rPr>
          <w:sz w:val="22"/>
          <w:szCs w:val="22"/>
        </w:rPr>
        <w:t xml:space="preserve"> with our approach." For minimum alcohol pricing (Scotland, 50p/unit, 2018): the floor-price approach rules out general tax rises (which hit moderate drinkers and pubs), advertising bans (don't touch price), and availability limits (don't target the cheap, strong drink that drives harm).</w:t>
      </w:r>
    </w:p>
    <w:p w14:paraId="130DB8F7" w14:textId="77777777" w:rsidR="008D4239" w:rsidRPr="008D4239" w:rsidRDefault="008D4239" w:rsidP="008D4239">
      <w:pPr>
        <w:rPr>
          <w:b/>
          <w:bCs/>
          <w:sz w:val="22"/>
          <w:szCs w:val="22"/>
        </w:rPr>
      </w:pPr>
      <w:r w:rsidRPr="008D4239">
        <w:rPr>
          <w:b/>
          <w:bCs/>
          <w:sz w:val="22"/>
          <w:szCs w:val="22"/>
        </w:rPr>
        <w:t>Alternatives considered — and yes, Lex should drive this</w:t>
      </w:r>
    </w:p>
    <w:p w14:paraId="107D8A0A" w14:textId="77777777" w:rsidR="008D4239" w:rsidRPr="008D4239" w:rsidRDefault="008D4239" w:rsidP="008D4239">
      <w:pPr>
        <w:rPr>
          <w:sz w:val="22"/>
          <w:szCs w:val="22"/>
        </w:rPr>
      </w:pPr>
      <w:r w:rsidRPr="008D4239">
        <w:rPr>
          <w:sz w:val="22"/>
          <w:szCs w:val="22"/>
        </w:rPr>
        <w:t xml:space="preserve">Your suggestion is exactly right and it's one of the strongest "shockingly impressive" moments available. The user shouldn't face a blank box. </w:t>
      </w:r>
      <w:r w:rsidRPr="008D4239">
        <w:rPr>
          <w:b/>
          <w:bCs/>
          <w:sz w:val="22"/>
          <w:szCs w:val="22"/>
        </w:rPr>
        <w:t>Lex proposes the standard policy alternatives, argues each one's merits genuinely (</w:t>
      </w:r>
      <w:proofErr w:type="spellStart"/>
      <w:r w:rsidRPr="008D4239">
        <w:rPr>
          <w:b/>
          <w:bCs/>
          <w:sz w:val="22"/>
          <w:szCs w:val="22"/>
        </w:rPr>
        <w:t>steelmans</w:t>
      </w:r>
      <w:proofErr w:type="spellEnd"/>
      <w:r w:rsidRPr="008D4239">
        <w:rPr>
          <w:b/>
          <w:bCs/>
          <w:sz w:val="22"/>
          <w:szCs w:val="22"/>
        </w:rPr>
        <w:t xml:space="preserve"> it — i.e. makes the </w:t>
      </w:r>
      <w:r w:rsidRPr="008D4239">
        <w:rPr>
          <w:b/>
          <w:bCs/>
          <w:i/>
          <w:iCs/>
          <w:sz w:val="22"/>
          <w:szCs w:val="22"/>
        </w:rPr>
        <w:t>strongest</w:t>
      </w:r>
      <w:r w:rsidRPr="008D4239">
        <w:rPr>
          <w:b/>
          <w:bCs/>
          <w:sz w:val="22"/>
          <w:szCs w:val="22"/>
        </w:rPr>
        <w:t xml:space="preserve"> case </w:t>
      </w:r>
      <w:r w:rsidRPr="008D4239">
        <w:rPr>
          <w:b/>
          <w:bCs/>
          <w:i/>
          <w:iCs/>
          <w:sz w:val="22"/>
          <w:szCs w:val="22"/>
        </w:rPr>
        <w:t>for</w:t>
      </w:r>
      <w:r w:rsidRPr="008D4239">
        <w:rPr>
          <w:b/>
          <w:bCs/>
          <w:sz w:val="22"/>
          <w:szCs w:val="22"/>
        </w:rPr>
        <w:t xml:space="preserve"> it, not a strawman), then asks the user why their chosen approach beats it.</w:t>
      </w:r>
    </w:p>
    <w:p w14:paraId="3B255EDA" w14:textId="77777777" w:rsidR="008D4239" w:rsidRPr="008D4239" w:rsidRDefault="008D4239" w:rsidP="008D4239">
      <w:pPr>
        <w:rPr>
          <w:sz w:val="22"/>
          <w:szCs w:val="22"/>
        </w:rPr>
      </w:pPr>
      <w:proofErr w:type="gramStart"/>
      <w:r w:rsidRPr="008D4239">
        <w:rPr>
          <w:sz w:val="22"/>
          <w:szCs w:val="22"/>
        </w:rPr>
        <w:lastRenderedPageBreak/>
        <w:t>So</w:t>
      </w:r>
      <w:proofErr w:type="gramEnd"/>
      <w:r w:rsidRPr="008D4239">
        <w:rPr>
          <w:sz w:val="22"/>
          <w:szCs w:val="22"/>
        </w:rPr>
        <w:t xml:space="preserve"> for a problem, Lex might say: </w:t>
      </w:r>
      <w:r w:rsidRPr="008D4239">
        <w:rPr>
          <w:i/>
          <w:iCs/>
          <w:sz w:val="22"/>
          <w:szCs w:val="22"/>
        </w:rPr>
        <w:t xml:space="preserve">"The usual tools for this kind of problem </w:t>
      </w:r>
      <w:proofErr w:type="gramStart"/>
      <w:r w:rsidRPr="008D4239">
        <w:rPr>
          <w:i/>
          <w:iCs/>
          <w:sz w:val="22"/>
          <w:szCs w:val="22"/>
        </w:rPr>
        <w:t>are:</w:t>
      </w:r>
      <w:proofErr w:type="gramEnd"/>
      <w:r w:rsidRPr="008D4239">
        <w:rPr>
          <w:i/>
          <w:iCs/>
          <w:sz w:val="22"/>
          <w:szCs w:val="22"/>
        </w:rPr>
        <w:t xml:space="preserve"> a ban, a tax, an information requirement, a subsidy for the alternative, or a voluntary industry code. A tax would raise revenue and is simple to administer — but it would fall on everyone, not just the behaviour you're targeting. A voluntary code avoids legislation entirely and moves faster — but it has no teeth if industry doesn't comply. Your approach is a mandatory point-of-sale charge. Why is that better than these for your diagnosis?"</w:t>
      </w:r>
    </w:p>
    <w:p w14:paraId="23B49409" w14:textId="77777777" w:rsidR="008D4239" w:rsidRPr="008D4239" w:rsidRDefault="008D4239" w:rsidP="008D4239">
      <w:pPr>
        <w:rPr>
          <w:sz w:val="22"/>
          <w:szCs w:val="22"/>
        </w:rPr>
      </w:pPr>
      <w:r w:rsidRPr="008D4239">
        <w:rPr>
          <w:sz w:val="22"/>
          <w:szCs w:val="22"/>
        </w:rPr>
        <w:t xml:space="preserve">This does three things: it educates the user on the policy toolkit they didn't know existed, it forces them to defend their choice (which is exactly what a committee will do), and it populates "what it rules out" almost for free — the rejected alternatives </w:t>
      </w:r>
      <w:r w:rsidRPr="008D4239">
        <w:rPr>
          <w:i/>
          <w:iCs/>
          <w:sz w:val="22"/>
          <w:szCs w:val="22"/>
        </w:rPr>
        <w:t>are</w:t>
      </w:r>
      <w:r w:rsidRPr="008D4239">
        <w:rPr>
          <w:sz w:val="22"/>
          <w:szCs w:val="22"/>
        </w:rPr>
        <w:t xml:space="preserve"> the things ruled out, with reasons. This is the field where Lex earns the "I'd never have got there myself" reaction.</w:t>
      </w:r>
    </w:p>
    <w:p w14:paraId="619FD1A5" w14:textId="77777777" w:rsidR="008D4239" w:rsidRPr="008D4239" w:rsidRDefault="008D4239" w:rsidP="008D4239">
      <w:pPr>
        <w:rPr>
          <w:b/>
          <w:bCs/>
          <w:sz w:val="22"/>
          <w:szCs w:val="22"/>
        </w:rPr>
      </w:pPr>
      <w:r w:rsidRPr="008D4239">
        <w:rPr>
          <w:b/>
          <w:bCs/>
          <w:sz w:val="22"/>
          <w:szCs w:val="22"/>
        </w:rPr>
        <w:t>Conditions for success — "what has to be true?"</w:t>
      </w:r>
    </w:p>
    <w:p w14:paraId="4B3A7F82" w14:textId="77777777" w:rsidR="008D4239" w:rsidRPr="008D4239" w:rsidRDefault="008D4239" w:rsidP="008D4239">
      <w:pPr>
        <w:rPr>
          <w:sz w:val="22"/>
          <w:szCs w:val="22"/>
        </w:rPr>
      </w:pPr>
      <w:r w:rsidRPr="008D4239">
        <w:rPr>
          <w:sz w:val="22"/>
          <w:szCs w:val="22"/>
        </w:rPr>
        <w:t xml:space="preserve">This is our addition, not </w:t>
      </w:r>
      <w:proofErr w:type="spellStart"/>
      <w:r w:rsidRPr="008D4239">
        <w:rPr>
          <w:sz w:val="22"/>
          <w:szCs w:val="22"/>
        </w:rPr>
        <w:t>Rumelt's</w:t>
      </w:r>
      <w:proofErr w:type="spellEnd"/>
      <w:r w:rsidRPr="008D4239">
        <w:rPr>
          <w:sz w:val="22"/>
          <w:szCs w:val="22"/>
        </w:rPr>
        <w:t xml:space="preserve"> term, and you're right it's the hardest to ask cold. The intuitive framing is: </w:t>
      </w:r>
      <w:r w:rsidRPr="008D4239">
        <w:rPr>
          <w:b/>
          <w:bCs/>
          <w:sz w:val="22"/>
          <w:szCs w:val="22"/>
        </w:rPr>
        <w:t>"What has to be true in the real world for this to actually work? What are you betting on?"</w:t>
      </w:r>
      <w:r w:rsidRPr="008D4239">
        <w:rPr>
          <w:sz w:val="22"/>
          <w:szCs w:val="22"/>
        </w:rPr>
        <w:t xml:space="preserve"> Every policy rests on </w:t>
      </w:r>
      <w:proofErr w:type="gramStart"/>
      <w:r w:rsidRPr="008D4239">
        <w:rPr>
          <w:sz w:val="22"/>
          <w:szCs w:val="22"/>
        </w:rPr>
        <w:t>assumptions, and</w:t>
      </w:r>
      <w:proofErr w:type="gramEnd"/>
      <w:r w:rsidRPr="008D4239">
        <w:rPr>
          <w:sz w:val="22"/>
          <w:szCs w:val="22"/>
        </w:rPr>
        <w:t xml:space="preserve"> naming them is what separates a serious proposal from a hopeful one — because each assumption is a thing that can be tested, defended, or designed for.</w:t>
      </w:r>
    </w:p>
    <w:p w14:paraId="1E3A6C87" w14:textId="77777777" w:rsidR="008D4239" w:rsidRPr="008D4239" w:rsidRDefault="008D4239" w:rsidP="008D4239">
      <w:pPr>
        <w:rPr>
          <w:sz w:val="22"/>
          <w:szCs w:val="22"/>
        </w:rPr>
      </w:pPr>
      <w:r w:rsidRPr="008D4239">
        <w:rPr>
          <w:sz w:val="22"/>
          <w:szCs w:val="22"/>
        </w:rPr>
        <w:t>For the bag charge, the conditions for success were:</w:t>
      </w:r>
    </w:p>
    <w:p w14:paraId="426249C4" w14:textId="77777777" w:rsidR="008D4239" w:rsidRPr="008D4239" w:rsidRDefault="008D4239" w:rsidP="008D4239">
      <w:pPr>
        <w:numPr>
          <w:ilvl w:val="0"/>
          <w:numId w:val="5"/>
        </w:numPr>
        <w:rPr>
          <w:sz w:val="22"/>
          <w:szCs w:val="22"/>
        </w:rPr>
      </w:pPr>
      <w:r w:rsidRPr="008D4239">
        <w:rPr>
          <w:sz w:val="22"/>
          <w:szCs w:val="22"/>
        </w:rPr>
        <w:t>people are price-sensitive even at 5p (a behavioural bet — turned out true)</w:t>
      </w:r>
    </w:p>
    <w:p w14:paraId="4FB4AC0F" w14:textId="77777777" w:rsidR="008D4239" w:rsidRPr="008D4239" w:rsidRDefault="008D4239" w:rsidP="008D4239">
      <w:pPr>
        <w:numPr>
          <w:ilvl w:val="0"/>
          <w:numId w:val="5"/>
        </w:numPr>
        <w:rPr>
          <w:sz w:val="22"/>
          <w:szCs w:val="22"/>
        </w:rPr>
      </w:pPr>
      <w:r w:rsidRPr="008D4239">
        <w:rPr>
          <w:sz w:val="22"/>
          <w:szCs w:val="22"/>
        </w:rPr>
        <w:t xml:space="preserve">retailers </w:t>
      </w:r>
      <w:proofErr w:type="gramStart"/>
      <w:r w:rsidRPr="008D4239">
        <w:rPr>
          <w:sz w:val="22"/>
          <w:szCs w:val="22"/>
        </w:rPr>
        <w:t>actually charge</w:t>
      </w:r>
      <w:proofErr w:type="gramEnd"/>
      <w:r w:rsidRPr="008D4239">
        <w:rPr>
          <w:sz w:val="22"/>
          <w:szCs w:val="22"/>
        </w:rPr>
        <w:t xml:space="preserve"> it (a compliance bet — so the charge had to be </w:t>
      </w:r>
      <w:r w:rsidRPr="008D4239">
        <w:rPr>
          <w:i/>
          <w:iCs/>
          <w:sz w:val="22"/>
          <w:szCs w:val="22"/>
        </w:rPr>
        <w:t>mandatory</w:t>
      </w:r>
      <w:r w:rsidRPr="008D4239">
        <w:rPr>
          <w:sz w:val="22"/>
          <w:szCs w:val="22"/>
        </w:rPr>
        <w:t xml:space="preserve">, not voluntary; that requirement </w:t>
      </w:r>
      <w:r w:rsidRPr="008D4239">
        <w:rPr>
          <w:i/>
          <w:iCs/>
          <w:sz w:val="22"/>
          <w:szCs w:val="22"/>
        </w:rPr>
        <w:t>comes from</w:t>
      </w:r>
      <w:r w:rsidRPr="008D4239">
        <w:rPr>
          <w:sz w:val="22"/>
          <w:szCs w:val="22"/>
        </w:rPr>
        <w:t xml:space="preserve"> this field)</w:t>
      </w:r>
    </w:p>
    <w:p w14:paraId="61399CB4" w14:textId="77777777" w:rsidR="008D4239" w:rsidRPr="008D4239" w:rsidRDefault="008D4239" w:rsidP="008D4239">
      <w:pPr>
        <w:numPr>
          <w:ilvl w:val="0"/>
          <w:numId w:val="5"/>
        </w:numPr>
        <w:rPr>
          <w:sz w:val="22"/>
          <w:szCs w:val="22"/>
        </w:rPr>
      </w:pPr>
      <w:r w:rsidRPr="008D4239">
        <w:rPr>
          <w:sz w:val="22"/>
          <w:szCs w:val="22"/>
        </w:rPr>
        <w:t>people switch to reusable bags rather than just buying bin liners instead (a "no perverse substitution" bet)</w:t>
      </w:r>
    </w:p>
    <w:p w14:paraId="7A3D9CC0" w14:textId="77777777" w:rsidR="008D4239" w:rsidRPr="008D4239" w:rsidRDefault="008D4239" w:rsidP="008D4239">
      <w:pPr>
        <w:numPr>
          <w:ilvl w:val="0"/>
          <w:numId w:val="5"/>
        </w:numPr>
        <w:rPr>
          <w:sz w:val="22"/>
          <w:szCs w:val="22"/>
        </w:rPr>
      </w:pPr>
      <w:r w:rsidRPr="008D4239">
        <w:rPr>
          <w:sz w:val="22"/>
          <w:szCs w:val="22"/>
        </w:rPr>
        <w:t>enforcement is cheap (retailers self-report, so it doesn't need an inspection army)</w:t>
      </w:r>
    </w:p>
    <w:p w14:paraId="28B35927" w14:textId="77777777" w:rsidR="008D4239" w:rsidRPr="008D4239" w:rsidRDefault="008D4239" w:rsidP="008D4239">
      <w:pPr>
        <w:rPr>
          <w:sz w:val="22"/>
          <w:szCs w:val="22"/>
        </w:rPr>
      </w:pPr>
      <w:r w:rsidRPr="008D4239">
        <w:rPr>
          <w:sz w:val="22"/>
          <w:szCs w:val="22"/>
        </w:rPr>
        <w:t>See how this field feeds back into the actions: "retailers must comply" → therefore one of your Coherent Actions must be "make it a statutory duty with a penalty." The conditions are the hinges between policy and action.</w:t>
      </w:r>
    </w:p>
    <w:p w14:paraId="036FFA20" w14:textId="77777777" w:rsidR="008D4239" w:rsidRPr="008D4239" w:rsidRDefault="008D4239" w:rsidP="008D4239">
      <w:pPr>
        <w:rPr>
          <w:b/>
          <w:bCs/>
          <w:sz w:val="22"/>
          <w:szCs w:val="22"/>
        </w:rPr>
      </w:pPr>
      <w:r w:rsidRPr="008D4239">
        <w:rPr>
          <w:b/>
          <w:bCs/>
          <w:sz w:val="22"/>
          <w:szCs w:val="22"/>
        </w:rPr>
        <w:t>The UX answer: how to keep a novice on track</w:t>
      </w:r>
    </w:p>
    <w:p w14:paraId="79DB3FA4" w14:textId="77777777" w:rsidR="008D4239" w:rsidRPr="008D4239" w:rsidRDefault="008D4239" w:rsidP="008D4239">
      <w:pPr>
        <w:rPr>
          <w:sz w:val="22"/>
          <w:szCs w:val="22"/>
        </w:rPr>
      </w:pPr>
      <w:r w:rsidRPr="008D4239">
        <w:rPr>
          <w:sz w:val="22"/>
          <w:szCs w:val="22"/>
        </w:rPr>
        <w:t xml:space="preserve">You're right that these are hard cold. The fix is that </w:t>
      </w:r>
      <w:r w:rsidRPr="008D4239">
        <w:rPr>
          <w:b/>
          <w:bCs/>
          <w:sz w:val="22"/>
          <w:szCs w:val="22"/>
        </w:rPr>
        <w:t>Lex never asks any of these as a bare question.</w:t>
      </w:r>
      <w:r w:rsidRPr="008D4239">
        <w:rPr>
          <w:sz w:val="22"/>
          <w:szCs w:val="22"/>
        </w:rPr>
        <w:t xml:space="preserve"> For each field, the pattern is: </w:t>
      </w:r>
      <w:r w:rsidRPr="008D4239">
        <w:rPr>
          <w:i/>
          <w:iCs/>
          <w:sz w:val="22"/>
          <w:szCs w:val="22"/>
        </w:rPr>
        <w:t>orient → propose → user reacts.</w:t>
      </w:r>
      <w:r w:rsidRPr="008D4239">
        <w:rPr>
          <w:sz w:val="22"/>
          <w:szCs w:val="22"/>
        </w:rPr>
        <w:t xml:space="preserve"> Concretely, drawing on everything the user has already given in 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271"/>
      </w:tblGrid>
      <w:tr w:rsidR="008D4239" w:rsidRPr="008D4239" w14:paraId="1ECE01D0" w14:textId="77777777">
        <w:trPr>
          <w:tblHeader/>
          <w:tblCellSpacing w:w="15" w:type="dxa"/>
        </w:trPr>
        <w:tc>
          <w:tcPr>
            <w:tcW w:w="0" w:type="auto"/>
            <w:vAlign w:val="center"/>
            <w:hideMark/>
          </w:tcPr>
          <w:p w14:paraId="6B25623F" w14:textId="77777777" w:rsidR="008D4239" w:rsidRPr="008D4239" w:rsidRDefault="008D4239" w:rsidP="008D4239">
            <w:pPr>
              <w:rPr>
                <w:b/>
                <w:bCs/>
                <w:sz w:val="22"/>
                <w:szCs w:val="22"/>
              </w:rPr>
            </w:pPr>
            <w:r w:rsidRPr="008D4239">
              <w:rPr>
                <w:b/>
                <w:bCs/>
                <w:sz w:val="22"/>
                <w:szCs w:val="22"/>
              </w:rPr>
              <w:t>Field</w:t>
            </w:r>
          </w:p>
        </w:tc>
        <w:tc>
          <w:tcPr>
            <w:tcW w:w="0" w:type="auto"/>
            <w:vAlign w:val="center"/>
            <w:hideMark/>
          </w:tcPr>
          <w:p w14:paraId="14370BD7" w14:textId="77777777" w:rsidR="008D4239" w:rsidRPr="008D4239" w:rsidRDefault="008D4239" w:rsidP="008D4239">
            <w:pPr>
              <w:rPr>
                <w:b/>
                <w:bCs/>
                <w:sz w:val="22"/>
                <w:szCs w:val="22"/>
              </w:rPr>
            </w:pPr>
            <w:r w:rsidRPr="008D4239">
              <w:rPr>
                <w:b/>
                <w:bCs/>
                <w:sz w:val="22"/>
                <w:szCs w:val="22"/>
              </w:rPr>
              <w:t>What Lex does instead of asking blind</w:t>
            </w:r>
          </w:p>
        </w:tc>
      </w:tr>
      <w:tr w:rsidR="008D4239" w:rsidRPr="008D4239" w14:paraId="22AF575F" w14:textId="77777777">
        <w:trPr>
          <w:tblCellSpacing w:w="15" w:type="dxa"/>
        </w:trPr>
        <w:tc>
          <w:tcPr>
            <w:tcW w:w="0" w:type="auto"/>
            <w:vAlign w:val="center"/>
            <w:hideMark/>
          </w:tcPr>
          <w:p w14:paraId="60283FB5" w14:textId="77777777" w:rsidR="008D4239" w:rsidRPr="008D4239" w:rsidRDefault="008D4239" w:rsidP="008D4239">
            <w:pPr>
              <w:rPr>
                <w:sz w:val="22"/>
                <w:szCs w:val="22"/>
              </w:rPr>
            </w:pPr>
            <w:r w:rsidRPr="008D4239">
              <w:rPr>
                <w:sz w:val="22"/>
                <w:szCs w:val="22"/>
              </w:rPr>
              <w:t>Leverage ("why it works")</w:t>
            </w:r>
          </w:p>
        </w:tc>
        <w:tc>
          <w:tcPr>
            <w:tcW w:w="0" w:type="auto"/>
            <w:vAlign w:val="center"/>
            <w:hideMark/>
          </w:tcPr>
          <w:p w14:paraId="0320F6F9" w14:textId="77777777" w:rsidR="008D4239" w:rsidRPr="008D4239" w:rsidRDefault="008D4239" w:rsidP="008D4239">
            <w:pPr>
              <w:rPr>
                <w:sz w:val="22"/>
                <w:szCs w:val="22"/>
              </w:rPr>
            </w:pPr>
            <w:r w:rsidRPr="008D4239">
              <w:rPr>
                <w:sz w:val="22"/>
                <w:szCs w:val="22"/>
              </w:rPr>
              <w:t xml:space="preserve">"Your diagnosis said the pivotal obstacle is </w:t>
            </w:r>
            <w:r w:rsidRPr="008D4239">
              <w:rPr>
                <w:i/>
                <w:iCs/>
                <w:sz w:val="22"/>
                <w:szCs w:val="22"/>
              </w:rPr>
              <w:t>X</w:t>
            </w:r>
            <w:r w:rsidRPr="008D4239">
              <w:rPr>
                <w:sz w:val="22"/>
                <w:szCs w:val="22"/>
              </w:rPr>
              <w:t xml:space="preserve">. A strong approach pushes directly on </w:t>
            </w:r>
            <w:r w:rsidRPr="008D4239">
              <w:rPr>
                <w:i/>
                <w:iCs/>
                <w:sz w:val="22"/>
                <w:szCs w:val="22"/>
              </w:rPr>
              <w:t>X</w:t>
            </w:r>
            <w:r w:rsidRPr="008D4239">
              <w:rPr>
                <w:sz w:val="22"/>
                <w:szCs w:val="22"/>
              </w:rPr>
              <w:t>. Does your idea do that? Here's how I'd argue it does/doesn't…"</w:t>
            </w:r>
          </w:p>
        </w:tc>
      </w:tr>
      <w:tr w:rsidR="008D4239" w:rsidRPr="008D4239" w14:paraId="268428FA" w14:textId="77777777">
        <w:trPr>
          <w:tblCellSpacing w:w="15" w:type="dxa"/>
        </w:trPr>
        <w:tc>
          <w:tcPr>
            <w:tcW w:w="0" w:type="auto"/>
            <w:vAlign w:val="center"/>
            <w:hideMark/>
          </w:tcPr>
          <w:p w14:paraId="3BB791BC" w14:textId="77777777" w:rsidR="008D4239" w:rsidRPr="008D4239" w:rsidRDefault="008D4239" w:rsidP="008D4239">
            <w:pPr>
              <w:rPr>
                <w:sz w:val="22"/>
                <w:szCs w:val="22"/>
              </w:rPr>
            </w:pPr>
            <w:r w:rsidRPr="008D4239">
              <w:rPr>
                <w:sz w:val="22"/>
                <w:szCs w:val="22"/>
              </w:rPr>
              <w:t>What it rules out</w:t>
            </w:r>
          </w:p>
        </w:tc>
        <w:tc>
          <w:tcPr>
            <w:tcW w:w="0" w:type="auto"/>
            <w:vAlign w:val="center"/>
            <w:hideMark/>
          </w:tcPr>
          <w:p w14:paraId="0C5EA8F3" w14:textId="77777777" w:rsidR="008D4239" w:rsidRPr="008D4239" w:rsidRDefault="008D4239" w:rsidP="008D4239">
            <w:pPr>
              <w:rPr>
                <w:sz w:val="22"/>
                <w:szCs w:val="22"/>
              </w:rPr>
            </w:pPr>
            <w:r w:rsidRPr="008D4239">
              <w:rPr>
                <w:sz w:val="22"/>
                <w:szCs w:val="22"/>
              </w:rPr>
              <w:t>Generated almost entirely from the alternatives step — Lex lists the rejected options with reasons and asks the user to confirm or adjust.</w:t>
            </w:r>
          </w:p>
        </w:tc>
      </w:tr>
      <w:tr w:rsidR="008D4239" w:rsidRPr="008D4239" w14:paraId="0C253918" w14:textId="77777777">
        <w:trPr>
          <w:tblCellSpacing w:w="15" w:type="dxa"/>
        </w:trPr>
        <w:tc>
          <w:tcPr>
            <w:tcW w:w="0" w:type="auto"/>
            <w:vAlign w:val="center"/>
            <w:hideMark/>
          </w:tcPr>
          <w:p w14:paraId="3724C93A" w14:textId="77777777" w:rsidR="008D4239" w:rsidRPr="008D4239" w:rsidRDefault="008D4239" w:rsidP="008D4239">
            <w:pPr>
              <w:rPr>
                <w:sz w:val="22"/>
                <w:szCs w:val="22"/>
              </w:rPr>
            </w:pPr>
            <w:r w:rsidRPr="008D4239">
              <w:rPr>
                <w:sz w:val="22"/>
                <w:szCs w:val="22"/>
              </w:rPr>
              <w:lastRenderedPageBreak/>
              <w:t>Alternatives considered</w:t>
            </w:r>
          </w:p>
        </w:tc>
        <w:tc>
          <w:tcPr>
            <w:tcW w:w="0" w:type="auto"/>
            <w:vAlign w:val="center"/>
            <w:hideMark/>
          </w:tcPr>
          <w:p w14:paraId="194877B6" w14:textId="77777777" w:rsidR="008D4239" w:rsidRPr="008D4239" w:rsidRDefault="008D4239" w:rsidP="008D4239">
            <w:pPr>
              <w:rPr>
                <w:sz w:val="22"/>
                <w:szCs w:val="22"/>
              </w:rPr>
            </w:pPr>
            <w:r w:rsidRPr="008D4239">
              <w:rPr>
                <w:sz w:val="22"/>
                <w:szCs w:val="22"/>
              </w:rPr>
              <w:t xml:space="preserve">Lex proposes the toolkit, </w:t>
            </w:r>
            <w:proofErr w:type="spellStart"/>
            <w:r w:rsidRPr="008D4239">
              <w:rPr>
                <w:sz w:val="22"/>
                <w:szCs w:val="22"/>
              </w:rPr>
              <w:t>steelmans</w:t>
            </w:r>
            <w:proofErr w:type="spellEnd"/>
            <w:r w:rsidRPr="008D4239">
              <w:rPr>
                <w:sz w:val="22"/>
                <w:szCs w:val="22"/>
              </w:rPr>
              <w:t xml:space="preserve"> each, asks the user to defend their choice.</w:t>
            </w:r>
          </w:p>
        </w:tc>
      </w:tr>
      <w:tr w:rsidR="008D4239" w:rsidRPr="008D4239" w14:paraId="6328CEBC" w14:textId="77777777">
        <w:trPr>
          <w:tblCellSpacing w:w="15" w:type="dxa"/>
        </w:trPr>
        <w:tc>
          <w:tcPr>
            <w:tcW w:w="0" w:type="auto"/>
            <w:vAlign w:val="center"/>
            <w:hideMark/>
          </w:tcPr>
          <w:p w14:paraId="0B0BF522" w14:textId="77777777" w:rsidR="008D4239" w:rsidRPr="008D4239" w:rsidRDefault="008D4239" w:rsidP="008D4239">
            <w:pPr>
              <w:rPr>
                <w:sz w:val="22"/>
                <w:szCs w:val="22"/>
              </w:rPr>
            </w:pPr>
            <w:r w:rsidRPr="008D4239">
              <w:rPr>
                <w:sz w:val="22"/>
                <w:szCs w:val="22"/>
              </w:rPr>
              <w:t>Conditions for success</w:t>
            </w:r>
          </w:p>
        </w:tc>
        <w:tc>
          <w:tcPr>
            <w:tcW w:w="0" w:type="auto"/>
            <w:vAlign w:val="center"/>
            <w:hideMark/>
          </w:tcPr>
          <w:p w14:paraId="64C7E1A8" w14:textId="77777777" w:rsidR="008D4239" w:rsidRPr="008D4239" w:rsidRDefault="008D4239" w:rsidP="008D4239">
            <w:pPr>
              <w:rPr>
                <w:sz w:val="22"/>
                <w:szCs w:val="22"/>
              </w:rPr>
            </w:pPr>
            <w:r w:rsidRPr="008D4239">
              <w:rPr>
                <w:sz w:val="22"/>
                <w:szCs w:val="22"/>
              </w:rPr>
              <w:t>"For this to work in practice, a few things have to be true. I'd suggest these: [list]. Which do you agree with, and can you think of others?"</w:t>
            </w:r>
          </w:p>
        </w:tc>
      </w:tr>
    </w:tbl>
    <w:p w14:paraId="2F8FE0EF" w14:textId="77777777" w:rsidR="008D4239" w:rsidRPr="008D4239" w:rsidRDefault="008D4239" w:rsidP="008D4239">
      <w:pPr>
        <w:rPr>
          <w:sz w:val="22"/>
          <w:szCs w:val="22"/>
        </w:rPr>
      </w:pPr>
      <w:proofErr w:type="gramStart"/>
      <w:r w:rsidRPr="008D4239">
        <w:rPr>
          <w:sz w:val="22"/>
          <w:szCs w:val="22"/>
        </w:rPr>
        <w:t>So</w:t>
      </w:r>
      <w:proofErr w:type="gramEnd"/>
      <w:r w:rsidRPr="008D4239">
        <w:rPr>
          <w:sz w:val="22"/>
          <w:szCs w:val="22"/>
        </w:rPr>
        <w:t xml:space="preserve"> the user is never staring at "What does your policy rule out?" with no idea where to start. They're reacting to Lex's grounded proposals — accepting, editing, arguing back. That's the hybrid model you already chose (platform owns sequence, Lex owns richness within the field) applied to the hardest section. The corpus makes it sharper later: Lex can say "three other countries tried the tax approach and here's what happened" — but the </w:t>
      </w:r>
      <w:r w:rsidRPr="008D4239">
        <w:rPr>
          <w:i/>
          <w:iCs/>
          <w:sz w:val="22"/>
          <w:szCs w:val="22"/>
        </w:rPr>
        <w:t>structure</w:t>
      </w:r>
      <w:r w:rsidRPr="008D4239">
        <w:rPr>
          <w:sz w:val="22"/>
          <w:szCs w:val="22"/>
        </w:rPr>
        <w:t xml:space="preserve"> above works today, before any of </w:t>
      </w:r>
      <w:proofErr w:type="gramStart"/>
      <w:r w:rsidRPr="008D4239">
        <w:rPr>
          <w:sz w:val="22"/>
          <w:szCs w:val="22"/>
        </w:rPr>
        <w:t>that lands</w:t>
      </w:r>
      <w:proofErr w:type="gramEnd"/>
      <w:r w:rsidRPr="008D4239">
        <w:rPr>
          <w:sz w:val="22"/>
          <w:szCs w:val="22"/>
        </w:rPr>
        <w:t>.</w:t>
      </w:r>
    </w:p>
    <w:p w14:paraId="3DB4F41C" w14:textId="77777777" w:rsidR="008D4239" w:rsidRPr="008D4239" w:rsidRDefault="008D4239" w:rsidP="008D4239">
      <w:pPr>
        <w:rPr>
          <w:sz w:val="22"/>
          <w:szCs w:val="22"/>
        </w:rPr>
      </w:pPr>
      <w:r w:rsidRPr="008D4239">
        <w:rPr>
          <w:sz w:val="22"/>
          <w:szCs w:val="22"/>
        </w:rPr>
        <w:t xml:space="preserve">One consequence for the field list: because alternatives, ruling-out, and (partly) conditions all flow from the single "alternatives" conversation, I'd reorder Page 3 so that conversation comes </w:t>
      </w:r>
      <w:r w:rsidRPr="008D4239">
        <w:rPr>
          <w:i/>
          <w:iCs/>
          <w:sz w:val="22"/>
          <w:szCs w:val="22"/>
        </w:rPr>
        <w:t>before</w:t>
      </w:r>
      <w:r w:rsidRPr="008D4239">
        <w:rPr>
          <w:sz w:val="22"/>
          <w:szCs w:val="22"/>
        </w:rPr>
        <w:t xml:space="preserve"> "what it rules out" and feed its output forward — less work for the user, better answers. I'll build that ordering into the design doc.</w:t>
      </w:r>
    </w:p>
    <w:p w14:paraId="6205B45B" w14:textId="77777777" w:rsidR="008D4239" w:rsidRPr="008D4239" w:rsidRDefault="008D4239" w:rsidP="008D4239">
      <w:pPr>
        <w:rPr>
          <w:sz w:val="22"/>
          <w:szCs w:val="22"/>
        </w:rPr>
      </w:pPr>
      <w:r w:rsidRPr="008D4239">
        <w:rPr>
          <w:sz w:val="22"/>
          <w:szCs w:val="22"/>
        </w:rPr>
        <w:t>Does the layer make sense now? If so, tell me whether the four Page-1 interactions and the three merges are confirmed, and I'll write the full design doc as one piece — state machine, API contract, Lex output schema, panel contracts, and the finalised field structure including this Page 3 flow.</w:t>
      </w:r>
    </w:p>
    <w:p w14:paraId="645807EF" w14:textId="77777777" w:rsidR="002F1CBE" w:rsidRPr="008D4239" w:rsidRDefault="002F1CBE">
      <w:pPr>
        <w:rPr>
          <w:sz w:val="22"/>
          <w:szCs w:val="22"/>
        </w:rPr>
      </w:pPr>
    </w:p>
    <w:sectPr w:rsidR="002F1CBE" w:rsidRPr="008D4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D4A1C"/>
    <w:multiLevelType w:val="multilevel"/>
    <w:tmpl w:val="D25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641FA"/>
    <w:multiLevelType w:val="multilevel"/>
    <w:tmpl w:val="CCB8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C0800"/>
    <w:multiLevelType w:val="multilevel"/>
    <w:tmpl w:val="528A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A7C10"/>
    <w:multiLevelType w:val="multilevel"/>
    <w:tmpl w:val="9BB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46A2E"/>
    <w:multiLevelType w:val="multilevel"/>
    <w:tmpl w:val="7E1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264832">
    <w:abstractNumId w:val="2"/>
  </w:num>
  <w:num w:numId="2" w16cid:durableId="271210890">
    <w:abstractNumId w:val="1"/>
  </w:num>
  <w:num w:numId="3" w16cid:durableId="1235582706">
    <w:abstractNumId w:val="0"/>
  </w:num>
  <w:num w:numId="4" w16cid:durableId="1109742896">
    <w:abstractNumId w:val="3"/>
  </w:num>
  <w:num w:numId="5" w16cid:durableId="1370572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83"/>
    <w:rsid w:val="001A0E83"/>
    <w:rsid w:val="002F1CBE"/>
    <w:rsid w:val="006F2EBD"/>
    <w:rsid w:val="008D4239"/>
    <w:rsid w:val="00953750"/>
    <w:rsid w:val="00AA6D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E83C"/>
  <w15:chartTrackingRefBased/>
  <w15:docId w15:val="{09134AD3-AC10-4EA9-90A9-F78B0F25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83"/>
    <w:rPr>
      <w:rFonts w:eastAsiaTheme="majorEastAsia" w:cstheme="majorBidi"/>
      <w:color w:val="272727" w:themeColor="text1" w:themeTint="D8"/>
    </w:rPr>
  </w:style>
  <w:style w:type="paragraph" w:styleId="Title">
    <w:name w:val="Title"/>
    <w:basedOn w:val="Normal"/>
    <w:next w:val="Normal"/>
    <w:link w:val="TitleChar"/>
    <w:uiPriority w:val="10"/>
    <w:qFormat/>
    <w:rsid w:val="001A0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83"/>
    <w:pPr>
      <w:spacing w:before="160"/>
      <w:jc w:val="center"/>
    </w:pPr>
    <w:rPr>
      <w:i/>
      <w:iCs/>
      <w:color w:val="404040" w:themeColor="text1" w:themeTint="BF"/>
    </w:rPr>
  </w:style>
  <w:style w:type="character" w:customStyle="1" w:styleId="QuoteChar">
    <w:name w:val="Quote Char"/>
    <w:basedOn w:val="DefaultParagraphFont"/>
    <w:link w:val="Quote"/>
    <w:uiPriority w:val="29"/>
    <w:rsid w:val="001A0E83"/>
    <w:rPr>
      <w:i/>
      <w:iCs/>
      <w:color w:val="404040" w:themeColor="text1" w:themeTint="BF"/>
    </w:rPr>
  </w:style>
  <w:style w:type="paragraph" w:styleId="ListParagraph">
    <w:name w:val="List Paragraph"/>
    <w:basedOn w:val="Normal"/>
    <w:uiPriority w:val="34"/>
    <w:qFormat/>
    <w:rsid w:val="001A0E83"/>
    <w:pPr>
      <w:ind w:left="720"/>
      <w:contextualSpacing/>
    </w:pPr>
  </w:style>
  <w:style w:type="character" w:styleId="IntenseEmphasis">
    <w:name w:val="Intense Emphasis"/>
    <w:basedOn w:val="DefaultParagraphFont"/>
    <w:uiPriority w:val="21"/>
    <w:qFormat/>
    <w:rsid w:val="001A0E83"/>
    <w:rPr>
      <w:i/>
      <w:iCs/>
      <w:color w:val="0F4761" w:themeColor="accent1" w:themeShade="BF"/>
    </w:rPr>
  </w:style>
  <w:style w:type="paragraph" w:styleId="IntenseQuote">
    <w:name w:val="Intense Quote"/>
    <w:basedOn w:val="Normal"/>
    <w:next w:val="Normal"/>
    <w:link w:val="IntenseQuoteChar"/>
    <w:uiPriority w:val="30"/>
    <w:qFormat/>
    <w:rsid w:val="001A0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E83"/>
    <w:rPr>
      <w:i/>
      <w:iCs/>
      <w:color w:val="0F4761" w:themeColor="accent1" w:themeShade="BF"/>
    </w:rPr>
  </w:style>
  <w:style w:type="character" w:styleId="IntenseReference">
    <w:name w:val="Intense Reference"/>
    <w:basedOn w:val="DefaultParagraphFont"/>
    <w:uiPriority w:val="32"/>
    <w:qFormat/>
    <w:rsid w:val="001A0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1410</TotalTime>
  <Pages>6</Pages>
  <Words>2554</Words>
  <Characters>14104</Characters>
  <Application>Microsoft Office Word</Application>
  <DocSecurity>0</DocSecurity>
  <Lines>251</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cp:lastPrinted>2026-06-13T17:35:00Z</cp:lastPrinted>
  <dcterms:created xsi:type="dcterms:W3CDTF">2026-06-13T17:06:00Z</dcterms:created>
  <dcterms:modified xsi:type="dcterms:W3CDTF">2026-06-24T12:09:00Z</dcterms:modified>
</cp:coreProperties>
</file>