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X9438bf667e4facc1d579547e123f73c6b269997"/>
    <w:p>
      <w:pPr>
        <w:pStyle w:val="Heading1"/>
      </w:pPr>
      <w:r>
        <w:t xml:space="preserve">Scrutinise — how the search platform works, and what is left to do</w:t>
      </w:r>
    </w:p>
    <w:p>
      <w:pPr>
        <w:pStyle w:val="FirstParagraph"/>
      </w:pPr>
      <w:r>
        <w:rPr>
          <w:bCs/>
          <w:b/>
        </w:rPr>
        <w:t xml:space="preserve">8 September 2026</w:t>
      </w:r>
    </w:p>
    <w:p>
      <w:pPr>
        <w:pStyle w:val="BodyText"/>
      </w:pPr>
      <w:r>
        <w:t xml:space="preserve">This document is written for someone who wants to understand what happens under the bonnet without</w:t>
      </w:r>
      <w:r>
        <w:t xml:space="preserve"> </w:t>
      </w:r>
      <w:r>
        <w:t xml:space="preserve">having to decode engineering shorthand. Technical terms are used where they are the right word, and</w:t>
      </w:r>
      <w:r>
        <w:t xml:space="preserve"> </w:t>
      </w:r>
      <w:r>
        <w:t xml:space="preserve">every one of them is in the glossary at the end.</w:t>
      </w:r>
    </w:p>
    <w:p>
      <w:pPr>
        <w:pStyle w:val="BodyText"/>
      </w:pPr>
      <w:r>
        <w:t xml:space="preserve">It has four parts:</w:t>
      </w:r>
      <w:r>
        <w:t xml:space="preserve"> </w:t>
      </w:r>
      <w:r>
        <w:rPr>
          <w:bCs/>
          <w:b/>
        </w:rPr>
        <w:t xml:space="preserve">how it works</w:t>
      </w:r>
      <w:r>
        <w:t xml:space="preserve">,</w:t>
      </w:r>
      <w:r>
        <w:t xml:space="preserve"> </w:t>
      </w:r>
      <w:r>
        <w:rPr>
          <w:bCs/>
          <w:b/>
        </w:rPr>
        <w:t xml:space="preserve">what we fixed recently</w:t>
      </w:r>
      <w:r>
        <w:t xml:space="preserve">,</w:t>
      </w:r>
      <w:r>
        <w:t xml:space="preserve"> </w:t>
      </w:r>
      <w:r>
        <w:rPr>
          <w:bCs/>
          <w:b/>
        </w:rPr>
        <w:t xml:space="preserve">what is next</w:t>
      </w:r>
      <w:r>
        <w:t xml:space="preserve">, and</w:t>
      </w:r>
      <w:r>
        <w:t xml:space="preserve"> </w:t>
      </w:r>
      <w:r>
        <w:rPr>
          <w:bCs/>
          <w:b/>
        </w:rPr>
        <w:t xml:space="preserve">what needs</w:t>
      </w:r>
      <w:r>
        <w:rPr>
          <w:bCs/>
          <w:b/>
        </w:rPr>
        <w:t xml:space="preserve"> </w:t>
      </w:r>
      <w:r>
        <w:rPr>
          <w:bCs/>
          <w:b/>
        </w:rPr>
        <w:t xml:space="preserve">you</w:t>
      </w:r>
      <w:r>
        <w:t xml:space="preserve">.</w:t>
      </w:r>
    </w:p>
    <w:bookmarkEnd w:id="20"/>
    <w:bookmarkStart w:id="28" w:name="how-it-works"/>
    <w:p>
      <w:pPr>
        <w:pStyle w:val="Heading1"/>
      </w:pPr>
      <w:r>
        <w:t xml:space="preserve">1. How it works</w:t>
      </w:r>
    </w:p>
    <w:p>
      <w:pPr>
        <w:pStyle w:val="CaptionedFigure"/>
      </w:pPr>
      <w:r>
        <w:drawing>
          <wp:inline>
            <wp:extent cx="5334000" cy="6628916"/>
            <wp:effectExtent b="0" l="0" r="0" t="0"/>
            <wp:docPr descr="Figure 1 — the path a question takes. A bold border means there is a table of detail for that box." title="" id="22" name="Picture"/>
            <a:graphic>
              <a:graphicData uri="http://schemas.openxmlformats.org/drawingml/2006/picture">
                <pic:pic>
                  <pic:nvPicPr>
                    <pic:cNvPr descr="f_arc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2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path a question takes. A bold border means there is a table of detail for that box.</w:t>
      </w:r>
    </w:p>
    <w:bookmarkStart w:id="24" w:name="the-written-version"/>
    <w:p>
      <w:pPr>
        <w:pStyle w:val="Heading2"/>
      </w:pPr>
      <w:r>
        <w:t xml:space="preserve">1.1 The written version</w:t>
      </w:r>
    </w:p>
    <w:p>
      <w:pPr>
        <w:pStyle w:val="FirstParagraph"/>
      </w:pPr>
      <w:r>
        <w:t xml:space="preserve">Somebody describes a problem in their own words. The first thing the platform does is</w:t>
      </w:r>
      <w:r>
        <w:t xml:space="preserve"> </w:t>
      </w:r>
      <w:r>
        <w:rPr>
          <w:bCs/>
          <w:b/>
        </w:rPr>
        <w:t xml:space="preserve">rewrite that</w:t>
      </w:r>
      <w:r>
        <w:rPr>
          <w:bCs/>
          <w:b/>
        </w:rPr>
        <w:t xml:space="preserve"> </w:t>
      </w:r>
      <w:r>
        <w:rPr>
          <w:bCs/>
          <w:b/>
        </w:rPr>
        <w:t xml:space="preserve">question once for each kind of source it is about to search</w:t>
      </w:r>
      <w:r>
        <w:t xml:space="preserve">, because a lawyer, a select committee</w:t>
      </w:r>
      <w:r>
        <w:t xml:space="preserve"> </w:t>
      </w:r>
      <w:r>
        <w:t xml:space="preserve">and a newspaper use different words for the same thing. A question about</w:t>
      </w:r>
      <w:r>
        <w:t xml:space="preserve"> </w:t>
      </w:r>
      <w:r>
        <w:t xml:space="preserve">“</w:t>
      </w:r>
      <w:r>
        <w:t xml:space="preserve">landlords chucking people</w:t>
      </w:r>
      <w:r>
        <w:t xml:space="preserve"> </w:t>
      </w:r>
      <w:r>
        <w:t xml:space="preserve">out with no reason</w:t>
      </w:r>
      <w:r>
        <w:t xml:space="preserve">”</w:t>
      </w:r>
      <w:r>
        <w:t xml:space="preserve"> </w:t>
      </w:r>
      <w:r>
        <w:t xml:space="preserve">has to become something that will match the phrase</w:t>
      </w:r>
      <w:r>
        <w:t xml:space="preserve"> </w:t>
      </w:r>
      <w:r>
        <w:t xml:space="preserve">“</w:t>
      </w:r>
      <w:r>
        <w:t xml:space="preserve">assured shorthold tenancy</w:t>
      </w:r>
      <w:r>
        <w:t xml:space="preserve">”</w:t>
      </w:r>
      <w:r>
        <w:t xml:space="preserve"> </w:t>
      </w:r>
      <w:r>
        <w:t xml:space="preserve">in an Act, and something quite different to match a committee transcript.</w:t>
      </w:r>
    </w:p>
    <w:p>
      <w:pPr>
        <w:pStyle w:val="BodyText"/>
      </w:pPr>
      <w:r>
        <w:t xml:space="preserve">Everything then goes through</w:t>
      </w:r>
      <w:r>
        <w:t xml:space="preserve"> </w:t>
      </w:r>
      <w:r>
        <w:rPr>
          <w:bCs/>
          <w:b/>
        </w:rPr>
        <w:t xml:space="preserve">a single gateway</w:t>
      </w:r>
      <w:r>
        <w:t xml:space="preserve">. That matters more than it sounds: the chat, the</w:t>
      </w:r>
      <w:r>
        <w:t xml:space="preserve"> </w:t>
      </w:r>
      <w:r>
        <w:t xml:space="preserve">research passes, the side panels and the admin tools all search through the same door, so an</w:t>
      </w:r>
      <w:r>
        <w:t xml:space="preserve"> </w:t>
      </w:r>
      <w:r>
        <w:t xml:space="preserve">improvement to search improves every part of the product at once — and a fault appears everywhere at</w:t>
      </w:r>
      <w:r>
        <w:t xml:space="preserve"> </w:t>
      </w:r>
      <w:r>
        <w:t xml:space="preserve">once too.</w:t>
      </w:r>
    </w:p>
    <w:p>
      <w:pPr>
        <w:pStyle w:val="BodyText"/>
      </w:pPr>
      <w:r>
        <w:rPr>
          <w:bCs/>
          <w:b/>
        </w:rPr>
        <w:t xml:space="preserve">Five kinds of source are searched at the same time</w:t>
      </w:r>
      <w:r>
        <w:t xml:space="preserve">, and each is searched two ways</w:t>
      </w:r>
      <w:r>
        <w:t xml:space="preserve"> </w:t>
      </w:r>
      <w:r>
        <w:t xml:space="preserve">simultaneously — see Table 1.</w:t>
      </w:r>
      <w:r>
        <w:t xml:space="preserve"> </w:t>
      </w:r>
      <w:r>
        <w:rPr>
          <w:iCs/>
          <w:i/>
        </w:rPr>
        <w:t xml:space="preserve">Matching the words</w:t>
      </w:r>
      <w:r>
        <w:t xml:space="preserve"> </w:t>
      </w:r>
      <w:r>
        <w:t xml:space="preserve">finds a document because it contains what you</w:t>
      </w:r>
      <w:r>
        <w:t xml:space="preserve"> </w:t>
      </w:r>
      <w:r>
        <w:t xml:space="preserve">typed; it is unbeatable when you know what a thing is called and useless when you do not.</w:t>
      </w:r>
      <w:r>
        <w:t xml:space="preserve"> </w:t>
      </w:r>
      <w:r>
        <w:rPr>
          <w:iCs/>
          <w:i/>
        </w:rPr>
        <w:t xml:space="preserve">Matching the meaning</w:t>
      </w:r>
      <w:r>
        <w:t xml:space="preserve"> </w:t>
      </w:r>
      <w:r>
        <w:t xml:space="preserve">finds a document because it is about the same thing in different words; it is</w:t>
      </w:r>
      <w:r>
        <w:t xml:space="preserve"> </w:t>
      </w:r>
      <w:r>
        <w:t xml:space="preserve">how</w:t>
      </w:r>
      <w:r>
        <w:t xml:space="preserve"> </w:t>
      </w:r>
      <w:r>
        <w:t xml:space="preserve">“</w:t>
      </w:r>
      <w:r>
        <w:t xml:space="preserve">people dumping sewage in rivers</w:t>
      </w:r>
      <w:r>
        <w:t xml:space="preserve">”</w:t>
      </w:r>
      <w:r>
        <w:t xml:space="preserve"> </w:t>
      </w:r>
      <w:r>
        <w:t xml:space="preserve">reaches a document that says</w:t>
      </w:r>
      <w:r>
        <w:t xml:space="preserve"> </w:t>
      </w:r>
      <w:r>
        <w:t xml:space="preserve">“</w:t>
      </w:r>
      <w:r>
        <w:t xml:space="preserve">unauthorised discharges by water</w:t>
      </w:r>
      <w:r>
        <w:t xml:space="preserve"> </w:t>
      </w:r>
      <w:r>
        <w:t xml:space="preserve">undertakers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The five result lists then have to become one.</w:t>
      </w:r>
      <w:r>
        <w:t xml:space="preserve"> </w:t>
      </w:r>
      <w:r>
        <w:rPr>
          <w:bCs/>
          <w:b/>
        </w:rPr>
        <w:t xml:space="preserve">Until August this was done by rationing</w:t>
      </w:r>
      <w:r>
        <w:t xml:space="preserve"> </w:t>
      </w:r>
      <w:r>
        <w:t xml:space="preserve">— five</w:t>
      </w:r>
      <w:r>
        <w:t xml:space="preserve"> </w:t>
      </w:r>
      <w:r>
        <w:t xml:space="preserve">sources, twenty slots, four slots each — which meant that a correct answer sitting fifth in its own</w:t>
      </w:r>
      <w:r>
        <w:t xml:space="preserve"> </w:t>
      </w:r>
      <w:r>
        <w:t xml:space="preserve">source’s list could never be shown, no matter how good it was. That has been replaced: every source</w:t>
      </w:r>
      <w:r>
        <w:t xml:space="preserve"> </w:t>
      </w:r>
      <w:r>
        <w:t xml:space="preserve">now offers at least twenty candidates and</w:t>
      </w:r>
      <w:r>
        <w:t xml:space="preserve"> </w:t>
      </w:r>
      <w:r>
        <w:rPr>
          <w:bCs/>
          <w:b/>
        </w:rPr>
        <w:t xml:space="preserve">a model reads them all and picks the best twenty</w:t>
      </w:r>
      <w:r>
        <w:rPr>
          <w:bCs/>
          <w:b/>
        </w:rPr>
        <w:t xml:space="preserve"> </w:t>
      </w:r>
      <w:r>
        <w:rPr>
          <w:bCs/>
          <w:b/>
        </w:rPr>
        <w:t xml:space="preserve">overall</w:t>
      </w:r>
      <w:r>
        <w:t xml:space="preserve">. One source can take every slot if that is where the answers are.</w:t>
      </w:r>
    </w:p>
    <w:p>
      <w:pPr>
        <w:pStyle w:val="BodyText"/>
      </w:pPr>
      <w:r>
        <w:t xml:space="preserve">Finally,</w:t>
      </w:r>
      <w:r>
        <w:t xml:space="preserve"> </w:t>
      </w:r>
      <w:r>
        <w:rPr>
          <w:bCs/>
          <w:b/>
        </w:rPr>
        <w:t xml:space="preserve">the paragraph that actually matched is what gets displayed.</w:t>
      </w:r>
      <w:r>
        <w:t xml:space="preserve"> </w:t>
      </w:r>
      <w:r>
        <w:t xml:space="preserve">Until late August the</w:t>
      </w:r>
      <w:r>
        <w:t xml:space="preserve"> </w:t>
      </w:r>
      <w:r>
        <w:t xml:space="preserve">platform showed the first 300 characters of the document instead — so for a 4,000-word speech you</w:t>
      </w:r>
      <w:r>
        <w:t xml:space="preserve"> </w:t>
      </w:r>
      <w:r>
        <w:t xml:space="preserve">got the opening pleasantries while the matching passage sat unseen further down.</w:t>
      </w:r>
    </w:p>
    <w:p>
      <w:pPr>
        <w:pStyle w:val="BodyText"/>
      </w:pPr>
      <w:r>
        <w:t xml:space="preserve">Around that core sit five capabilities that answer questions retrieval alone cannot: who backs what,</w:t>
      </w:r>
      <w:r>
        <w:t xml:space="preserve"> </w:t>
      </w:r>
      <w:r>
        <w:t xml:space="preserve">what points at a given law, what something was predicted to cost, which official statistics exist,</w:t>
      </w:r>
      <w:r>
        <w:t xml:space="preserve"> </w:t>
      </w:r>
      <w:r>
        <w:t xml:space="preserve">and what kind of argument a passage makes.</w:t>
      </w:r>
    </w:p>
    <w:bookmarkEnd w:id="24"/>
    <w:bookmarkStart w:id="25" w:name="X620b0288a83ddfe5909abb5701c4c282fff6b40"/>
    <w:p>
      <w:pPr>
        <w:pStyle w:val="Heading2"/>
      </w:pPr>
      <w:r>
        <w:t xml:space="preserve">1.2 Table 1 — the five sources, and how each is searched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in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the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the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UK Act and statutory instrument, devolved equivalents, retained EU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Parliament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Commons and Lords debates back to the nineteenth century, plus Holyrood, the Senedd and Stormont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— meaning-based search was switched off here until it was re-tested and found to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committee reports, and the written and oral evidence given to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working, but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judgments and tribunal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we hold nothing before 2003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HMRC manuals, the FCA Handbook, Ofcom, Ofgem, the ICO, planning policy, building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</w:tbl>
    <w:p>
      <w:pPr>
        <w:pStyle w:val="BodyText"/>
      </w:pPr>
      <w:r>
        <w:t xml:space="preserve">⚠</w:t>
      </w:r>
      <w:r>
        <w:t xml:space="preserve"> </w:t>
      </w:r>
      <w:r>
        <w:rPr>
          <w:bCs/>
          <w:b/>
        </w:rPr>
        <w:t xml:space="preserve">Two things about this table are worth knowing.</w:t>
      </w:r>
      <w:r>
        <w:t xml:space="preserve"> </w:t>
      </w:r>
      <w:r>
        <w:t xml:space="preserve">Committee evidence is our largest evidence</w:t>
      </w:r>
      <w:r>
        <w:t xml:space="preserve"> </w:t>
      </w:r>
      <w:r>
        <w:t xml:space="preserve">collection and it appeared for months to be performing terribly — 2 questions right out of 10. When</w:t>
      </w:r>
      <w:r>
        <w:t xml:space="preserve"> </w:t>
      </w:r>
      <w:r>
        <w:t xml:space="preserve">somebody finally looked at the ten questions one at a time,</w:t>
      </w:r>
      <w:r>
        <w:t xml:space="preserve"> </w:t>
      </w:r>
      <w:r>
        <w:rPr>
          <w:bCs/>
          <w:b/>
        </w:rPr>
        <w:t xml:space="preserve">eight of them could not be answered</w:t>
      </w:r>
      <w:r>
        <w:rPr>
          <w:bCs/>
          <w:b/>
        </w:rPr>
        <w:t xml:space="preserve"> </w:t>
      </w:r>
      <w:r>
        <w:rPr>
          <w:bCs/>
          <w:b/>
        </w:rPr>
        <w:t xml:space="preserve">fairly as they were written</w:t>
      </w:r>
      <w:r>
        <w:t xml:space="preserve">: ten of the nineteen</w:t>
      </w:r>
      <w:r>
        <w:t xml:space="preserve"> </w:t>
      </w:r>
      <w:r>
        <w:t xml:space="preserve">“</w:t>
      </w:r>
      <w:r>
        <w:t xml:space="preserve">correct answers</w:t>
      </w:r>
      <w:r>
        <w:t xml:space="preserve">”</w:t>
      </w:r>
      <w:r>
        <w:t xml:space="preserve"> </w:t>
      </w:r>
      <w:r>
        <w:t xml:space="preserve">were ministerial letters while</w:t>
      </w:r>
      <w:r>
        <w:t xml:space="preserve"> </w:t>
      </w:r>
      <w:r>
        <w:t xml:space="preserve">the questions asked what a</w:t>
      </w:r>
      <w:r>
        <w:t xml:space="preserve"> </w:t>
      </w:r>
      <w:r>
        <w:rPr>
          <w:iCs/>
          <w:i/>
        </w:rPr>
        <w:t xml:space="preserve">committee</w:t>
      </w:r>
      <w:r>
        <w:t xml:space="preserve"> </w:t>
      </w:r>
      <w:r>
        <w:t xml:space="preserve">had said. The search was working; the marking was wrong.</w:t>
      </w:r>
    </w:p>
    <w:p>
      <w:pPr>
        <w:pStyle w:val="BodyText"/>
      </w:pPr>
      <w:r>
        <w:t xml:space="preserve">And the courts gap is not a coverage boundary anyone chose. The National Archives service simply</w:t>
      </w:r>
      <w:r>
        <w:t xml:space="preserve"> </w:t>
      </w:r>
      <w:r>
        <w:t xml:space="preserve">starts in 2003, and the alternative source’s terms forbid us from taking a copy. The consequence is</w:t>
      </w:r>
      <w:r>
        <w:t xml:space="preserve"> </w:t>
      </w:r>
      <w:r>
        <w:t xml:space="preserve">worse than an absence: ask about</w:t>
      </w:r>
      <w:r>
        <w:t xml:space="preserve"> </w:t>
      </w:r>
      <w:r>
        <w:rPr>
          <w:iCs/>
          <w:i/>
        </w:rPr>
        <w:t xml:space="preserve">Caparo</w:t>
      </w:r>
      <w:r>
        <w:t xml:space="preserve"> </w:t>
      </w:r>
      <w:r>
        <w:t xml:space="preserve">and you get an unrelated employment tribunal case with a</w:t>
      </w:r>
      <w:r>
        <w:t xml:space="preserve"> </w:t>
      </w:r>
      <w:r>
        <w:t xml:space="preserve">similar name, confidently.</w:t>
      </w:r>
    </w:p>
    <w:bookmarkEnd w:id="25"/>
    <w:bookmarkStart w:id="26" w:name="table-2-who-backs-what"/>
    <w:p>
      <w:pPr>
        <w:pStyle w:val="Heading2"/>
      </w:pPr>
      <w:r>
        <w:t xml:space="preserve">1.3 Table 2 — who backs what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million recorded acts by named people — how they voted, which motions they tabled, which inquiries they gave evidence to, what interests they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a user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person, the act, the date, and a link straight to Parliament’s own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estimates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stance, from −1 to +1, with a confidence 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and clickable since 4 September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The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record of Commons divisions begins</w:t>
            </w:r>
            <w:r>
              <w:t xml:space="preserve"> </w:t>
            </w:r>
            <w:r>
              <w:rPr>
                <w:bCs/>
                <w:b/>
              </w:rPr>
              <w:t xml:space="preserve">9 March 2016</w:t>
            </w:r>
            <w:r>
              <w:t xml:space="preserve">. Nothing earlier exists here. The platform now says this on screen — it never used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The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hold who</w:t>
            </w:r>
            <w:r>
              <w:t xml:space="preserve"> </w:t>
            </w:r>
            <w:r>
              <w:rPr>
                <w:iCs/>
                <w:i/>
              </w:rPr>
              <w:t xml:space="preserve">tabled</w:t>
            </w:r>
            <w:r>
              <w:t xml:space="preserve"> </w:t>
            </w:r>
            <w:r>
              <w:t xml:space="preserve">each early day motion and</w:t>
            </w:r>
            <w:r>
              <w:t xml:space="preserve"> </w:t>
            </w:r>
            <w:r>
              <w:rPr>
                <w:bCs/>
                <w:b/>
              </w:rPr>
              <w:t xml:space="preserve">none of the 2.06 million people who signed them</w:t>
            </w:r>
            <w:r>
              <w:t xml:space="preserve">. That is why a motion shows one name where a division shows 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Not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stance estimates have never been scored against a checked answer key. The recorded acts underneath them are facts and need no such caveat</w:t>
            </w:r>
          </w:p>
        </w:tc>
      </w:tr>
    </w:tbl>
    <w:bookmarkEnd w:id="26"/>
    <w:bookmarkStart w:id="27" w:name="table-3-cost-and-benefit"/>
    <w:p>
      <w:pPr>
        <w:pStyle w:val="Heading2"/>
      </w:pPr>
      <w:r>
        <w:t xml:space="preserve">1.4 Table 3 — cost and benefit</w:t>
      </w:r>
    </w:p>
    <w:p>
      <w:pPr>
        <w:pStyle w:val="FirstParagraph"/>
      </w:pPr>
      <w:r>
        <w:t xml:space="preserve">This is the newest capability and it answers two opposite questions.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department said the measure would cost and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impact assessment published with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anyone assessed it afterwards, and what they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post-implementation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official statistics bear on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statistics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what nobody has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plainly, with the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of a similar kind, and what those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subject, and it says so</w:t>
            </w:r>
          </w:p>
        </w:tc>
      </w:tr>
    </w:tbl>
    <w:p>
      <w:pPr>
        <w:pStyle w:val="BodyText"/>
      </w:pPr>
      <w:r>
        <w:t xml:space="preserve">⚠</w:t>
      </w:r>
      <w:r>
        <w:t xml:space="preserve"> </w:t>
      </w:r>
      <w:r>
        <w:rPr>
          <w:bCs/>
          <w:b/>
        </w:rPr>
        <w:t xml:space="preserve">The fourth row is the point.</w:t>
      </w:r>
      <w:r>
        <w:t xml:space="preserve"> </w:t>
      </w:r>
      <w:r>
        <w:t xml:space="preserve">Ask</w:t>
      </w:r>
      <w:r>
        <w:t xml:space="preserve"> </w:t>
      </w:r>
      <w:r>
        <w:t xml:space="preserve">“</w:t>
      </w:r>
      <w:r>
        <w:t xml:space="preserve">what has the Public Sector Equality Duty cost to date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the honest answer is that no impact assessment for the duty is held, no review of it exists, no</w:t>
      </w:r>
      <w:r>
        <w:t xml:space="preserve"> </w:t>
      </w:r>
      <w:r>
        <w:t xml:space="preserve">official series measures its cost, and</w:t>
      </w:r>
      <w:r>
        <w:t xml:space="preserve"> </w:t>
      </w:r>
      <w:r>
        <w:rPr>
          <w:bCs/>
          <w:b/>
        </w:rPr>
        <w:t xml:space="preserve">therefore nobody has established what it has cost</w:t>
      </w:r>
      <w:r>
        <w:t xml:space="preserve">. That</w:t>
      </w:r>
      <w:r>
        <w:t xml:space="preserve"> </w:t>
      </w:r>
      <w:r>
        <w:t xml:space="preserve">is a finding with a citation, and it is not available anywhere else. An empty answer would be</w:t>
      </w:r>
      <w:r>
        <w:t xml:space="preserve"> </w:t>
      </w:r>
      <w:r>
        <w:t xml:space="preserve">indistinguishable from not having looked.</w:t>
      </w:r>
    </w:p>
    <w:bookmarkEnd w:id="27"/>
    <w:bookmarkEnd w:id="28"/>
    <w:bookmarkStart w:id="33" w:name="the-three-graphs"/>
    <w:p>
      <w:pPr>
        <w:pStyle w:val="Heading1"/>
      </w:pPr>
      <w:r>
        <w:t xml:space="preserve">2. The three graphs</w:t>
      </w:r>
    </w:p>
    <w:p>
      <w:pPr>
        <w:pStyle w:val="CaptionedFigure"/>
      </w:pPr>
      <w:r>
        <w:drawing>
          <wp:inline>
            <wp:extent cx="5334000" cy="2887211"/>
            <wp:effectExtent b="0" l="0" r="0" t="0"/>
            <wp:docPr descr="Figure 2 — the three graphs and the piece that joins them." title="" id="30" name="Picture"/>
            <a:graphic>
              <a:graphicData uri="http://schemas.openxmlformats.org/drawingml/2006/picture">
                <pic:pic>
                  <pic:nvPicPr>
                    <pic:cNvPr descr="f_graph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7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the three graphs and the piece that joins them.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Graph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here just means things and the connections between them</w:t>
      </w:r>
      <w:r>
        <w:t xml:space="preserve"> </w:t>
      </w:r>
      <w:r>
        <w:t xml:space="preserve">— no more than that.</w:t>
      </w:r>
    </w:p>
    <w:p>
      <w:pPr>
        <w:pStyle w:val="BodyText"/>
      </w:pPr>
      <w:r>
        <w:rPr>
          <w:bCs/>
          <w:b/>
        </w:rPr>
        <w:t xml:space="preserve">Who backs what</w:t>
      </w:r>
      <w:r>
        <w:t xml:space="preserve"> </w:t>
      </w:r>
      <w:r>
        <w:t xml:space="preserve">is live.</w:t>
      </w:r>
      <w:r>
        <w:t xml:space="preserve"> </w:t>
      </w:r>
      <w:r>
        <w:rPr>
          <w:bCs/>
          <w:b/>
        </w:rPr>
        <w:t xml:space="preserve">What points at this law</w:t>
      </w:r>
      <w:r>
        <w:t xml:space="preserve"> </w:t>
      </w:r>
      <w:r>
        <w:t xml:space="preserve">is built, measured, hand-checked against the</w:t>
      </w:r>
      <w:r>
        <w:t xml:space="preserve"> </w:t>
      </w:r>
      <w:r>
        <w:t xml:space="preserve">official source twenty times out of twenty — and</w:t>
      </w:r>
      <w:r>
        <w:t xml:space="preserve"> </w:t>
      </w:r>
      <w:r>
        <w:rPr>
          <w:bCs/>
          <w:b/>
        </w:rPr>
        <w:t xml:space="preserve">nothing in the product calls it</w:t>
      </w:r>
      <w:r>
        <w:t xml:space="preserve">, so every</w:t>
      </w:r>
      <w:r>
        <w:t xml:space="preserve"> </w:t>
      </w:r>
      <w:r>
        <w:t xml:space="preserve">answer it has ever given was given to a script.</w:t>
      </w:r>
      <w:r>
        <w:t xml:space="preserve"> </w:t>
      </w:r>
      <w:r>
        <w:rPr>
          <w:bCs/>
          <w:b/>
        </w:rPr>
        <w:t xml:space="preserve">What kind of lever</w:t>
      </w:r>
      <w:r>
        <w:t xml:space="preserve"> </w:t>
      </w:r>
      <w:r>
        <w:t xml:space="preserve">has not been started.</w:t>
      </w:r>
    </w:p>
    <w:p>
      <w:pPr>
        <w:pStyle w:val="BodyText"/>
      </w:pPr>
      <w:r>
        <w:t xml:space="preserve">The piece that joins them is</w:t>
      </w:r>
      <w:r>
        <w:t xml:space="preserve"> </w:t>
      </w:r>
      <w:r>
        <w:rPr>
          <w:bCs/>
          <w:b/>
        </w:rPr>
        <w:t xml:space="preserve">what kind of argument somebody made</w:t>
      </w:r>
      <w:r>
        <w:t xml:space="preserve">. An argument is almost always an</w:t>
      </w:r>
      <w:r>
        <w:t xml:space="preserve"> </w:t>
      </w:r>
      <w:r>
        <w:t xml:space="preserve">argument</w:t>
      </w:r>
      <w:r>
        <w:t xml:space="preserve"> </w:t>
      </w:r>
      <w:r>
        <w:rPr>
          <w:iCs/>
          <w:i/>
        </w:rPr>
        <w:t xml:space="preserve">about</w:t>
      </w:r>
      <w:r>
        <w:t xml:space="preserve"> </w:t>
      </w:r>
      <w:r>
        <w:t xml:space="preserve">a lever:</w:t>
      </w:r>
      <w:r>
        <w:t xml:space="preserve"> </w:t>
      </w:r>
      <w:r>
        <w:t xml:space="preserve">“</w:t>
      </w:r>
      <w:r>
        <w:t xml:space="preserve">sunset clauses create a cliff edge for business</w:t>
      </w:r>
      <w:r>
        <w:t xml:space="preserve">”</w:t>
      </w:r>
      <w:r>
        <w:t xml:space="preserve"> </w:t>
      </w:r>
      <w:r>
        <w:t xml:space="preserve">is an objection attached</w:t>
      </w:r>
      <w:r>
        <w:t xml:space="preserve"> </w:t>
      </w:r>
      <w:r>
        <w:t xml:space="preserve">to a mechanism, made in a debate about something else entirely. Tag both and a housing reformer can</w:t>
      </w:r>
      <w:r>
        <w:t xml:space="preserve"> </w:t>
      </w:r>
      <w:r>
        <w:t xml:space="preserve">be shown the objection that sank an identical mechanism in fisheries — a connection nobody else can</w:t>
      </w:r>
      <w:r>
        <w:t xml:space="preserve"> </w:t>
      </w:r>
      <w:r>
        <w:t xml:space="preserve">make, because every existing system indexes by subject.</w:t>
      </w:r>
    </w:p>
    <w:bookmarkStart w:id="32" w:name="on-witnesses-to-committees-and-inquiries"/>
    <w:p>
      <w:pPr>
        <w:pStyle w:val="Heading2"/>
      </w:pPr>
      <w:r>
        <w:t xml:space="preserve">2.1 On witnesses to committees and inquiries</w:t>
      </w:r>
    </w:p>
    <w:p>
      <w:pPr>
        <w:pStyle w:val="FirstParagraph"/>
      </w:pPr>
      <w:r>
        <w:t xml:space="preserve">You asked where the people brought in to give evidence sit. The answer is that they are split across</w:t>
      </w:r>
      <w:r>
        <w:t xml:space="preserve"> </w:t>
      </w:r>
      <w:r>
        <w:t xml:space="preserve">three things, and only one of them needs the unreliable AI extraction: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That somebody appeared</w:t>
      </w:r>
      <w:r>
        <w:t xml:space="preserve"> </w:t>
      </w:r>
      <w:r>
        <w:t xml:space="preserve">is a fact in the graph. It carries no direction — appearing is</w:t>
      </w:r>
      <w:r>
        <w:t xml:space="preserve"> </w:t>
      </w:r>
      <w:r>
        <w:t xml:space="preserve">attention, not a position.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they wrote</w:t>
      </w:r>
      <w:r>
        <w:t xml:space="preserve"> </w:t>
      </w:r>
      <w:r>
        <w:t xml:space="preserve">is in the search corpus with their name and organisation attached, on 97.7% of</w:t>
      </w:r>
      <w:r>
        <w:t xml:space="preserve"> </w:t>
      </w:r>
      <w:r>
        <w:t xml:space="preserve">written evidence. So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Local Government Association told this committee, in these words…</w:t>
      </w:r>
      <w:r>
        <w:rPr>
          <w:iCs/>
          <w:i/>
        </w:rP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answerable today.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Which side they took</w:t>
      </w:r>
      <w:r>
        <w:t xml:space="preserve"> </w:t>
      </w:r>
      <w:r>
        <w:t xml:space="preserve">is the AI-extracted layer, and that is the part measured at 44% wrong and</w:t>
      </w:r>
      <w:r>
        <w:t xml:space="preserve"> </w:t>
      </w:r>
      <w:r>
        <w:t xml:space="preserve">deliberately demoted. It is not shown to anyone.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Cs/>
          <w:b/>
        </w:rPr>
        <w:t xml:space="preserve">And one real gap:</w:t>
      </w:r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oral</w:t>
      </w:r>
      <w:r>
        <w:t xml:space="preserve"> </w:t>
      </w:r>
      <w:r>
        <w:t xml:space="preserve">evidence we store one row per whole transcript, so</w:t>
      </w:r>
      <w:r>
        <w:t xml:space="preserve"> </w:t>
      </w:r>
      <w:r>
        <w:rPr>
          <w:bCs/>
          <w:b/>
        </w:rPr>
        <w:t xml:space="preserve">none of the</w:t>
      </w:r>
      <w:r>
        <w:rPr>
          <w:bCs/>
          <w:b/>
        </w:rPr>
        <w:t xml:space="preserve"> </w:t>
      </w:r>
      <w:r>
        <w:rPr>
          <w:bCs/>
          <w:b/>
        </w:rPr>
        <w:t xml:space="preserve">15,806 oral rows carries a speaker</w:t>
      </w:r>
      <w:r>
        <w:t xml:space="preserve">.</w:t>
      </w:r>
      <w:r>
        <w:t xml:space="preserve"> </w:t>
      </w:r>
      <w:r>
        <w:t xml:space="preserve">“</w:t>
      </w:r>
      <w:r>
        <w:t xml:space="preserve">Who appeared</w:t>
      </w:r>
      <w:r>
        <w:t xml:space="preserve">”</w:t>
      </w:r>
      <w:r>
        <w:t xml:space="preserve"> </w:t>
      </w:r>
      <w:r>
        <w:t xml:space="preserve">is answerable;</w:t>
      </w:r>
      <w:r>
        <w:t xml:space="preserve"> </w:t>
      </w:r>
      <w:r>
        <w:t xml:space="preserve">“</w:t>
      </w:r>
      <w:r>
        <w:t xml:space="preserve">what this witness said</w:t>
      </w:r>
      <w:r>
        <w:t xml:space="preserve">”</w:t>
      </w:r>
      <w:r>
        <w:t xml:space="preserve"> </w:t>
      </w:r>
      <w:r>
        <w:t xml:space="preserve">is not.</w:t>
      </w:r>
      <w:r>
        <w:t xml:space="preserve"> </w:t>
      </w:r>
      <w:r>
        <w:t xml:space="preserve">Fixing that is the largest single unlock in this area.</w:t>
      </w:r>
    </w:p>
    <w:bookmarkEnd w:id="32"/>
    <w:bookmarkEnd w:id="33"/>
    <w:bookmarkStart w:id="34" w:name="what-we-fixed-recently"/>
    <w:p>
      <w:pPr>
        <w:pStyle w:val="Heading1"/>
      </w:pPr>
      <w:r>
        <w:t xml:space="preserve">3. What we fixed recently</w:t>
      </w:r>
    </w:p>
    <w:p>
      <w:pPr>
        <w:pStyle w:val="FirstParagraph"/>
      </w:pPr>
      <w:r>
        <w:t xml:space="preserve">A short list, because the detail is in the sprint reports.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merge stopped rationing.</w:t>
      </w:r>
      <w:r>
        <w:t xml:space="preserve"> </w:t>
      </w:r>
      <w:r>
        <w:t xml:space="preserve">Correct answers displayed went from 14 to 30 out of 64.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search service could lock itself up.</w:t>
      </w:r>
      <w:r>
        <w:t xml:space="preserve"> </w:t>
      </w:r>
      <w:r>
        <w:t xml:space="preserve">It handled four requests at a time in total, and work</w:t>
      </w:r>
      <w:r>
        <w:t xml:space="preserve"> </w:t>
      </w:r>
      <w:r>
        <w:t xml:space="preserve">abandoned by a user was still executed. The real cause turned out to be an index missing 6.5% of</w:t>
      </w:r>
      <w:r>
        <w:t xml:space="preserve"> </w:t>
      </w:r>
      <w:r>
        <w:t xml:space="preserve">its rows, making one lookup take 133 seconds. Rebuilding it took 45 seconds and cost less than a</w:t>
      </w:r>
      <w:r>
        <w:t xml:space="preserve"> </w:t>
      </w:r>
      <w:r>
        <w:t xml:space="preserve">penny.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Meaning-based search over judgments was matching formatting code.</w:t>
      </w:r>
      <w:r>
        <w:t xml:space="preserve"> </w:t>
      </w:r>
      <w:r>
        <w:t xml:space="preserve">Every judgment had been</w:t>
      </w:r>
      <w:r>
        <w:t xml:space="preserve"> </w:t>
      </w:r>
      <w:r>
        <w:t xml:space="preserve">stored with its stylesheet; the text was recovered and re-indexed for $31.90 against a $31.88</w:t>
      </w:r>
      <w:r>
        <w:t xml:space="preserve"> </w:t>
      </w:r>
      <w:r>
        <w:t xml:space="preserve">estimate.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Court cases had no titles and committee evidence had no speakers.</w:t>
      </w:r>
      <w:r>
        <w:t xml:space="preserve"> </w:t>
      </w:r>
      <w:r>
        <w:t xml:space="preserve">Both were recovered from data</w:t>
      </w:r>
      <w:r>
        <w:t xml:space="preserve"> </w:t>
      </w:r>
      <w:r>
        <w:t xml:space="preserve">we already held — the writer had them in hand and dropped them.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48,883 documents could not be returned by any query at all</w:t>
      </w:r>
      <w:r>
        <w:t xml:space="preserve">, including all the Competition and</w:t>
      </w:r>
      <w:r>
        <w:t xml:space="preserve"> </w:t>
      </w:r>
      <w:r>
        <w:t xml:space="preserve">Markets Authority cases. Seven of the nine collections are now reachable.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positions surface had never displayed anything to anybody.</w:t>
      </w:r>
      <w:r>
        <w:t xml:space="preserve"> </w:t>
      </w:r>
      <w:r>
        <w:t xml:space="preserve">It was deployed and empty; the</w:t>
      </w:r>
      <w:r>
        <w:t xml:space="preserve"> </w:t>
      </w:r>
      <w:r>
        <w:t xml:space="preserve">screen and the document were using different matchers. One resolver now, and 83 of 83 ideas agree.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Has this been tried before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had two legs that had never returned a single row.</w:t>
      </w:r>
      <w:r>
        <w:t xml:space="preserve"> </w:t>
      </w:r>
      <w:r>
        <w:t xml:space="preserve">952 measures</w:t>
      </w:r>
      <w:r>
        <w:t xml:space="preserve"> </w:t>
      </w:r>
      <w:r>
        <w:t xml:space="preserve">were being told</w:t>
      </w:r>
      <w:r>
        <w:t xml:space="preserve"> </w:t>
      </w:r>
      <w:r>
        <w:t xml:space="preserve">“</w:t>
      </w:r>
      <w:r>
        <w:t xml:space="preserve">nobody has published an assessment of whether it worked</w:t>
      </w:r>
      <w:r>
        <w:t xml:space="preserve">”</w:t>
      </w:r>
      <w:r>
        <w:t xml:space="preserve"> </w:t>
      </w:r>
      <w:r>
        <w:t xml:space="preserve">while we held 1,197</w:t>
      </w:r>
      <w:r>
        <w:t xml:space="preserve"> </w:t>
      </w:r>
      <w:r>
        <w:t xml:space="preserve">review sections about them.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daily coverage report could not show anything as incomplete</w:t>
      </w:r>
      <w:r>
        <w:t xml:space="preserve">, because its target figure had</w:t>
      </w:r>
      <w:r>
        <w:t xml:space="preserve"> </w:t>
      </w:r>
      <w:r>
        <w:t xml:space="preserve">been copied from the figure achieved and then labelled as verified.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Cs/>
          <w:b/>
        </w:rPr>
        <w:t xml:space="preserve">The pattern in that list is worth naming, because it is the most useful thing this project has</w:t>
      </w:r>
      <w:r>
        <w:rPr>
          <w:bCs/>
          <w:b/>
        </w:rPr>
        <w:t xml:space="preserve"> </w:t>
      </w:r>
      <w:r>
        <w:rPr>
          <w:bCs/>
          <w:b/>
        </w:rPr>
        <w:t xml:space="preserve">learned.</w:t>
      </w:r>
      <w:r>
        <w:t xml:space="preserve"> </w:t>
      </w:r>
      <w:r>
        <w:t xml:space="preserve">Almost none of these were failures to build something. They were</w:t>
      </w:r>
      <w:r>
        <w:t xml:space="preserve"> </w:t>
      </w:r>
      <w:r>
        <w:rPr>
          <w:bCs/>
          <w:b/>
        </w:rPr>
        <w:t xml:space="preserve">correct things being</w:t>
      </w:r>
      <w:r>
        <w:rPr>
          <w:bCs/>
          <w:b/>
        </w:rPr>
        <w:t xml:space="preserve"> </w:t>
      </w:r>
      <w:r>
        <w:rPr>
          <w:bCs/>
          <w:b/>
        </w:rPr>
        <w:t xml:space="preserve">computed and then dropped, mislabelled, or never connected</w:t>
      </w:r>
      <w:r>
        <w:t xml:space="preserve"> </w:t>
      </w:r>
      <w:r>
        <w:t xml:space="preserve">— and in every case a check existed that</w:t>
      </w:r>
      <w:r>
        <w:t xml:space="preserve"> </w:t>
      </w:r>
      <w:r>
        <w:t xml:space="preserve">could not fail: it asked whether an index existed rather than whether it was complete, whether a</w:t>
      </w:r>
      <w:r>
        <w:t xml:space="preserve"> </w:t>
      </w:r>
      <w:r>
        <w:t xml:space="preserve">title was present rather than whether it matched.</w:t>
      </w:r>
    </w:p>
    <w:bookmarkEnd w:id="34"/>
    <w:bookmarkStart w:id="38" w:name="what-is-next"/>
    <w:p>
      <w:pPr>
        <w:pStyle w:val="Heading1"/>
      </w:pPr>
      <w:r>
        <w:t xml:space="preserve">4. What is next</w:t>
      </w:r>
    </w:p>
    <w:bookmarkStart w:id="35" w:name="X5443f34d563ac5f84aff73df73dca573fbad05d"/>
    <w:p>
      <w:pPr>
        <w:pStyle w:val="Heading2"/>
      </w:pPr>
      <w:r>
        <w:t xml:space="preserve">4.1 The three things that gate everything else</w:t>
      </w:r>
    </w:p>
    <w:p>
      <w:pPr>
        <w:pStyle w:val="FirstParagraph"/>
      </w:pPr>
      <w:r>
        <w:rPr>
          <w:bCs/>
          <w:b/>
        </w:rPr>
        <w:t xml:space="preserve">One — the measuring instrument.</w:t>
      </w:r>
      <w:r>
        <w:t xml:space="preserve"> </w:t>
      </w:r>
      <w:r>
        <w:t xml:space="preserve">We score the platform against 64 questions. Roughly a third of</w:t>
      </w:r>
      <w:r>
        <w:t xml:space="preserve"> </w:t>
      </w:r>
      <w:r>
        <w:t xml:space="preserve">the failures are now known to be</w:t>
      </w:r>
      <w:r>
        <w:t xml:space="preserve"> </w:t>
      </w:r>
      <w:r>
        <w:rPr>
          <w:bCs/>
          <w:b/>
        </w:rPr>
        <w:t xml:space="preserve">marking errors rather than search errors</w:t>
      </w:r>
      <w:r>
        <w:t xml:space="preserve">, and until they are</w:t>
      </w:r>
      <w:r>
        <w:t xml:space="preserve"> </w:t>
      </w:r>
      <w:r>
        <w:t xml:space="preserve">re-keyed every number we quote is wrong in a direction we cannot measure. This is mostly waiting on</w:t>
      </w:r>
      <w:r>
        <w:t xml:space="preserve"> </w:t>
      </w:r>
      <w:r>
        <w:t xml:space="preserve">you (§5).</w:t>
      </w:r>
    </w:p>
    <w:p>
      <w:pPr>
        <w:pStyle w:val="BodyText"/>
      </w:pPr>
      <w:r>
        <w:rPr>
          <w:bCs/>
          <w:b/>
        </w:rPr>
        <w:t xml:space="preserve">Two — the unit.</w:t>
      </w:r>
      <w:r>
        <w:t xml:space="preserve"> </w:t>
      </w:r>
      <w:r>
        <w:t xml:space="preserve">Twelve of the 32 remaining failures are the same thing: the answer is a paragraph</w:t>
      </w:r>
      <w:r>
        <w:t xml:space="preserve"> </w:t>
      </w:r>
      <w:r>
        <w:t xml:space="preserve">inside a long document and we score the document. The same finding turned up independently in the</w:t>
      </w:r>
      <w:r>
        <w:t xml:space="preserve"> </w:t>
      </w:r>
      <w:r>
        <w:t xml:space="preserve">cost work — searched at document level the right impact assessment comes back for eight questions of</w:t>
      </w:r>
      <w:r>
        <w:t xml:space="preserve"> </w:t>
      </w:r>
      <w:r>
        <w:t xml:space="preserve">nine; searched at section level, none. Fixing this lifts debates, committee evidence and inquiry</w:t>
      </w:r>
      <w:r>
        <w:t xml:space="preserve"> </w:t>
      </w:r>
      <w:r>
        <w:t xml:space="preserve">evidence together.</w:t>
      </w:r>
    </w:p>
    <w:p>
      <w:pPr>
        <w:pStyle w:val="BodyText"/>
      </w:pPr>
      <w:r>
        <w:rPr>
          <w:bCs/>
          <w:b/>
        </w:rPr>
        <w:t xml:space="preserve">Three — reach.</w:t>
      </w:r>
      <w:r>
        <w:t xml:space="preserve"> </w:t>
      </w:r>
      <w:r>
        <w:t xml:space="preserve">Four collections still cannot be returned by any query, and four more are never</w:t>
      </w:r>
      <w:r>
        <w:t xml:space="preserve"> </w:t>
      </w:r>
      <w:r>
        <w:t xml:space="preserve">routed to.</w:t>
      </w:r>
    </w:p>
    <w:bookmarkEnd w:id="35"/>
    <w:bookmarkStart w:id="36" w:name="then-in-order"/>
    <w:p>
      <w:pPr>
        <w:pStyle w:val="Heading2"/>
      </w:pPr>
      <w:r>
        <w:t xml:space="preserve">4.2 Then, in order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Connect the cross-reference graph to Lex.</w:t>
      </w:r>
      <w:r>
        <w:t xml:space="preserve"> </w:t>
      </w:r>
      <w:r>
        <w:t xml:space="preserve">A million cross-references, built and verified, and</w:t>
      </w:r>
      <w:r>
        <w:t xml:space="preserve"> </w:t>
      </w:r>
      <w:r>
        <w:t xml:space="preserve">nothing calls them.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If you change this, here is what points at it</w:t>
      </w:r>
      <w:r>
        <w:rPr>
          <w:iCs/>
          <w:i/>
        </w:rPr>
        <w:t xml:space="preserve">”</w:t>
      </w:r>
      <w:r>
        <w:t xml:space="preserve"> </w:t>
      </w:r>
      <w:r>
        <w:t xml:space="preserve">is the most useful thing we</w:t>
      </w:r>
      <w:r>
        <w:t xml:space="preserve"> </w:t>
      </w:r>
      <w:r>
        <w:t xml:space="preserve">hold that nobody can see.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Ingest the 2.06 million early day motion signatures.</w:t>
      </w:r>
      <w:r>
        <w:t xml:space="preserve"> </w:t>
      </w:r>
      <w:r>
        <w:t xml:space="preserve">No AI spend. Turns a motion from one name</w:t>
      </w:r>
      <w:r>
        <w:t xml:space="preserve"> </w:t>
      </w:r>
      <w:r>
        <w:t xml:space="preserve">into about thirty-five.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Rebuild the argument tagging around phrase patterns.</w:t>
      </w:r>
      <w:r>
        <w:t xml:space="preserve"> </w:t>
      </w:r>
      <w:r>
        <w:t xml:space="preserve">The first method — find paragraphs</w:t>
      </w:r>
      <w:r>
        <w:t xml:space="preserve"> </w:t>
      </w:r>
      <w:r>
        <w:t xml:space="preserve">similar to hand-picked examples — scored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on held-out tests, while plain phrase patterns</w:t>
      </w:r>
      <w:r>
        <w:t xml:space="preserve"> </w:t>
      </w:r>
      <w:r>
        <w:t xml:space="preserve">scored 90%. The reason is instructive: similarity finds</w:t>
      </w:r>
      <w:r>
        <w:t xml:space="preserve"> </w:t>
      </w:r>
      <w:r>
        <w:rPr>
          <w:iCs/>
          <w:i/>
        </w:rPr>
        <w:t xml:space="preserve">paraphrases of your example</w:t>
      </w:r>
      <w:r>
        <w:t xml:space="preserve">, not other</w:t>
      </w:r>
      <w:r>
        <w:t xml:space="preserve"> </w:t>
      </w:r>
      <w:r>
        <w:t xml:space="preserve">people making the same move in different words.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Close the corpus holes already costed.</w:t>
      </w:r>
      <w:r>
        <w:t xml:space="preserve"> </w:t>
      </w:r>
      <w:r>
        <w:t xml:space="preserve">House of Lords judgments (a top court we hold none of,</w:t>
      </w:r>
      <w:r>
        <w:t xml:space="preserve"> </w:t>
      </w:r>
      <w:r>
        <w:t xml:space="preserve">clean licence, under $2). The 41,913 identified-but-unfetched instruments. Northern Ireland</w:t>
      </w:r>
      <w:r>
        <w:t xml:space="preserve"> </w:t>
      </w:r>
      <w:r>
        <w:t xml:space="preserve">primary legislation, which is the single largest cause of unresolved cross-references.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Extract the cost figures into columns.</w:t>
      </w:r>
      <w:r>
        <w:t xml:space="preserve"> </w:t>
      </w:r>
      <w:r>
        <w:t xml:space="preserve">We hold them as prose inside documents, so they cannot</w:t>
      </w:r>
      <w:r>
        <w:t xml:space="preserve"> </w:t>
      </w:r>
      <w:r>
        <w:t xml:space="preserve">be compared or ranked.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Then the mechanism graph</w:t>
      </w:r>
      <w:r>
        <w:t xml:space="preserve"> </w:t>
      </w:r>
      <w:r>
        <w:t xml:space="preserve">— laws tagged by what lever they are.</w:t>
      </w:r>
    </w:p>
    <w:bookmarkEnd w:id="36"/>
    <w:bookmarkStart w:id="37" w:name="two-cautions-carried-forward"/>
    <w:p>
      <w:pPr>
        <w:pStyle w:val="Heading2"/>
      </w:pPr>
      <w:r>
        <w:t xml:space="preserve">4.3 Two cautions carried forward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Cs/>
          <w:b/>
        </w:rPr>
        <w:t xml:space="preserve">The impact assessment template is being abandoned.</w:t>
      </w:r>
      <w:r>
        <w:t xml:space="preserve"> </w:t>
      </w:r>
      <w:r>
        <w:t xml:space="preserve">The standard proforma appears in 97% of 2017</w:t>
      </w:r>
      <w:r>
        <w:t xml:space="preserve"> </w:t>
      </w:r>
      <w:r>
        <w:t xml:space="preserve">assessments and 51.9% of 2026 ones — so extraction will be weakest on exactly the recent years a</w:t>
      </w:r>
      <w:r>
        <w:t xml:space="preserve"> </w:t>
      </w:r>
      <w:r>
        <w:t xml:space="preserve">forward-looking question needs most.</w:t>
      </w:r>
    </w:p>
    <w:p>
      <w:pPr>
        <w:pStyle w:val="BodyText"/>
      </w:pPr>
      <w:r>
        <w:t xml:space="preserve">⚠</w:t>
      </w:r>
      <w:r>
        <w:t xml:space="preserve"> </w:t>
      </w:r>
      <w:r>
        <w:rPr>
          <w:bCs/>
          <w:b/>
        </w:rPr>
        <w:t xml:space="preserve">Everything is measured against 64 questions written and validated by one person.</w:t>
      </w:r>
      <w:r>
        <w:t xml:space="preserve"> </w:t>
      </w:r>
      <w:r>
        <w:t xml:space="preserve">That is a real</w:t>
      </w:r>
      <w:r>
        <w:t xml:space="preserve"> </w:t>
      </w:r>
      <w:r>
        <w:t xml:space="preserve">instrument and it is also one point of view. At some point soon the highest-value next step is not</w:t>
      </w:r>
      <w:r>
        <w:t xml:space="preserve"> </w:t>
      </w:r>
      <w:r>
        <w:t xml:space="preserve">another sprint — it is five real users, and the beta feedback mechanism for that is built and</w:t>
      </w:r>
      <w:r>
        <w:t xml:space="preserve"> </w:t>
      </w:r>
      <w:r>
        <w:t xml:space="preserve">waiting.</w:t>
      </w:r>
    </w:p>
    <w:bookmarkEnd w:id="37"/>
    <w:bookmarkEnd w:id="38"/>
    <w:bookmarkStart w:id="39" w:name="what-needs-you"/>
    <w:p>
      <w:pPr>
        <w:pStyle w:val="Heading1"/>
      </w:pPr>
      <w:r>
        <w:t xml:space="preserve">5. What needs you</w:t>
      </w:r>
    </w:p>
    <w:p>
      <w:pPr>
        <w:pStyle w:val="FirstParagraph"/>
      </w:pPr>
      <w:r>
        <w:t xml:space="preserve">Each item names the file to work 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 on 11 re-keyed debates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docs/GOLD_V2_DEBATES_REKEY.md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debates currently scores 0 of 11 and we cannot tell how much of that is marking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 on 10 re-keyed committee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docs/GOLD_COMMITTEES_REKEY.md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of 10 could not be scored fairly as 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 on 8 costing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docs/COSTING_QUESTIONS_V1.md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of them are deliberate traps where the right answer is</w:t>
            </w:r>
            <w:r>
              <w:t xml:space="preserve"> </w:t>
            </w:r>
            <w:r>
              <w:t xml:space="preserve">“</w:t>
            </w:r>
            <w:r>
              <w:t xml:space="preserve">nobody has measured this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 on 50 position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docs/POSITION_VALIDATION_CANDIDATES.md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this is done there is</w:t>
            </w:r>
            <w:r>
              <w:t xml:space="preserve"> </w:t>
            </w:r>
            <w:r>
              <w:rPr>
                <w:bCs/>
                <w:b/>
              </w:rPr>
              <w:t xml:space="preserve">no accuracy figure at all</w:t>
            </w:r>
            <w:r>
              <w:t xml:space="preserve"> </w:t>
            </w:r>
            <w:r>
              <w:t xml:space="preserve">for who-backs-what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 D-1: re-key 9 impact assessment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docs/SEARCH_S18_REPORT.md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of 18 keys are cover sheets or empty tables; this gates every number in the cost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 decision 2: how cost figures are extracted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docs/INGEST_IMPACT_NUMBERS_REPORT.md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summary sheet is not a table, so</w:t>
            </w:r>
            <w:r>
              <w:t xml:space="preserve"> </w:t>
            </w:r>
            <w:r>
              <w:t xml:space="preserve">“</w:t>
            </w:r>
            <w:r>
              <w:t xml:space="preserve">find the label and take the next number</w:t>
            </w:r>
            <w:r>
              <w:t xml:space="preserve">”</w:t>
            </w:r>
            <w:r>
              <w:t xml:space="preserve"> </w:t>
            </w:r>
            <w:r>
              <w:t xml:space="preserve">returns the price year as the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Companies House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 roughly eight times the current donation signal from data already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one-line changes to relay to 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docs/SURFACE_4_REPORT.md</w:t>
            </w:r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files positions on rebuild; one renders the donation review panel</w:t>
            </w:r>
          </w:p>
        </w:tc>
      </w:tr>
    </w:tbl>
    <w:p>
      <w:pPr>
        <w:pStyle w:val="BodyText"/>
      </w:pPr>
      <w:r>
        <w:t xml:space="preserve">⚠</w:t>
      </w:r>
      <w:r>
        <w:t xml:space="preserve"> </w:t>
      </w:r>
      <w:r>
        <w:rPr>
          <w:bCs/>
          <w:b/>
        </w:rPr>
        <w:t xml:space="preserve">Items 1 to 5 are all the same job in different clothes: telling us what a right answer looks</w:t>
      </w:r>
      <w:r>
        <w:rPr>
          <w:bCs/>
          <w:b/>
        </w:rPr>
        <w:t xml:space="preserve"> </w:t>
      </w:r>
      <w:r>
        <w:rPr>
          <w:bCs/>
          <w:b/>
        </w:rPr>
        <w:t xml:space="preserve">like.</w:t>
      </w:r>
      <w:r>
        <w:t xml:space="preserve"> </w:t>
      </w:r>
      <w:r>
        <w:t xml:space="preserve">That judgement cannot be delegated, and it has already caught four wrong case-law keys, 138</w:t>
      </w:r>
      <w:r>
        <w:t xml:space="preserve"> </w:t>
      </w:r>
      <w:r>
        <w:t xml:space="preserve">unsound position rows, and nine unanswerable cost keys.</w:t>
      </w:r>
    </w:p>
    <w:bookmarkEnd w:id="39"/>
    <w:bookmarkStart w:id="40" w:name="glossary"/>
    <w:p>
      <w:pPr>
        <w:pStyle w:val="Heading1"/>
      </w:pPr>
      <w:r>
        <w:t xml:space="preserve">6. Glossary</w:t>
      </w:r>
    </w:p>
    <w:p>
      <w:pPr>
        <w:pStyle w:val="FirstParagraph"/>
      </w:pPr>
      <w:r>
        <w:rPr>
          <w:bCs/>
          <w:b/>
        </w:rPr>
        <w:t xml:space="preserve">Answer key</w:t>
      </w:r>
      <w:r>
        <w:t xml:space="preserve"> </w:t>
      </w:r>
      <w:r>
        <w:t xml:space="preserve">— the specific document we have decided is the correct answer to a test question.</w:t>
      </w:r>
      <w:r>
        <w:t xml:space="preserve"> </w:t>
      </w:r>
      <w:r>
        <w:t xml:space="preserve">If the key is wrong, good search looks like bad search.</w:t>
      </w:r>
    </w:p>
    <w:p>
      <w:pPr>
        <w:pStyle w:val="BodyText"/>
      </w:pPr>
      <w:r>
        <w:rPr>
          <w:bCs/>
          <w:b/>
        </w:rPr>
        <w:t xml:space="preserve">Chunk</w:t>
      </w:r>
      <w:r>
        <w:t xml:space="preserve"> </w:t>
      </w:r>
      <w:r>
        <w:t xml:space="preserve">— a paragraph-sized piece of a document. Meaning-based search works on chunks; until</w:t>
      </w:r>
      <w:r>
        <w:t xml:space="preserve"> </w:t>
      </w:r>
      <w:r>
        <w:t xml:space="preserve">recently the platform found the right chunk and then displayed the wrong one.</w:t>
      </w:r>
    </w:p>
    <w:p>
      <w:pPr>
        <w:pStyle w:val="BodyText"/>
      </w:pPr>
      <w:r>
        <w:rPr>
          <w:bCs/>
          <w:b/>
        </w:rPr>
        <w:t xml:space="preserve">Collection</w:t>
      </w:r>
      <w:r>
        <w:t xml:space="preserve"> </w:t>
      </w:r>
      <w:r>
        <w:t xml:space="preserve">— one body of documents from one source, e.g. all Commons debates, or all impact</w:t>
      </w:r>
      <w:r>
        <w:t xml:space="preserve"> </w:t>
      </w:r>
      <w:r>
        <w:t xml:space="preserve">assessments. We hold 74 of them.</w:t>
      </w:r>
    </w:p>
    <w:p>
      <w:pPr>
        <w:pStyle w:val="BodyText"/>
      </w:pPr>
      <w:r>
        <w:rPr>
          <w:bCs/>
          <w:b/>
        </w:rPr>
        <w:t xml:space="preserve">Coverage statement</w:t>
      </w:r>
      <w:r>
        <w:t xml:space="preserve"> </w:t>
      </w:r>
      <w:r>
        <w:t xml:space="preserve">— a sentence generated fresh on every answer saying what the search could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see. Never written by hand, because a hand-written caveat goes out of date silently.</w:t>
      </w:r>
    </w:p>
    <w:p>
      <w:pPr>
        <w:pStyle w:val="BodyText"/>
      </w:pPr>
      <w:r>
        <w:rPr>
          <w:bCs/>
          <w:b/>
        </w:rPr>
        <w:t xml:space="preserve">Dense retrieval / meaning-based search</w:t>
      </w:r>
      <w:r>
        <w:t xml:space="preserve"> </w:t>
      </w:r>
      <w:r>
        <w:t xml:space="preserve">— finding documents by similarity of meaning rather than</w:t>
      </w:r>
      <w:r>
        <w:t xml:space="preserve"> </w:t>
      </w:r>
      <w:r>
        <w:t xml:space="preserve">by shared words. Works by turning text into a list of numbers and finding lists that are close</w:t>
      </w:r>
      <w:r>
        <w:t xml:space="preserve"> </w:t>
      </w:r>
      <w:r>
        <w:t xml:space="preserve">together.</w:t>
      </w:r>
    </w:p>
    <w:p>
      <w:pPr>
        <w:pStyle w:val="BodyText"/>
      </w:pPr>
      <w:r>
        <w:rPr>
          <w:bCs/>
          <w:b/>
        </w:rPr>
        <w:t xml:space="preserve">EANDCB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equivalent annual net direct cost to business</w:t>
      </w:r>
      <w:r>
        <w:t xml:space="preserve">”</w:t>
      </w:r>
      <w:r>
        <w:t xml:space="preserve">. The single headline figure in a UK</w:t>
      </w:r>
      <w:r>
        <w:t xml:space="preserve"> </w:t>
      </w:r>
      <w:r>
        <w:t xml:space="preserve">impact assessment. ⚠ A negative figure means a</w:t>
      </w:r>
      <w:r>
        <w:t xml:space="preserve"> </w:t>
      </w:r>
      <w:r>
        <w:rPr>
          <w:iCs/>
          <w:i/>
        </w:rPr>
        <w:t xml:space="preserve">benefit</w:t>
      </w:r>
      <w:r>
        <w:t xml:space="preserve"> </w:t>
      </w:r>
      <w:r>
        <w:t xml:space="preserve">to business, not a cost.</w:t>
      </w:r>
    </w:p>
    <w:p>
      <w:pPr>
        <w:pStyle w:val="BodyText"/>
      </w:pPr>
      <w:r>
        <w:rPr>
          <w:bCs/>
          <w:b/>
        </w:rPr>
        <w:t xml:space="preserve">Early day motion</w:t>
      </w:r>
      <w:r>
        <w:t xml:space="preserve"> </w:t>
      </w:r>
      <w:r>
        <w:t xml:space="preserve">— a formal motion tabled in the Commons that members sign to signal support.</w:t>
      </w:r>
      <w:r>
        <w:t xml:space="preserve"> </w:t>
      </w:r>
      <w:r>
        <w:t xml:space="preserve">Signing one is voluntary and unwhipped, which makes it strong evidence of a person’s view.</w:t>
      </w:r>
    </w:p>
    <w:p>
      <w:pPr>
        <w:pStyle w:val="BodyText"/>
      </w:pPr>
      <w:r>
        <w:rPr>
          <w:bCs/>
          <w:b/>
        </w:rPr>
        <w:t xml:space="preserve">Free vote</w:t>
      </w:r>
      <w:r>
        <w:t xml:space="preserve"> </w:t>
      </w:r>
      <w:r>
        <w:t xml:space="preserve">— a vote where members are not instructed how to vote by their party. Not recorded</w:t>
      </w:r>
      <w:r>
        <w:t xml:space="preserve"> </w:t>
      </w:r>
      <w:r>
        <w:t xml:space="preserve">anywhere, so we infer it from voting patterns — an inference, and labelled as one.</w:t>
      </w:r>
    </w:p>
    <w:p>
      <w:pPr>
        <w:pStyle w:val="BodyText"/>
      </w:pPr>
      <w:r>
        <w:rPr>
          <w:bCs/>
          <w:b/>
        </w:rPr>
        <w:t xml:space="preserve">Gateway</w:t>
      </w:r>
      <w:r>
        <w:t xml:space="preserve"> </w:t>
      </w:r>
      <w:r>
        <w:t xml:space="preserve">— the single point through which every part of the platform searches.</w:t>
      </w:r>
    </w:p>
    <w:p>
      <w:pPr>
        <w:pStyle w:val="BodyText"/>
      </w:pPr>
      <w:r>
        <w:rPr>
          <w:bCs/>
          <w:b/>
        </w:rPr>
        <w:t xml:space="preserve">Gold set / gold questions</w:t>
      </w:r>
      <w:r>
        <w:t xml:space="preserve"> </w:t>
      </w:r>
      <w:r>
        <w:t xml:space="preserve">— the validated test questions the platform is scored against.</w:t>
      </w:r>
    </w:p>
    <w:p>
      <w:pPr>
        <w:pStyle w:val="BodyText"/>
      </w:pPr>
      <w:r>
        <w:rPr>
          <w:bCs/>
          <w:b/>
        </w:rPr>
        <w:t xml:space="preserve">Impact assessment</w:t>
      </w:r>
      <w:r>
        <w:t xml:space="preserve"> </w:t>
      </w:r>
      <w:r>
        <w:t xml:space="preserve">— the document published alongside a measure setting out what it is expected</w:t>
      </w:r>
      <w:r>
        <w:t xml:space="preserve"> </w:t>
      </w:r>
      <w:r>
        <w:t xml:space="preserve">to cost and achieve. A prediction, not an outcome.</w:t>
      </w:r>
    </w:p>
    <w:p>
      <w:pPr>
        <w:pStyle w:val="BodyText"/>
      </w:pPr>
      <w:r>
        <w:rPr>
          <w:bCs/>
          <w:b/>
        </w:rPr>
        <w:t xml:space="preserve">Index</w:t>
      </w:r>
      <w:r>
        <w:t xml:space="preserve"> </w:t>
      </w:r>
      <w:r>
        <w:t xml:space="preserve">— the prepared structure that makes searching fast. Data can be correct in the database</w:t>
      </w:r>
      <w:r>
        <w:t xml:space="preserve"> </w:t>
      </w:r>
      <w:r>
        <w:t xml:space="preserve">and absent from the index, in which case no user ever sees it.</w:t>
      </w:r>
    </w:p>
    <w:p>
      <w:pPr>
        <w:pStyle w:val="BodyText"/>
      </w:pPr>
      <w:r>
        <w:rPr>
          <w:bCs/>
          <w:b/>
        </w:rPr>
        <w:t xml:space="preserve">Keyword search / BM25</w:t>
      </w:r>
      <w:r>
        <w:t xml:space="preserve"> </w:t>
      </w:r>
      <w:r>
        <w:t xml:space="preserve">— finding documents by the words they contain, ranked by how distinctive</w:t>
      </w:r>
      <w:r>
        <w:t xml:space="preserve"> </w:t>
      </w:r>
      <w:r>
        <w:t xml:space="preserve">those words are.</w:t>
      </w:r>
    </w:p>
    <w:p>
      <w:pPr>
        <w:pStyle w:val="BodyText"/>
      </w:pPr>
      <w:r>
        <w:rPr>
          <w:bCs/>
          <w:b/>
        </w:rPr>
        <w:t xml:space="preserve">Merge</w:t>
      </w:r>
      <w:r>
        <w:t xml:space="preserve"> </w:t>
      </w:r>
      <w:r>
        <w:t xml:space="preserve">— combining the results from all five sources into one list.</w:t>
      </w:r>
    </w:p>
    <w:p>
      <w:pPr>
        <w:pStyle w:val="BodyText"/>
      </w:pPr>
      <w:r>
        <w:rPr>
          <w:bCs/>
          <w:b/>
        </w:rPr>
        <w:t xml:space="preserve">Post-implementation review</w:t>
      </w:r>
      <w:r>
        <w:t xml:space="preserve"> </w:t>
      </w:r>
      <w:r>
        <w:t xml:space="preserve">— the document published some years later saying whether a measure</w:t>
      </w:r>
      <w:r>
        <w:t xml:space="preserve"> </w:t>
      </w:r>
      <w:r>
        <w:t xml:space="preserve">worked. ⚠ Only 73 exist for the 1,169 assessments we hold.</w:t>
      </w:r>
    </w:p>
    <w:p>
      <w:pPr>
        <w:pStyle w:val="BodyText"/>
      </w:pPr>
      <w:r>
        <w:rPr>
          <w:bCs/>
          <w:b/>
        </w:rPr>
        <w:t xml:space="preserve">Rebellion</w:t>
      </w:r>
      <w:r>
        <w:t xml:space="preserve"> </w:t>
      </w:r>
      <w:r>
        <w:t xml:space="preserve">— voting against the majority of one’s own party. A strong signal, because the member</w:t>
      </w:r>
      <w:r>
        <w:t xml:space="preserve"> </w:t>
      </w:r>
      <w:r>
        <w:t xml:space="preserve">paid a price for it.</w:t>
      </w:r>
    </w:p>
    <w:p>
      <w:pPr>
        <w:pStyle w:val="BodyText"/>
      </w:pPr>
      <w:r>
        <w:rPr>
          <w:bCs/>
          <w:b/>
        </w:rPr>
        <w:t xml:space="preserve">Recall@20</w:t>
      </w:r>
      <w:r>
        <w:t xml:space="preserve"> </w:t>
      </w:r>
      <w:r>
        <w:t xml:space="preserve">— of the test questions with a known correct answer, the share where that answer</w:t>
      </w:r>
      <w:r>
        <w:t xml:space="preserve"> </w:t>
      </w:r>
      <w:r>
        <w:t xml:space="preserve">appears in the top twenty results.</w:t>
      </w:r>
    </w:p>
    <w:p>
      <w:pPr>
        <w:pStyle w:val="BodyText"/>
      </w:pPr>
      <w:r>
        <w:rPr>
          <w:bCs/>
          <w:b/>
        </w:rPr>
        <w:t xml:space="preserve">Reranker</w:t>
      </w:r>
      <w:r>
        <w:t xml:space="preserve"> </w:t>
      </w:r>
      <w:r>
        <w:t xml:space="preserve">— a model that reads a set of candidate results and puts them in a better order.</w:t>
      </w:r>
    </w:p>
    <w:p>
      <w:pPr>
        <w:pStyle w:val="BodyText"/>
      </w:pPr>
      <w:r>
        <w:rPr>
          <w:bCs/>
          <w:b/>
        </w:rPr>
        <w:t xml:space="preserve">Routing</w:t>
      </w:r>
      <w:r>
        <w:t xml:space="preserve"> </w:t>
      </w:r>
      <w:r>
        <w:t xml:space="preserve">— deciding which of the five sources to search for a given question.</w:t>
      </w:r>
    </w:p>
    <w:p>
      <w:pPr>
        <w:pStyle w:val="BodyText"/>
      </w:pPr>
      <w:r>
        <w:rPr>
          <w:bCs/>
          <w:b/>
        </w:rPr>
        <w:t xml:space="preserve">Statutory instrument</w:t>
      </w:r>
      <w:r>
        <w:t xml:space="preserve"> </w:t>
      </w:r>
      <w:r>
        <w:t xml:space="preserve">— secondary legislation made under an Act. Most references to any Act sit</w:t>
      </w:r>
      <w:r>
        <w:t xml:space="preserve"> </w:t>
      </w:r>
      <w:r>
        <w:t xml:space="preserve">in the instruments made under it, which is why they matter to the cross-reference graph.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2026-09-08T07:16:03Z</dcterms:created>
  <dcterms:modified xsi:type="dcterms:W3CDTF">2026-09-08T07:16:03Z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