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4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Scrutinise</w:t>
      </w:r>
      <w:r>
        <w:t xml:space="preserve"> </w:t>
      </w:r>
      <w:r>
        <w:t xml:space="preserve">—</w:t>
      </w:r>
      <w:r>
        <w:t xml:space="preserve"> </w:t>
      </w:r>
      <w:r>
        <w:t xml:space="preserve">Search</w:t>
      </w:r>
      <w:r>
        <w:t xml:space="preserve"> </w:t>
      </w:r>
      <w:r>
        <w:t xml:space="preserve">&amp;</w:t>
      </w:r>
      <w:r>
        <w:t xml:space="preserve"> </w:t>
      </w:r>
      <w:r>
        <w:t xml:space="preserve">Graph</w:t>
      </w:r>
      <w:r>
        <w:t xml:space="preserve"> </w:t>
      </w:r>
      <w:r>
        <w:t xml:space="preserve">Strategy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5.1</w:t>
      </w:r>
      <w:r>
        <w:t xml:space="preserve"> </w:t>
      </w:r>
      <w:r>
        <w:t xml:space="preserve">·</w:t>
      </w:r>
      <w:r>
        <w:t xml:space="preserve"> </w:t>
      </w:r>
      <w:r>
        <w:t xml:space="preserve">19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scrutinise-search-and-graph-strategy"/>
    <w:p>
      <w:pPr>
        <w:pStyle w:val="Heading1"/>
      </w:pPr>
      <w:r>
        <w:t xml:space="preserve">Scrutinise — Search and Graph Strategy</w:t>
      </w:r>
    </w:p>
    <w:p>
      <w:pPr>
        <w:pStyle w:val="FirstParagraph"/>
      </w:pPr>
      <w:r>
        <w:rPr>
          <w:bCs/>
          <w:b/>
        </w:rPr>
        <w:t xml:space="preserve">Version 5.1 · 19 August 2026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living document. Authoritative reference for the search stack and the position graph;</w:t>
      </w:r>
      <w:r>
        <w:t xml:space="preserve"> </w:t>
      </w:r>
      <w:r>
        <w:t xml:space="preserve">cite by section number in CC briefs. Supersedes v4 (13 August 2026).</w:t>
      </w:r>
    </w:p>
    <w:p>
      <w:pPr>
        <w:pStyle w:val="BodyText"/>
      </w:pPr>
      <w:r>
        <w:rPr>
          <w:bCs/>
          <w:b/>
        </w:rPr>
        <w:t xml:space="preserve">What this revision records.</w:t>
      </w:r>
      <w:r>
        <w:t xml:space="preserve"> </w:t>
      </w:r>
      <w:r>
        <w:t xml:space="preserve">Two sprints landed on 19 August:</w:t>
      </w:r>
      <w:r>
        <w:t xml:space="preserve"> </w:t>
      </w:r>
      <w:r>
        <w:rPr>
          <w:bCs/>
          <w:b/>
        </w:rPr>
        <w:t xml:space="preserve">SEARCH S8</w:t>
      </w:r>
      <w:r>
        <w:t xml:space="preserve">, which finished the</w:t>
      </w:r>
      <w:r>
        <w:t xml:space="preserve"> </w:t>
      </w:r>
      <w:r>
        <w:t xml:space="preserve">first-pass retrieval stack, and</w:t>
      </w:r>
      <w:r>
        <w:t xml:space="preserve"> </w:t>
      </w:r>
      <w:r>
        <w:rPr>
          <w:bCs/>
          <w:b/>
        </w:rPr>
        <w:t xml:space="preserve">GRAPH 3A</w:t>
      </w:r>
      <w:r>
        <w:t xml:space="preserve">, which built the position graph’s factual layer. Both</w:t>
      </w:r>
      <w:r>
        <w:t xml:space="preserve"> </w:t>
      </w:r>
      <w:r>
        <w:t xml:space="preserve">are described in the sections below and in the delivery record at §0.1. Three streams are running</w:t>
      </w:r>
      <w:r>
        <w:t xml:space="preserve"> </w:t>
      </w:r>
      <w:r>
        <w:t xml:space="preserve">against this document as at the date above: CC-Ingest (recovering names), CC-Search (the statistics</w:t>
      </w:r>
      <w:r>
        <w:t xml:space="preserve"> </w:t>
      </w:r>
      <w:r>
        <w:t xml:space="preserve">catalogue), and a Lex display fix.</w:t>
      </w:r>
    </w:p>
    <w:bookmarkStart w:id="27" w:name="status-at-a-glance"/>
    <w:p>
      <w:pPr>
        <w:pStyle w:val="Heading2"/>
      </w:pPr>
      <w:r>
        <w:t xml:space="preserve">0. Status at a glance</w:t>
      </w:r>
    </w:p>
    <w:p>
      <w:pPr>
        <w:pStyle w:val="CaptionedFigure"/>
      </w:pPr>
      <w:r>
        <w:drawing>
          <wp:inline>
            <wp:extent cx="5334000" cy="6433172"/>
            <wp:effectExtent b="0" l="0" r="0" t="0"/>
            <wp:docPr descr="The retrieval pipeline as at 19 August 2026" title="" id="21" name="Picture"/>
            <a:graphic>
              <a:graphicData uri="http://schemas.openxmlformats.org/drawingml/2006/picture">
                <pic:pic>
                  <pic:nvPicPr>
                    <pic:cNvPr descr="fig_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3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retrieval pipeline as at 19 August 2026</w:t>
      </w:r>
    </w:p>
    <w:bookmarkStart w:id="23" w:name="what-was-delivered-on-19-august"/>
    <w:p>
      <w:pPr>
        <w:pStyle w:val="Heading3"/>
      </w:pPr>
      <w:r>
        <w:t xml:space="preserve">0.1 What was delivered on 19 August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SEARCH 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Wired</w:t>
            </w:r>
            <w:r>
              <w:t xml:space="preserve"> </w:t>
            </w:r>
            <w:r>
              <w:rPr>
                <w:rStyle w:val="VerbatimChar"/>
              </w:rPr>
              <w:t xml:space="preserve">PRECEDENT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DEVOLUTION_SCOPE</w:t>
            </w:r>
            <w:r>
              <w:t xml:space="preserve"> </w:t>
            </w:r>
            <w:r>
              <w:t xml:space="preserve">into the Deepening; added attribution through the gateway; re-homed the framing experiment on the real gateway; extended the router to the newest typed streams; concurrency experiment; config hygiene; drafted 50 gold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commits, pushed,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GRAPH 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position graph’s factual layer: 2,317,523 signals and 2,304,748 estimates, built from votes, EDM signatures, witness appearances and declared interests. No model used, £0 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commits, pushed, admin surface live</w:t>
            </w:r>
          </w:p>
        </w:tc>
      </w:tr>
    </w:tbl>
    <w:bookmarkEnd w:id="23"/>
    <w:bookmarkStart w:id="24" w:name="four-premises-the-sprints-reversed"/>
    <w:p>
      <w:pPr>
        <w:pStyle w:val="Heading3"/>
      </w:pPr>
      <w:r>
        <w:t xml:space="preserve">0.2 Four premises the sprints reversed</w:t>
      </w:r>
    </w:p>
    <w:p>
      <w:pPr>
        <w:pStyle w:val="FirstParagraph"/>
      </w:pPr>
      <w:r>
        <w:t xml:space="preserve">Each was reversed by running the thing, not by reading about it.</w:t>
      </w:r>
      <w:r>
        <w:t xml:space="preserve"> </w:t>
      </w:r>
      <w:r>
        <w:rPr>
          <w:bCs/>
          <w:b/>
        </w:rPr>
        <w:t xml:space="preserve">This is the single most</w:t>
      </w:r>
      <w:r>
        <w:rPr>
          <w:bCs/>
          <w:b/>
        </w:rPr>
        <w:t xml:space="preserve"> </w:t>
      </w:r>
      <w:r>
        <w:rPr>
          <w:bCs/>
          <w:b/>
        </w:rPr>
        <w:t xml:space="preserve">consistent pattern in the project’s history and the strongest argument for the audit-then-build</w:t>
      </w:r>
      <w:r>
        <w:rPr>
          <w:bCs/>
          <w:b/>
        </w:rPr>
        <w:t xml:space="preserve"> </w:t>
      </w:r>
      <w:r>
        <w:rPr>
          <w:bCs/>
          <w:b/>
        </w:rPr>
        <w:t xml:space="preserve">discipline.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provider can answer with a model you did not ask for.</w:t>
      </w:r>
      <w:r>
        <w:t xml:space="preserve"> </w:t>
      </w:r>
      <w:r>
        <w:t xml:space="preserve">Both</w:t>
      </w:r>
      <w:r>
        <w:t xml:space="preserve"> </w:t>
      </w:r>
      <w:r>
        <w:t xml:space="preserve">“</w:t>
      </w:r>
      <w:r>
        <w:t xml:space="preserve">non-existent</w:t>
      </w:r>
      <w:r>
        <w:t xml:space="preserve">”</w:t>
      </w:r>
      <w:r>
        <w:t xml:space="preserve"> </w:t>
      </w:r>
      <w:r>
        <w:t xml:space="preserve">fallback models</w:t>
      </w:r>
      <w:r>
        <w:t xml:space="preserve"> </w:t>
      </w:r>
      <w:r>
        <w:t xml:space="preserve">returned HTTP 200.</w:t>
      </w:r>
      <w:r>
        <w:t xml:space="preserve"> </w:t>
      </w:r>
      <w:r>
        <w:rPr>
          <w:rStyle w:val="VerbatimChar"/>
        </w:rPr>
        <w:t xml:space="preserve">grok-3-fast-beta</w:t>
      </w:r>
      <w:r>
        <w:t xml:space="preserve"> </w:t>
      </w:r>
      <w:r>
        <w:t xml:space="preserve">returns 200 and echoes back</w:t>
      </w:r>
      <w:r>
        <w:t xml:space="preserve"> </w:t>
      </w:r>
      <w:r>
        <w:rPr>
          <w:rStyle w:val="VerbatimChar"/>
        </w:rPr>
        <w:t xml:space="preserve">grok-4.3</w:t>
      </w:r>
      <w:r>
        <w:t xml:space="preserve"> </w:t>
      </w:r>
      <w:r>
        <w:t xml:space="preserve">— xAI silently</w:t>
      </w:r>
      <w:r>
        <w:t xml:space="preserve"> </w:t>
      </w:r>
      <w:r>
        <w:t xml:space="preserve">substitutes. So the model our configuration named was never the model any user got on that path,</w:t>
      </w:r>
      <w:r>
        <w:t xml:space="preserve"> </w:t>
      </w:r>
      <w:r>
        <w:t xml:space="preserve">and the spend ledger priced it wrongly.</w:t>
      </w:r>
      <w:r>
        <w:t xml:space="preserve"> </w:t>
      </w:r>
      <w:r>
        <w:rPr>
          <w:bCs/>
          <w:b/>
        </w:rPr>
        <w:t xml:space="preserve">The guard that works is neither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it listed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it return 200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it is whether the response echoes the identity requested.</w:t>
      </w:r>
      <w:r>
        <w:t xml:space="preserve"> </w:t>
      </w:r>
      <w:r>
        <w:t xml:space="preserve">New standing</w:t>
      </w:r>
      <w:r>
        <w:t xml:space="preserve"> </w:t>
      </w:r>
      <w:r>
        <w:t xml:space="preserve">rule.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More concurrency is slower.</w:t>
      </w:r>
      <w:r>
        <w:t xml:space="preserve"> </w:t>
      </w:r>
      <w:r>
        <w:t xml:space="preserve">Raising the stream cap from 3 to 4 made five-stream questions</w:t>
      </w:r>
      <w:r>
        <w:t xml:space="preserve"> </w:t>
      </w:r>
      <w:r>
        <w:t xml:space="preserve">worse on every statistic (p95 13,071 → 19,885 ms), because 4 is exactly</w:t>
      </w:r>
      <w:r>
        <w:t xml:space="preserve"> </w:t>
      </w:r>
      <w:r>
        <w:rPr>
          <w:rStyle w:val="VerbatimChar"/>
        </w:rPr>
        <w:t xml:space="preserve">vector-serve</w:t>
      </w:r>
      <w:r>
        <w:t xml:space="preserve">’s own</w:t>
      </w:r>
      <w:r>
        <w:t xml:space="preserve"> </w:t>
      </w:r>
      <w:r>
        <w:t xml:space="preserve">width (</w:t>
      </w:r>
      <w:r>
        <w:rPr>
          <w:rStyle w:val="VerbatimChar"/>
        </w:rPr>
        <w:t xml:space="preserve">queueHighWaterMark: 4</w:t>
      </w:r>
      <w:r>
        <w:t xml:space="preserve">). Prediction refuted; cap stays at 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 already store party-at-time-of-vote.</w:t>
      </w:r>
      <w:r>
        <w:t xml:space="preserve"> </w:t>
      </w:r>
      <w:r>
        <w:t xml:space="preserve">GRAPH 3A expected to infer it; it is present on</w:t>
      </w:r>
      <w:r>
        <w:t xml:space="preserve"> </w:t>
      </w:r>
      <w:r>
        <w:t xml:space="preserve">2,527,966 of 2,528,032 vote rows (99.997%). Verified rather than trusted from a code comment.</w:t>
      </w:r>
      <w:r>
        <w:t xml:space="preserve"> </w:t>
      </w:r>
      <w:r>
        <w:t xml:space="preserve">It shows up working: one member’s two assisted-dying votes classify differently because he had</w:t>
      </w:r>
      <w:r>
        <w:t xml:space="preserve"> </w:t>
      </w:r>
      <w:r>
        <w:t xml:space="preserve">lost the Labour whip for the first and been readmitted by the second — nothing was told about</w:t>
      </w:r>
      <w:r>
        <w:t xml:space="preserve"> </w:t>
      </w:r>
      <w:r>
        <w:t xml:space="preserve">the suspension.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planned signal types have no source data at all.</w:t>
      </w:r>
      <w:r>
        <w:t xml:space="preserve"> </w:t>
      </w:r>
      <w:r>
        <w:t xml:space="preserve">Amendment sponsorship and committee</w:t>
      </w:r>
      <w:r>
        <w:t xml:space="preserve"> </w:t>
      </w:r>
      <w:r>
        <w:t xml:space="preserve">membership are not in the database; we hold bill PDFs, not who sponsored what. Both are printed</w:t>
      </w:r>
      <w:r>
        <w:t xml:space="preserve"> </w:t>
      </w:r>
      <w:r>
        <w:t xml:space="preserve">by name on every run rather than silently skipped.</w:t>
      </w:r>
    </w:p>
    <w:bookmarkEnd w:id="24"/>
    <w:bookmarkStart w:id="25" w:name="Xd34c0e140eef736f32e050d62f644c0fca9a3c8"/>
    <w:p>
      <w:pPr>
        <w:pStyle w:val="Heading3"/>
      </w:pPr>
      <w:r>
        <w:t xml:space="preserve">0.3 What a user can now do that they could not on 18 August</w:t>
      </w:r>
    </w:p>
    <w:p>
      <w:pPr>
        <w:numPr>
          <w:ilvl w:val="0"/>
          <w:numId w:val="1002"/>
        </w:numPr>
        <w:pStyle w:val="Compact"/>
      </w:pPr>
      <w:r>
        <w:t xml:space="preserve">Run a Deepening pass and see</w:t>
      </w:r>
      <w:r>
        <w:t xml:space="preserve"> </w:t>
      </w:r>
      <w:r>
        <w:rPr>
          <w:bCs/>
          <w:b/>
        </w:rPr>
        <w:t xml:space="preserve">precedent assembled as a group</w:t>
      </w:r>
      <w:r>
        <w:t xml:space="preserve"> </w:t>
      </w:r>
      <w:r>
        <w:t xml:space="preserve">— what a measure was intended to</w:t>
      </w:r>
      <w:r>
        <w:t xml:space="preserve"> </w:t>
      </w:r>
      <w:r>
        <w:t xml:space="preserve">do, what was predicted of it, and what was observed — with an explicit statement where nobody has</w:t>
      </w:r>
      <w:r>
        <w:t xml:space="preserve"> </w:t>
      </w:r>
      <w:r>
        <w:t xml:space="preserve">ever assessed whether it worked. Verified live on the Constitutional Reform and Governance Act</w:t>
      </w:r>
    </w:p>
    <w:p>
      <w:pPr>
        <w:numPr>
          <w:ilvl w:val="0"/>
          <w:numId w:val="1002"/>
        </w:numPr>
        <w:pStyle w:val="Compact"/>
      </w:pPr>
      <w:r>
        <w:t xml:space="preserve">See</w:t>
      </w:r>
      <w:r>
        <w:t xml:space="preserve"> </w:t>
      </w:r>
      <w:r>
        <w:rPr>
          <w:bCs/>
          <w:b/>
        </w:rPr>
        <w:t xml:space="preserve">who said it</w:t>
      </w:r>
      <w:r>
        <w:t xml:space="preserve"> </w:t>
      </w:r>
      <w:r>
        <w:t xml:space="preserve">on retrieved evidence, for the 14 of 54 collections that hold attribution</w:t>
      </w:r>
      <w:r>
        <w:t xml:space="preserve"> </w:t>
      </w:r>
      <w:r>
        <w:t xml:space="preserve">structurally.</w:t>
      </w:r>
    </w:p>
    <w:p>
      <w:pPr>
        <w:numPr>
          <w:ilvl w:val="0"/>
          <w:numId w:val="1002"/>
        </w:numPr>
        <w:pStyle w:val="Compact"/>
      </w:pPr>
      <w:r>
        <w:t xml:space="preserve">(Admin only) Ask</w:t>
      </w:r>
      <w:r>
        <w:t xml:space="preserve"> </w:t>
      </w:r>
      <w:r>
        <w:rPr>
          <w:bCs/>
          <w:b/>
        </w:rPr>
        <w:t xml:space="preserve">who has a recorded position</w:t>
      </w:r>
      <w:r>
        <w:t xml:space="preserve"> </w:t>
      </w:r>
      <w:r>
        <w:t xml:space="preserve">on a specific division or motion, and drill every</w:t>
      </w:r>
      <w:r>
        <w:t xml:space="preserve"> </w:t>
      </w:r>
      <w:r>
        <w:t xml:space="preserve">line to its dated source.</w:t>
      </w:r>
    </w:p>
    <w:bookmarkEnd w:id="25"/>
    <w:bookmarkStart w:id="26" w:name="X37dab02f4c4b66cffa5e225a972fa331f0f201b"/>
    <w:p>
      <w:pPr>
        <w:pStyle w:val="Heading3"/>
      </w:pPr>
      <w:r>
        <w:t xml:space="preserve">0.4 Defects observed in live output on 19 August</w:t>
      </w:r>
    </w:p>
    <w:p>
      <w:pPr>
        <w:pStyle w:val="FirstParagraph"/>
      </w:pPr>
      <w:r>
        <w:t xml:space="preserve">Named here because a defect recorded in a strategy document survives a session clear.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 a user would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Deepening returns the top few of each document type rather than the best of what it read (630 reviewed, 28 kept, evenly split 6/6/6/6)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sift</w:t>
            </w:r>
            <w:r>
              <w:t xml:space="preserve"> </w:t>
            </w:r>
            <w:r>
              <w:t xml:space="preserve">— the step that judges candidates rather than ranking them — did not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Instructions written for the model appear in user-facing output (</w:t>
            </w:r>
            <w:r>
              <w:t xml:space="preserve">“</w:t>
            </w:r>
            <w:r>
              <w:t xml:space="preserve">Say so plainly. Do NOT substitute…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text rendered into the evidence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Mechanically-assembled precedent and model-written summaries both carry the badge</w:t>
            </w:r>
            <w:r>
              <w:t xml:space="preserve"> </w:t>
            </w:r>
            <w:r>
              <w:t xml:space="preserve">“</w:t>
            </w:r>
            <w:r>
              <w:t xml:space="preserve">Precedent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label over two reliability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known unknowns</w:t>
            </w:r>
            <w:r>
              <w:t xml:space="preserve">”</w:t>
            </w:r>
            <w:r>
              <w:t xml:space="preserve"> </w:t>
            </w:r>
            <w:r>
              <w:t xml:space="preserve">list repeats one sentence eight times with a different Act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collapsing of identical gap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position-graph admin page says</w:t>
            </w:r>
            <w:r>
              <w:t xml:space="preserve"> </w:t>
            </w:r>
            <w:r>
              <w:t xml:space="preserve">“</w:t>
            </w:r>
            <w:r>
              <w:t xml:space="preserve">showing the top 40</w:t>
            </w:r>
            <w:r>
              <w:t xml:space="preserve">”</w:t>
            </w:r>
            <w:r>
              <w:t xml:space="preserve"> </w:t>
            </w:r>
            <w:r>
              <w:t xml:space="preserve">but the list is alphabetical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actor with the same two votes ties at the same confidence, so the tie-break is name order — the score does not yet discriminate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</w:tr>
    </w:tbl>
    <w:bookmarkEnd w:id="26"/>
    <w:bookmarkEnd w:id="27"/>
    <w:bookmarkStart w:id="28" w:name="governing-principles"/>
    <w:p>
      <w:pPr>
        <w:pStyle w:val="Heading2"/>
      </w:pPr>
      <w:r>
        <w:t xml:space="preserve">1. Governing principles</w:t>
      </w:r>
    </w:p>
    <w:p>
      <w:pPr>
        <w:pStyle w:val="FirstParagraph"/>
      </w:pPr>
      <w:r>
        <w:t xml:space="preserve">Carried forward from v4, with four additions earned since. Plain-language glosses inline.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Measure against the gold set, always.</w:t>
      </w:r>
      <w:r>
        <w:t xml:space="preserve"> </w:t>
      </w:r>
      <w:r>
        <w:t xml:space="preserve">No search change ships on a hunch.</w:t>
      </w:r>
      <w:r>
        <w:t xml:space="preserve"> </w:t>
      </w:r>
      <w:r>
        <w:rPr>
          <w:bCs/>
          <w:b/>
        </w:rPr>
        <w:t xml:space="preserve">The gold set</w:t>
      </w:r>
      <w:r>
        <w:rPr>
          <w:bCs/>
          <w:b/>
        </w:rPr>
        <w:t xml:space="preserve"> </w:t>
      </w:r>
      <w:r>
        <w:rPr>
          <w:bCs/>
          <w:b/>
        </w:rPr>
        <w:t xml:space="preserve">itself must be trusted before its numbers are</w:t>
      </w:r>
      <w:r>
        <w:t xml:space="preserve"> </w:t>
      </w:r>
      <w:r>
        <w:t xml:space="preserve">— answer keys need a human validation pass, and</w:t>
      </w:r>
      <w:r>
        <w:t xml:space="preserve"> </w:t>
      </w:r>
      <w:r>
        <w:t xml:space="preserve">any baseline measured across an index change is void and must be retaken.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Separate cheap-reversible decisions from expensive-sticky ones</w:t>
      </w:r>
      <w:r>
        <w:t xml:space="preserve"> </w:t>
      </w:r>
      <w:r>
        <w:t xml:space="preserve">(§2). Pilot sticky ones on a</w:t>
      </w:r>
      <w:r>
        <w:t xml:space="preserve"> </w:t>
      </w:r>
      <w:r>
        <w:t xml:space="preserve">subset first.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corpus is ground truth.</w:t>
      </w:r>
      <w:r>
        <w:t xml:space="preserve"> </w:t>
      </w:r>
      <w:r>
        <w:t xml:space="preserve">The LLM frames the search and writes the answer, but never</w:t>
      </w:r>
      <w:r>
        <w:t xml:space="preserve"> </w:t>
      </w:r>
      <w:r>
        <w:t xml:space="preserve">asserts a fact the corpus did not return.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 is for orientation; the corpus is for the law you cite.</w:t>
      </w:r>
      <w:r>
        <w:t xml:space="preserve"> </w:t>
      </w:r>
      <w:r>
        <w:t xml:space="preserve">Web claims are numbered</w:t>
      </w:r>
      <w:r>
        <w:t xml:space="preserve"> </w:t>
      </w:r>
      <w:r>
        <w:rPr>
          <w:rStyle w:val="VerbatimChar"/>
        </w:rPr>
        <w:t xml:space="preserve">[W1]</w:t>
      </w:r>
      <w:r>
        <w:t xml:space="preserve">,</w:t>
      </w:r>
      <w:r>
        <w:t xml:space="preserve"> </w:t>
      </w:r>
      <w:r>
        <w:t xml:space="preserve">provably non-colliding with corpus</w:t>
      </w:r>
      <w:r>
        <w:t xml:space="preserve"> </w:t>
      </w:r>
      <w:r>
        <w:rPr>
          <w:rStyle w:val="VerbatimChar"/>
        </w:rPr>
        <w:t xml:space="preserve">[1]</w:t>
      </w:r>
      <w:r>
        <w:t xml:space="preserve">, so a web claim can never wear the corpus’s authority.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Index by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function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outcome</w:t>
      </w:r>
      <w:r>
        <w:rPr>
          <w:bCs/>
          <w:b/>
        </w:rPr>
        <w:t xml:space="preserve">, not only by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subject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citation</w:t>
      </w:r>
      <w:r>
        <w:rPr>
          <w:bCs/>
          <w:b/>
        </w:rP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component is config-driven</w:t>
      </w:r>
      <w:r>
        <w:t xml:space="preserve">, flag-gated, default OFF, flipped only once the gold set</w:t>
      </w:r>
      <w:r>
        <w:t xml:space="preserve"> </w:t>
      </w:r>
      <w:r>
        <w:t xml:space="preserve">rewards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Alternatives considered are recorded.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brief is written to disk</w:t>
      </w:r>
      <w:r>
        <w:t xml:space="preserve"> </w:t>
      </w:r>
      <w:r>
        <w:t xml:space="preserve">before it is trusted to survive a session clear.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shared resource, one owner at a time</w:t>
      </w:r>
      <w:r>
        <w:t xml:space="preserve">, recorded when it changes hands.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 engagement positively.</w:t>
      </w:r>
      <w:r>
        <w:t xml:space="preserve"> </w:t>
      </w:r>
      <w:r>
        <w:t xml:space="preserve">A flag flipped is not a flag in effect; prove it with a counter</w:t>
      </w:r>
      <w:r>
        <w:t xml:space="preserve"> </w:t>
      </w:r>
      <w:r>
        <w:t xml:space="preserve">that moved.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push is not a deploy.</w:t>
      </w:r>
      <w:r>
        <w:t xml:space="preserve"> </w:t>
      </w:r>
      <w:r>
        <w:t xml:space="preserve">Deploy state is observed off the running product, never inferred.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 a failure class in the shared helper, not in each caller.</w:t>
      </w:r>
    </w:p>
    <w:p>
      <w:pPr>
        <w:pStyle w:val="FirstParagraph"/>
      </w:pPr>
      <w:r>
        <w:t xml:space="preserve">New in v5: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saturated metric is not a null result.</w:t>
      </w:r>
      <w:r>
        <w:t xml:space="preserve"> </w:t>
      </w:r>
      <w:r>
        <w:t xml:space="preserve">A metric that comes back identical in every</w:t>
      </w:r>
      <w:r>
        <w:t xml:space="preserve"> </w:t>
      </w:r>
      <w:r>
        <w:t xml:space="preserve">configuration (S7’s on-kind count: 180 of 180, four times) is measuring a property that cannot</w:t>
      </w:r>
      <w:r>
        <w:t xml:space="preserve"> </w:t>
      </w:r>
      <w:r>
        <w:t xml:space="preserve">vary, not proving the change did nothing. Report the saturation as the finding.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floor effect is not a null result either.</w:t>
      </w:r>
      <w:r>
        <w:t xml:space="preserve"> </w:t>
      </w:r>
      <w:r>
        <w:t xml:space="preserve">When 27 of 31 test queries score zero in</w:t>
      </w:r>
      <w:r>
        <w:t xml:space="preserve"> </w:t>
      </w:r>
      <w:r>
        <w:rPr>
          <w:iCs/>
          <w:i/>
        </w:rPr>
        <w:t xml:space="preserve">both</w:t>
      </w:r>
      <w:r>
        <w:t xml:space="preserve"> </w:t>
      </w:r>
      <w:r>
        <w:t xml:space="preserve">arms, only 4 could have shown a difference;</w:t>
      </w:r>
      <w:r>
        <w:t xml:space="preserve"> </w:t>
      </w:r>
      <w:r>
        <w:t xml:space="preserve">“</w:t>
      </w:r>
      <w:r>
        <w:t xml:space="preserve">+0.0pp</w:t>
      </w:r>
      <w:r>
        <w:t xml:space="preserve">”</w:t>
      </w:r>
      <w:r>
        <w:t xml:space="preserve"> </w:t>
      </w:r>
      <w:r>
        <w:t xml:space="preserve">from that sample licenses no conclusion.</w:t>
      </w:r>
      <w:r>
        <w:t xml:space="preserve"> </w:t>
      </w:r>
      <w:r>
        <w:t xml:space="preserve">Every A/B report must state its headroom — how many cases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have differed.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Record the prediction before the measurement.</w:t>
      </w:r>
      <w:r>
        <w:t xml:space="preserve"> </w:t>
      </w:r>
      <w:r>
        <w:t xml:space="preserve">S7’s brief predicted committees would gain</w:t>
      </w:r>
      <w:r>
        <w:t xml:space="preserve"> </w:t>
      </w:r>
      <w:r>
        <w:t xml:space="preserve">most from semantic search; the measurement showed the prediction</w:t>
      </w:r>
      <w:r>
        <w:t xml:space="preserve"> </w:t>
      </w:r>
      <w:r>
        <w:rPr>
          <w:iCs/>
          <w:i/>
        </w:rPr>
        <w:t xml:space="preserve">could not be tested</w:t>
      </w:r>
      <w:r>
        <w:t xml:space="preserve"> </w:t>
      </w:r>
      <w:r>
        <w:t xml:space="preserve">(committees</w:t>
      </w:r>
      <w:r>
        <w:t xml:space="preserve"> </w:t>
      </w:r>
      <w:r>
        <w:t xml:space="preserve">is at a ceiling on its only questions). A written prediction is what makes a surprising result a</w:t>
      </w:r>
      <w:r>
        <w:t xml:space="preserve"> </w:t>
      </w:r>
      <w:r>
        <w:t xml:space="preserve">finding rather than a shrug.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 inference must not travel as a measurement.</w:t>
      </w:r>
      <w:r>
        <w:t xml:space="preserve"> </w:t>
      </w:r>
      <w:r>
        <w:t xml:space="preserve">A 17.5 GiB database limit taken from a</w:t>
      </w:r>
      <w:r>
        <w:t xml:space="preserve"> </w:t>
      </w:r>
      <w:r>
        <w:t xml:space="preserve">handoff note shaped a sprint’s design; the real ceiling is 16 TiB. When a number matters, fetch</w:t>
      </w:r>
      <w:r>
        <w:t xml:space="preserve"> </w:t>
      </w:r>
      <w:r>
        <w:t xml:space="preserve">it from the system, and record where it came from.</w:t>
      </w:r>
    </w:p>
    <w:bookmarkEnd w:id="28"/>
    <w:bookmarkStart w:id="29" w:name="the-core-distinction-keyword-vs-vector"/>
    <w:p>
      <w:pPr>
        <w:pStyle w:val="Heading2"/>
      </w:pPr>
      <w:r>
        <w:t xml:space="preserve">2. The core distinction — keyword vs vector</w:t>
      </w:r>
    </w:p>
    <w:p>
      <w:pPr>
        <w:pStyle w:val="FirstParagraph"/>
      </w:pPr>
      <w:r>
        <w:rPr>
          <w:iCs/>
          <w:i/>
        </w:rPr>
        <w:t xml:space="preserve">(Unchanged in principle from v4.)</w:t>
      </w:r>
      <w:r>
        <w:t xml:space="preserve"> </w:t>
      </w:r>
      <w:r>
        <w:t xml:space="preserve">Keyword FTS (BM25 — ranked word-matching) is cheap and</w:t>
      </w:r>
      <w:r>
        <w:t xml:space="preserve"> </w:t>
      </w:r>
      <w:r>
        <w:t xml:space="preserve">reversible: tune, measure, move on. Vector search (meaning-based matching over embeddings) is a</w:t>
      </w:r>
      <w:r>
        <w:t xml:space="preserve"> </w:t>
      </w:r>
      <w:r>
        <w:t xml:space="preserve">quality continuum dominated by two sticky choices — embedding model and chunking — both executed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pilot → measure → commit</w:t>
      </w:r>
      <w:r>
        <w:t xml:space="preserve"> </w:t>
      </w:r>
      <w:r>
        <w:t xml:space="preserve">(gemini-embedding-001 at 768 dimensions won the bake-off). Vector</w:t>
      </w:r>
      <w:r>
        <w:t xml:space="preserve"> </w:t>
      </w:r>
      <w:r>
        <w:t xml:space="preserve">is also operationally a second system: paid hours-long embed jobs, index builds on the heavy-job</w:t>
      </w:r>
      <w:r>
        <w:t xml:space="preserve"> </w:t>
      </w:r>
      <w:r>
        <w:t xml:space="preserve">runner, and a probe-count parameter that trades latency against candidate size on every query.</w:t>
      </w:r>
    </w:p>
    <w:p>
      <w:pPr>
        <w:pStyle w:val="BodyText"/>
      </w:pPr>
      <w:r>
        <w:rPr>
          <w:bCs/>
          <w:b/>
        </w:rPr>
        <w:t xml:space="preserve">What v5 adds:</w:t>
      </w:r>
      <w:r>
        <w:t xml:space="preserve"> </w:t>
      </w:r>
      <w:r>
        <w:t xml:space="preserve">vector is also</w:t>
      </w:r>
      <w:r>
        <w:t xml:space="preserve"> </w:t>
      </w:r>
      <w:r>
        <w:rPr>
          <w:iCs/>
          <w:i/>
        </w:rPr>
        <w:t xml:space="preserve">per-stream</w:t>
      </w:r>
      <w:r>
        <w:t xml:space="preserve"> </w:t>
      </w:r>
      <w:r>
        <w:t xml:space="preserve">in value, not uniform. The same dense leg that adds</w:t>
      </w:r>
      <w:r>
        <w:t xml:space="preserve"> </w:t>
      </w:r>
      <w:r>
        <w:t xml:space="preserve">+12.5pp of recall on caselaw and guidance</w:t>
      </w:r>
      <w:r>
        <w:t xml:space="preserve"> </w:t>
      </w:r>
      <w:r>
        <w:rPr>
          <w:iCs/>
          <w:i/>
        </w:rPr>
        <w:t xml:space="preserve">subtracts</w:t>
      </w:r>
      <w:r>
        <w:t xml:space="preserve"> </w:t>
      </w:r>
      <w:r>
        <w:t xml:space="preserve">15pp on debates.</w:t>
      </w:r>
      <w:r>
        <w:t xml:space="preserve"> </w:t>
      </w:r>
      <w:r>
        <w:t xml:space="preserve">“</w:t>
      </w:r>
      <w:r>
        <w:t xml:space="preserve">Turn vector on</w:t>
      </w:r>
      <w:r>
        <w:t xml:space="preserve">”</w:t>
      </w:r>
      <w:r>
        <w:t xml:space="preserve"> </w:t>
      </w:r>
      <w:r>
        <w:t xml:space="preserve">is not one</w:t>
      </w:r>
      <w:r>
        <w:t xml:space="preserve"> </w:t>
      </w:r>
      <w:r>
        <w:t xml:space="preserve">decision; it is one decision per stream, gated per stream (</w:t>
      </w:r>
      <w:r>
        <w:rPr>
          <w:rStyle w:val="VerbatimChar"/>
        </w:rPr>
        <w:t xml:space="preserve">LEX_VECTOR_STREAMS</w:t>
      </w:r>
      <w:r>
        <w:t xml:space="preserve">), each with its own</w:t>
      </w:r>
      <w:r>
        <w:t xml:space="preserve"> </w:t>
      </w:r>
      <w:r>
        <w:t xml:space="preserve">measurement.</w:t>
      </w:r>
    </w:p>
    <w:bookmarkEnd w:id="29"/>
    <w:bookmarkStart w:id="34" w:name="the-stream-model"/>
    <w:p>
      <w:pPr>
        <w:pStyle w:val="Heading2"/>
      </w:pPr>
      <w:r>
        <w:t xml:space="preserve">3. The stream model</w:t>
      </w:r>
    </w:p>
    <w:bookmarkStart w:id="30" w:name="the-full-stream-set"/>
    <w:p>
      <w:pPr>
        <w:pStyle w:val="Heading3"/>
      </w:pPr>
      <w:r>
        <w:t xml:space="preserve">3.1 The full stream set</w:t>
      </w:r>
    </w:p>
    <w:p>
      <w:pPr>
        <w:pStyle w:val="FirstParagraph"/>
      </w:pPr>
      <w:r>
        <w:rPr>
          <w:iCs/>
          <w:i/>
        </w:rPr>
        <w:t xml:space="preserve">(Structure unchanged from v4; statuses updated.)</w:t>
      </w:r>
      <w:r>
        <w:t xml:space="preserve"> </w:t>
      </w:r>
      <w:r>
        <w:t xml:space="preserve">Nineteen streams across two kinds:</w:t>
      </w:r>
      <w:r>
        <w:t xml:space="preserve"> </w:t>
      </w:r>
      <w:r>
        <w:rPr>
          <w:iCs/>
          <w:i/>
        </w:rPr>
        <w:t xml:space="preserve">specific-retrieval</w:t>
      </w:r>
      <w:r>
        <w:t xml:space="preserve"> </w:t>
      </w:r>
      <w:r>
        <w:t xml:space="preserve">streams want the exact item;</w:t>
      </w:r>
      <w:r>
        <w:t xml:space="preserve"> </w:t>
      </w:r>
      <w:r>
        <w:rPr>
          <w:iCs/>
          <w:i/>
        </w:rPr>
        <w:t xml:space="preserve">principle-retrieval</w:t>
      </w:r>
      <w:r>
        <w:t xml:space="preserve"> </w:t>
      </w:r>
      <w:r>
        <w:t xml:space="preserve">streams want transferable</w:t>
      </w:r>
      <w:r>
        <w:t xml:space="preserve"> </w:t>
      </w:r>
      <w:r>
        <w:t xml:space="preserve">patterns and are architecturally different and genuinely unbuilt. The load-bearing rows today: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precise law to amend, add to or 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keyword +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Debates</w:t>
            </w:r>
            <w:r>
              <w:t xml:space="preserve"> </w:t>
            </w:r>
            <w:r>
              <w:t xml:space="preserve">(Hansard)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 views on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keyword;</w:t>
            </w:r>
            <w:r>
              <w:t xml:space="preserve"> </w:t>
            </w:r>
            <w:r>
              <w:rPr>
                <w:bCs/>
                <w:b/>
              </w:rPr>
              <w:t xml:space="preserve">vector measured 15pp worse — leave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hypotheses on causes and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keyword;</w:t>
            </w:r>
            <w:r>
              <w:t xml:space="preserve"> </w:t>
            </w:r>
            <w:r>
              <w:rPr>
                <w:bCs/>
                <w:b/>
              </w:rPr>
              <w:t xml:space="preserve">vector unmeasurable until gold questions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courts interpret the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keyword;</w:t>
            </w:r>
            <w:r>
              <w:t xml:space="preserve"> </w:t>
            </w:r>
            <w:r>
              <w:rPr>
                <w:bCs/>
                <w:b/>
              </w:rPr>
              <w:t xml:space="preserve">vector +12.5pp — recommended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regulator expects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keyword;</w:t>
            </w:r>
            <w:r>
              <w:t xml:space="preserve"> </w:t>
            </w:r>
            <w:r>
              <w:rPr>
                <w:bCs/>
                <w:b/>
              </w:rPr>
              <w:t xml:space="preserve">vector +12.5pp — recommended on; +2.5s p50 latency cost, watched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Explanatory notes / memoranda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 measure was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typed and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 assessments</w:t>
            </w:r>
            <w:r>
              <w:t xml:space="preserve"> </w:t>
            </w:r>
            <w:r>
              <w:t xml:space="preserve">(incl. 1,014 post-implementation review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</w:t>
            </w:r>
            <w:r>
              <w:t xml:space="preserve"> </w:t>
            </w:r>
            <w:r>
              <w:rPr>
                <w:iCs/>
                <w:i/>
              </w:rPr>
              <w:t xml:space="preserve">predicted</w:t>
            </w:r>
            <w:r>
              <w:t xml:space="preserve"> </w:t>
            </w:r>
            <w:r>
              <w:t xml:space="preserve">— and what actually happened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typed and indexed; router not yet extended to select it deliberately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was proposed, who objected, 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· typed and indexed; same router caveat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Division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voted which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ingested; 2.53M rows;</w:t>
            </w:r>
            <w:r>
              <w:t xml:space="preserve"> </w:t>
            </w:r>
            <w:r>
              <w:rPr>
                <w:bCs/>
                <w:b/>
              </w:rPr>
              <w:t xml:space="preserve">a graph input, never text-searched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Members’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ingested; a graph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Statistics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 relevant numeric series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unblocked, scoped, not built; values are</w:t>
            </w:r>
            <w:r>
              <w:t xml:space="preserve"> </w:t>
            </w:r>
            <w:r>
              <w:rPr>
                <w:iCs/>
                <w:i/>
              </w:rPr>
              <w:t xml:space="preserve">called</w:t>
            </w:r>
            <w:r>
              <w:t xml:space="preserve">, never searched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Principle streams</w:t>
            </w:r>
            <w:r>
              <w:t xml:space="preserve"> </w:t>
            </w:r>
            <w:r>
              <w:t xml:space="preserve">(NAO/PAC evaluations, inquiries as lesson-sources)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laws succeed and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unbuilt; a different build</w:t>
            </w:r>
          </w:p>
        </w:tc>
      </w:tr>
    </w:tbl>
    <w:bookmarkEnd w:id="30"/>
    <w:bookmarkStart w:id="31" w:name="Xc153f5f6e1ed4f3654da2d3690033972b235f06"/>
    <w:p>
      <w:pPr>
        <w:pStyle w:val="Heading3"/>
      </w:pPr>
      <w:r>
        <w:t xml:space="preserve">3.2 Reassembly is a dependency chain, not a merge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One stream’s output becomes another’s query; the synthesis layer assembles the</w:t>
      </w:r>
      <w:r>
        <w:t xml:space="preserve"> </w:t>
      </w:r>
      <w:r>
        <w:t xml:space="preserve">briefing. A stream earns its place only when the gold set shows it improves the result.</w:t>
      </w:r>
    </w:p>
    <w:bookmarkEnd w:id="31"/>
    <w:bookmarkStart w:id="32" w:name="the-mechanism-matrix-what-searches-what"/>
    <w:p>
      <w:pPr>
        <w:pStyle w:val="Heading3"/>
      </w:pPr>
      <w:r>
        <w:t xml:space="preserve">3.3 The mechanism matrix — what searches what</w:t>
      </w:r>
    </w:p>
    <w:p>
      <w:pPr>
        <w:pStyle w:val="FirstParagraph"/>
      </w:pPr>
      <w:r>
        <w:rPr>
          <w:iCs/>
          <w:i/>
        </w:rPr>
        <w:t xml:space="preserve">(Updated.)</w:t>
      </w:r>
      <w:r>
        <w:t xml:space="preserve"> </w:t>
      </w:r>
      <w:r>
        <w:t xml:space="preserve">Legend: ● live · ◐ partial or flag-gated · ○ designed, not built · — not applicable.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citation/amendment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LanceDB FTS + ANN on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built,</w:t>
            </w:r>
            <w:r>
              <w:t xml:space="preserve"> </w:t>
            </w:r>
            <w:r>
              <w:rPr>
                <w:bCs/>
                <w:b/>
              </w:rPr>
              <w:t xml:space="preserve">measured worse,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services, tier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built,</w:t>
            </w:r>
            <w:r>
              <w:t xml:space="preserve"> </w:t>
            </w:r>
            <w:r>
              <w:rPr>
                <w:bCs/>
                <w:b/>
              </w:rPr>
              <w:t xml:space="preserve">unmeasurable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built,</w:t>
            </w:r>
            <w:r>
              <w:t xml:space="preserve"> </w:t>
            </w:r>
            <w:r>
              <w:rPr>
                <w:bCs/>
                <w:b/>
              </w:rPr>
              <w:t xml:space="preserve">recommended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cites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built,</w:t>
            </w:r>
            <w:r>
              <w:t xml:space="preserve"> </w:t>
            </w:r>
            <w:r>
              <w:rPr>
                <w:bCs/>
                <w:b/>
              </w:rPr>
              <w:t xml:space="preserve">recommended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Explanatory notes / IA / 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surface via neighbours; router prompt predates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Division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2.48M</w:t>
            </w:r>
            <w:r>
              <w:t xml:space="preserve"> </w:t>
            </w:r>
            <w:r>
              <w:rPr>
                <w:rStyle w:val="VerbatimChar"/>
              </w:rPr>
              <w:t xml:space="preserve">voted</w:t>
            </w:r>
            <w:r>
              <w:t xml:space="preserve"> </w:t>
            </w: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relational; graph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Members’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relational; graph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DB; headings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graph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prototype-scoring uses the existing vector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soft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side-rail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 + existing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flag-gated</w:t>
            </w:r>
            <w:r>
              <w:t xml:space="preserve"> </w:t>
            </w:r>
            <w:r>
              <w:rPr>
                <w:rStyle w:val="VerbatimChar"/>
              </w:rPr>
              <w:t xml:space="preserve">LEX_WEB_ORIENTATION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the corpus</w:t>
            </w:r>
          </w:p>
        </w:tc>
      </w:tr>
    </w:tbl>
    <w:p>
      <w:pPr>
        <w:pStyle w:val="BodyText"/>
      </w:pPr>
      <w:r>
        <w:t xml:space="preserve">The change from v4: the Vector column is no longer a uniform ●.</w:t>
      </w:r>
      <w:r>
        <w:t xml:space="preserve"> </w:t>
      </w:r>
      <w:r>
        <w:rPr>
          <w:bCs/>
          <w:b/>
        </w:rPr>
        <w:t xml:space="preserve">The capability is live</w:t>
      </w:r>
      <w:r>
        <w:rPr>
          <w:bCs/>
          <w:b/>
        </w:rPr>
        <w:t xml:space="preserve"> </w:t>
      </w:r>
      <w:r>
        <w:rPr>
          <w:bCs/>
          <w:b/>
        </w:rPr>
        <w:t xml:space="preserve">everywhere; the decision to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bCs/>
          <w:b/>
        </w:rPr>
        <w:t xml:space="preserve">it is per stream, evidence-gated, and two streams currently fail</w:t>
      </w:r>
      <w:r>
        <w:rPr>
          <w:bCs/>
          <w:b/>
        </w:rPr>
        <w:t xml:space="preserve"> </w:t>
      </w:r>
      <w:r>
        <w:rPr>
          <w:bCs/>
          <w:b/>
        </w:rPr>
        <w:t xml:space="preserve">the gate</w:t>
      </w:r>
      <w:r>
        <w:t xml:space="preserve"> </w:t>
      </w:r>
      <w:r>
        <w:t xml:space="preserve">(debates on evidence, committees on absence of evidence).</w:t>
      </w:r>
    </w:p>
    <w:bookmarkEnd w:id="32"/>
    <w:bookmarkStart w:id="33" w:name="parallel-vs-series"/>
    <w:p>
      <w:pPr>
        <w:pStyle w:val="Heading3"/>
      </w:pPr>
      <w:r>
        <w:t xml:space="preserve">3.4 Parallel vs series</w:t>
      </w:r>
    </w:p>
    <w:p>
      <w:pPr>
        <w:pStyle w:val="FirstParagraph"/>
      </w:pPr>
      <w:r>
        <w:rPr>
          <w:iCs/>
          <w:i/>
        </w:rPr>
        <w:t xml:space="preserve">(Unchanged from v4, one addition.)</w:t>
      </w:r>
      <w:r>
        <w:t xml:space="preserve"> </w:t>
      </w:r>
      <w:r>
        <w:t xml:space="preserve">Streams run in parallel; stages run in series; fuse within a</w:t>
      </w:r>
      <w:r>
        <w:t xml:space="preserve"> </w:t>
      </w:r>
      <w:r>
        <w:t xml:space="preserve">stream before merging across, never the other way round. Addition:</w:t>
      </w:r>
      <w:r>
        <w:t xml:space="preserve"> </w:t>
      </w:r>
      <w:r>
        <w:rPr>
          <w:bCs/>
          <w:b/>
        </w:rPr>
        <w:t xml:space="preserve">stream concurrency is now</w:t>
      </w:r>
      <w:r>
        <w:rPr>
          <w:bCs/>
          <w:b/>
        </w:rPr>
        <w:t xml:space="preserve"> </w:t>
      </w:r>
      <w:r>
        <w:rPr>
          <w:bCs/>
          <w:b/>
        </w:rPr>
        <w:t xml:space="preserve">batched at 3</w:t>
      </w:r>
      <w:r>
        <w:t xml:space="preserve"> </w:t>
      </w:r>
      <w:r>
        <w:t xml:space="preserve">(</w:t>
      </w:r>
      <w:r>
        <w:rPr>
          <w:rStyle w:val="VerbatimChar"/>
        </w:rPr>
        <w:t xml:space="preserve">LEX_STREAM_CONCURRENCY</w:t>
      </w:r>
      <w:r>
        <w:t xml:space="preserve">) because five parallel streams saturated a four-wide</w:t>
      </w:r>
      <w:r>
        <w:t xml:space="preserve"> </w:t>
      </w:r>
      <w:r>
        <w:t xml:space="preserve">service, and the limiter’s effect is observed (</w:t>
      </w:r>
      <w:r>
        <w:rPr>
          <w:rStyle w:val="VerbatimChar"/>
        </w:rPr>
        <w:t xml:space="preserve">maxInFlight</w:t>
      </w:r>
      <w:r>
        <w:t xml:space="preserve"> </w:t>
      </w:r>
      <w:r>
        <w:t xml:space="preserve">logged), not assumed. The pre-batching</w:t>
      </w:r>
      <w:r>
        <w:t xml:space="preserve"> </w:t>
      </w:r>
      <w:r>
        <w:t xml:space="preserve">scare — 2× latency under two users — does not reproduce post-batching: measured 0.75×–1.37× of</w:t>
      </w:r>
      <w:r>
        <w:t xml:space="preserve"> </w:t>
      </w:r>
      <w:r>
        <w:t xml:space="preserve">serial p95. Raising the cap to 4 is a one-variable experiment worth running; p95 at 9 seconds on</w:t>
      </w:r>
      <w:r>
        <w:t xml:space="preserve"> </w:t>
      </w:r>
      <w:r>
        <w:t xml:space="preserve">the chat route is acceptable-ish, not good.</w:t>
      </w:r>
    </w:p>
    <w:bookmarkEnd w:id="33"/>
    <w:bookmarkEnd w:id="34"/>
    <w:bookmarkStart w:id="35" w:name="target-architecture"/>
    <w:p>
      <w:pPr>
        <w:pStyle w:val="Heading2"/>
      </w:pPr>
      <w:r>
        <w:t xml:space="preserve">4. Target architecture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Orientation and query understanding in series; per-stream retrieval in parallel with</w:t>
      </w:r>
      <w:r>
        <w:t xml:space="preserve"> </w:t>
      </w:r>
      <w:r>
        <w:t xml:space="preserve">two legs per stream; per-stream fusion then a merge across streams; rerank not authorised;</w:t>
      </w:r>
      <w:r>
        <w:t xml:space="preserve"> </w:t>
      </w:r>
      <w:r>
        <w:t xml:space="preserve">grounded synthesis; graphs and statistics as side-rails. The router both selects streams and</w:t>
      </w:r>
      <w:r>
        <w:t xml:space="preserve"> </w:t>
      </w:r>
      <w:r>
        <w:t xml:space="preserve">rewrites the query per stream; a scoped caller that skips selection must still receive the rewrite.</w:t>
      </w:r>
      <w:r>
        <w:t xml:space="preserve"> </w:t>
      </w:r>
      <w:r>
        <w:t xml:space="preserve">The router’s structured-response truncation fails</w:t>
      </w:r>
      <w:r>
        <w:t xml:space="preserve"> </w:t>
      </w:r>
      <w:r>
        <w:rPr>
          <w:iCs/>
          <w:i/>
        </w:rPr>
        <w:t xml:space="preserve">open</w:t>
      </w:r>
      <w:r>
        <w:t xml:space="preserve"> </w:t>
      </w:r>
      <w:r>
        <w:t xml:space="preserve">(query proceeds unrouted); the guard lives</w:t>
      </w:r>
      <w:r>
        <w:t xml:space="preserve"> </w:t>
      </w:r>
      <w:r>
        <w:t xml:space="preserve">in the shared LLM helper and the failure is loud.</w:t>
      </w:r>
    </w:p>
    <w:bookmarkEnd w:id="35"/>
    <w:bookmarkStart w:id="38" w:name="layer-roadmap"/>
    <w:p>
      <w:pPr>
        <w:pStyle w:val="Heading2"/>
      </w:pPr>
      <w:r>
        <w:t xml:space="preserve">5. Layer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FTS + citation resolver + legislation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call-site repoints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stopped pending the recall/ingest work (§5.1)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FTS index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Act-level metadata (corpus_acts)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/ semantic (hybrid + RRF)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 full-corpus;</w:t>
            </w:r>
            <w:r>
              <w:t xml:space="preserve"> </w:t>
            </w:r>
            <w:r>
              <w:rPr>
                <w:bCs/>
                <w:b/>
              </w:rPr>
              <w:t xml:space="preserve">per-stream enablement is the live decision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LEX_VECTOR_STREAMS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Lex chat sees the whole corpus</w:t>
            </w:r>
            <w:r>
              <w:t xml:space="preserve"> </w:t>
            </w:r>
            <w:r>
              <w:t xml:space="preserve">— two channels, gap notes, unmet-demand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</w:t>
            </w:r>
            <w:r>
              <w:t xml:space="preserve"> </w:t>
            </w:r>
            <w:r>
              <w:rPr>
                <w:bCs/>
                <w:b/>
              </w:rPr>
              <w:t xml:space="preserve">shipped, SEARCH 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PRECEDENT + DEVOLUTION_SCOPE retrieval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</w:t>
            </w:r>
            <w:r>
              <w:t xml:space="preserve"> </w:t>
            </w:r>
            <w:r>
              <w:rPr>
                <w:bCs/>
                <w:b/>
              </w:rPr>
              <w:t xml:space="preserve">built and tested; nothing calls them — wiring is 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Attribution</w:t>
            </w:r>
            <w:r>
              <w:t xml:space="preserve"> </w:t>
            </w:r>
            <w:r>
              <w:t xml:space="preserve">(who said it) through the gateway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named gap; 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Reranker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not authorised — binding constraint is recall (§5.1)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graphs (citation/amendment)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graph — probabilistic (§9.2)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redesigned; factual layer buildable now from held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unblocked, scoped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 streams + mechanism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post-pilot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◐ flag-gated, measured 10/12 signals vs 1/12 corpus-only; not general web search</w:t>
            </w:r>
          </w:p>
        </w:tc>
      </w:tr>
    </w:tbl>
    <w:bookmarkStart w:id="36" w:name="X98a5de5801b52de12c9edd151c7b26a2acbba6c"/>
    <w:p>
      <w:pPr>
        <w:pStyle w:val="Heading3"/>
      </w:pPr>
      <w:r>
        <w:t xml:space="preserve">5.1 The reranker was declined; the binding constraint was recall</w:t>
      </w:r>
    </w:p>
    <w:p>
      <w:pPr>
        <w:pStyle w:val="FirstParagraph"/>
      </w:pPr>
      <w:r>
        <w:rPr>
          <w:iCs/>
          <w:i/>
        </w:rPr>
        <w:t xml:space="preserve">(Unchanged in substance.)</w:t>
      </w:r>
      <w:r>
        <w:t xml:space="preserve"> </w:t>
      </w:r>
      <w:r>
        <w:t xml:space="preserve">The reranker measurement showed 11 of 15 scored pairs turned on</w:t>
      </w:r>
      <w:r>
        <w:t xml:space="preserve"> </w:t>
      </w:r>
      <w:r>
        <w:t xml:space="preserve">retrieval, not ordering; and 17,261 instruments known to the legacy table were absent from the</w:t>
      </w:r>
      <w:r>
        <w:t xml:space="preserve"> </w:t>
      </w:r>
      <w:r>
        <w:t xml:space="preserve">corpus (since diagnosed further by INGEST V36: the number is wrong in both directions, and the</w:t>
      </w:r>
      <w:r>
        <w:t xml:space="preserve"> </w:t>
      </w:r>
      <w:r>
        <w:t xml:space="preserve">route is re-fetch, not migrate). Recall work is an ingest problem before it is a search problem;</w:t>
      </w:r>
      <w:r>
        <w:t xml:space="preserve"> </w:t>
      </w:r>
      <w:r>
        <w:t xml:space="preserve">the legacy-table deletion stays blocked.</w:t>
      </w:r>
    </w:p>
    <w:bookmarkEnd w:id="36"/>
    <w:bookmarkStart w:id="37" w:name="Xaad619c18d2ca9b0da7b42a256a50d6c256ae6c"/>
    <w:p>
      <w:pPr>
        <w:pStyle w:val="Heading3"/>
      </w:pPr>
      <w:r>
        <w:t xml:space="preserve">5.2 The binding constraint now: the measuring instrument (new)</w:t>
      </w:r>
    </w:p>
    <w:p>
      <w:pPr>
        <w:pStyle w:val="FirstParagraph"/>
      </w:pPr>
      <w:r>
        <w:rPr>
          <w:bCs/>
          <w:b/>
        </w:rPr>
        <w:t xml:space="preserve">Nothing about retrieval quality can be improved reliably until the test set is real.</w:t>
      </w:r>
      <w:r>
        <w:t xml:space="preserve"> </w:t>
      </w:r>
      <w:r>
        <w:t xml:space="preserve">The</w:t>
      </w:r>
      <w:r>
        <w:t xml:space="preserve"> </w:t>
      </w:r>
      <w:r>
        <w:t xml:space="preserve">current position:</w:t>
      </w:r>
    </w:p>
    <w:p>
      <w:pPr>
        <w:numPr>
          <w:ilvl w:val="0"/>
          <w:numId w:val="1006"/>
        </w:numPr>
        <w:pStyle w:val="Compact"/>
      </w:pPr>
      <w:r>
        <w:t xml:space="preserve">Three of five collections (committees, caselaw, guidance) are scored on questions CC drafted for</w:t>
      </w:r>
      <w:r>
        <w:t xml:space="preserve"> </w:t>
      </w:r>
      <w:r>
        <w:t xml:space="preserve">itself — the implementer writing its own exam.</w:t>
      </w:r>
    </w:p>
    <w:p>
      <w:pPr>
        <w:numPr>
          <w:ilvl w:val="0"/>
          <w:numId w:val="1006"/>
        </w:numPr>
        <w:pStyle w:val="Compact"/>
      </w:pPr>
      <w:r>
        <w:t xml:space="preserve">Committees sits at 100% on those questions: a ceiling. It cannot show a gain from any change,</w:t>
      </w:r>
      <w:r>
        <w:t xml:space="preserve"> </w:t>
      </w:r>
      <w:r>
        <w:t xml:space="preserve">which means the largest evidence collection we hold is currently</w:t>
      </w:r>
      <w:r>
        <w:t xml:space="preserve"> </w:t>
      </w:r>
      <w:r>
        <w:rPr>
          <w:iCs/>
          <w:i/>
        </w:rPr>
        <w:t xml:space="preserve">unevaluable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One live metric saturated (identical in every arm) and one experiment floored (27 of 31 queries</w:t>
      </w:r>
      <w:r>
        <w:t xml:space="preserve"> </w:t>
      </w:r>
      <w:r>
        <w:t xml:space="preserve">zero in both arms). Both were reported as</w:t>
      </w:r>
      <w:r>
        <w:t xml:space="preserve"> </w:t>
      </w:r>
      <w:r>
        <w:t xml:space="preserve">“</w:t>
      </w:r>
      <w:r>
        <w:t xml:space="preserve">this cannot answer the question</w:t>
      </w:r>
      <w:r>
        <w:t xml:space="preserve">”</w:t>
      </w:r>
      <w:r>
        <w:t xml:space="preserve">, which is the correct</w:t>
      </w:r>
      <w:r>
        <w:t xml:space="preserve"> </w:t>
      </w:r>
      <w:r>
        <w:t xml:space="preserve">output — but it means the question is still open.</w:t>
      </w:r>
    </w:p>
    <w:p>
      <w:pPr>
        <w:numPr>
          <w:ilvl w:val="0"/>
          <w:numId w:val="1006"/>
        </w:numPr>
        <w:pStyle w:val="Compact"/>
      </w:pPr>
      <w:r>
        <w:t xml:space="preserve">The framing experiment must be re-run through</w:t>
      </w:r>
      <w:r>
        <w:t xml:space="preserve"> </w:t>
      </w:r>
      <w:r>
        <w:rPr>
          <w:rStyle w:val="VerbatimChar"/>
        </w:rPr>
        <w:t xml:space="preserve">runSearch()</w:t>
      </w:r>
      <w:r>
        <w:t xml:space="preserve"> </w:t>
      </w:r>
      <w:r>
        <w:t xml:space="preserve">(the real gateway, with routing,</w:t>
      </w:r>
      <w:r>
        <w:t xml:space="preserve"> </w:t>
      </w:r>
      <w:r>
        <w:t xml:space="preserve">fusion and expansion) rather than bare BM25; the harness location, not the design, was the fault.</w:t>
      </w:r>
    </w:p>
    <w:p>
      <w:pPr>
        <w:pStyle w:val="FirstParagraph"/>
      </w:pPr>
      <w:r>
        <w:t xml:space="preserve">The fix is cheap and mostly human:</w:t>
      </w:r>
      <w:r>
        <w:t xml:space="preserve"> </w:t>
      </w:r>
      <w:r>
        <w:rPr>
          <w:bCs/>
          <w:b/>
        </w:rPr>
        <w:t xml:space="preserve">roughly ten questions per collection whose correct answers are</w:t>
      </w:r>
      <w:r>
        <w:rPr>
          <w:bCs/>
          <w:b/>
        </w:rPr>
        <w:t xml:space="preserve"> </w:t>
      </w:r>
      <w:r>
        <w:rPr>
          <w:bCs/>
          <w:b/>
        </w:rPr>
        <w:t xml:space="preserve">known documents, drafted by CC, validated by Charlie as things a real user would ask.</w:t>
      </w:r>
      <w:r>
        <w:t xml:space="preserve"> </w:t>
      </w:r>
      <w:r>
        <w:t xml:space="preserve">This is the</w:t>
      </w:r>
      <w:r>
        <w:t xml:space="preserve"> </w:t>
      </w:r>
      <w:r>
        <w:t xml:space="preserve">bridge from the build phase to the measurement phase and it gates everything in §11.</w:t>
      </w:r>
    </w:p>
    <w:bookmarkEnd w:id="37"/>
    <w:bookmarkEnd w:id="38"/>
    <w:bookmarkStart w:id="40" w:name="layer-detail"/>
    <w:p>
      <w:pPr>
        <w:pStyle w:val="Heading2"/>
      </w:pPr>
      <w:r>
        <w:t xml:space="preserve">6. Layer detail</w:t>
      </w:r>
    </w:p>
    <w:p>
      <w:pPr>
        <w:pStyle w:val="FirstParagraph"/>
      </w:pPr>
      <w:r>
        <w:rPr>
          <w:iCs/>
          <w:i/>
        </w:rPr>
        <w:t xml:space="preserve">(6a–6c unchanged from v4.)</w:t>
      </w:r>
    </w:p>
    <w:bookmarkStart w:id="39" w:name="X2faa34e712d095f8936b7780439398d5f04ec61"/>
    <w:p>
      <w:pPr>
        <w:pStyle w:val="Heading3"/>
      </w:pPr>
      <w:r>
        <w:t xml:space="preserve">6d. Statistics — headings are searchable, values are callable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The catalogue (dataset title, measure, geography, span) is searchable; the numeric</w:t>
      </w:r>
      <w:r>
        <w:t xml:space="preserve"> </w:t>
      </w:r>
      <w:r>
        <w:t xml:space="preserve">values are called by exact tool once the series is known. Prerequisite (stable series key) met.</w:t>
      </w:r>
      <w:r>
        <w:t xml:space="preserve"> </w:t>
      </w:r>
      <w:r>
        <w:t xml:space="preserve">Known residuals:</w:t>
      </w:r>
      <w:r>
        <w:t xml:space="preserve"> </w:t>
      </w:r>
      <w:r>
        <w:rPr>
          <w:rStyle w:val="VerbatimChar"/>
        </w:rPr>
        <w:t xml:space="preserve">sourceSeriesId</w:t>
      </w:r>
      <w:r>
        <w:t xml:space="preserve"> </w:t>
      </w:r>
      <w:r>
        <w:t xml:space="preserve">null on a large minority of rows; licence terms are per dataset</w:t>
      </w:r>
      <w:r>
        <w:t xml:space="preserve"> </w:t>
      </w:r>
      <w:r>
        <w:t xml:space="preserve">and cannot express per-vintage restrictions.</w:t>
      </w:r>
    </w:p>
    <w:bookmarkEnd w:id="39"/>
    <w:bookmarkEnd w:id="40"/>
    <w:bookmarkStart w:id="41" w:name="X7c7f83ae1f12662b48defb6084767b0fe320b4f"/>
    <w:p>
      <w:pPr>
        <w:pStyle w:val="Heading2"/>
      </w:pPr>
      <w:r>
        <w:t xml:space="preserve">7. Synthesis structure — What / So What / Now What</w:t>
      </w:r>
    </w:p>
    <w:p>
      <w:pPr>
        <w:pStyle w:val="FirstParagraph"/>
      </w:pPr>
      <w:r>
        <w:rPr>
          <w:iCs/>
          <w:i/>
        </w:rPr>
        <w:t xml:space="preserve">(Unchanged, strengthened.)</w:t>
      </w:r>
      <w:r>
        <w:t xml:space="preserve"> </w:t>
      </w:r>
      <w:r>
        <w:t xml:space="preserve">The never-claim rule is now written into</w:t>
      </w:r>
      <w:r>
        <w:t xml:space="preserve"> </w:t>
      </w:r>
      <w:r>
        <w:rPr>
          <w:rStyle w:val="VerbatimChar"/>
        </w:rPr>
        <w:t xml:space="preserve">SEARCH_CONTRACT.md</w:t>
      </w:r>
      <w:r>
        <w:t xml:space="preserve"> </w:t>
      </w:r>
      <w:r>
        <w:t xml:space="preserve">§6 and</w:t>
      </w:r>
      <w:r>
        <w:t xml:space="preserve"> </w:t>
      </w:r>
      <w:r>
        <w:t xml:space="preserve">enforced in code: if Lex wants something search cannot supply, it says what it looked for and could</w:t>
      </w:r>
      <w:r>
        <w:t xml:space="preserve"> </w:t>
      </w:r>
      <w:r>
        <w:t xml:space="preserve">not reach — never a vague deflection, never general knowledge dressed as corpus. A failed search</w:t>
      </w:r>
      <w:r>
        <w:t xml:space="preserve"> </w:t>
      </w:r>
      <w:r>
        <w:t xml:space="preserve">(</w:t>
      </w:r>
      <w:r>
        <w:t xml:space="preserve">“</w:t>
      </w:r>
      <w:r>
        <w:t xml:space="preserve">the corpus was not consulted</w:t>
      </w:r>
      <w:r>
        <w:t xml:space="preserve">”</w:t>
      </w:r>
      <w:r>
        <w:t xml:space="preserve">) is distinguished from an empty one. Every unmet request is logged</w:t>
      </w:r>
      <w:r>
        <w:t xml:space="preserve"> </w:t>
      </w:r>
      <w:r>
        <w:t xml:space="preserve">(</w:t>
      </w:r>
      <w:r>
        <w:rPr>
          <w:rStyle w:val="VerbatimChar"/>
        </w:rPr>
        <w:t xml:space="preserve">LexUnmetRequest</w:t>
      </w:r>
      <w:r>
        <w:t xml:space="preserve">) with the streams the router chose — separating</w:t>
      </w:r>
      <w:r>
        <w:t xml:space="preserve"> </w:t>
      </w:r>
      <w:r>
        <w:rPr>
          <w:iCs/>
          <w:i/>
        </w:rPr>
        <w:t xml:space="preserve">our routing bug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a corpus</w:t>
      </w:r>
      <w:r>
        <w:rPr>
          <w:iCs/>
          <w:i/>
        </w:rP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— and without the question text, because a Stage-1 idea is private.</w:t>
      </w:r>
    </w:p>
    <w:bookmarkEnd w:id="41"/>
    <w:bookmarkStart w:id="42" w:name="reserved-see-9"/>
    <w:p>
      <w:pPr>
        <w:pStyle w:val="Heading2"/>
      </w:pPr>
      <w:r>
        <w:t xml:space="preserve">8. (reserved — see §9)</w:t>
      </w:r>
    </w:p>
    <w:bookmarkEnd w:id="42"/>
    <w:bookmarkStart w:id="52" w:name="X35706ace8bb41d035cdcf56902df73dd684c3b6"/>
    <w:p>
      <w:pPr>
        <w:pStyle w:val="Heading2"/>
      </w:pPr>
      <w:r>
        <w:t xml:space="preserve">9. Graph strategy — a plural taxonomy, one lens, and a rebuilt §9.2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Graph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never one thing.</w:t>
      </w:r>
      <w:r>
        <w:t xml:space="preserve"> </w:t>
      </w:r>
      <w:r>
        <w:t xml:space="preserve">Our edge is unchanged: existing legal search serves lawyers</w:t>
      </w:r>
      <w:r>
        <w:t xml:space="preserve"> </w:t>
      </w:r>
      <w:r>
        <w:t xml:space="preserve">looking up what the law is; Scrutinise serves reformers trying to change it — so we index</w:t>
      </w:r>
      <w:r>
        <w:t xml:space="preserve"> </w:t>
      </w:r>
      <w:r>
        <w:t xml:space="preserve">function, outcome, and people-and-involvement, not only subject and citation.</w:t>
      </w:r>
    </w:p>
    <w:bookmarkStart w:id="43" w:name="X20a4c53d0dd0f1f0500d0fb756417d322f7eeed"/>
    <w:p>
      <w:pPr>
        <w:pStyle w:val="Heading3"/>
      </w:pPr>
      <w:r>
        <w:t xml:space="preserve">9.1 Explicit / structural graphs (factual, cheap, high precision)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Citation/amendment graph ● built (powers rescission traversal and the SURFACE 1</w:t>
      </w:r>
      <w:r>
        <w:t xml:space="preserve"> </w:t>
      </w:r>
      <w:r>
        <w:t xml:space="preserve">repeal labelling). Metadata graph queued. Regulator-oversight graph designed.</w:t>
      </w:r>
    </w:p>
    <w:bookmarkEnd w:id="43"/>
    <w:bookmarkStart w:id="47" w:name="X268f3ed91e38e7b8f9e549db97b7f947d609c16"/>
    <w:p>
      <w:pPr>
        <w:pStyle w:val="Heading3"/>
      </w:pPr>
      <w:r>
        <w:t xml:space="preserve">9.2 The position graph — probabilistic, factual-first (rewritten)</w:t>
      </w:r>
    </w:p>
    <w:p>
      <w:pPr>
        <w:pStyle w:val="FirstParagraph"/>
      </w:pPr>
      <w:r>
        <w:rPr>
          <w:bCs/>
          <w:b/>
        </w:rPr>
        <w:t xml:space="preserve">What died, and why.</w:t>
      </w:r>
      <w:r>
        <w:t xml:space="preserve"> </w:t>
      </w:r>
      <w:r>
        <w:t xml:space="preserve">The first design read positions out of written submissions with an LLM and</w:t>
      </w:r>
      <w:r>
        <w:t xml:space="preserve"> </w:t>
      </w:r>
      <w:r>
        <w:t xml:space="preserve">stored them as assertions. Hand-reading fifty against source found 22 wrong or partly wrong (44%).</w:t>
      </w:r>
      <w:r>
        <w:t xml:space="preserve"> </w:t>
      </w:r>
      <w:r>
        <w:t xml:space="preserve">The diagnosis matters more than the number: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was wrong on only 2 of 50. The model is</w:t>
      </w:r>
      <w:r>
        <w:t xml:space="preserve"> </w:t>
      </w:r>
      <w:r>
        <w:t xml:space="preserve">nearly always right about which side a document takes — it simply claims a position far too often,</w:t>
      </w:r>
      <w:r>
        <w:t xml:space="preserve"> </w:t>
      </w:r>
      <w:r>
        <w:t xml:space="preserve">because saying</w:t>
      </w:r>
      <w:r>
        <w:t xml:space="preserve"> </w:t>
      </w:r>
      <w:r>
        <w:t xml:space="preserve">“</w:t>
      </w:r>
      <w:r>
        <w:t xml:space="preserve">this document doesn’t take one</w:t>
      </w:r>
      <w:r>
        <w:t xml:space="preserve">”</w:t>
      </w:r>
      <w:r>
        <w:t xml:space="preserve"> </w:t>
      </w:r>
      <w:r>
        <w:t xml:space="preserve">feels to a model like failing. Over-eagerness, not</w:t>
      </w:r>
      <w:r>
        <w:t xml:space="preserve"> </w:t>
      </w:r>
      <w:r>
        <w:t xml:space="preserve">misreading. Meanwhile the corpus already held</w:t>
      </w:r>
      <w:r>
        <w:t xml:space="preserve"> </w:t>
      </w:r>
      <w:r>
        <w:rPr>
          <w:bCs/>
          <w:b/>
        </w:rPr>
        <w:t xml:space="preserve">2.5 million perfectly reliable positions</w:t>
      </w:r>
      <w:r>
        <w:t xml:space="preserve"> </w:t>
      </w:r>
      <w:r>
        <w:t xml:space="preserve">— every</w:t>
      </w:r>
      <w:r>
        <w:t xml:space="preserve"> </w:t>
      </w:r>
      <w:r>
        <w:t xml:space="preserve">division vote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position, needing no extraction, no confidence score and no caveat — and we</w:t>
      </w:r>
      <w:r>
        <w:t xml:space="preserve"> </w:t>
      </w:r>
      <w:r>
        <w:t xml:space="preserve">had surfaced none of them.</w:t>
      </w:r>
    </w:p>
    <w:p>
      <w:pPr>
        <w:pStyle w:val="BodyText"/>
      </w:pPr>
      <w:r>
        <w:rPr>
          <w:bCs/>
          <w:b/>
        </w:rPr>
        <w:t xml:space="preserve">The reframing.</w:t>
      </w:r>
      <w:r>
        <w:t xml:space="preserve"> </w:t>
      </w:r>
      <w:r>
        <w:t xml:space="preserve">The graph holds</w:t>
      </w:r>
      <w:r>
        <w:t xml:space="preserve"> </w:t>
      </w:r>
      <w:r>
        <w:rPr>
          <w:bCs/>
          <w:b/>
        </w:rPr>
        <w:t xml:space="preserve">graded, evidence-backed estimates</w:t>
      </w:r>
      <w:r>
        <w:t xml:space="preserve">, not certainties. Every</w:t>
      </w:r>
      <w:r>
        <w:t xml:space="preserve"> </w:t>
      </w:r>
      <w:r>
        <w:t xml:space="preserve">edge is:</w:t>
      </w:r>
    </w:p>
    <w:p>
      <w:pPr>
        <w:pStyle w:val="SourceCode"/>
      </w:pPr>
      <w:r>
        <w:rPr>
          <w:rStyle w:val="VerbatimChar"/>
        </w:rPr>
        <w:t xml:space="preserve">(actor, target, stance_score ∈ [−1, +1], confidence ∈ [0, 1],</w:t>
      </w:r>
      <w:r>
        <w:br/>
      </w:r>
      <w:r>
        <w:rPr>
          <w:rStyle w:val="VerbatimChar"/>
        </w:rPr>
        <w:t xml:space="preserve"> evidence_ids[], observed_at, source_type, decay_policy)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actor</w:t>
      </w:r>
      <w:r>
        <w:t xml:space="preserve"> </w:t>
      </w:r>
      <w:r>
        <w:t xml:space="preserve">is a person or organisation,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is an idea, bill, instrument or (later) a</w:t>
      </w:r>
      <w:r>
        <w:t xml:space="preserve"> </w:t>
      </w:r>
      <w:r>
        <w:t xml:space="preserve">mechanism,</w:t>
      </w:r>
      <w:r>
        <w:t xml:space="preserve"> </w:t>
      </w:r>
      <w:r>
        <w:rPr>
          <w:iCs/>
          <w:i/>
        </w:rPr>
        <w:t xml:space="preserve">stance_score</w:t>
      </w:r>
      <w:r>
        <w:t xml:space="preserve"> </w:t>
      </w:r>
      <w:r>
        <w:t xml:space="preserve">is direction and strength,</w:t>
      </w:r>
      <w:r>
        <w:t xml:space="preserve"> </w:t>
      </w:r>
      <w:r>
        <w:rPr>
          <w:iCs/>
          <w:i/>
        </w:rPr>
        <w:t xml:space="preserve">confidence</w:t>
      </w:r>
      <w:r>
        <w:t xml:space="preserve"> </w:t>
      </w:r>
      <w:r>
        <w:t xml:space="preserve">reflects the reliability of the</w:t>
      </w:r>
      <w:r>
        <w:t xml:space="preserve"> </w:t>
      </w:r>
      <w:r>
        <w:t xml:space="preserve">source type,</w:t>
      </w:r>
      <w:r>
        <w:t xml:space="preserve"> </w:t>
      </w:r>
      <w:r>
        <w:rPr>
          <w:iCs/>
          <w:i/>
        </w:rPr>
        <w:t xml:space="preserve">evidence_ids</w:t>
      </w:r>
      <w:r>
        <w:t xml:space="preserve"> </w:t>
      </w:r>
      <w:r>
        <w:t xml:space="preserve">point at the corpus sections behind the estimate so every claim is</w:t>
      </w:r>
      <w:r>
        <w:t xml:space="preserve"> </w:t>
      </w:r>
      <w:r>
        <w:t xml:space="preserve">drillable to source, and</w:t>
      </w:r>
      <w:r>
        <w:t xml:space="preserve"> </w:t>
      </w:r>
      <w:r>
        <w:rPr>
          <w:iCs/>
          <w:i/>
        </w:rPr>
        <w:t xml:space="preserve">observed_at</w:t>
      </w:r>
      <w:r>
        <w:t xml:space="preserve"> </w:t>
      </w:r>
      <w:r>
        <w:t xml:space="preserve">plus a decay policy make old signals fade rather than</w:t>
      </w:r>
      <w:r>
        <w:t xml:space="preserve"> </w:t>
      </w:r>
      <w:r>
        <w:t xml:space="preserve">persist as false certainty. Hard facts (a recorded vote) are simply edges with confidence 1.0. The</w:t>
      </w:r>
      <w:r>
        <w:t xml:space="preserve"> </w:t>
      </w:r>
      <w:r>
        <w:t xml:space="preserve">44%-wrong extractions are not discarded: they become</w:t>
      </w:r>
      <w:r>
        <w:t xml:space="preserve"> </w:t>
      </w:r>
      <w:r>
        <w:rPr>
          <w:bCs/>
          <w:b/>
        </w:rPr>
        <w:t xml:space="preserve">one low-confidence signal among many</w:t>
      </w:r>
      <w:r>
        <w:t xml:space="preserve">,</w:t>
      </w:r>
      <w:r>
        <w:t xml:space="preserve"> </w:t>
      </w:r>
      <w:r>
        <w:t xml:space="preserve">weighted for what they are actually good at (direction) and discounted for what they are bad at</w:t>
      </w:r>
      <w:r>
        <w:t xml:space="preserve"> </w:t>
      </w:r>
      <w:r>
        <w:t xml:space="preserve">(whether a position exists at all).</w:t>
      </w:r>
    </w:p>
    <w:p>
      <w:pPr>
        <w:pStyle w:val="CaptionedFigure"/>
      </w:pPr>
      <w:r>
        <w:drawing>
          <wp:inline>
            <wp:extent cx="5334000" cy="4362812"/>
            <wp:effectExtent b="0" l="0" r="0" t="0"/>
            <wp:docPr descr="How the position graph is built" title="" id="45" name="Picture"/>
            <a:graphic>
              <a:graphicData uri="http://schemas.openxmlformats.org/drawingml/2006/picture">
                <pic:pic>
                  <pic:nvPicPr>
                    <pic:cNvPr descr="fig_grap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How the position graph is built</w:t>
      </w:r>
    </w:p>
    <w:p>
      <w:pPr>
        <w:pStyle w:val="BodyText"/>
      </w:pPr>
      <w:r>
        <w:rPr>
          <w:bCs/>
          <w:b/>
        </w:rPr>
        <w:t xml:space="preserve">The signal ladder, in build order — priced by what already exists: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factual, held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votes, weighted: free votes and rebellions ≫ whipped votes (a whipped vote mostly measures the whip; a rebellion measures the 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2.53M vote rows; 2.48M</w:t>
            </w:r>
            <w:r>
              <w:t xml:space="preserve"> </w:t>
            </w:r>
            <w:r>
              <w:rPr>
                <w:rStyle w:val="VerbatimChar"/>
              </w:rPr>
              <w:t xml:space="preserve">voted</w:t>
            </w:r>
            <w:r>
              <w:t xml:space="preserve"> </w:t>
            </w:r>
            <w:r>
              <w:t xml:space="preserve">edges already built (GRAPH 2D-2)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(1.0);</w:t>
            </w:r>
            <w:r>
              <w:t xml:space="preserve"> </w:t>
            </w:r>
            <w:r>
              <w:rPr>
                <w:iCs/>
                <w:i/>
              </w:rPr>
              <w:t xml:space="preserve">informativeness</w:t>
            </w:r>
            <w:r>
              <w:t xml:space="preserve"> </w:t>
            </w:r>
            <w:r>
              <w:t xml:space="preserve">varies, encoded in weight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buildable now — no new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EDM signatures — voluntary signalling, unwhipped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59,996 sponsorships,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 behaviour — who tables/co-sponsors strengthening vs wrecking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bills-api, held; needs cheap classification of amendment-vs-parent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of the act; classification adds a confidence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now, classification piloted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membership and witness appearances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(affinity prior, weak)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1,505 interests + 5,496 org register numbers,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(a prior on alignment, not a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buildable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public registers, small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APPG membership and funders (All-Party Parliamentary Groups — voluntary affinity groups; membership, especially of funded groups, is a clean soft prior)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registers; 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of membership; soft as 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CC-Ingest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Electoral Commission donations; Companies House joins (MP ← donor → sector paths)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public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of the path; soft as 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CC-Ingest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embedding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scoring by similarity to small sets of prototype texts (known lobby briefs, charity position papers) — reusing the live vector index, no new embed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embeddings + curated prototypes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calibrated by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pilot after gold set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Written/oral questions as revealed attention (volume, framing, persistence)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LDA corpora,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weak, attention not 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LLM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existing 16,196 extracted positions, plus Charlie’s bottom-up claims architecture (measured: finds 74% more claims, 85% real, recovers only 57% of known-correct, costs 3.73× —</w:t>
            </w:r>
            <w:r>
              <w:t xml:space="preserve"> </w:t>
            </w:r>
            <w:r>
              <w:rPr>
                <w:bCs/>
                <w:b/>
              </w:rPr>
              <w:t xml:space="preserve">a supplement, not a switch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committee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confidence; direction reliable, existence unreliable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demoted to one signal; never shown as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speech stance (plenary language is theatrical; committee</w:t>
            </w:r>
            <w:r>
              <w:t xml:space="preserve"> </w:t>
            </w:r>
            <w:r>
              <w:t xml:space="preserve">“</w:t>
            </w:r>
            <w:r>
              <w:t xml:space="preserve">backstage</w:t>
            </w:r>
            <w:r>
              <w:t xml:space="preserve">”</w:t>
            </w:r>
            <w:r>
              <w:t xml:space="preserve"> </w:t>
            </w:r>
            <w:r>
              <w:t xml:space="preserve">language less so — weight accordingly)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Hansard + committee oral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Derived structure, once edges exist:</w:t>
      </w:r>
      <w:r>
        <w:t xml:space="preserve"> </w:t>
      </w:r>
      <w:r>
        <w:t xml:space="preserve">community detection over co-signing/co-voting on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votes; label propagation from a few seeded hard positions; bridge-actor identification</w:t>
      </w:r>
      <w:r>
        <w:t xml:space="preserve"> </w:t>
      </w:r>
      <w:r>
        <w:t xml:space="preserve">(cross-party APPG members, high-betweenness actors — the natural outreach targets); and, once the</w:t>
      </w:r>
      <w:r>
        <w:t xml:space="preserve"> </w:t>
      </w:r>
      <w:r>
        <w:t xml:space="preserve">mechanism lens (§9.3) exists,</w:t>
      </w:r>
      <w:r>
        <w:t xml:space="preserve"> </w:t>
      </w:r>
      <w:r>
        <w:rPr>
          <w:bCs/>
          <w:b/>
        </w:rPr>
        <w:t xml:space="preserve">mechanism-transfer edges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actors who supported analogous levers</w:t>
      </w:r>
      <w:r>
        <w:t xml:space="preserve"> </w:t>
      </w:r>
      <w:r>
        <w:t xml:space="preserve">in other domains</w:t>
      </w:r>
      <w:r>
        <w:t xml:space="preserve">”</w:t>
      </w:r>
      <w:r>
        <w:t xml:space="preserve"> </w:t>
      </w:r>
      <w:r>
        <w:t xml:space="preserve">— which is the genuinely original move and depends on §9.3, not on this section.</w:t>
      </w:r>
    </w:p>
    <w:p>
      <w:pPr>
        <w:pStyle w:val="BodyText"/>
      </w:pPr>
      <w:r>
        <w:rPr>
          <w:bCs/>
          <w:b/>
        </w:rPr>
        <w:t xml:space="preserve">The first consumer is unchanged and is the reason the soft model works:</w:t>
      </w:r>
      <w:r>
        <w:t xml:space="preserve"> </w:t>
      </w:r>
      <w:r>
        <w:t xml:space="preserve">the political-risk pass</w:t>
      </w:r>
      <w:r>
        <w:t xml:space="preserve"> </w:t>
      </w:r>
      <w:r>
        <w:t xml:space="preserve">in the Lex deepening —</w:t>
      </w:r>
      <w:r>
        <w:t xml:space="preserve"> </w:t>
      </w:r>
      <w:r>
        <w:t xml:space="preserve">“</w:t>
      </w:r>
      <w:r>
        <w:t xml:space="preserve">who will resist, on what grounds, with the evidence attached.</w:t>
      </w:r>
      <w:r>
        <w:t xml:space="preserve">”</w:t>
      </w:r>
      <w:r>
        <w:t xml:space="preserve"> </w:t>
      </w:r>
      <w:r>
        <w:t xml:space="preserve">It runs in</w:t>
      </w:r>
      <w:r>
        <w:t xml:space="preserve"> </w:t>
      </w:r>
      <w:r>
        <w:t xml:space="preserve">the background with a minutes-long latency budget, so multi-hop traversal and large candidate sets</w:t>
      </w:r>
      <w:r>
        <w:t xml:space="preserve"> </w:t>
      </w:r>
      <w:r>
        <w:t xml:space="preserve">are affordable; and its output language is naturally probabilistic (</w:t>
      </w:r>
      <w:r>
        <w:t xml:space="preserve">“</w:t>
      </w:r>
      <w:r>
        <w:t xml:space="preserve">high-confidence opposition</w:t>
      </w:r>
      <w:r>
        <w:t xml:space="preserve"> </w:t>
      </w:r>
      <w:r>
        <w:t xml:space="preserve">from X, grounded in these three votes and this submission</w:t>
      </w:r>
      <w:r>
        <w:t xml:space="preserve">”</w:t>
      </w:r>
      <w:r>
        <w:t xml:space="preserve">), which is honest where a hard graph</w:t>
      </w:r>
      <w:r>
        <w:t xml:space="preserve"> </w:t>
      </w:r>
      <w:r>
        <w:t xml:space="preserve">would have to invent certainty. Ranked-likely-supporters/opponents with drillable evidence is the</w:t>
      </w:r>
      <w:r>
        <w:t xml:space="preserve"> </w:t>
      </w:r>
      <w:r>
        <w:t xml:space="preserve">product; the graph formalism is just how it is stored.</w:t>
      </w:r>
    </w:p>
    <w:p>
      <w:pPr>
        <w:pStyle w:val="BodyText"/>
      </w:pPr>
      <w:r>
        <w:rPr>
          <w:bCs/>
          <w:b/>
        </w:rPr>
        <w:t xml:space="preserve">Discipline, restated for this graph specifically:</w:t>
      </w:r>
    </w:p>
    <w:p>
      <w:pPr>
        <w:numPr>
          <w:ilvl w:val="0"/>
          <w:numId w:val="1007"/>
        </w:numPr>
        <w:pStyle w:val="Compact"/>
      </w:pPr>
      <w:r>
        <w:t xml:space="preserve">Factual edges ship first; every inferred edge carries provenance and confidence;</w:t>
      </w:r>
      <w:r>
        <w:t xml:space="preserve"> </w:t>
      </w:r>
      <w:r>
        <w:rPr>
          <w:bCs/>
          <w:b/>
        </w:rPr>
        <w:t xml:space="preserve">no edge type</w:t>
      </w:r>
      <w:r>
        <w:rPr>
          <w:bCs/>
          <w:b/>
        </w:rPr>
        <w:t xml:space="preserve"> </w:t>
      </w:r>
      <w:r>
        <w:rPr>
          <w:bCs/>
          <w:b/>
        </w:rPr>
        <w:t xml:space="preserve">is promoted into a user-visible surface until measured against a hand-labelled set of known</w:t>
      </w:r>
      <w:r>
        <w:rPr>
          <w:bCs/>
          <w:b/>
        </w:rPr>
        <w:t xml:space="preserve"> </w:t>
      </w:r>
      <w:r>
        <w:rPr>
          <w:bCs/>
          <w:b/>
        </w:rPr>
        <w:t xml:space="preserve">controversial bills.</w:t>
      </w:r>
    </w:p>
    <w:p>
      <w:pPr>
        <w:numPr>
          <w:ilvl w:val="0"/>
          <w:numId w:val="1007"/>
        </w:numPr>
        <w:pStyle w:val="Compact"/>
      </w:pPr>
      <w:r>
        <w:t xml:space="preserve">Party membership and whipped votes are</w:t>
      </w:r>
      <w:r>
        <w:t xml:space="preserve"> </w:t>
      </w:r>
      <w:r>
        <w:rPr>
          <w:iCs/>
          <w:i/>
        </w:rPr>
        <w:t xml:space="preserve">weak priors only</w:t>
      </w:r>
      <w:r>
        <w:t xml:space="preserve">, easily overridden by P0 free-vote and</w:t>
      </w:r>
      <w:r>
        <w:t xml:space="preserve"> </w:t>
      </w:r>
      <w:r>
        <w:t xml:space="preserve">P1 register signals.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Never merge two identities on similarity</w:t>
      </w:r>
      <w:r>
        <w:t xml:space="preserve"> </w:t>
      </w:r>
      <w:r>
        <w:t xml:space="preserve">(standing rule): an unresolved name is visibly thin</w:t>
      </w:r>
      <w:r>
        <w:t xml:space="preserve"> </w:t>
      </w:r>
      <w:r>
        <w:t xml:space="preserve">and harmless; a wrongly merged one is a person who does not exist holding contradictory views.</w:t>
      </w:r>
    </w:p>
    <w:p>
      <w:pPr>
        <w:numPr>
          <w:ilvl w:val="0"/>
          <w:numId w:val="1007"/>
        </w:numPr>
        <w:pStyle w:val="Compact"/>
      </w:pPr>
      <w:r>
        <w:t xml:space="preserve">The never-claim rule applies: the synthesis layer reports scores and their grounds; it does not</w:t>
      </w:r>
      <w:r>
        <w:t xml:space="preserve"> </w:t>
      </w:r>
      <w:r>
        <w:t xml:space="preserve">round a 0.6 up to</w:t>
      </w:r>
      <w:r>
        <w:t xml:space="preserve"> </w:t>
      </w:r>
      <w:r>
        <w:t xml:space="preserve">“</w:t>
      </w:r>
      <w:r>
        <w:t xml:space="preserve">supports</w:t>
      </w:r>
      <w:r>
        <w:t xml:space="preserve">”</w:t>
      </w:r>
      <w:r>
        <w:t xml:space="preserve">.</w:t>
      </w:r>
    </w:p>
    <w:bookmarkEnd w:id="47"/>
    <w:bookmarkStart w:id="48" w:name="the-mechanism-principle-lens"/>
    <w:p>
      <w:pPr>
        <w:pStyle w:val="Heading3"/>
      </w:pPr>
      <w:r>
        <w:t xml:space="preserve">9.3 The mechanism / principle lens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Not a graph among graphs but a cross-cutting lens: tag provisions by what kind of</w:t>
      </w:r>
      <w:r>
        <w:t xml:space="preserve"> </w:t>
      </w:r>
      <w:r>
        <w:t xml:space="preserve">lever they are, connect matches across unrelated subjects. Deliberately wants topically</w:t>
      </w:r>
      <w:r>
        <w:t xml:space="preserve"> </w:t>
      </w:r>
      <w:r>
        <w:rPr>
          <w:iCs/>
          <w:i/>
        </w:rPr>
        <w:t xml:space="preserve">distant</w:t>
      </w:r>
      <w:r>
        <w:t xml:space="preserve"> </w:t>
      </w:r>
      <w:r>
        <w:t xml:space="preserve">results, which both BM25 and embeddings work against — its own technique, scoped after the streams</w:t>
      </w:r>
      <w:r>
        <w:t xml:space="preserve"> </w:t>
      </w:r>
      <w:r>
        <w:t xml:space="preserve">it cuts across are solid. It is also the prerequisite for mechanism-transfer edges in §9.2.</w:t>
      </w:r>
    </w:p>
    <w:bookmarkEnd w:id="48"/>
    <w:bookmarkStart w:id="49" w:name="other-inferred-content-graphs"/>
    <w:p>
      <w:pPr>
        <w:pStyle w:val="Heading3"/>
      </w:pPr>
      <w:r>
        <w:t xml:space="preserve">9.4 Other inferred / content graphs</w:t>
      </w:r>
    </w:p>
    <w:p>
      <w:pPr>
        <w:pStyle w:val="FirstParagraph"/>
      </w:pPr>
      <w:r>
        <w:rPr>
          <w:iCs/>
          <w:i/>
        </w:rPr>
        <w:t xml:space="preserve">(Unchanged.)</w:t>
      </w:r>
      <w:r>
        <w:t xml:space="preserve"> </w:t>
      </w:r>
      <w:r>
        <w:t xml:space="preserve">Intent/problem→lever; institutional-failure patterns; argument graph over Hansard;</w:t>
      </w:r>
      <w:r>
        <w:t xml:space="preserve"> </w:t>
      </w:r>
      <w:r>
        <w:t xml:space="preserve">case-law doctrine graph; lineage-of-attempts graph.</w:t>
      </w:r>
    </w:p>
    <w:bookmarkEnd w:id="49"/>
    <w:bookmarkStart w:id="50" w:name="behavioural-needs-traffic-unchanged."/>
    <w:p>
      <w:pPr>
        <w:pStyle w:val="Heading3"/>
      </w:pPr>
      <w:r>
        <w:t xml:space="preserve">9.5 Behavioural (needs traffic) — unchanged.</w:t>
      </w:r>
    </w:p>
    <w:bookmarkEnd w:id="50"/>
    <w:bookmarkStart w:id="51" w:name="Xbfd56162141f6499080f21d8385d0e8f11a051f"/>
    <w:p>
      <w:pPr>
        <w:pStyle w:val="Heading3"/>
      </w:pPr>
      <w:r>
        <w:t xml:space="preserve">9.6 Discipline — unchanged: explicit before inferred; provenance and confidence on every</w:t>
      </w:r>
    </w:p>
    <w:p>
      <w:pPr>
        <w:pStyle w:val="FirstParagraph"/>
      </w:pPr>
      <w:r>
        <w:t xml:space="preserve">inferred edge; each layer gates on the gold set; content graphs land after retrieval is solid.</w:t>
      </w:r>
    </w:p>
    <w:bookmarkEnd w:id="51"/>
    <w:bookmarkEnd w:id="52"/>
    <w:bookmarkStart w:id="53" w:name="X92fb58bae33900f477685f682f96876d7a3b639"/>
    <w:p>
      <w:pPr>
        <w:pStyle w:val="Heading2"/>
      </w:pPr>
      <w:r>
        <w:t xml:space="preserve">10. The seam, the type taxonomy, and the callers</w:t>
      </w:r>
    </w:p>
    <w:p>
      <w:pPr>
        <w:pStyle w:val="FirstParagraph"/>
      </w:pPr>
      <w:r>
        <w:rPr>
          <w:iCs/>
          <w:i/>
        </w:rPr>
        <w:t xml:space="preserve">(Updated.)</w:t>
      </w:r>
      <w:r>
        <w:t xml:space="preserve"> </w:t>
      </w:r>
      <w:r>
        <w:rPr>
          <w:rStyle w:val="VerbatimChar"/>
        </w:rPr>
        <w:t xml:space="preserve">search-gateway.ts</w:t>
      </w:r>
      <w:r>
        <w:t xml:space="preserve"> </w:t>
      </w:r>
      <w:r>
        <w:t xml:space="preserve">remains the only place that touches search;</w:t>
      </w:r>
      <w:r>
        <w:t xml:space="preserve"> </w:t>
      </w:r>
      <w:r>
        <w:rPr>
          <w:rStyle w:val="VerbatimChar"/>
        </w:rPr>
        <w:t xml:space="preserve">SEARCH_CONTRACT.md</w:t>
      </w:r>
      <w:r>
        <w:t xml:space="preserve"> </w:t>
      </w:r>
      <w:r>
        <w:t xml:space="preserve">is the standing reference other streams build against, updated in the same commit as any capability</w:t>
      </w:r>
      <w:r>
        <w:t xml:space="preserve"> </w:t>
      </w:r>
      <w:r>
        <w:t xml:space="preserve">change. The taxonomy is thirteen display types. Two response shapes now exist by design:</w:t>
      </w:r>
      <w:r>
        <w:t xml:space="preserve"> </w:t>
      </w:r>
      <w:r>
        <w:rPr>
          <w:rStyle w:val="VerbatimChar"/>
        </w:rPr>
        <w:t xml:space="preserve">LegacySearchResult</w:t>
      </w:r>
      <w:r>
        <w:t xml:space="preserve"> </w:t>
      </w:r>
      <w:r>
        <w:t xml:space="preserve">(legislation —</w:t>
      </w:r>
      <w:r>
        <w:t xml:space="preserve"> </w:t>
      </w:r>
      <w:r>
        <w:rPr>
          <w:rStyle w:val="VerbatimChar"/>
        </w:rPr>
        <w:t xml:space="preserve">actId</w:t>
      </w:r>
      <w:r>
        <w:t xml:space="preserve">/</w:t>
      </w:r>
      <w:r>
        <w:rPr>
          <w:rStyle w:val="VerbatimChar"/>
        </w:rPr>
        <w:t xml:space="preserve">actTitle</w:t>
      </w:r>
      <w:r>
        <w:t xml:space="preserve">/</w:t>
      </w:r>
      <w:r>
        <w:rPr>
          <w:rStyle w:val="VerbatimChar"/>
        </w:rPr>
        <w:t xml:space="preserve">sectionNumber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EvidenceResult</w:t>
      </w:r>
      <w:r>
        <w:t xml:space="preserve"> </w:t>
      </w:r>
      <w:r>
        <w:t xml:space="preserve">(everything else), and the separation is structural:</w:t>
      </w:r>
      <w:r>
        <w:t xml:space="preserve"> </w:t>
      </w:r>
      <w:r>
        <w:rPr>
          <w:rStyle w:val="VerbatimChar"/>
        </w:rPr>
        <w:t xml:space="preserve">EvidenceResult</w:t>
      </w:r>
      <w:r>
        <w:t xml:space="preserve"> </w:t>
      </w:r>
      <w:r>
        <w:t xml:space="preserve">has no field through which a</w:t>
      </w:r>
      <w:r>
        <w:t xml:space="preserve"> </w:t>
      </w:r>
      <w:r>
        <w:t xml:space="preserve">committee transcript could render as a section of an Act. A Bill travels in the evidence channel,</w:t>
      </w:r>
      <w:r>
        <w:t xml:space="preserve"> </w:t>
      </w:r>
      <w:r>
        <w:t xml:space="preserve">because a proposal is not operative law.</w:t>
      </w:r>
    </w:p>
    <w:p>
      <w:pPr>
        <w:pStyle w:val="BodyText"/>
      </w:pPr>
      <w:r>
        <w:t xml:space="preserve">Callers, all through the one gateway:</w:t>
      </w:r>
      <w:r>
        <w:t xml:space="preserve"> </w:t>
      </w:r>
      <w:r>
        <w:rPr>
          <w:rStyle w:val="VerbatimChar"/>
        </w:rPr>
        <w:t xml:space="preserve">BACKGROUND_BRIEFING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LEGAL_LANDSCAPE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CAUSE_SEEDING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POLICY_ALTERNATIVES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AD_HOC_RESEARCH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GENERAL_CORPUS_CHAT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PRECEDENT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CAUSAL_EVIDENCE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DEVOLUTION_SCOPE</w:t>
      </w:r>
      <w:r>
        <w:t xml:space="preserve">, plus the three deliberately legislation-only surfaces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IDEA_CHAT_GROUNDING</w:t>
      </w:r>
      <w:r>
        <w:t xml:space="preserve"> </w:t>
      </w:r>
      <w:r>
        <w:t xml:space="preserve">retired in favour of the routed chat path;</w:t>
      </w:r>
      <w:r>
        <w:t xml:space="preserve"> </w:t>
      </w:r>
      <w:r>
        <w:rPr>
          <w:rStyle w:val="VerbatimChar"/>
        </w:rPr>
        <w:t xml:space="preserve">LEGISLATION_PANEL</w:t>
      </w:r>
      <w:r>
        <w:t xml:space="preserve">;</w:t>
      </w:r>
      <w:r>
        <w:t xml:space="preserve"> </w:t>
      </w:r>
      <w:r>
        <w:rPr>
          <w:rStyle w:val="VerbatimChar"/>
        </w:rPr>
        <w:t xml:space="preserve">LEGISLATION_SEARCH</w:t>
      </w:r>
      <w:r>
        <w:t xml:space="preserve">). ⚠</w:t>
      </w:r>
      <w:r>
        <w:t xml:space="preserve"> </w:t>
      </w:r>
      <w:r>
        <w:rPr>
          <w:bCs/>
          <w:b/>
        </w:rPr>
        <w:t xml:space="preserve">Descriptive intents select no streams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PRECEDENT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CAUSAL_EVIDENCE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DEVOLUTION_SCOPE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GENERAL_CORPUS_CHAT</w:t>
      </w:r>
      <w:r>
        <w:t xml:space="preserve"> </w:t>
      </w:r>
      <w:r>
        <w:t xml:space="preserve">are logged and keyed off, but adding a</w:t>
      </w:r>
      <w:r>
        <w:t xml:space="preserve"> </w:t>
      </w:r>
      <w:r>
        <w:t xml:space="preserve">new intent string changes no retrieval; retrieval changes are a conversation with CC-Search.</w:t>
      </w:r>
    </w:p>
    <w:p>
      <w:pPr>
        <w:pStyle w:val="BodyText"/>
      </w:pPr>
      <w:r>
        <w:t xml:space="preserve">The two special requirements of the deepening consumer stand:</w:t>
      </w:r>
      <w:r>
        <w:t xml:space="preserve"> </w:t>
      </w:r>
      <w:r>
        <w:rPr>
          <w:rStyle w:val="VerbatimChar"/>
        </w:rPr>
        <w:t xml:space="preserve">CAUSAL_EVIDENCE</w:t>
      </w:r>
      <w:r>
        <w:t xml:space="preserve"> </w:t>
      </w:r>
      <w:r>
        <w:t xml:space="preserve">values</w:t>
      </w:r>
      <w:r>
        <w:t xml:space="preserve"> </w:t>
      </w:r>
      <w:r>
        <w:rPr>
          <w:iCs/>
          <w:i/>
        </w:rPr>
        <w:t xml:space="preserve">contradicting</w:t>
      </w:r>
      <w:r>
        <w:t xml:space="preserve"> </w:t>
      </w:r>
      <w:r>
        <w:t xml:space="preserve">documents as much as supporting ones; and deepening’s background budget (minutes)</w:t>
      </w:r>
      <w:r>
        <w:t xml:space="preserve"> </w:t>
      </w:r>
      <w:r>
        <w:t xml:space="preserve">licenses techniques the interactive path cannot afford — which is exactly where the §9.2 graph</w:t>
      </w:r>
      <w:r>
        <w:t xml:space="preserve"> </w:t>
      </w:r>
      <w:r>
        <w:t xml:space="preserve">side-rail plugs in.</w:t>
      </w:r>
    </w:p>
    <w:bookmarkEnd w:id="53"/>
    <w:bookmarkStart w:id="54" w:name="evaluation-ab-and-feedback-signals"/>
    <w:p>
      <w:pPr>
        <w:pStyle w:val="Heading2"/>
      </w:pPr>
      <w:r>
        <w:t xml:space="preserve">11. Evaluation, A/B, and feedback signals</w:t>
      </w:r>
    </w:p>
    <w:p>
      <w:pPr>
        <w:pStyle w:val="FirstParagraph"/>
      </w:pPr>
      <w:r>
        <w:rPr>
          <w:iCs/>
          <w:i/>
        </w:rPr>
        <w:t xml:space="preserve">(Carried forward, with §5.2 now the governing statement.)</w:t>
      </w:r>
      <w:r>
        <w:t xml:space="preserve"> </w:t>
      </w:r>
      <w:r>
        <w:t xml:space="preserve">Offline gold-set scoring remains the</w:t>
      </w:r>
      <w:r>
        <w:t xml:space="preserve"> </w:t>
      </w:r>
      <w:r>
        <w:t xml:space="preserve">instrument; the answer keys have never had a human validation pass and this remains the single</w:t>
      </w:r>
      <w:r>
        <w:t xml:space="preserve"> </w:t>
      </w:r>
      <w:r>
        <w:t xml:space="preserve">highest-leverage non-build task. A metric that cannot fail is not a metric — watch every metric</w:t>
      </w:r>
      <w:r>
        <w:t xml:space="preserve"> </w:t>
      </w:r>
      <w:r>
        <w:t xml:space="preserve">failing before trusting it passing; state the headroom of every A/B; candidate-set fidelity is not</w:t>
      </w:r>
      <w:r>
        <w:t xml:space="preserve"> </w:t>
      </w:r>
      <w:r>
        <w:t xml:space="preserve">recall. The Lex feedback capture (user critique, consent-gated, personal content stripped) is the</w:t>
      </w:r>
      <w:r>
        <w:t xml:space="preserve"> </w:t>
      </w:r>
      <w:r>
        <w:t xml:space="preserve">first source of observed real questions, and the</w:t>
      </w:r>
      <w:r>
        <w:t xml:space="preserve"> </w:t>
      </w:r>
      <w:r>
        <w:rPr>
          <w:rStyle w:val="VerbatimChar"/>
        </w:rPr>
        <w:t xml:space="preserve">LexUnmetRequest</w:t>
      </w:r>
      <w:r>
        <w:t xml:space="preserve"> </w:t>
      </w:r>
      <w:r>
        <w:t xml:space="preserve">log is the first direct evidence</w:t>
      </w:r>
      <w:r>
        <w:t xml:space="preserve"> </w:t>
      </w:r>
      <w:r>
        <w:t xml:space="preserve">of what the corpus should hold next.</w:t>
      </w:r>
    </w:p>
    <w:bookmarkEnd w:id="54"/>
    <w:bookmarkStart w:id="55" w:name="where-each-workstream-stands"/>
    <w:p>
      <w:pPr>
        <w:pStyle w:val="Heading2"/>
      </w:pPr>
      <w:r>
        <w:t xml:space="preserve">12. Where each workstream stands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 19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— first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Complete.</w:t>
            </w:r>
            <w:r>
              <w:t xml:space="preserve"> </w:t>
            </w:r>
            <w:r>
              <w:t xml:space="preserve">Five streams routed, two channels, gap notes, unmet-demand log, batching at 3, precedent and devolution jobs wired, attribution carried where held.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search per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Legislation, case law and guidance ON (each +12.5pp measured on caselaw and guidance). Debates OFF (15pp worse). Committees unmeasurable until it has real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measuring instrument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binding constraint.</w:t>
            </w:r>
            <w:r>
              <w:t xml:space="preserve"> </w:t>
            </w:r>
            <w:r>
              <w:t xml:space="preserve">50 draft gold questions exist; none validated. Case-law keys cannot be verified because every judgment title is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 the gateway. 14 of 54 collections carry it.</w:t>
            </w:r>
            <w:r>
              <w:t xml:space="preserve"> </w:t>
            </w:r>
            <w:r>
              <w:rPr>
                <w:bCs/>
                <w:b/>
              </w:rPr>
              <w:t xml:space="preserve">Committees carries none</w:t>
            </w:r>
            <w:r>
              <w:t xml:space="preserve"> </w:t>
            </w:r>
            <w:r>
              <w:t xml:space="preserve">— 0 of 800 rows sampled. Ingest work in flight.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Statistics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Briefed (SEARCH S9), in flight.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 graph — factual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on an admin surface.</w:t>
            </w:r>
            <w:r>
              <w:t xml:space="preserve"> </w:t>
            </w:r>
            <w:r>
              <w:t xml:space="preserve">2.3M signals, 2.3M estimates, £0. Not user-visible and must not be until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 graph — registers, prototypes,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(3B / 3C / 3D), not built.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 lens and cross-domain analogues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Designed, unbuilt. The strongest differentiator and the largest body of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/ absent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agreed (re-fetch, not migrate). Not started.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Deepening display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named at §0.4. Lex brief in flight.</w:t>
            </w:r>
          </w:p>
        </w:tc>
      </w:tr>
    </w:tbl>
    <w:bookmarkEnd w:id="55"/>
    <w:bookmarkStart w:id="63" w:name="what-is-ahead"/>
    <w:p>
      <w:pPr>
        <w:pStyle w:val="Heading2"/>
      </w:pPr>
      <w:r>
        <w:t xml:space="preserve">13. What is ahead</w:t>
      </w:r>
    </w:p>
    <w:p>
      <w:pPr>
        <w:pStyle w:val="CaptionedFigure"/>
      </w:pPr>
      <w:r>
        <w:drawing>
          <wp:inline>
            <wp:extent cx="5334000" cy="3131889"/>
            <wp:effectExtent b="0" l="0" r="0" t="0"/>
            <wp:docPr descr="The road from here to a pilot" title="" id="57" name="Picture"/>
            <a:graphic>
              <a:graphicData uri="http://schemas.openxmlformats.org/drawingml/2006/picture">
                <pic:pic>
                  <pic:nvPicPr>
                    <pic:cNvPr descr="fig_ahea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road from here to a pilot</w:t>
      </w:r>
    </w:p>
    <w:bookmarkStart w:id="59" w:name="now-in-flight-as-at-19-august"/>
    <w:p>
      <w:pPr>
        <w:pStyle w:val="Heading3"/>
      </w:pPr>
      <w:r>
        <w:t xml:space="preserve">13.1 Now — in flight as at 19 August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INGEST — the missing names.</w:t>
      </w:r>
      <w:r>
        <w:t xml:space="preserve"> </w:t>
      </w:r>
      <w:r>
        <w:t xml:space="preserve">Every court judgment we hold has a blank title (the stored id is</w:t>
      </w:r>
      <w:r>
        <w:t xml:space="preserve"> </w:t>
      </w:r>
      <w:r>
        <w:t xml:space="preserve">the citation), and committee evidence carries no speaker. Both are the same failure: we stored</w:t>
      </w:r>
      <w:r>
        <w:t xml:space="preserve"> </w:t>
      </w:r>
      <w:r>
        <w:t xml:space="preserve">the document and discarded what it was. The judgment fix also unblocks ten gold questions whose</w:t>
      </w:r>
      <w:r>
        <w:t xml:space="preserve"> </w:t>
      </w:r>
      <w:r>
        <w:t xml:space="preserve">answer keys cannot currently be verified.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SEARCH S9 — the statistics catalogue.</w:t>
      </w:r>
      <w:r>
        <w:t xml:space="preserve"> </w:t>
      </w:r>
      <w:r>
        <w:t xml:space="preserve">Headings become searchable so the platform can find</w:t>
      </w:r>
      <w:r>
        <w:t xml:space="preserve"> </w:t>
      </w:r>
      <w:r>
        <w:rPr>
          <w:iCs/>
          <w:i/>
        </w:rPr>
        <w:t xml:space="preserve">which official series exist</w:t>
      </w:r>
      <w:r>
        <w:t xml:space="preserve">; values are then fetched by exact call.</w:t>
      </w:r>
      <w:r>
        <w:t xml:space="preserve"> </w:t>
      </w:r>
      <w:r>
        <w:rPr>
          <w:bCs/>
          <w:b/>
        </w:rPr>
        <w:t xml:space="preserve">Numbers are never</w:t>
      </w:r>
      <w:r>
        <w:rPr>
          <w:bCs/>
          <w:b/>
        </w:rPr>
        <w:t xml:space="preserve"> </w:t>
      </w:r>
      <w:r>
        <w:rPr>
          <w:bCs/>
          <w:b/>
        </w:rPr>
        <w:t xml:space="preserve">approximately matched.</w:t>
      </w:r>
      <w:r>
        <w:t xml:space="preserve"> </w:t>
      </w:r>
      <w:r>
        <w:t xml:space="preserve">The sprint also enforces the licence register structurally — a series</w:t>
      </w:r>
      <w:r>
        <w:t xml:space="preserve"> </w:t>
      </w:r>
      <w:r>
        <w:t xml:space="preserve">whose licence excludes commercial use must be filtered at retrieval, not flagged for a caller to</w:t>
      </w:r>
      <w:r>
        <w:t xml:space="preserve"> </w:t>
      </w:r>
      <w:r>
        <w:t xml:space="preserve">respect.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LEX — the display fixes</w:t>
      </w:r>
      <w:r>
        <w:t xml:space="preserve"> </w:t>
      </w:r>
      <w:r>
        <w:t xml:space="preserve">at §0.4: the sift, the leaked instruction text, the badge collision</w:t>
      </w:r>
      <w:r>
        <w:t xml:space="preserve"> </w:t>
      </w:r>
      <w:r>
        <w:t xml:space="preserve">and the repeated gap statements.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CHARLIE — validate the 50 gold questions.</w:t>
      </w:r>
      <w:r>
        <w:t xml:space="preserve"> </w:t>
      </w:r>
      <w:r>
        <w:t xml:space="preserve">Everything in 13.2 is gated on this.</w:t>
      </w:r>
    </w:p>
    <w:bookmarkEnd w:id="59"/>
    <w:bookmarkStart w:id="60" w:name="next-gated-on-the-measuring-instrument"/>
    <w:p>
      <w:pPr>
        <w:pStyle w:val="Heading3"/>
      </w:pPr>
      <w:r>
        <w:t xml:space="preserve">13.2 Next — gated on the measuring instrument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Re-measure every stream on the validated set.</w:t>
      </w:r>
      <w:r>
        <w:t xml:space="preserve"> </w:t>
      </w:r>
      <w:r>
        <w:t xml:space="preserve">The per-stream vector decisions, the framing</w:t>
      </w:r>
      <w:r>
        <w:t xml:space="preserve"> </w:t>
      </w:r>
      <w:r>
        <w:t xml:space="preserve">result and the committees question are all currently answered by an instrument we do not trust.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Per-stream fusion weights.</w:t>
      </w:r>
      <w:r>
        <w:t xml:space="preserve"> </w:t>
      </w:r>
      <w:r>
        <w:t xml:space="preserve">Debates is the test case: rather than vector on/off, blend the</w:t>
      </w:r>
      <w:r>
        <w:t xml:space="preserve"> </w:t>
      </w:r>
      <w:r>
        <w:t xml:space="preserve">two retrieval methods in a ratio chosen per stream. Cheap tuning, and exactly the kind that must</w:t>
      </w:r>
      <w:r>
        <w:t xml:space="preserve"> </w:t>
      </w:r>
      <w:r>
        <w:t xml:space="preserve">not be attempted before the instrument is trusted.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GRAPH 3B</w:t>
      </w:r>
      <w:r>
        <w:t xml:space="preserve"> </w:t>
      </w:r>
      <w:r>
        <w:t xml:space="preserve">— the public registers (APPG membership and funders, Electoral Commission</w:t>
      </w:r>
      <w:r>
        <w:t xml:space="preserve"> </w:t>
      </w:r>
      <w:r>
        <w:t xml:space="preserve">donations, Companies House joins), plus amendment sponsorship once its source data exists.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position-graph validation set</w:t>
      </w:r>
      <w:r>
        <w:t xml:space="preserve"> </w:t>
      </w:r>
      <w:r>
        <w:t xml:space="preserve">— roughly ten well-known contested matters with about ten</w:t>
      </w:r>
      <w:r>
        <w:t xml:space="preserve"> </w:t>
      </w:r>
      <w:r>
        <w:t xml:space="preserve">documented actors each, hand-labelled by Charlie.</w:t>
      </w:r>
      <w:r>
        <w:t xml:space="preserve"> </w:t>
      </w:r>
      <w:r>
        <w:rPr>
          <w:bCs/>
          <w:b/>
        </w:rPr>
        <w:t xml:space="preserve">This is the gate on any of the graph</w:t>
      </w:r>
      <w:r>
        <w:rPr>
          <w:bCs/>
          <w:b/>
        </w:rPr>
        <w:t xml:space="preserve"> </w:t>
      </w:r>
      <w:r>
        <w:rPr>
          <w:bCs/>
          <w:b/>
        </w:rPr>
        <w:t xml:space="preserve">reaching a user.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Surfacing work already possible from held data</w:t>
      </w:r>
      <w:r>
        <w:t xml:space="preserve"> </w:t>
      </w:r>
      <w:r>
        <w:t xml:space="preserve">— repealed-provision status, the corpus made</w:t>
      </w:r>
      <w:r>
        <w:t xml:space="preserve"> </w:t>
      </w:r>
      <w:r>
        <w:t xml:space="preserve">visible,</w:t>
      </w:r>
      <w:r>
        <w:t xml:space="preserve"> </w:t>
      </w:r>
      <w:r>
        <w:t xml:space="preserve">“</w:t>
      </w:r>
      <w:r>
        <w:t xml:space="preserve">how your MP voted</w:t>
      </w:r>
      <w:r>
        <w:t xml:space="preserve">”</w:t>
      </w:r>
      <w:r>
        <w:t xml:space="preserve">, explicit search.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Recall — the absent instruments.</w:t>
      </w:r>
      <w:r>
        <w:t xml:space="preserve"> </w:t>
      </w:r>
      <w:r>
        <w:t xml:space="preserve">An ingest problem before it is a search problem; the</w:t>
      </w:r>
      <w:r>
        <w:t xml:space="preserve"> </w:t>
      </w:r>
      <w:r>
        <w:t xml:space="preserve">legacy-table deletion stays blocked until it is closed.</w:t>
      </w:r>
    </w:p>
    <w:bookmarkEnd w:id="60"/>
    <w:bookmarkStart w:id="61" w:name="Xba382ce3552f10718298c80c4aaff5750d4b4e3"/>
    <w:p>
      <w:pPr>
        <w:pStyle w:val="Heading3"/>
      </w:pPr>
      <w:r>
        <w:t xml:space="preserve">13.3 Later — the differentiators nothing else replicates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mechanism lens.</w:t>
      </w:r>
      <w:r>
        <w:t xml:space="preserve"> </w:t>
      </w:r>
      <w:r>
        <w:t xml:space="preserve">Tag provisions by what kind of lever they are, not what subject they</w:t>
      </w:r>
      <w:r>
        <w:t xml:space="preserve"> </w:t>
      </w:r>
      <w:r>
        <w:t xml:space="preserve">concern. Prerequisite for both of the next two items.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Cross-domain mechanism analogues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where else has a levy-and-rebate been used</w:t>
      </w:r>
      <w:r>
        <w:t xml:space="preserve">”</w:t>
      </w:r>
      <w:r>
        <w:t xml:space="preserve">. Wants</w:t>
      </w:r>
      <w:r>
        <w:t xml:space="preserve"> </w:t>
      </w:r>
      <w:r>
        <w:t xml:space="preserve">results that are topically</w:t>
      </w:r>
      <w:r>
        <w:t xml:space="preserve"> </w:t>
      </w:r>
      <w:r>
        <w:rPr>
          <w:iCs/>
          <w:i/>
        </w:rPr>
        <w:t xml:space="preserve">distant</w:t>
      </w:r>
      <w:r>
        <w:t xml:space="preserve">, which is the opposite of what both retrieval methods</w:t>
      </w:r>
      <w:r>
        <w:t xml:space="preserve"> </w:t>
      </w:r>
      <w:r>
        <w:t xml:space="preserve">reward, so it needs its own technique.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Contradiction retrieval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find the strongest evidence against this</w:t>
      </w:r>
      <w:r>
        <w:t xml:space="preserve">”</w:t>
      </w:r>
      <w:r>
        <w:t xml:space="preserve">. The Deepening already</w:t>
      </w:r>
      <w:r>
        <w:t xml:space="preserve"> </w:t>
      </w:r>
      <w:r>
        <w:t xml:space="preserve">flags one-sidedness; it cannot yet cure 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Principle streams</w:t>
      </w:r>
      <w:r>
        <w:t xml:space="preserve"> </w:t>
      </w:r>
      <w:r>
        <w:t xml:space="preserve">— where laws succeed and fail, read out of NAO and PAC evaluations as</w:t>
      </w:r>
      <w:r>
        <w:t xml:space="preserve"> </w:t>
      </w:r>
      <w:r>
        <w:t xml:space="preserve">lesson-sources rather than as documents.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Mechanism-transfer edges in the position graph</w:t>
      </w:r>
      <w:r>
        <w:t xml:space="preserve"> </w:t>
      </w:r>
      <w:r>
        <w:t xml:space="preserve">— actors who backed analogous levers in</w:t>
      </w:r>
      <w:r>
        <w:t xml:space="preserve"> </w:t>
      </w:r>
      <w:r>
        <w:t xml:space="preserve">other domains. Depends on item 11.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explorable graph, the media layer, the lobbying and ministerial-meeting registers,</w:t>
      </w:r>
      <w:r>
        <w:rPr>
          <w:bCs/>
          <w:b/>
        </w:rPr>
        <w:t xml:space="preserve"> </w:t>
      </w:r>
      <w:r>
        <w:rPr>
          <w:bCs/>
          <w:b/>
        </w:rPr>
        <w:t xml:space="preserve">comparative law from other jurisdictions.</w:t>
      </w:r>
    </w:p>
    <w:bookmarkEnd w:id="61"/>
    <w:bookmarkStart w:id="62" w:name="the-one-sentence-statement-of-the-plan"/>
    <w:p>
      <w:pPr>
        <w:pStyle w:val="Heading3"/>
      </w:pPr>
      <w:r>
        <w:t xml:space="preserve">13.4 The one-sentence statement of the plan</w:t>
      </w:r>
    </w:p>
    <w:p>
      <w:pPr>
        <w:pStyle w:val="FirstParagraph"/>
      </w:pPr>
      <w:r>
        <w:rPr>
          <w:bCs/>
          <w:b/>
        </w:rPr>
        <w:t xml:space="preserve">The capability is built. Now make the measuring instrument real, label everything honestly, grow</w:t>
      </w:r>
      <w:r>
        <w:rPr>
          <w:bCs/>
          <w:b/>
        </w:rPr>
        <w:t xml:space="preserve"> </w:t>
      </w:r>
      <w:r>
        <w:rPr>
          <w:bCs/>
          <w:b/>
        </w:rPr>
        <w:t xml:space="preserve">the graph factual-first as graded estimates with provenance, and only then spend effort on the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differentiators — so that what the platform shows a user is always something it can prove.</w:t>
      </w:r>
    </w:p>
    <w:bookmarkEnd w:id="62"/>
    <w:bookmarkEnd w:id="63"/>
    <w:bookmarkStart w:id="64" w:name="standing-rules-earned-by-measurement"/>
    <w:p>
      <w:pPr>
        <w:pStyle w:val="Heading2"/>
      </w:pPr>
      <w:r>
        <w:t xml:space="preserve">14. Standing rules earned by measurement</w:t>
      </w:r>
    </w:p>
    <w:p>
      <w:pPr>
        <w:pStyle w:val="FirstParagraph"/>
      </w:pPr>
      <w:r>
        <w:t xml:space="preserve">Each of these cost a sprint or a defect to learn. They are listed together because a rule that</w:t>
      </w:r>
      <w:r>
        <w:t xml:space="preserve"> </w:t>
      </w:r>
      <w:r>
        <w:t xml:space="preserve">lives only in the sprint report that produced it will be rediscovered expensively.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check that cannot fail is not a check.</w:t>
      </w:r>
      <w:r>
        <w:t xml:space="preserve"> </w:t>
      </w:r>
      <w:r>
        <w:t xml:space="preserve">Watch every new check fail before trusting it to</w:t>
      </w:r>
      <w:r>
        <w:t xml:space="preserve"> </w:t>
      </w:r>
      <w:r>
        <w:t xml:space="preserve">pass.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An inference must not travel as a measurement.</w:t>
      </w:r>
      <w:r>
        <w:t xml:space="preserve"> </w:t>
      </w:r>
      <w:r>
        <w:t xml:space="preserve">A 17.5 GB database ceiling taken from a</w:t>
      </w:r>
      <w:r>
        <w:t xml:space="preserve"> </w:t>
      </w:r>
      <w:r>
        <w:t xml:space="preserve">handoff note shaped a whole sprint’s design; the real ceiling is 16 TB.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Reachability is not completeness.</w:t>
      </w:r>
      <w:r>
        <w:t xml:space="preserve"> </w:t>
      </w:r>
      <w:r>
        <w:t xml:space="preserve">The corpus reported 99% reachable while holding a quarter</w:t>
      </w:r>
      <w:r>
        <w:t xml:space="preserve"> </w:t>
      </w:r>
      <w:r>
        <w:t xml:space="preserve">of the Acts that exist.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Read the artefact, not the counter.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saturated metric is not a null result</w:t>
      </w:r>
      <w:r>
        <w:t xml:space="preserve">, and</w:t>
      </w:r>
      <w:r>
        <w:t xml:space="preserve"> </w:t>
      </w:r>
      <w:r>
        <w:rPr>
          <w:bCs/>
          <w:b/>
        </w:rPr>
        <w:t xml:space="preserve">a floor effect is not one either.</w:t>
      </w:r>
      <w:r>
        <w:t xml:space="preserve"> </w:t>
      </w:r>
      <w:r>
        <w:t xml:space="preserve">State the</w:t>
      </w:r>
      <w:r>
        <w:t xml:space="preserve"> </w:t>
      </w:r>
      <w:r>
        <w:t xml:space="preserve">headroom of every A/B test — how many cases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have differed.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Record the prediction before the measurement.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Verify engagement positively.</w:t>
      </w:r>
      <w:r>
        <w:t xml:space="preserve"> </w:t>
      </w:r>
      <w:r>
        <w:t xml:space="preserve">A flag flipped is not a flag in effect. A push is not a deploy.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One sample of a cache header is not a measurement.</w:t>
      </w:r>
      <w:r>
        <w:t xml:space="preserve"> </w:t>
      </w:r>
      <w:r>
        <w:t xml:space="preserve">GRAPH 3A published a deploy claim from a</w:t>
      </w:r>
      <w:r>
        <w:t xml:space="preserve"> </w:t>
      </w:r>
      <w:r>
        <w:t xml:space="preserve">single ETag reading and withdrew it four minutes later when the page revalidated on its own.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response only verifies a model if it echoes the model id requested.</w:t>
      </w:r>
      <w:r>
        <w:t xml:space="preserve"> </w:t>
      </w:r>
      <w:r>
        <w:t xml:space="preserve">Providers substitute</w:t>
      </w:r>
      <w:r>
        <w:t xml:space="preserve"> </w:t>
      </w:r>
      <w:r>
        <w:t xml:space="preserve">silently behind a 200.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Never merge two identities on similarity.</w:t>
      </w:r>
      <w:r>
        <w:t xml:space="preserve"> </w:t>
      </w:r>
      <w:r>
        <w:t xml:space="preserve">An unresolved name is visibly thin and harmless; a</w:t>
      </w:r>
      <w:r>
        <w:t xml:space="preserve"> </w:t>
      </w:r>
      <w:r>
        <w:t xml:space="preserve">wrongly merged one is a person who does not exist holding contradictory views.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Fix a failure class in the shared helper, not in each caller.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Commit scripts are named per stream and per sprint.</w:t>
      </w:r>
      <w:r>
        <w:t xml:space="preserve"> </w:t>
      </w:r>
      <w:r>
        <w:t xml:space="preserve">Two sessions in one tree sharing</w:t>
      </w:r>
      <w:r>
        <w:t xml:space="preserve"> </w:t>
      </w:r>
      <w:r>
        <w:rPr>
          <w:rStyle w:val="VerbatimChar"/>
        </w:rPr>
        <w:t xml:space="preserve">commit-all.sh</w:t>
      </w:r>
      <w:r>
        <w:t xml:space="preserve"> </w:t>
      </w:r>
      <w:r>
        <w:t xml:space="preserve">raced, and one deleted the other’s script mid-use.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Every brief is written to disk</w:t>
      </w:r>
      <w:r>
        <w:t xml:space="preserve"> </w:t>
      </w:r>
      <w:r>
        <w:t xml:space="preserve">before it is trusted to survive a session clear.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010">
    <w:nsid w:val="A99412010"/>
    <w:multiLevelType w:val="multilevel"/>
    <w:lvl w:ilvl="0">
      <w:start w:val="2010"/>
      <w:numFmt w:val="decimal"/>
      <w:lvlText w:val="%1."/>
      <w:lvlJc w:val="left"/>
      <w:pPr>
        <w:ind w:left="720" w:hanging="480"/>
      </w:pPr>
    </w:lvl>
    <w:lvl w:ilvl="1">
      <w:start w:val="2010"/>
      <w:numFmt w:val="decimal"/>
      <w:lvlText w:val="%2."/>
      <w:lvlJc w:val="left"/>
      <w:pPr>
        <w:ind w:left="1440" w:hanging="480"/>
      </w:pPr>
    </w:lvl>
    <w:lvl w:ilvl="2">
      <w:start w:val="2010"/>
      <w:numFmt w:val="decimal"/>
      <w:lvlText w:val="%3."/>
      <w:lvlJc w:val="left"/>
      <w:pPr>
        <w:ind w:left="2160" w:hanging="480"/>
      </w:pPr>
    </w:lvl>
    <w:lvl w:ilvl="3">
      <w:start w:val="2010"/>
      <w:numFmt w:val="decimal"/>
      <w:lvlText w:val="%4."/>
      <w:lvlJc w:val="left"/>
      <w:pPr>
        <w:ind w:left="2880" w:hanging="480"/>
      </w:pPr>
    </w:lvl>
    <w:lvl w:ilvl="4">
      <w:start w:val="2010"/>
      <w:numFmt w:val="decimal"/>
      <w:lvlText w:val="%5."/>
      <w:lvlJc w:val="left"/>
      <w:pPr>
        <w:ind w:left="3600" w:hanging="480"/>
      </w:pPr>
    </w:lvl>
    <w:lvl w:ilvl="5">
      <w:start w:val="2010"/>
      <w:numFmt w:val="decimal"/>
      <w:lvlText w:val="%6."/>
      <w:lvlJc w:val="left"/>
      <w:pPr>
        <w:ind w:left="4320" w:hanging="480"/>
      </w:pPr>
    </w:lvl>
    <w:lvl w:ilvl="6">
      <w:start w:val="2010"/>
      <w:numFmt w:val="decimal"/>
      <w:lvlText w:val="%7."/>
      <w:lvlJc w:val="left"/>
      <w:pPr>
        <w:ind w:left="5040" w:hanging="480"/>
      </w:pPr>
    </w:lvl>
    <w:lvl w:ilvl="7">
      <w:start w:val="2010"/>
      <w:numFmt w:val="decimal"/>
      <w:lvlText w:val="%8."/>
      <w:lvlJc w:val="left"/>
      <w:pPr>
        <w:ind w:left="5760" w:hanging="480"/>
      </w:pPr>
    </w:lvl>
    <w:lvl w:ilvl="8">
      <w:start w:val="2010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010"/>
    <w:lvlOverride w:ilvl="0">
      <w:startOverride w:val="2010"/>
    </w:lvlOverride>
    <w:lvlOverride w:ilvl="1">
      <w:startOverride w:val="2010"/>
    </w:lvlOverride>
    <w:lvlOverride w:ilvl="2">
      <w:startOverride w:val="2010"/>
    </w:lvlOverride>
    <w:lvlOverride w:ilvl="3">
      <w:startOverride w:val="2010"/>
    </w:lvlOverride>
    <w:lvlOverride w:ilvl="4">
      <w:startOverride w:val="2010"/>
    </w:lvlOverride>
    <w:lvlOverride w:ilvl="5">
      <w:startOverride w:val="2010"/>
    </w:lvlOverride>
    <w:lvlOverride w:ilvl="6">
      <w:startOverride w:val="2010"/>
    </w:lvlOverride>
    <w:lvlOverride w:ilvl="7">
      <w:startOverride w:val="2010"/>
    </w:lvlOverride>
    <w:lvlOverride w:ilvl="8">
      <w:startOverride w:val="2010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44" Target="media/rId44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Scrutinise — Search &amp; Graph Strategy</dc:title>
  <dc:creator/>
  <cp:keywords/>
  <dcterms:created xsi:type="dcterms:W3CDTF">2026-08-19T21:47:05Z</dcterms:created>
  <dcterms:modified xsi:type="dcterms:W3CDTF">2026-08-19T21:47:05Z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5.1 · 19 August 2026</vt:lpwstr>
  </property>
</Properties>
</file>