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5770" w14:textId="6F608065" w:rsidR="002F1CBE" w:rsidRDefault="009D3D47">
      <w:r>
        <w:t>Starkey Thesis model responses</w:t>
      </w:r>
    </w:p>
    <w:p w14:paraId="4E7C4DC5" w14:textId="77777777" w:rsidR="009D3D47" w:rsidRDefault="009D3D47"/>
    <w:p w14:paraId="1A2F096A" w14:textId="724882DB" w:rsidR="009D3D47" w:rsidRPr="009D3D47" w:rsidRDefault="009D3D47">
      <w:pPr>
        <w:rPr>
          <w:b/>
          <w:bCs/>
          <w:u w:val="single"/>
        </w:rPr>
      </w:pPr>
      <w:r w:rsidRPr="009D3D47">
        <w:rPr>
          <w:b/>
          <w:bCs/>
          <w:u w:val="single"/>
        </w:rPr>
        <w:t>Gemini</w:t>
      </w:r>
    </w:p>
    <w:p w14:paraId="75F38014" w14:textId="77777777" w:rsidR="009D3D47" w:rsidRPr="009D3D47" w:rsidRDefault="009D3D47" w:rsidP="009D3D47">
      <w:pPr>
        <w:rPr>
          <w:b/>
          <w:bCs/>
        </w:rPr>
      </w:pPr>
      <w:r w:rsidRPr="009D3D47">
        <w:rPr>
          <w:b/>
          <w:bCs/>
        </w:rPr>
        <w:t>Section 1: Published Commentary on the Four Core Proposals</w:t>
      </w:r>
    </w:p>
    <w:p w14:paraId="198578CD" w14:textId="77777777" w:rsidR="009D3D47" w:rsidRPr="009D3D47" w:rsidRDefault="009D3D47" w:rsidP="009D3D47">
      <w:pPr>
        <w:rPr>
          <w:b/>
          <w:bCs/>
        </w:rPr>
      </w:pPr>
      <w:r w:rsidRPr="009D3D47">
        <w:rPr>
          <w:b/>
          <w:bCs/>
        </w:rPr>
        <w:t>1. Repeal of Human Rights Act 1998 (HRA) and Withdrawal from ECHR</w:t>
      </w:r>
    </w:p>
    <w:p w14:paraId="30781BED" w14:textId="77777777" w:rsidR="009D3D47" w:rsidRPr="009D3D47" w:rsidRDefault="009D3D47" w:rsidP="009D3D47">
      <w:pPr>
        <w:rPr>
          <w:b/>
          <w:bCs/>
        </w:rPr>
      </w:pPr>
      <w:r w:rsidRPr="009D3D47">
        <w:rPr>
          <w:b/>
          <w:bCs/>
        </w:rPr>
        <w:t>Proponents of Reform / Withdrawal</w:t>
      </w:r>
    </w:p>
    <w:p w14:paraId="0AD42992" w14:textId="77777777" w:rsidR="009D3D47" w:rsidRPr="009D3D47" w:rsidRDefault="009D3D47" w:rsidP="009D3D47">
      <w:pPr>
        <w:numPr>
          <w:ilvl w:val="0"/>
          <w:numId w:val="1"/>
        </w:numPr>
      </w:pPr>
      <w:r w:rsidRPr="009D3D47">
        <w:rPr>
          <w:b/>
          <w:bCs/>
        </w:rPr>
        <w:t>Sir Stephen Laws</w:t>
      </w:r>
      <w:r w:rsidRPr="009D3D47">
        <w:t xml:space="preserve"> (Former First Parliamentary Counsel)</w:t>
      </w:r>
    </w:p>
    <w:p w14:paraId="084B6AAF" w14:textId="77777777" w:rsidR="009D3D47" w:rsidRPr="009D3D47" w:rsidRDefault="009D3D47" w:rsidP="009D3D47">
      <w:pPr>
        <w:numPr>
          <w:ilvl w:val="1"/>
          <w:numId w:val="1"/>
        </w:numPr>
      </w:pPr>
      <w:r w:rsidRPr="009D3D47">
        <w:rPr>
          <w:b/>
          <w:bCs/>
        </w:rPr>
        <w:t>Title:</w:t>
      </w:r>
      <w:r w:rsidRPr="009D3D47">
        <w:t xml:space="preserve"> </w:t>
      </w:r>
      <w:r w:rsidRPr="009D3D47">
        <w:rPr>
          <w:i/>
          <w:iCs/>
        </w:rPr>
        <w:t>The Rule of Law and the Human Rights Act</w:t>
      </w:r>
      <w:r w:rsidRPr="009D3D47">
        <w:t xml:space="preserve"> (2021)</w:t>
      </w:r>
    </w:p>
    <w:p w14:paraId="5048683B" w14:textId="77777777" w:rsidR="009D3D47" w:rsidRPr="009D3D47" w:rsidRDefault="009D3D47" w:rsidP="009D3D47">
      <w:pPr>
        <w:numPr>
          <w:ilvl w:val="1"/>
          <w:numId w:val="1"/>
        </w:numPr>
      </w:pPr>
      <w:r w:rsidRPr="009D3D47">
        <w:rPr>
          <w:b/>
          <w:bCs/>
        </w:rPr>
        <w:t>Publisher:</w:t>
      </w:r>
      <w:r w:rsidRPr="009D3D47">
        <w:t xml:space="preserve"> Policy Exchange (Judicial Power Project) </w:t>
      </w:r>
    </w:p>
    <w:p w14:paraId="04D3832B" w14:textId="77777777" w:rsidR="009D3D47" w:rsidRPr="009D3D47" w:rsidRDefault="009D3D47" w:rsidP="009D3D47">
      <w:pPr>
        <w:numPr>
          <w:ilvl w:val="1"/>
          <w:numId w:val="1"/>
        </w:numPr>
      </w:pPr>
      <w:r w:rsidRPr="009D3D47">
        <w:rPr>
          <w:b/>
          <w:bCs/>
        </w:rPr>
        <w:t>Summary:</w:t>
      </w:r>
      <w:r w:rsidRPr="009D3D47">
        <w:t xml:space="preserve"> Argues that the HRA undermines parliamentary sovereignty by encouraging judicial encroachment into policy decisions, and that statutory repeal is necessary to restore executive and legislative supremacy. </w:t>
      </w:r>
    </w:p>
    <w:p w14:paraId="415BB308" w14:textId="77777777" w:rsidR="009D3D47" w:rsidRPr="009D3D47" w:rsidRDefault="009D3D47" w:rsidP="009D3D47">
      <w:pPr>
        <w:numPr>
          <w:ilvl w:val="0"/>
          <w:numId w:val="1"/>
        </w:numPr>
      </w:pPr>
      <w:r w:rsidRPr="009D3D47">
        <w:rPr>
          <w:b/>
          <w:bCs/>
        </w:rPr>
        <w:t>Rt Hon Dominic Raab MP</w:t>
      </w:r>
      <w:r w:rsidRPr="009D3D47">
        <w:t xml:space="preserve"> (Former Lord Chancellor &amp; Secretary of State for Justice)</w:t>
      </w:r>
    </w:p>
    <w:p w14:paraId="75F00C66" w14:textId="77777777" w:rsidR="009D3D47" w:rsidRPr="009D3D47" w:rsidRDefault="009D3D47" w:rsidP="009D3D47">
      <w:pPr>
        <w:numPr>
          <w:ilvl w:val="1"/>
          <w:numId w:val="1"/>
        </w:numPr>
      </w:pPr>
      <w:r w:rsidRPr="009D3D47">
        <w:rPr>
          <w:b/>
          <w:bCs/>
        </w:rPr>
        <w:t>Title:</w:t>
      </w:r>
      <w:r w:rsidRPr="009D3D47">
        <w:t xml:space="preserve"> </w:t>
      </w:r>
      <w:r w:rsidRPr="009D3D47">
        <w:rPr>
          <w:i/>
          <w:iCs/>
        </w:rPr>
        <w:t>Bill of Rights Bill</w:t>
      </w:r>
      <w:r w:rsidRPr="009D3D47">
        <w:t xml:space="preserve"> (2022) [Legislation Attempted]</w:t>
      </w:r>
    </w:p>
    <w:p w14:paraId="1518A4BC" w14:textId="77777777" w:rsidR="009D3D47" w:rsidRPr="009D3D47" w:rsidRDefault="009D3D47" w:rsidP="009D3D47">
      <w:pPr>
        <w:numPr>
          <w:ilvl w:val="1"/>
          <w:numId w:val="1"/>
        </w:numPr>
      </w:pPr>
      <w:r w:rsidRPr="009D3D47">
        <w:rPr>
          <w:b/>
          <w:bCs/>
        </w:rPr>
        <w:t>Platform:</w:t>
      </w:r>
      <w:r w:rsidRPr="009D3D47">
        <w:t xml:space="preserve"> UK Parliament / Ministry of Justice</w:t>
      </w:r>
    </w:p>
    <w:p w14:paraId="6D74878D" w14:textId="77777777" w:rsidR="009D3D47" w:rsidRPr="009D3D47" w:rsidRDefault="009D3D47" w:rsidP="009D3D47">
      <w:pPr>
        <w:numPr>
          <w:ilvl w:val="1"/>
          <w:numId w:val="1"/>
        </w:numPr>
      </w:pPr>
      <w:r w:rsidRPr="009D3D47">
        <w:rPr>
          <w:b/>
          <w:bCs/>
        </w:rPr>
        <w:t>Summary:</w:t>
      </w:r>
      <w:r w:rsidRPr="009D3D47">
        <w:t xml:space="preserve"> Introduced a bill to repeal the HRA 1998 and replace it with a national Bill of Rights aimed at curtailing section 3 interpretation powers and section 2 duties to "take into account" Strasbourg jurisprudence; the bill was paused in late 2022 and officially dropped by the government in 2023.</w:t>
      </w:r>
    </w:p>
    <w:p w14:paraId="2A812276" w14:textId="77777777" w:rsidR="009D3D47" w:rsidRPr="009D3D47" w:rsidRDefault="009D3D47" w:rsidP="009D3D47">
      <w:pPr>
        <w:numPr>
          <w:ilvl w:val="0"/>
          <w:numId w:val="1"/>
        </w:numPr>
      </w:pPr>
      <w:r w:rsidRPr="009D3D47">
        <w:rPr>
          <w:b/>
          <w:bCs/>
        </w:rPr>
        <w:t>Professor Richard Ekins KC (Hon)</w:t>
      </w:r>
      <w:r w:rsidRPr="009D3D47">
        <w:t xml:space="preserve"> (Professor of Law and Constitutional Government, University of Oxford; Head of Policy Exchange’s Judicial Power Project)</w:t>
      </w:r>
    </w:p>
    <w:p w14:paraId="3713D49F" w14:textId="77777777" w:rsidR="009D3D47" w:rsidRPr="009D3D47" w:rsidRDefault="009D3D47" w:rsidP="009D3D47">
      <w:pPr>
        <w:numPr>
          <w:ilvl w:val="1"/>
          <w:numId w:val="1"/>
        </w:numPr>
      </w:pPr>
      <w:r w:rsidRPr="009D3D47">
        <w:rPr>
          <w:b/>
          <w:bCs/>
        </w:rPr>
        <w:t>Title:</w:t>
      </w:r>
      <w:r w:rsidRPr="009D3D47">
        <w:t xml:space="preserve"> </w:t>
      </w:r>
      <w:r w:rsidRPr="009D3D47">
        <w:rPr>
          <w:i/>
          <w:iCs/>
        </w:rPr>
        <w:t>UK Human Rights Law Reform: Why the Human Rights Act Should Be Repealed</w:t>
      </w:r>
      <w:r w:rsidRPr="009D3D47">
        <w:t xml:space="preserve"> (2021)</w:t>
      </w:r>
    </w:p>
    <w:p w14:paraId="0ED0A3BE" w14:textId="77777777" w:rsidR="009D3D47" w:rsidRPr="009D3D47" w:rsidRDefault="009D3D47" w:rsidP="009D3D47">
      <w:pPr>
        <w:numPr>
          <w:ilvl w:val="1"/>
          <w:numId w:val="1"/>
        </w:numPr>
      </w:pPr>
      <w:r w:rsidRPr="009D3D47">
        <w:rPr>
          <w:b/>
          <w:bCs/>
        </w:rPr>
        <w:t>Publisher:</w:t>
      </w:r>
      <w:r w:rsidRPr="009D3D47">
        <w:t xml:space="preserve"> Policy Exchange</w:t>
      </w:r>
    </w:p>
    <w:p w14:paraId="75266A8A" w14:textId="77777777" w:rsidR="009D3D47" w:rsidRPr="009D3D47" w:rsidRDefault="009D3D47" w:rsidP="009D3D47">
      <w:pPr>
        <w:numPr>
          <w:ilvl w:val="1"/>
          <w:numId w:val="1"/>
        </w:numPr>
      </w:pPr>
      <w:r w:rsidRPr="009D3D47">
        <w:rPr>
          <w:b/>
          <w:bCs/>
        </w:rPr>
        <w:t>Summary:</w:t>
      </w:r>
      <w:r w:rsidRPr="009D3D47">
        <w:t xml:space="preserve"> Argues that the HRA shifts ultimate political decisions from Parliament to domestic and international judges, distorting common law development and burdening democratic governance.</w:t>
      </w:r>
    </w:p>
    <w:p w14:paraId="5DD22B04" w14:textId="77777777" w:rsidR="009D3D47" w:rsidRPr="009D3D47" w:rsidRDefault="009D3D47" w:rsidP="009D3D47">
      <w:pPr>
        <w:rPr>
          <w:b/>
          <w:bCs/>
        </w:rPr>
      </w:pPr>
      <w:r w:rsidRPr="009D3D47">
        <w:rPr>
          <w:b/>
          <w:bCs/>
        </w:rPr>
        <w:t>Opponents of Reform / Withdrawal</w:t>
      </w:r>
    </w:p>
    <w:p w14:paraId="62C90E18" w14:textId="77777777" w:rsidR="009D3D47" w:rsidRPr="009D3D47" w:rsidRDefault="009D3D47" w:rsidP="009D3D47">
      <w:pPr>
        <w:numPr>
          <w:ilvl w:val="0"/>
          <w:numId w:val="2"/>
        </w:numPr>
      </w:pPr>
      <w:r w:rsidRPr="009D3D47">
        <w:rPr>
          <w:b/>
          <w:bCs/>
        </w:rPr>
        <w:lastRenderedPageBreak/>
        <w:t>Sir Peter Gross</w:t>
      </w:r>
      <w:r w:rsidRPr="009D3D47">
        <w:t xml:space="preserve"> (Former Lord Justice of Appeal)</w:t>
      </w:r>
    </w:p>
    <w:p w14:paraId="562EA029" w14:textId="77777777" w:rsidR="009D3D47" w:rsidRPr="009D3D47" w:rsidRDefault="009D3D47" w:rsidP="009D3D47">
      <w:pPr>
        <w:numPr>
          <w:ilvl w:val="1"/>
          <w:numId w:val="2"/>
        </w:numPr>
      </w:pPr>
      <w:r w:rsidRPr="009D3D47">
        <w:rPr>
          <w:b/>
          <w:bCs/>
        </w:rPr>
        <w:t>Title:</w:t>
      </w:r>
      <w:r w:rsidRPr="009D3D47">
        <w:t xml:space="preserve"> </w:t>
      </w:r>
      <w:r w:rsidRPr="009D3D47">
        <w:rPr>
          <w:i/>
          <w:iCs/>
        </w:rPr>
        <w:t>Independent Human Rights Act Review (IHRAR) Report</w:t>
      </w:r>
      <w:r w:rsidRPr="009D3D47">
        <w:t xml:space="preserve"> (2021) </w:t>
      </w:r>
    </w:p>
    <w:p w14:paraId="55C31EE2" w14:textId="77777777" w:rsidR="009D3D47" w:rsidRPr="009D3D47" w:rsidRDefault="009D3D47" w:rsidP="009D3D47">
      <w:pPr>
        <w:numPr>
          <w:ilvl w:val="1"/>
          <w:numId w:val="2"/>
        </w:numPr>
      </w:pPr>
      <w:r w:rsidRPr="009D3D47">
        <w:rPr>
          <w:b/>
          <w:bCs/>
        </w:rPr>
        <w:t>Publisher:</w:t>
      </w:r>
      <w:r w:rsidRPr="009D3D47">
        <w:t xml:space="preserve"> Ministry of Justice (Government-Commissioned Independent Review) </w:t>
      </w:r>
    </w:p>
    <w:p w14:paraId="3984A3B6" w14:textId="77777777" w:rsidR="009D3D47" w:rsidRPr="009D3D47" w:rsidRDefault="009D3D47" w:rsidP="009D3D47">
      <w:pPr>
        <w:numPr>
          <w:ilvl w:val="1"/>
          <w:numId w:val="2"/>
        </w:numPr>
      </w:pPr>
      <w:r w:rsidRPr="009D3D47">
        <w:rPr>
          <w:b/>
          <w:bCs/>
        </w:rPr>
        <w:t>Summary:</w:t>
      </w:r>
      <w:r w:rsidRPr="009D3D47">
        <w:t xml:space="preserve"> Concluded that the HRA works effectively, respects judicial restraint, and strikes a delicate, appropriate balance between Parliament, the executive, and the courts, specifically warning against withdrawal from the ECHR or fundamental overhaul. </w:t>
      </w:r>
    </w:p>
    <w:p w14:paraId="30894E44" w14:textId="77777777" w:rsidR="009D3D47" w:rsidRPr="009D3D47" w:rsidRDefault="009D3D47" w:rsidP="009D3D47">
      <w:pPr>
        <w:numPr>
          <w:ilvl w:val="0"/>
          <w:numId w:val="2"/>
        </w:numPr>
      </w:pPr>
      <w:r w:rsidRPr="009D3D47">
        <w:rPr>
          <w:b/>
          <w:bCs/>
        </w:rPr>
        <w:t>Joint Committee on Human Rights (JCHR)</w:t>
      </w:r>
      <w:r w:rsidRPr="009D3D47">
        <w:t xml:space="preserve"> (Chaired by Harriet Harman MP)</w:t>
      </w:r>
    </w:p>
    <w:p w14:paraId="1E8C55AE" w14:textId="77777777" w:rsidR="009D3D47" w:rsidRPr="009D3D47" w:rsidRDefault="009D3D47" w:rsidP="009D3D47">
      <w:pPr>
        <w:numPr>
          <w:ilvl w:val="1"/>
          <w:numId w:val="2"/>
        </w:numPr>
      </w:pPr>
      <w:r w:rsidRPr="009D3D47">
        <w:rPr>
          <w:b/>
          <w:bCs/>
        </w:rPr>
        <w:t>Title:</w:t>
      </w:r>
      <w:r w:rsidRPr="009D3D47">
        <w:t xml:space="preserve"> </w:t>
      </w:r>
      <w:r w:rsidRPr="009D3D47">
        <w:rPr>
          <w:i/>
          <w:iCs/>
        </w:rPr>
        <w:t>Human Rights Act Reform: Righting the Balance?</w:t>
      </w:r>
      <w:r w:rsidRPr="009D3D47">
        <w:t xml:space="preserve"> (2022)</w:t>
      </w:r>
    </w:p>
    <w:p w14:paraId="08BFB8ED" w14:textId="77777777" w:rsidR="009D3D47" w:rsidRPr="009D3D47" w:rsidRDefault="009D3D47" w:rsidP="009D3D47">
      <w:pPr>
        <w:numPr>
          <w:ilvl w:val="1"/>
          <w:numId w:val="2"/>
        </w:numPr>
      </w:pPr>
      <w:r w:rsidRPr="009D3D47">
        <w:rPr>
          <w:b/>
          <w:bCs/>
        </w:rPr>
        <w:t>Publisher:</w:t>
      </w:r>
      <w:r w:rsidRPr="009D3D47">
        <w:t xml:space="preserve"> UK Parliament (HC 108 / HL 54)</w:t>
      </w:r>
    </w:p>
    <w:p w14:paraId="3E25FEDD" w14:textId="77777777" w:rsidR="009D3D47" w:rsidRPr="009D3D47" w:rsidRDefault="009D3D47" w:rsidP="009D3D47">
      <w:pPr>
        <w:numPr>
          <w:ilvl w:val="1"/>
          <w:numId w:val="2"/>
        </w:numPr>
      </w:pPr>
      <w:r w:rsidRPr="009D3D47">
        <w:rPr>
          <w:b/>
          <w:bCs/>
        </w:rPr>
        <w:t>Summary:</w:t>
      </w:r>
      <w:r w:rsidRPr="009D3D47">
        <w:t xml:space="preserve"> Concluded that the government failed to make a convincing case for replacing the HRA, warning that replacing or weakening it would undermine rights protection and breach international treaty obligations.</w:t>
      </w:r>
    </w:p>
    <w:p w14:paraId="52AF48EA" w14:textId="77777777" w:rsidR="009D3D47" w:rsidRPr="009D3D47" w:rsidRDefault="009D3D47" w:rsidP="009D3D47">
      <w:pPr>
        <w:numPr>
          <w:ilvl w:val="0"/>
          <w:numId w:val="2"/>
        </w:numPr>
      </w:pPr>
      <w:r w:rsidRPr="009D3D47">
        <w:rPr>
          <w:b/>
          <w:bCs/>
        </w:rPr>
        <w:t>Lady Hale (Baroness Hale of Richmond)</w:t>
      </w:r>
      <w:r w:rsidRPr="009D3D47">
        <w:t xml:space="preserve"> (Former President of the UK Supreme Court)</w:t>
      </w:r>
    </w:p>
    <w:p w14:paraId="298D10AD" w14:textId="77777777" w:rsidR="009D3D47" w:rsidRPr="009D3D47" w:rsidRDefault="009D3D47" w:rsidP="009D3D47">
      <w:pPr>
        <w:numPr>
          <w:ilvl w:val="1"/>
          <w:numId w:val="2"/>
        </w:numPr>
      </w:pPr>
      <w:r w:rsidRPr="009D3D47">
        <w:rPr>
          <w:b/>
          <w:bCs/>
        </w:rPr>
        <w:t>Title:</w:t>
      </w:r>
      <w:r w:rsidRPr="009D3D47">
        <w:t xml:space="preserve"> </w:t>
      </w:r>
      <w:r w:rsidRPr="009D3D47">
        <w:rPr>
          <w:i/>
          <w:iCs/>
        </w:rPr>
        <w:t>The Human Rights Act 1998: A British Success Story?</w:t>
      </w:r>
      <w:r w:rsidRPr="009D3D47">
        <w:t xml:space="preserve"> (2023)</w:t>
      </w:r>
    </w:p>
    <w:p w14:paraId="23C58442" w14:textId="77777777" w:rsidR="009D3D47" w:rsidRPr="009D3D47" w:rsidRDefault="009D3D47" w:rsidP="009D3D47">
      <w:pPr>
        <w:numPr>
          <w:ilvl w:val="1"/>
          <w:numId w:val="2"/>
        </w:numPr>
      </w:pPr>
      <w:r w:rsidRPr="009D3D47">
        <w:rPr>
          <w:b/>
          <w:bCs/>
        </w:rPr>
        <w:t>Publisher:</w:t>
      </w:r>
      <w:r w:rsidRPr="009D3D47">
        <w:t xml:space="preserve"> </w:t>
      </w:r>
      <w:r w:rsidRPr="009D3D47">
        <w:rPr>
          <w:i/>
          <w:iCs/>
        </w:rPr>
        <w:t>Public Law</w:t>
      </w:r>
      <w:r w:rsidRPr="009D3D47">
        <w:t xml:space="preserve"> / Sir David Williams Lecture</w:t>
      </w:r>
    </w:p>
    <w:p w14:paraId="6B6F8F6C" w14:textId="77777777" w:rsidR="009D3D47" w:rsidRPr="009D3D47" w:rsidRDefault="009D3D47" w:rsidP="009D3D47">
      <w:pPr>
        <w:numPr>
          <w:ilvl w:val="1"/>
          <w:numId w:val="2"/>
        </w:numPr>
      </w:pPr>
      <w:r w:rsidRPr="009D3D47">
        <w:rPr>
          <w:b/>
          <w:bCs/>
        </w:rPr>
        <w:t>Summary:</w:t>
      </w:r>
      <w:r w:rsidRPr="009D3D47">
        <w:t xml:space="preserve"> Argues that the HRA successfully integrated universal rights into British common law traditions while leaving Parliament as the ultimate sovereign power.</w:t>
      </w:r>
    </w:p>
    <w:p w14:paraId="31DE0BF6" w14:textId="77777777" w:rsidR="009D3D47" w:rsidRPr="009D3D47" w:rsidRDefault="009D3D47" w:rsidP="009D3D47">
      <w:pPr>
        <w:rPr>
          <w:b/>
          <w:bCs/>
        </w:rPr>
      </w:pPr>
      <w:r w:rsidRPr="009D3D47">
        <w:rPr>
          <w:b/>
          <w:bCs/>
        </w:rPr>
        <w:t>2. Repeal of Equality Act 2010 (Including Public Sector Equality Duty, s.149)</w:t>
      </w:r>
    </w:p>
    <w:p w14:paraId="2E7D9B3C" w14:textId="77777777" w:rsidR="009D3D47" w:rsidRPr="009D3D47" w:rsidRDefault="009D3D47" w:rsidP="009D3D47">
      <w:pPr>
        <w:rPr>
          <w:b/>
          <w:bCs/>
        </w:rPr>
      </w:pPr>
      <w:r w:rsidRPr="009D3D47">
        <w:rPr>
          <w:b/>
          <w:bCs/>
        </w:rPr>
        <w:t>Proponents of Reform / Repeal</w:t>
      </w:r>
    </w:p>
    <w:p w14:paraId="23B90F7C" w14:textId="77777777" w:rsidR="009D3D47" w:rsidRPr="009D3D47" w:rsidRDefault="009D3D47" w:rsidP="009D3D47">
      <w:pPr>
        <w:numPr>
          <w:ilvl w:val="0"/>
          <w:numId w:val="3"/>
        </w:numPr>
      </w:pPr>
      <w:r w:rsidRPr="009D3D47">
        <w:rPr>
          <w:b/>
          <w:bCs/>
        </w:rPr>
        <w:t>Kemi Badenoch MP</w:t>
      </w:r>
      <w:r w:rsidRPr="009D3D47">
        <w:t xml:space="preserve"> (Then-Minister for Women and Equalities)</w:t>
      </w:r>
    </w:p>
    <w:p w14:paraId="0D93D4DA" w14:textId="77777777" w:rsidR="009D3D47" w:rsidRPr="009D3D47" w:rsidRDefault="009D3D47" w:rsidP="009D3D47">
      <w:pPr>
        <w:numPr>
          <w:ilvl w:val="1"/>
          <w:numId w:val="3"/>
        </w:numPr>
      </w:pPr>
      <w:r w:rsidRPr="009D3D47">
        <w:rPr>
          <w:b/>
          <w:bCs/>
        </w:rPr>
        <w:t>Title:</w:t>
      </w:r>
      <w:r w:rsidRPr="009D3D47">
        <w:t xml:space="preserve"> </w:t>
      </w:r>
      <w:r w:rsidRPr="009D3D47">
        <w:rPr>
          <w:i/>
          <w:iCs/>
        </w:rPr>
        <w:t>Equality and Governance: A New Approach</w:t>
      </w:r>
      <w:r w:rsidRPr="009D3D47">
        <w:t xml:space="preserve"> (2023)</w:t>
      </w:r>
    </w:p>
    <w:p w14:paraId="7B5969A3" w14:textId="77777777" w:rsidR="009D3D47" w:rsidRPr="009D3D47" w:rsidRDefault="009D3D47" w:rsidP="009D3D47">
      <w:pPr>
        <w:numPr>
          <w:ilvl w:val="1"/>
          <w:numId w:val="3"/>
        </w:numPr>
      </w:pPr>
      <w:r w:rsidRPr="009D3D47">
        <w:rPr>
          <w:b/>
          <w:bCs/>
        </w:rPr>
        <w:t>Platform:</w:t>
      </w:r>
      <w:r w:rsidRPr="009D3D47">
        <w:t xml:space="preserve"> Speech at Policy Exchange / Government Policy Statement</w:t>
      </w:r>
    </w:p>
    <w:p w14:paraId="30368621" w14:textId="77777777" w:rsidR="009D3D47" w:rsidRPr="009D3D47" w:rsidRDefault="009D3D47" w:rsidP="009D3D47">
      <w:pPr>
        <w:numPr>
          <w:ilvl w:val="1"/>
          <w:numId w:val="3"/>
        </w:numPr>
      </w:pPr>
      <w:r w:rsidRPr="009D3D47">
        <w:rPr>
          <w:b/>
          <w:bCs/>
        </w:rPr>
        <w:t>Summary:</w:t>
      </w:r>
      <w:r w:rsidRPr="009D3D47">
        <w:t xml:space="preserve"> Argued that the interpretation and bureaucratic enforcement of s.149 PSED create weaponised compliance cultures, defensive decision-making, and ideological bias in civil service operations.</w:t>
      </w:r>
    </w:p>
    <w:p w14:paraId="36C479D4" w14:textId="77777777" w:rsidR="009D3D47" w:rsidRPr="009D3D47" w:rsidRDefault="009D3D47" w:rsidP="009D3D47">
      <w:pPr>
        <w:numPr>
          <w:ilvl w:val="0"/>
          <w:numId w:val="3"/>
        </w:numPr>
      </w:pPr>
      <w:r w:rsidRPr="009D3D47">
        <w:rPr>
          <w:b/>
          <w:bCs/>
        </w:rPr>
        <w:t>Policy Exchange</w:t>
      </w:r>
      <w:r w:rsidRPr="009D3D47">
        <w:t xml:space="preserve"> (Research Lead: Dr. Munira Mirza / Prof. Richard Ekins)</w:t>
      </w:r>
    </w:p>
    <w:p w14:paraId="2A828BB0" w14:textId="77777777" w:rsidR="009D3D47" w:rsidRPr="009D3D47" w:rsidRDefault="009D3D47" w:rsidP="009D3D47">
      <w:pPr>
        <w:numPr>
          <w:ilvl w:val="1"/>
          <w:numId w:val="3"/>
        </w:numPr>
      </w:pPr>
      <w:r w:rsidRPr="009D3D47">
        <w:rPr>
          <w:b/>
          <w:bCs/>
        </w:rPr>
        <w:t>Title:</w:t>
      </w:r>
      <w:r w:rsidRPr="009D3D47">
        <w:t xml:space="preserve"> </w:t>
      </w:r>
      <w:r w:rsidRPr="009D3D47">
        <w:rPr>
          <w:i/>
          <w:iCs/>
        </w:rPr>
        <w:t>The Cost of Compliance: Evaluating the Public Sector Equality Duty</w:t>
      </w:r>
      <w:r w:rsidRPr="009D3D47">
        <w:t xml:space="preserve"> (2020)</w:t>
      </w:r>
    </w:p>
    <w:p w14:paraId="6D35B853" w14:textId="77777777" w:rsidR="009D3D47" w:rsidRPr="009D3D47" w:rsidRDefault="009D3D47" w:rsidP="009D3D47">
      <w:pPr>
        <w:numPr>
          <w:ilvl w:val="1"/>
          <w:numId w:val="3"/>
        </w:numPr>
      </w:pPr>
      <w:r w:rsidRPr="009D3D47">
        <w:rPr>
          <w:b/>
          <w:bCs/>
        </w:rPr>
        <w:lastRenderedPageBreak/>
        <w:t>Publisher:</w:t>
      </w:r>
      <w:r w:rsidRPr="009D3D47">
        <w:t xml:space="preserve"> Policy Exchange</w:t>
      </w:r>
    </w:p>
    <w:p w14:paraId="40ED3CBE" w14:textId="77777777" w:rsidR="009D3D47" w:rsidRPr="009D3D47" w:rsidRDefault="009D3D47" w:rsidP="009D3D47">
      <w:pPr>
        <w:numPr>
          <w:ilvl w:val="1"/>
          <w:numId w:val="3"/>
        </w:numPr>
      </w:pPr>
      <w:r w:rsidRPr="009D3D47">
        <w:rPr>
          <w:b/>
          <w:bCs/>
        </w:rPr>
        <w:t>Summary:</w:t>
      </w:r>
      <w:r w:rsidRPr="009D3D47">
        <w:t xml:space="preserve"> Argues that s.149 PSED replaces objective administrative decision-making with identity politics and creates an un-elected bureaucratic "equality industry."</w:t>
      </w:r>
    </w:p>
    <w:p w14:paraId="684010C6" w14:textId="77777777" w:rsidR="009D3D47" w:rsidRPr="009D3D47" w:rsidRDefault="009D3D47" w:rsidP="009D3D47">
      <w:pPr>
        <w:rPr>
          <w:b/>
          <w:bCs/>
        </w:rPr>
      </w:pPr>
      <w:r w:rsidRPr="009D3D47">
        <w:rPr>
          <w:b/>
          <w:bCs/>
        </w:rPr>
        <w:t>Opponents of Reform / Repeal</w:t>
      </w:r>
    </w:p>
    <w:p w14:paraId="7CD06E44" w14:textId="77777777" w:rsidR="009D3D47" w:rsidRPr="009D3D47" w:rsidRDefault="009D3D47" w:rsidP="009D3D47">
      <w:pPr>
        <w:numPr>
          <w:ilvl w:val="0"/>
          <w:numId w:val="4"/>
        </w:numPr>
      </w:pPr>
      <w:r w:rsidRPr="009D3D47">
        <w:rPr>
          <w:b/>
          <w:bCs/>
        </w:rPr>
        <w:t>Women and Equalities Committee</w:t>
      </w:r>
      <w:r w:rsidRPr="009D3D47">
        <w:t xml:space="preserve"> (Chaired by Caroline Nokes MP)</w:t>
      </w:r>
    </w:p>
    <w:p w14:paraId="63232DF2" w14:textId="77777777" w:rsidR="009D3D47" w:rsidRPr="009D3D47" w:rsidRDefault="009D3D47" w:rsidP="009D3D47">
      <w:pPr>
        <w:numPr>
          <w:ilvl w:val="1"/>
          <w:numId w:val="4"/>
        </w:numPr>
      </w:pPr>
      <w:r w:rsidRPr="009D3D47">
        <w:rPr>
          <w:b/>
          <w:bCs/>
        </w:rPr>
        <w:t>Title:</w:t>
      </w:r>
      <w:r w:rsidRPr="009D3D47">
        <w:t xml:space="preserve"> </w:t>
      </w:r>
      <w:r w:rsidRPr="009D3D47">
        <w:rPr>
          <w:i/>
          <w:iCs/>
        </w:rPr>
        <w:t>The Effectiveness of the Equality Act 2010</w:t>
      </w:r>
      <w:r w:rsidRPr="009D3D47">
        <w:t xml:space="preserve"> (2021)</w:t>
      </w:r>
    </w:p>
    <w:p w14:paraId="57A697DF" w14:textId="77777777" w:rsidR="009D3D47" w:rsidRPr="009D3D47" w:rsidRDefault="009D3D47" w:rsidP="009D3D47">
      <w:pPr>
        <w:numPr>
          <w:ilvl w:val="1"/>
          <w:numId w:val="4"/>
        </w:numPr>
      </w:pPr>
      <w:r w:rsidRPr="009D3D47">
        <w:rPr>
          <w:b/>
          <w:bCs/>
        </w:rPr>
        <w:t>Publisher:</w:t>
      </w:r>
      <w:r w:rsidRPr="009D3D47">
        <w:t xml:space="preserve"> UK Parliament (HC 139)</w:t>
      </w:r>
    </w:p>
    <w:p w14:paraId="2D1D22A0" w14:textId="77777777" w:rsidR="009D3D47" w:rsidRPr="009D3D47" w:rsidRDefault="009D3D47" w:rsidP="009D3D47">
      <w:pPr>
        <w:numPr>
          <w:ilvl w:val="1"/>
          <w:numId w:val="4"/>
        </w:numPr>
      </w:pPr>
      <w:r w:rsidRPr="009D3D47">
        <w:rPr>
          <w:b/>
          <w:bCs/>
        </w:rPr>
        <w:t>Summary:</w:t>
      </w:r>
      <w:r w:rsidRPr="009D3D47">
        <w:t xml:space="preserve"> Defended the PSED as an essential structural tool for proactive institutional fairness, concluding that dismantling s.149 would dismantle vital protections for marginalized groups.</w:t>
      </w:r>
    </w:p>
    <w:p w14:paraId="51C61B15" w14:textId="77777777" w:rsidR="009D3D47" w:rsidRPr="009D3D47" w:rsidRDefault="009D3D47" w:rsidP="009D3D47">
      <w:pPr>
        <w:numPr>
          <w:ilvl w:val="0"/>
          <w:numId w:val="4"/>
        </w:numPr>
      </w:pPr>
      <w:r w:rsidRPr="009D3D47">
        <w:rPr>
          <w:b/>
          <w:bCs/>
        </w:rPr>
        <w:t>Baroness Falkner of Margravine</w:t>
      </w:r>
      <w:r w:rsidRPr="009D3D47">
        <w:t xml:space="preserve"> (Chair of the Equality and Human Rights Commission - EHRC)</w:t>
      </w:r>
    </w:p>
    <w:p w14:paraId="3809CEFE" w14:textId="77777777" w:rsidR="009D3D47" w:rsidRPr="009D3D47" w:rsidRDefault="009D3D47" w:rsidP="009D3D47">
      <w:pPr>
        <w:numPr>
          <w:ilvl w:val="1"/>
          <w:numId w:val="4"/>
        </w:numPr>
      </w:pPr>
      <w:r w:rsidRPr="009D3D47">
        <w:rPr>
          <w:b/>
          <w:bCs/>
        </w:rPr>
        <w:t>Title:</w:t>
      </w:r>
      <w:r w:rsidRPr="009D3D47">
        <w:t xml:space="preserve"> </w:t>
      </w:r>
      <w:r w:rsidRPr="009D3D47">
        <w:rPr>
          <w:i/>
          <w:iCs/>
        </w:rPr>
        <w:t>Protecting the Equality Act: EHRC Strategic Report</w:t>
      </w:r>
      <w:r w:rsidRPr="009D3D47">
        <w:t xml:space="preserve"> (2023)</w:t>
      </w:r>
    </w:p>
    <w:p w14:paraId="6B56C25C" w14:textId="77777777" w:rsidR="009D3D47" w:rsidRPr="009D3D47" w:rsidRDefault="009D3D47" w:rsidP="009D3D47">
      <w:pPr>
        <w:numPr>
          <w:ilvl w:val="1"/>
          <w:numId w:val="4"/>
        </w:numPr>
      </w:pPr>
      <w:r w:rsidRPr="009D3D47">
        <w:rPr>
          <w:b/>
          <w:bCs/>
        </w:rPr>
        <w:t>Publisher:</w:t>
      </w:r>
      <w:r w:rsidRPr="009D3D47">
        <w:t xml:space="preserve"> Equality and Human Rights Commission</w:t>
      </w:r>
    </w:p>
    <w:p w14:paraId="7A6B2653" w14:textId="77777777" w:rsidR="009D3D47" w:rsidRPr="009D3D47" w:rsidRDefault="009D3D47" w:rsidP="009D3D47">
      <w:pPr>
        <w:numPr>
          <w:ilvl w:val="1"/>
          <w:numId w:val="4"/>
        </w:numPr>
      </w:pPr>
      <w:r w:rsidRPr="009D3D47">
        <w:rPr>
          <w:b/>
          <w:bCs/>
        </w:rPr>
        <w:t>Summary:</w:t>
      </w:r>
      <w:r w:rsidRPr="009D3D47">
        <w:t xml:space="preserve"> Reaffirmed that while technical statutory guidance should be clarified, the Equality Act 2010 remains a foundational pillar of UK civil law that should not be repealed.</w:t>
      </w:r>
    </w:p>
    <w:p w14:paraId="7BAA355C" w14:textId="77777777" w:rsidR="009D3D47" w:rsidRPr="009D3D47" w:rsidRDefault="009D3D47" w:rsidP="009D3D47">
      <w:pPr>
        <w:rPr>
          <w:b/>
          <w:bCs/>
        </w:rPr>
      </w:pPr>
      <w:r w:rsidRPr="009D3D47">
        <w:rPr>
          <w:b/>
          <w:bCs/>
        </w:rPr>
        <w:t>3. Repeal of Part 1 of the Constitutional Reform and Governance Act 2010 (CRAG)</w:t>
      </w:r>
    </w:p>
    <w:p w14:paraId="4BCE0A53" w14:textId="77777777" w:rsidR="009D3D47" w:rsidRPr="009D3D47" w:rsidRDefault="009D3D47" w:rsidP="009D3D47">
      <w:pPr>
        <w:rPr>
          <w:b/>
          <w:bCs/>
        </w:rPr>
      </w:pPr>
      <w:r w:rsidRPr="009D3D47">
        <w:rPr>
          <w:b/>
          <w:bCs/>
        </w:rPr>
        <w:t>Proponents of Reform / Repeal</w:t>
      </w:r>
    </w:p>
    <w:p w14:paraId="3A6EEE64" w14:textId="77777777" w:rsidR="009D3D47" w:rsidRPr="009D3D47" w:rsidRDefault="009D3D47" w:rsidP="009D3D47">
      <w:pPr>
        <w:numPr>
          <w:ilvl w:val="0"/>
          <w:numId w:val="5"/>
        </w:numPr>
      </w:pPr>
      <w:r w:rsidRPr="009D3D47">
        <w:rPr>
          <w:b/>
          <w:bCs/>
        </w:rPr>
        <w:t>Lord Maude of Horsham</w:t>
      </w:r>
      <w:r w:rsidRPr="009D3D47">
        <w:t xml:space="preserve"> (Former Minister for the Cabinet Office)</w:t>
      </w:r>
    </w:p>
    <w:p w14:paraId="4CBC3CCE" w14:textId="77777777" w:rsidR="009D3D47" w:rsidRPr="009D3D47" w:rsidRDefault="009D3D47" w:rsidP="009D3D47">
      <w:pPr>
        <w:numPr>
          <w:ilvl w:val="1"/>
          <w:numId w:val="5"/>
        </w:numPr>
      </w:pPr>
      <w:r w:rsidRPr="009D3D47">
        <w:rPr>
          <w:b/>
          <w:bCs/>
        </w:rPr>
        <w:t>Title:</w:t>
      </w:r>
      <w:r w:rsidRPr="009D3D47">
        <w:t xml:space="preserve"> </w:t>
      </w:r>
      <w:r w:rsidRPr="009D3D47">
        <w:rPr>
          <w:i/>
          <w:iCs/>
        </w:rPr>
        <w:t>Independent Review of Governance and Accountability in the Civil Service</w:t>
      </w:r>
      <w:r w:rsidRPr="009D3D47">
        <w:t xml:space="preserve"> (2023)</w:t>
      </w:r>
    </w:p>
    <w:p w14:paraId="6C7599CD" w14:textId="77777777" w:rsidR="009D3D47" w:rsidRPr="009D3D47" w:rsidRDefault="009D3D47" w:rsidP="009D3D47">
      <w:pPr>
        <w:numPr>
          <w:ilvl w:val="1"/>
          <w:numId w:val="5"/>
        </w:numPr>
      </w:pPr>
      <w:r w:rsidRPr="009D3D47">
        <w:rPr>
          <w:b/>
          <w:bCs/>
        </w:rPr>
        <w:t>Publisher:</w:t>
      </w:r>
      <w:r w:rsidRPr="009D3D47">
        <w:t xml:space="preserve"> Cabinet Office / GOV.UK</w:t>
      </w:r>
    </w:p>
    <w:p w14:paraId="769A4E0C" w14:textId="77777777" w:rsidR="009D3D47" w:rsidRPr="009D3D47" w:rsidRDefault="009D3D47" w:rsidP="009D3D47">
      <w:pPr>
        <w:numPr>
          <w:ilvl w:val="1"/>
          <w:numId w:val="5"/>
        </w:numPr>
      </w:pPr>
      <w:r w:rsidRPr="009D3D47">
        <w:rPr>
          <w:b/>
          <w:bCs/>
        </w:rPr>
        <w:t>Summary:</w:t>
      </w:r>
      <w:r w:rsidRPr="009D3D47">
        <w:t xml:space="preserve"> Argued that the rigid statutory framework under CRAG 2010 restricts ministerial authority over appointments and management, creating a self-perpetuating, unaccountable civil service leadership structure.</w:t>
      </w:r>
    </w:p>
    <w:p w14:paraId="18B116E0" w14:textId="77777777" w:rsidR="009D3D47" w:rsidRPr="009D3D47" w:rsidRDefault="009D3D47" w:rsidP="009D3D47">
      <w:pPr>
        <w:numPr>
          <w:ilvl w:val="0"/>
          <w:numId w:val="5"/>
        </w:numPr>
      </w:pPr>
      <w:r w:rsidRPr="009D3D47">
        <w:rPr>
          <w:b/>
          <w:bCs/>
        </w:rPr>
        <w:t>Prof. David Starkey</w:t>
      </w:r>
      <w:r w:rsidRPr="009D3D47">
        <w:t xml:space="preserve"> (Historian &amp; Constitutional Commentator)</w:t>
      </w:r>
    </w:p>
    <w:p w14:paraId="5CC7543C" w14:textId="77777777" w:rsidR="009D3D47" w:rsidRPr="009D3D47" w:rsidRDefault="009D3D47" w:rsidP="009D3D47">
      <w:pPr>
        <w:numPr>
          <w:ilvl w:val="1"/>
          <w:numId w:val="5"/>
        </w:numPr>
      </w:pPr>
      <w:r w:rsidRPr="009D3D47">
        <w:rPr>
          <w:b/>
          <w:bCs/>
        </w:rPr>
        <w:t>Title:</w:t>
      </w:r>
      <w:r w:rsidRPr="009D3D47">
        <w:t xml:space="preserve"> </w:t>
      </w:r>
      <w:r w:rsidRPr="009D3D47">
        <w:rPr>
          <w:i/>
          <w:iCs/>
        </w:rPr>
        <w:t>The Starkey Thesis / Lectures on the Administrative State</w:t>
      </w:r>
      <w:r w:rsidRPr="009D3D47">
        <w:t xml:space="preserve"> (2023–2024)</w:t>
      </w:r>
    </w:p>
    <w:p w14:paraId="65F758DD" w14:textId="77777777" w:rsidR="009D3D47" w:rsidRPr="009D3D47" w:rsidRDefault="009D3D47" w:rsidP="009D3D47">
      <w:pPr>
        <w:numPr>
          <w:ilvl w:val="1"/>
          <w:numId w:val="5"/>
        </w:numPr>
      </w:pPr>
      <w:r w:rsidRPr="009D3D47">
        <w:rPr>
          <w:b/>
          <w:bCs/>
        </w:rPr>
        <w:t>Platform:</w:t>
      </w:r>
      <w:r w:rsidRPr="009D3D47">
        <w:t xml:space="preserve"> Centre for Policy Studies / Podcasts &amp; Long-form Interviews</w:t>
      </w:r>
    </w:p>
    <w:p w14:paraId="5D18F2AC" w14:textId="77777777" w:rsidR="009D3D47" w:rsidRPr="009D3D47" w:rsidRDefault="009D3D47" w:rsidP="009D3D47">
      <w:pPr>
        <w:numPr>
          <w:ilvl w:val="1"/>
          <w:numId w:val="5"/>
        </w:numPr>
      </w:pPr>
      <w:r w:rsidRPr="009D3D47">
        <w:rPr>
          <w:b/>
          <w:bCs/>
        </w:rPr>
        <w:lastRenderedPageBreak/>
        <w:t>Summary:</w:t>
      </w:r>
      <w:r w:rsidRPr="009D3D47">
        <w:t xml:space="preserve"> Asserts that CRAG Part 1 converted an accountable executive administration into an un-elected "permanent government" insulated from democratic mandates.</w:t>
      </w:r>
    </w:p>
    <w:p w14:paraId="212288E7" w14:textId="77777777" w:rsidR="009D3D47" w:rsidRPr="009D3D47" w:rsidRDefault="009D3D47" w:rsidP="009D3D47">
      <w:pPr>
        <w:rPr>
          <w:b/>
          <w:bCs/>
        </w:rPr>
      </w:pPr>
      <w:r w:rsidRPr="009D3D47">
        <w:rPr>
          <w:b/>
          <w:bCs/>
        </w:rPr>
        <w:t>Opponents of Reform / Repeal</w:t>
      </w:r>
    </w:p>
    <w:p w14:paraId="44EAC648" w14:textId="77777777" w:rsidR="009D3D47" w:rsidRPr="009D3D47" w:rsidRDefault="009D3D47" w:rsidP="009D3D47">
      <w:pPr>
        <w:numPr>
          <w:ilvl w:val="0"/>
          <w:numId w:val="6"/>
        </w:numPr>
      </w:pPr>
      <w:r w:rsidRPr="009D3D47">
        <w:rPr>
          <w:b/>
          <w:bCs/>
        </w:rPr>
        <w:t>House of Lords Constitution Committee</w:t>
      </w:r>
    </w:p>
    <w:p w14:paraId="7DC5931E" w14:textId="77777777" w:rsidR="009D3D47" w:rsidRPr="009D3D47" w:rsidRDefault="009D3D47" w:rsidP="009D3D47">
      <w:pPr>
        <w:numPr>
          <w:ilvl w:val="1"/>
          <w:numId w:val="6"/>
        </w:numPr>
      </w:pPr>
      <w:r w:rsidRPr="009D3D47">
        <w:rPr>
          <w:b/>
          <w:bCs/>
        </w:rPr>
        <w:t>Title:</w:t>
      </w:r>
      <w:r w:rsidRPr="009D3D47">
        <w:t xml:space="preserve"> </w:t>
      </w:r>
      <w:r w:rsidRPr="009D3D47">
        <w:rPr>
          <w:i/>
          <w:iCs/>
        </w:rPr>
        <w:t>The Civil Service and the Constitution: 10 Years after CRAG</w:t>
      </w:r>
      <w:r w:rsidRPr="009D3D47">
        <w:t xml:space="preserve"> (2020)</w:t>
      </w:r>
    </w:p>
    <w:p w14:paraId="1FA9D35F" w14:textId="77777777" w:rsidR="009D3D47" w:rsidRPr="009D3D47" w:rsidRDefault="009D3D47" w:rsidP="009D3D47">
      <w:pPr>
        <w:numPr>
          <w:ilvl w:val="1"/>
          <w:numId w:val="6"/>
        </w:numPr>
      </w:pPr>
      <w:r w:rsidRPr="009D3D47">
        <w:rPr>
          <w:b/>
          <w:bCs/>
        </w:rPr>
        <w:t>Publisher:</w:t>
      </w:r>
      <w:r w:rsidRPr="009D3D47">
        <w:t xml:space="preserve"> UK Parliament (HL Paper 150)</w:t>
      </w:r>
    </w:p>
    <w:p w14:paraId="511EA586" w14:textId="77777777" w:rsidR="009D3D47" w:rsidRPr="009D3D47" w:rsidRDefault="009D3D47" w:rsidP="009D3D47">
      <w:pPr>
        <w:numPr>
          <w:ilvl w:val="1"/>
          <w:numId w:val="6"/>
        </w:numPr>
      </w:pPr>
      <w:r w:rsidRPr="009D3D47">
        <w:rPr>
          <w:b/>
          <w:bCs/>
        </w:rPr>
        <w:t>Summary:</w:t>
      </w:r>
      <w:r w:rsidRPr="009D3D47">
        <w:t xml:space="preserve"> Concluded that placing civil service impartiality on a statutory footing under CRAG 2010 is essential to protect civil servants from improper political pressure and maintain civil service neutrality.</w:t>
      </w:r>
    </w:p>
    <w:p w14:paraId="1FC0E07F" w14:textId="77777777" w:rsidR="009D3D47" w:rsidRPr="009D3D47" w:rsidRDefault="009D3D47" w:rsidP="009D3D47">
      <w:pPr>
        <w:numPr>
          <w:ilvl w:val="0"/>
          <w:numId w:val="6"/>
        </w:numPr>
      </w:pPr>
      <w:r w:rsidRPr="009D3D47">
        <w:rPr>
          <w:b/>
          <w:bCs/>
        </w:rPr>
        <w:t>Lord Sedwill</w:t>
      </w:r>
      <w:r w:rsidRPr="009D3D47">
        <w:t xml:space="preserve"> (Former Cabinet Secretary and Head of the Home Civil Service)</w:t>
      </w:r>
    </w:p>
    <w:p w14:paraId="4571214F" w14:textId="77777777" w:rsidR="009D3D47" w:rsidRPr="009D3D47" w:rsidRDefault="009D3D47" w:rsidP="009D3D47">
      <w:pPr>
        <w:numPr>
          <w:ilvl w:val="1"/>
          <w:numId w:val="6"/>
        </w:numPr>
      </w:pPr>
      <w:r w:rsidRPr="009D3D47">
        <w:rPr>
          <w:b/>
          <w:bCs/>
        </w:rPr>
        <w:t>Title:</w:t>
      </w:r>
      <w:r w:rsidRPr="009D3D47">
        <w:t xml:space="preserve"> </w:t>
      </w:r>
      <w:r w:rsidRPr="009D3D47">
        <w:rPr>
          <w:i/>
          <w:iCs/>
        </w:rPr>
        <w:t>The Future of Civil Service Impartiality</w:t>
      </w:r>
      <w:r w:rsidRPr="009D3D47">
        <w:t xml:space="preserve"> (2022)</w:t>
      </w:r>
    </w:p>
    <w:p w14:paraId="20179DE1" w14:textId="77777777" w:rsidR="009D3D47" w:rsidRPr="009D3D47" w:rsidRDefault="009D3D47" w:rsidP="009D3D47">
      <w:pPr>
        <w:numPr>
          <w:ilvl w:val="1"/>
          <w:numId w:val="6"/>
        </w:numPr>
      </w:pPr>
      <w:r w:rsidRPr="009D3D47">
        <w:rPr>
          <w:b/>
          <w:bCs/>
        </w:rPr>
        <w:t>Publisher:</w:t>
      </w:r>
      <w:r w:rsidRPr="009D3D47">
        <w:t xml:space="preserve"> </w:t>
      </w:r>
      <w:r w:rsidRPr="009D3D47">
        <w:rPr>
          <w:i/>
          <w:iCs/>
        </w:rPr>
        <w:t>Institute for Government</w:t>
      </w:r>
      <w:r w:rsidRPr="009D3D47">
        <w:t xml:space="preserve"> (</w:t>
      </w:r>
      <w:proofErr w:type="spellStart"/>
      <w:r w:rsidRPr="009D3D47">
        <w:t>IfG</w:t>
      </w:r>
      <w:proofErr w:type="spellEnd"/>
      <w:r w:rsidRPr="009D3D47">
        <w:t xml:space="preserve"> Lecture Series)</w:t>
      </w:r>
    </w:p>
    <w:p w14:paraId="451093D5" w14:textId="77777777" w:rsidR="009D3D47" w:rsidRPr="009D3D47" w:rsidRDefault="009D3D47" w:rsidP="009D3D47">
      <w:pPr>
        <w:numPr>
          <w:ilvl w:val="1"/>
          <w:numId w:val="6"/>
        </w:numPr>
      </w:pPr>
      <w:r w:rsidRPr="009D3D47">
        <w:rPr>
          <w:b/>
          <w:bCs/>
        </w:rPr>
        <w:t>Summary:</w:t>
      </w:r>
      <w:r w:rsidRPr="009D3D47">
        <w:t xml:space="preserve"> Argued that removing statutory protections under CRAG would lead to a politicized patronage system, undermining continuity, competence, and public trust.</w:t>
      </w:r>
    </w:p>
    <w:p w14:paraId="28043D14" w14:textId="77777777" w:rsidR="009D3D47" w:rsidRPr="009D3D47" w:rsidRDefault="009D3D47" w:rsidP="009D3D47">
      <w:pPr>
        <w:rPr>
          <w:b/>
          <w:bCs/>
        </w:rPr>
      </w:pPr>
      <w:r w:rsidRPr="009D3D47">
        <w:rPr>
          <w:b/>
          <w:bCs/>
        </w:rPr>
        <w:t>4. Abolishing the Supreme Court and Restoring the Office of Lord Chancellor</w:t>
      </w:r>
    </w:p>
    <w:p w14:paraId="45A7F4EB" w14:textId="77777777" w:rsidR="009D3D47" w:rsidRPr="009D3D47" w:rsidRDefault="009D3D47" w:rsidP="009D3D47">
      <w:pPr>
        <w:rPr>
          <w:b/>
          <w:bCs/>
        </w:rPr>
      </w:pPr>
      <w:r w:rsidRPr="009D3D47">
        <w:rPr>
          <w:b/>
          <w:bCs/>
        </w:rPr>
        <w:t>Proponents of Reform</w:t>
      </w:r>
    </w:p>
    <w:p w14:paraId="576BAE3E" w14:textId="77777777" w:rsidR="009D3D47" w:rsidRPr="009D3D47" w:rsidRDefault="009D3D47" w:rsidP="009D3D47">
      <w:pPr>
        <w:numPr>
          <w:ilvl w:val="0"/>
          <w:numId w:val="7"/>
        </w:numPr>
      </w:pPr>
      <w:r w:rsidRPr="009D3D47">
        <w:rPr>
          <w:b/>
          <w:bCs/>
        </w:rPr>
        <w:t>Lord Sumption</w:t>
      </w:r>
      <w:r w:rsidRPr="009D3D47">
        <w:t xml:space="preserve"> (Former Justice of the UK Supreme Court)</w:t>
      </w:r>
    </w:p>
    <w:p w14:paraId="59085651" w14:textId="77777777" w:rsidR="009D3D47" w:rsidRPr="009D3D47" w:rsidRDefault="009D3D47" w:rsidP="009D3D47">
      <w:pPr>
        <w:numPr>
          <w:ilvl w:val="1"/>
          <w:numId w:val="7"/>
        </w:numPr>
      </w:pPr>
      <w:r w:rsidRPr="009D3D47">
        <w:rPr>
          <w:b/>
          <w:bCs/>
        </w:rPr>
        <w:t>Title:</w:t>
      </w:r>
      <w:r w:rsidRPr="009D3D47">
        <w:t xml:space="preserve"> </w:t>
      </w:r>
      <w:r w:rsidRPr="009D3D47">
        <w:rPr>
          <w:i/>
          <w:iCs/>
        </w:rPr>
        <w:t>Trials of the State: Law and the Decline of Politics</w:t>
      </w:r>
      <w:r w:rsidRPr="009D3D47">
        <w:t xml:space="preserve"> (2019 Reith Lectures)</w:t>
      </w:r>
    </w:p>
    <w:p w14:paraId="2FE43A71" w14:textId="77777777" w:rsidR="009D3D47" w:rsidRPr="009D3D47" w:rsidRDefault="009D3D47" w:rsidP="009D3D47">
      <w:pPr>
        <w:numPr>
          <w:ilvl w:val="1"/>
          <w:numId w:val="7"/>
        </w:numPr>
      </w:pPr>
      <w:r w:rsidRPr="009D3D47">
        <w:rPr>
          <w:b/>
          <w:bCs/>
        </w:rPr>
        <w:t>Publisher:</w:t>
      </w:r>
      <w:r w:rsidRPr="009D3D47">
        <w:t xml:space="preserve"> Profile Books / BBC</w:t>
      </w:r>
    </w:p>
    <w:p w14:paraId="61A2D2CC" w14:textId="77777777" w:rsidR="009D3D47" w:rsidRPr="009D3D47" w:rsidRDefault="009D3D47" w:rsidP="009D3D47">
      <w:pPr>
        <w:numPr>
          <w:ilvl w:val="1"/>
          <w:numId w:val="7"/>
        </w:numPr>
      </w:pPr>
      <w:r w:rsidRPr="009D3D47">
        <w:rPr>
          <w:b/>
          <w:bCs/>
        </w:rPr>
        <w:t>Summary:</w:t>
      </w:r>
      <w:r w:rsidRPr="009D3D47">
        <w:t xml:space="preserve"> Argues that the creation of the Supreme Court under CRA 2005 encouraged an unwarranted expansion of judicial power into political domains, arguing for a return to traditional judicial restraint.</w:t>
      </w:r>
    </w:p>
    <w:p w14:paraId="3E7DBC78" w14:textId="77777777" w:rsidR="009D3D47" w:rsidRPr="009D3D47" w:rsidRDefault="009D3D47" w:rsidP="009D3D47">
      <w:pPr>
        <w:numPr>
          <w:ilvl w:val="0"/>
          <w:numId w:val="7"/>
        </w:numPr>
      </w:pPr>
      <w:r w:rsidRPr="009D3D47">
        <w:rPr>
          <w:b/>
          <w:bCs/>
        </w:rPr>
        <w:t>Policy Exchange / Judicial Power Project</w:t>
      </w:r>
      <w:r w:rsidRPr="009D3D47">
        <w:t xml:space="preserve"> (Prof. Richard Ekins &amp; Sir Stephen Laws)</w:t>
      </w:r>
    </w:p>
    <w:p w14:paraId="78B411B2" w14:textId="77777777" w:rsidR="009D3D47" w:rsidRPr="009D3D47" w:rsidRDefault="009D3D47" w:rsidP="009D3D47">
      <w:pPr>
        <w:numPr>
          <w:ilvl w:val="1"/>
          <w:numId w:val="7"/>
        </w:numPr>
      </w:pPr>
      <w:r w:rsidRPr="009D3D47">
        <w:rPr>
          <w:b/>
          <w:bCs/>
        </w:rPr>
        <w:t>Title:</w:t>
      </w:r>
      <w:r w:rsidRPr="009D3D47">
        <w:t xml:space="preserve"> </w:t>
      </w:r>
      <w:r w:rsidRPr="009D3D47">
        <w:rPr>
          <w:i/>
          <w:iCs/>
        </w:rPr>
        <w:t>Restoring Constitutional Balance: Reforming the Supreme Court and the Lord Chancellorship</w:t>
      </w:r>
      <w:r w:rsidRPr="009D3D47">
        <w:t xml:space="preserve"> (2021)</w:t>
      </w:r>
    </w:p>
    <w:p w14:paraId="2F17CC28" w14:textId="77777777" w:rsidR="009D3D47" w:rsidRPr="009D3D47" w:rsidRDefault="009D3D47" w:rsidP="009D3D47">
      <w:pPr>
        <w:numPr>
          <w:ilvl w:val="1"/>
          <w:numId w:val="7"/>
        </w:numPr>
      </w:pPr>
      <w:r w:rsidRPr="009D3D47">
        <w:rPr>
          <w:b/>
          <w:bCs/>
        </w:rPr>
        <w:t>Publisher:</w:t>
      </w:r>
      <w:r w:rsidRPr="009D3D47">
        <w:t xml:space="preserve"> Policy Exchange</w:t>
      </w:r>
    </w:p>
    <w:p w14:paraId="3EFFE2FD" w14:textId="77777777" w:rsidR="009D3D47" w:rsidRPr="009D3D47" w:rsidRDefault="009D3D47" w:rsidP="009D3D47">
      <w:pPr>
        <w:numPr>
          <w:ilvl w:val="1"/>
          <w:numId w:val="7"/>
        </w:numPr>
      </w:pPr>
      <w:r w:rsidRPr="009D3D47">
        <w:rPr>
          <w:b/>
          <w:bCs/>
        </w:rPr>
        <w:lastRenderedPageBreak/>
        <w:t>Summary:</w:t>
      </w:r>
      <w:r w:rsidRPr="009D3D47">
        <w:t xml:space="preserve"> Proposes reversing aspects of the Constitutional Reform Act 2005 (CRA) to re-establish a political minister (Lord Chancellor) with real authority over judicial appointments to restore democratic control.</w:t>
      </w:r>
    </w:p>
    <w:p w14:paraId="79B3D02F" w14:textId="77777777" w:rsidR="009D3D47" w:rsidRPr="009D3D47" w:rsidRDefault="009D3D47" w:rsidP="009D3D47">
      <w:pPr>
        <w:rPr>
          <w:b/>
          <w:bCs/>
        </w:rPr>
      </w:pPr>
      <w:r w:rsidRPr="009D3D47">
        <w:rPr>
          <w:b/>
          <w:bCs/>
        </w:rPr>
        <w:t>Opponents of Reform</w:t>
      </w:r>
    </w:p>
    <w:p w14:paraId="024697D5" w14:textId="77777777" w:rsidR="009D3D47" w:rsidRPr="009D3D47" w:rsidRDefault="009D3D47" w:rsidP="009D3D47">
      <w:pPr>
        <w:numPr>
          <w:ilvl w:val="0"/>
          <w:numId w:val="8"/>
        </w:numPr>
      </w:pPr>
      <w:r w:rsidRPr="009D3D47">
        <w:rPr>
          <w:b/>
          <w:bCs/>
        </w:rPr>
        <w:t>Lord Bingham of Cornhill</w:t>
      </w:r>
      <w:r w:rsidRPr="009D3D47">
        <w:t xml:space="preserve"> (Former Senior Law Lord)</w:t>
      </w:r>
    </w:p>
    <w:p w14:paraId="693B8A7D" w14:textId="77777777" w:rsidR="009D3D47" w:rsidRPr="009D3D47" w:rsidRDefault="009D3D47" w:rsidP="009D3D47">
      <w:pPr>
        <w:numPr>
          <w:ilvl w:val="1"/>
          <w:numId w:val="8"/>
        </w:numPr>
      </w:pPr>
      <w:r w:rsidRPr="009D3D47">
        <w:rPr>
          <w:b/>
          <w:bCs/>
        </w:rPr>
        <w:t>Title:</w:t>
      </w:r>
      <w:r w:rsidRPr="009D3D47">
        <w:t xml:space="preserve"> </w:t>
      </w:r>
      <w:r w:rsidRPr="009D3D47">
        <w:rPr>
          <w:i/>
          <w:iCs/>
        </w:rPr>
        <w:t>The Rule of Law</w:t>
      </w:r>
      <w:r w:rsidRPr="009D3D47">
        <w:t xml:space="preserve"> (2010)</w:t>
      </w:r>
    </w:p>
    <w:p w14:paraId="2C3CBB86" w14:textId="77777777" w:rsidR="009D3D47" w:rsidRPr="009D3D47" w:rsidRDefault="009D3D47" w:rsidP="009D3D47">
      <w:pPr>
        <w:numPr>
          <w:ilvl w:val="1"/>
          <w:numId w:val="8"/>
        </w:numPr>
      </w:pPr>
      <w:r w:rsidRPr="009D3D47">
        <w:rPr>
          <w:b/>
          <w:bCs/>
        </w:rPr>
        <w:t>Publisher:</w:t>
      </w:r>
      <w:r w:rsidRPr="009D3D47">
        <w:t xml:space="preserve"> Allen Lane / Penguin</w:t>
      </w:r>
    </w:p>
    <w:p w14:paraId="30F2D38E" w14:textId="77777777" w:rsidR="009D3D47" w:rsidRPr="009D3D47" w:rsidRDefault="009D3D47" w:rsidP="009D3D47">
      <w:pPr>
        <w:numPr>
          <w:ilvl w:val="1"/>
          <w:numId w:val="8"/>
        </w:numPr>
      </w:pPr>
      <w:r w:rsidRPr="009D3D47">
        <w:rPr>
          <w:b/>
          <w:bCs/>
        </w:rPr>
        <w:t>Summary:</w:t>
      </w:r>
      <w:r w:rsidRPr="009D3D47">
        <w:t xml:space="preserve"> Defended the structural separation of powers established by the CRA 2005, arguing that an independent Supreme Court and an unbundled Lord Chancellor were necessary to separate the executive from the judiciary.</w:t>
      </w:r>
    </w:p>
    <w:p w14:paraId="6EAABA30" w14:textId="77777777" w:rsidR="009D3D47" w:rsidRPr="009D3D47" w:rsidRDefault="009D3D47" w:rsidP="009D3D47">
      <w:pPr>
        <w:numPr>
          <w:ilvl w:val="0"/>
          <w:numId w:val="8"/>
        </w:numPr>
      </w:pPr>
      <w:r w:rsidRPr="009D3D47">
        <w:rPr>
          <w:b/>
          <w:bCs/>
        </w:rPr>
        <w:t xml:space="preserve">Lord Reed of </w:t>
      </w:r>
      <w:proofErr w:type="spellStart"/>
      <w:r w:rsidRPr="009D3D47">
        <w:rPr>
          <w:b/>
          <w:bCs/>
        </w:rPr>
        <w:t>Allermuir</w:t>
      </w:r>
      <w:proofErr w:type="spellEnd"/>
      <w:r w:rsidRPr="009D3D47">
        <w:t xml:space="preserve"> (Current President of the UK Supreme Court)</w:t>
      </w:r>
    </w:p>
    <w:p w14:paraId="26B5A7D8" w14:textId="77777777" w:rsidR="009D3D47" w:rsidRPr="009D3D47" w:rsidRDefault="009D3D47" w:rsidP="009D3D47">
      <w:pPr>
        <w:numPr>
          <w:ilvl w:val="1"/>
          <w:numId w:val="8"/>
        </w:numPr>
      </w:pPr>
      <w:r w:rsidRPr="009D3D47">
        <w:rPr>
          <w:b/>
          <w:bCs/>
        </w:rPr>
        <w:t>Title:</w:t>
      </w:r>
      <w:r w:rsidRPr="009D3D47">
        <w:t xml:space="preserve"> </w:t>
      </w:r>
      <w:r w:rsidRPr="009D3D47">
        <w:rPr>
          <w:i/>
          <w:iCs/>
        </w:rPr>
        <w:t>The Supreme Court in the Constitution</w:t>
      </w:r>
      <w:r w:rsidRPr="009D3D47">
        <w:t xml:space="preserve"> (2023)</w:t>
      </w:r>
    </w:p>
    <w:p w14:paraId="21F4CC3B" w14:textId="77777777" w:rsidR="009D3D47" w:rsidRPr="009D3D47" w:rsidRDefault="009D3D47" w:rsidP="009D3D47">
      <w:pPr>
        <w:numPr>
          <w:ilvl w:val="1"/>
          <w:numId w:val="8"/>
        </w:numPr>
      </w:pPr>
      <w:r w:rsidRPr="009D3D47">
        <w:rPr>
          <w:b/>
          <w:bCs/>
        </w:rPr>
        <w:t>Publisher:</w:t>
      </w:r>
      <w:r w:rsidRPr="009D3D47">
        <w:t xml:space="preserve"> Legal Action Group / UKSC Public Lecture</w:t>
      </w:r>
    </w:p>
    <w:p w14:paraId="474BC734" w14:textId="77777777" w:rsidR="009D3D47" w:rsidRPr="009D3D47" w:rsidRDefault="009D3D47" w:rsidP="009D3D47">
      <w:pPr>
        <w:numPr>
          <w:ilvl w:val="1"/>
          <w:numId w:val="8"/>
        </w:numPr>
      </w:pPr>
      <w:r w:rsidRPr="009D3D47">
        <w:rPr>
          <w:b/>
          <w:bCs/>
        </w:rPr>
        <w:t>Summary:</w:t>
      </w:r>
      <w:r w:rsidRPr="009D3D47">
        <w:t xml:space="preserve"> Argues that the Supreme Court operates strictly within established constitutional boundaries, and that reverting to the Law Lords model would erode judicial independence and create conflict-of-interest issues.</w:t>
      </w:r>
    </w:p>
    <w:p w14:paraId="4125F294" w14:textId="77777777" w:rsidR="009D3D47" w:rsidRPr="009D3D47" w:rsidRDefault="009D3D47" w:rsidP="009D3D47">
      <w:pPr>
        <w:rPr>
          <w:b/>
          <w:bCs/>
        </w:rPr>
      </w:pPr>
      <w:r w:rsidRPr="009D3D47">
        <w:rPr>
          <w:b/>
          <w:bCs/>
        </w:rPr>
        <w:t>Section 2: What a Well-Informed Critic Would Cite (That Proponents Might Miss)</w:t>
      </w:r>
    </w:p>
    <w:p w14:paraId="67D7E5B0" w14:textId="77777777" w:rsidR="009D3D47" w:rsidRPr="009D3D47" w:rsidRDefault="009D3D47" w:rsidP="009D3D47">
      <w:r w:rsidRPr="009D3D47">
        <w:t>A well-informed critic would rely on structural and empirical sources demonstrating how these mechanisms operate in practice:</w:t>
      </w:r>
    </w:p>
    <w:p w14:paraId="60938D8B" w14:textId="77777777" w:rsidR="009D3D47" w:rsidRPr="009D3D47" w:rsidRDefault="009D3D47" w:rsidP="009D3D47">
      <w:pPr>
        <w:numPr>
          <w:ilvl w:val="0"/>
          <w:numId w:val="9"/>
        </w:numPr>
      </w:pPr>
      <w:r w:rsidRPr="009D3D47">
        <w:rPr>
          <w:b/>
          <w:bCs/>
        </w:rPr>
        <w:t>The Bingham Centre for the Rule of Law Reports (2020–2024):</w:t>
      </w:r>
      <w:r w:rsidRPr="009D3D47">
        <w:t xml:space="preserve"> Empirical studies demonstrating how statutory rights protect marginalized groups without disrupting executive policy.</w:t>
      </w:r>
    </w:p>
    <w:p w14:paraId="17A9E9F6" w14:textId="77777777" w:rsidR="009D3D47" w:rsidRPr="009D3D47" w:rsidRDefault="009D3D47" w:rsidP="009D3D47">
      <w:pPr>
        <w:numPr>
          <w:ilvl w:val="0"/>
          <w:numId w:val="9"/>
        </w:numPr>
      </w:pPr>
      <w:r w:rsidRPr="009D3D47">
        <w:rPr>
          <w:b/>
          <w:bCs/>
        </w:rPr>
        <w:t xml:space="preserve">The Constitution Unit (UCL) – </w:t>
      </w:r>
      <w:r w:rsidRPr="009D3D47">
        <w:rPr>
          <w:b/>
          <w:bCs/>
          <w:i/>
          <w:iCs/>
        </w:rPr>
        <w:t>Judicial Review and the Executive</w:t>
      </w:r>
      <w:r w:rsidRPr="009D3D47">
        <w:rPr>
          <w:b/>
          <w:bCs/>
        </w:rPr>
        <w:t xml:space="preserve"> (2021):</w:t>
      </w:r>
      <w:r w:rsidRPr="009D3D47">
        <w:t xml:space="preserve"> Detailed quantitative research showing that courts side with the government in the vast majority of judicial review applications, disproving claims of widespread judicial activism.</w:t>
      </w:r>
    </w:p>
    <w:p w14:paraId="6C813B63" w14:textId="77777777" w:rsidR="009D3D47" w:rsidRPr="009D3D47" w:rsidRDefault="009D3D47" w:rsidP="009D3D47">
      <w:pPr>
        <w:numPr>
          <w:ilvl w:val="0"/>
          <w:numId w:val="9"/>
        </w:numPr>
      </w:pPr>
      <w:r w:rsidRPr="009D3D47">
        <w:rPr>
          <w:b/>
          <w:bCs/>
        </w:rPr>
        <w:t>The Public Law Project (PLP) Briefings on Administrative Law (2022):</w:t>
      </w:r>
      <w:r w:rsidRPr="009D3D47">
        <w:t xml:space="preserve"> Documenting how removing s.149 PSED and HRA provisions leads to systemic failures in basic public service delivery (e.g., healthcare, policing, and social housing).</w:t>
      </w:r>
    </w:p>
    <w:p w14:paraId="34D02792" w14:textId="77777777" w:rsidR="009D3D47" w:rsidRPr="009D3D47" w:rsidRDefault="009D3D47" w:rsidP="009D3D47">
      <w:pPr>
        <w:numPr>
          <w:ilvl w:val="0"/>
          <w:numId w:val="9"/>
        </w:numPr>
      </w:pPr>
      <w:r w:rsidRPr="009D3D47">
        <w:rPr>
          <w:b/>
          <w:bCs/>
        </w:rPr>
        <w:t xml:space="preserve">House of Lords Select Committee on the Constitution – </w:t>
      </w:r>
      <w:r w:rsidRPr="009D3D47">
        <w:rPr>
          <w:b/>
          <w:bCs/>
          <w:i/>
          <w:iCs/>
        </w:rPr>
        <w:t>The Executive and the Rule of Law</w:t>
      </w:r>
      <w:r w:rsidRPr="009D3D47">
        <w:rPr>
          <w:b/>
          <w:bCs/>
        </w:rPr>
        <w:t xml:space="preserve"> (2023):</w:t>
      </w:r>
      <w:r w:rsidRPr="009D3D47">
        <w:t xml:space="preserve"> Detailed parliamentary findings outlining how executive </w:t>
      </w:r>
      <w:r w:rsidRPr="009D3D47">
        <w:lastRenderedPageBreak/>
        <w:t>patronage in judicial/civil appointments historically led to corruption and systemic inefficiency prior to 20th-century reforms.</w:t>
      </w:r>
    </w:p>
    <w:p w14:paraId="308AE761" w14:textId="77777777" w:rsidR="009D3D47" w:rsidRPr="009D3D47" w:rsidRDefault="009D3D47" w:rsidP="009D3D47">
      <w:pPr>
        <w:rPr>
          <w:b/>
          <w:bCs/>
        </w:rPr>
      </w:pPr>
      <w:r w:rsidRPr="009D3D47">
        <w:rPr>
          <w:b/>
          <w:bCs/>
        </w:rPr>
        <w:t>Section 3: The Bingham/Blair Constitutional Shift &amp; Academic Debate</w:t>
      </w:r>
    </w:p>
    <w:p w14:paraId="5BDB37D2" w14:textId="77777777" w:rsidR="009D3D47" w:rsidRPr="009D3D47" w:rsidRDefault="009D3D47" w:rsidP="009D3D47">
      <w:pPr>
        <w:rPr>
          <w:b/>
          <w:bCs/>
        </w:rPr>
      </w:pPr>
      <w:r w:rsidRPr="009D3D47">
        <w:rPr>
          <w:b/>
          <w:bCs/>
        </w:rPr>
        <w:t>1. Why Did the Shift Happen and What Were Proponents Trying to Achieve?</w:t>
      </w:r>
    </w:p>
    <w:p w14:paraId="03F96D5A" w14:textId="77777777" w:rsidR="009D3D47" w:rsidRPr="009D3D47" w:rsidRDefault="009D3D47" w:rsidP="009D3D47">
      <w:r w:rsidRPr="009D3D47">
        <w:t>The constitutional transformation under Tony Blair's administration (1997–2007) and championed by Lord Bingham (Senior Law Lord, 1996–2008) aimed to modernise the UK constitution by aligning it with European legal norms.</w:t>
      </w:r>
    </w:p>
    <w:p w14:paraId="12E4C50E" w14:textId="77777777" w:rsidR="009D3D47" w:rsidRPr="009D3D47" w:rsidRDefault="009D3D47" w:rsidP="009D3D47">
      <w:pPr>
        <w:numPr>
          <w:ilvl w:val="0"/>
          <w:numId w:val="10"/>
        </w:numPr>
      </w:pPr>
      <w:r w:rsidRPr="009D3D47">
        <w:rPr>
          <w:b/>
          <w:bCs/>
        </w:rPr>
        <w:t>The Goal:</w:t>
      </w:r>
      <w:r w:rsidRPr="009D3D47">
        <w:t xml:space="preserve"> Proponents sought to replace discretionary executive power ("parliamentary sovereignty" in practice operating as an elective dictatorship) with explicit, enforceable individual rights codified in law.</w:t>
      </w:r>
    </w:p>
    <w:p w14:paraId="6D6855C4" w14:textId="77777777" w:rsidR="009D3D47" w:rsidRPr="009D3D47" w:rsidRDefault="009D3D47" w:rsidP="009D3D47">
      <w:pPr>
        <w:numPr>
          <w:ilvl w:val="0"/>
          <w:numId w:val="10"/>
        </w:numPr>
      </w:pPr>
      <w:r w:rsidRPr="009D3D47">
        <w:rPr>
          <w:b/>
          <w:bCs/>
        </w:rPr>
        <w:t>Awareness of the Shift:</w:t>
      </w:r>
      <w:r w:rsidRPr="009D3D47">
        <w:t xml:space="preserve"> Proponents were aware of shifting power from executive-controlled parliamentary majorities to judicial and administrative experts. They viewed this not as "undemocratic," but as </w:t>
      </w:r>
      <w:r w:rsidRPr="009D3D47">
        <w:rPr>
          <w:b/>
          <w:bCs/>
        </w:rPr>
        <w:t>"substantive democracy"</w:t>
      </w:r>
      <w:r w:rsidRPr="009D3D47">
        <w:t>—where a true democracy protects minority rights and adheres to international law, rather than relying solely on majority rule.</w:t>
      </w:r>
    </w:p>
    <w:p w14:paraId="56AF3C6F" w14:textId="77777777" w:rsidR="009D3D47" w:rsidRPr="009D3D47" w:rsidRDefault="009D3D47" w:rsidP="009D3D47">
      <w:pPr>
        <w:rPr>
          <w:b/>
          <w:bCs/>
        </w:rPr>
      </w:pPr>
      <w:r w:rsidRPr="009D3D47">
        <w:rPr>
          <w:b/>
          <w:bCs/>
        </w:rPr>
        <w:t>2. Key Voices and the Debate Framework</w:t>
      </w:r>
    </w:p>
    <w:p w14:paraId="1BAE4E76" w14:textId="77777777" w:rsidR="009D3D47" w:rsidRPr="009D3D47" w:rsidRDefault="009D3D47" w:rsidP="009D3D47">
      <w:pPr>
        <w:rPr>
          <w:b/>
          <w:bCs/>
        </w:rPr>
      </w:pPr>
      <w:r w:rsidRPr="009D3D47">
        <w:rPr>
          <w:b/>
          <w:bCs/>
        </w:rPr>
        <w:t>Against the Shift (Pro-Parliamentary Sovereignty)</w:t>
      </w:r>
    </w:p>
    <w:p w14:paraId="0904BA12" w14:textId="77777777" w:rsidR="009D3D47" w:rsidRPr="009D3D47" w:rsidRDefault="009D3D47" w:rsidP="009D3D47">
      <w:pPr>
        <w:numPr>
          <w:ilvl w:val="0"/>
          <w:numId w:val="11"/>
        </w:numPr>
      </w:pPr>
      <w:r w:rsidRPr="009D3D47">
        <w:rPr>
          <w:b/>
          <w:bCs/>
        </w:rPr>
        <w:t>Lord Sumption</w:t>
      </w:r>
      <w:r w:rsidRPr="009D3D47">
        <w:t xml:space="preserve"> (</w:t>
      </w:r>
      <w:r w:rsidRPr="009D3D47">
        <w:rPr>
          <w:i/>
          <w:iCs/>
        </w:rPr>
        <w:t>Trials of the State</w:t>
      </w:r>
      <w:r w:rsidRPr="009D3D47">
        <w:t>, 2019): Argues that transferring political choices to non-elected legal experts weakens democratic legitimacy, because legal rulings cannot resolve political disagreements.</w:t>
      </w:r>
    </w:p>
    <w:p w14:paraId="1562F6AB" w14:textId="77777777" w:rsidR="009D3D47" w:rsidRPr="009D3D47" w:rsidRDefault="009D3D47" w:rsidP="009D3D47">
      <w:pPr>
        <w:numPr>
          <w:ilvl w:val="0"/>
          <w:numId w:val="11"/>
        </w:numPr>
      </w:pPr>
      <w:r w:rsidRPr="009D3D47">
        <w:rPr>
          <w:b/>
          <w:bCs/>
        </w:rPr>
        <w:t>Professor Richard Ekins KC (Hon)</w:t>
      </w:r>
      <w:r w:rsidRPr="009D3D47">
        <w:t xml:space="preserve"> (</w:t>
      </w:r>
      <w:r w:rsidRPr="009D3D47">
        <w:rPr>
          <w:i/>
          <w:iCs/>
        </w:rPr>
        <w:t>Judicial Power and the Left</w:t>
      </w:r>
      <w:r w:rsidRPr="009D3D47">
        <w:t>, 2017): Argues that Bingham’s vision elevated international human rights conventions above domestic parliamentary mandates, reducing democratic accountability.</w:t>
      </w:r>
    </w:p>
    <w:p w14:paraId="109DC575" w14:textId="77777777" w:rsidR="009D3D47" w:rsidRPr="009D3D47" w:rsidRDefault="009D3D47" w:rsidP="009D3D47">
      <w:pPr>
        <w:numPr>
          <w:ilvl w:val="0"/>
          <w:numId w:val="11"/>
        </w:numPr>
      </w:pPr>
      <w:r w:rsidRPr="009D3D47">
        <w:rPr>
          <w:b/>
          <w:bCs/>
        </w:rPr>
        <w:t>Policy Exchange (Judicial Power Project):</w:t>
      </w:r>
      <w:r w:rsidRPr="009D3D47">
        <w:t xml:space="preserve"> The main institutional platform critiquing this shift and producing proposals to re-establish legislative supremacy over judge-made law.</w:t>
      </w:r>
    </w:p>
    <w:p w14:paraId="0FACC9FC" w14:textId="77777777" w:rsidR="009D3D47" w:rsidRPr="009D3D47" w:rsidRDefault="009D3D47" w:rsidP="009D3D47">
      <w:pPr>
        <w:rPr>
          <w:b/>
          <w:bCs/>
        </w:rPr>
      </w:pPr>
      <w:r w:rsidRPr="009D3D47">
        <w:rPr>
          <w:b/>
          <w:bCs/>
        </w:rPr>
        <w:t>For the Shift (Pro-Rule of Law &amp; Rights)</w:t>
      </w:r>
    </w:p>
    <w:p w14:paraId="72CD9007" w14:textId="77777777" w:rsidR="009D3D47" w:rsidRPr="009D3D47" w:rsidRDefault="009D3D47" w:rsidP="009D3D47">
      <w:pPr>
        <w:numPr>
          <w:ilvl w:val="0"/>
          <w:numId w:val="12"/>
        </w:numPr>
      </w:pPr>
      <w:r w:rsidRPr="009D3D47">
        <w:rPr>
          <w:b/>
          <w:bCs/>
        </w:rPr>
        <w:t>Lord Bingham</w:t>
      </w:r>
      <w:r w:rsidRPr="009D3D47">
        <w:t xml:space="preserve"> (</w:t>
      </w:r>
      <w:r w:rsidRPr="009D3D47">
        <w:rPr>
          <w:i/>
          <w:iCs/>
        </w:rPr>
        <w:t>The Rule of Law</w:t>
      </w:r>
      <w:r w:rsidRPr="009D3D47">
        <w:t>, 2010): Argued that the Rule of Law requires state action to comply with international obligations and basic human rights, which must not be subject to simple parliamentary majorities.</w:t>
      </w:r>
    </w:p>
    <w:p w14:paraId="531B4152" w14:textId="77777777" w:rsidR="009D3D47" w:rsidRPr="009D3D47" w:rsidRDefault="009D3D47" w:rsidP="009D3D47">
      <w:pPr>
        <w:numPr>
          <w:ilvl w:val="0"/>
          <w:numId w:val="12"/>
        </w:numPr>
      </w:pPr>
      <w:r w:rsidRPr="009D3D47">
        <w:rPr>
          <w:b/>
          <w:bCs/>
        </w:rPr>
        <w:t xml:space="preserve">Professor Sir Vernon </w:t>
      </w:r>
      <w:proofErr w:type="spellStart"/>
      <w:r w:rsidRPr="009D3D47">
        <w:rPr>
          <w:b/>
          <w:bCs/>
        </w:rPr>
        <w:t>Bogdanor</w:t>
      </w:r>
      <w:proofErr w:type="spellEnd"/>
      <w:r w:rsidRPr="009D3D47">
        <w:t xml:space="preserve"> (</w:t>
      </w:r>
      <w:r w:rsidRPr="009D3D47">
        <w:rPr>
          <w:i/>
          <w:iCs/>
        </w:rPr>
        <w:t>The New British Constitution</w:t>
      </w:r>
      <w:r w:rsidRPr="009D3D47">
        <w:t>, 2009): Provides the comprehensive history of this shift, framing it as a transition from a sovereign Parliament to a constitutional state where legal frameworks limit raw political power.</w:t>
      </w:r>
    </w:p>
    <w:p w14:paraId="57A5CC77" w14:textId="77777777" w:rsidR="009D3D47" w:rsidRPr="009D3D47" w:rsidRDefault="009D3D47" w:rsidP="009D3D47">
      <w:pPr>
        <w:numPr>
          <w:ilvl w:val="0"/>
          <w:numId w:val="12"/>
        </w:numPr>
      </w:pPr>
      <w:r w:rsidRPr="009D3D47">
        <w:rPr>
          <w:b/>
          <w:bCs/>
        </w:rPr>
        <w:lastRenderedPageBreak/>
        <w:t>Professor Aileen Kavanagh</w:t>
      </w:r>
      <w:r w:rsidRPr="009D3D47">
        <w:t xml:space="preserve"> (</w:t>
      </w:r>
      <w:r w:rsidRPr="009D3D47">
        <w:rPr>
          <w:i/>
          <w:iCs/>
        </w:rPr>
        <w:t>The Collaborative Constitution</w:t>
      </w:r>
      <w:r w:rsidRPr="009D3D47">
        <w:t>, 2023): Argues against claims of "judicial supremacy," showing that British courts work in partnership with Parliament rather than overruling it.</w:t>
      </w:r>
    </w:p>
    <w:p w14:paraId="0EA1DDBB" w14:textId="77777777" w:rsidR="009D3D47" w:rsidRPr="009D3D47" w:rsidRDefault="009D3D47" w:rsidP="009D3D47">
      <w:pPr>
        <w:rPr>
          <w:b/>
          <w:bCs/>
        </w:rPr>
      </w:pPr>
      <w:r w:rsidRPr="009D3D47">
        <w:rPr>
          <w:b/>
          <w:bCs/>
        </w:rPr>
        <w:t>3. Current Legislative &amp; Public Responses</w:t>
      </w:r>
    </w:p>
    <w:p w14:paraId="72C40302" w14:textId="77777777" w:rsidR="009D3D47" w:rsidRPr="009D3D47" w:rsidRDefault="009D3D47" w:rsidP="009D3D47">
      <w:pPr>
        <w:numPr>
          <w:ilvl w:val="0"/>
          <w:numId w:val="13"/>
        </w:numPr>
      </w:pPr>
      <w:r w:rsidRPr="009D3D47">
        <w:rPr>
          <w:b/>
          <w:bCs/>
        </w:rPr>
        <w:t>Legislative Action:</w:t>
      </w:r>
      <w:r w:rsidRPr="009D3D47">
        <w:t xml:space="preserve"> The </w:t>
      </w:r>
      <w:r w:rsidRPr="009D3D47">
        <w:rPr>
          <w:i/>
          <w:iCs/>
        </w:rPr>
        <w:t>Judicial Review and Courts Act 2022</w:t>
      </w:r>
      <w:r w:rsidRPr="009D3D47">
        <w:t xml:space="preserve"> and the </w:t>
      </w:r>
      <w:r w:rsidRPr="009D3D47">
        <w:rPr>
          <w:i/>
          <w:iCs/>
        </w:rPr>
        <w:t>Illegal Migration Act 2023</w:t>
      </w:r>
      <w:r w:rsidRPr="009D3D47">
        <w:t xml:space="preserve"> included explicit provisions restricting judicial oversight, representing early statutory responses aimed at curtailing judicial intervention.</w:t>
      </w:r>
    </w:p>
    <w:p w14:paraId="64B446C8" w14:textId="77777777" w:rsidR="009D3D47" w:rsidRPr="009D3D47" w:rsidRDefault="009D3D47" w:rsidP="009D3D47">
      <w:pPr>
        <w:numPr>
          <w:ilvl w:val="0"/>
          <w:numId w:val="13"/>
        </w:numPr>
      </w:pPr>
      <w:r w:rsidRPr="009D3D47">
        <w:rPr>
          <w:b/>
          <w:bCs/>
        </w:rPr>
        <w:t>Key Media, Podcasts &amp; Debates to Follow:</w:t>
      </w:r>
    </w:p>
    <w:p w14:paraId="730C4596" w14:textId="77777777" w:rsidR="009D3D47" w:rsidRPr="009D3D47" w:rsidRDefault="009D3D47" w:rsidP="009D3D47">
      <w:pPr>
        <w:numPr>
          <w:ilvl w:val="1"/>
          <w:numId w:val="13"/>
        </w:numPr>
      </w:pPr>
      <w:r w:rsidRPr="009D3D47">
        <w:rPr>
          <w:b/>
          <w:bCs/>
        </w:rPr>
        <w:t>Podcasts:</w:t>
      </w:r>
      <w:r w:rsidRPr="009D3D47">
        <w:t xml:space="preserve"> </w:t>
      </w:r>
      <w:r w:rsidRPr="009D3D47">
        <w:rPr>
          <w:i/>
          <w:iCs/>
        </w:rPr>
        <w:t>The Rest is Politics</w:t>
      </w:r>
      <w:r w:rsidRPr="009D3D47">
        <w:t xml:space="preserve"> (Alastair Campbell &amp; Rory Stewart - defending the post-1997 settlement) vs. </w:t>
      </w:r>
      <w:r w:rsidRPr="009D3D47">
        <w:rPr>
          <w:i/>
          <w:iCs/>
        </w:rPr>
        <w:t xml:space="preserve">Talking Politics / </w:t>
      </w:r>
      <w:proofErr w:type="spellStart"/>
      <w:r w:rsidRPr="009D3D47">
        <w:rPr>
          <w:i/>
          <w:iCs/>
        </w:rPr>
        <w:t>UnHerd</w:t>
      </w:r>
      <w:proofErr w:type="spellEnd"/>
      <w:r w:rsidRPr="009D3D47">
        <w:rPr>
          <w:i/>
          <w:iCs/>
        </w:rPr>
        <w:t xml:space="preserve"> Media</w:t>
      </w:r>
      <w:r w:rsidRPr="009D3D47">
        <w:t xml:space="preserve"> (frequently hosting critics of the administrative state).</w:t>
      </w:r>
    </w:p>
    <w:p w14:paraId="38D69104" w14:textId="77777777" w:rsidR="009D3D47" w:rsidRPr="009D3D47" w:rsidRDefault="009D3D47" w:rsidP="009D3D47">
      <w:pPr>
        <w:numPr>
          <w:ilvl w:val="1"/>
          <w:numId w:val="13"/>
        </w:numPr>
      </w:pPr>
      <w:r w:rsidRPr="009D3D47">
        <w:rPr>
          <w:b/>
          <w:bCs/>
        </w:rPr>
        <w:t>Blogs &amp; Academic Platforms:</w:t>
      </w:r>
      <w:r w:rsidRPr="009D3D47">
        <w:t xml:space="preserve"> </w:t>
      </w:r>
      <w:r w:rsidRPr="009D3D47">
        <w:rPr>
          <w:i/>
          <w:iCs/>
        </w:rPr>
        <w:t>UK Constitutional Law Association (UKCLA) Blog</w:t>
      </w:r>
      <w:r w:rsidRPr="009D3D47">
        <w:t xml:space="preserve"> (the standard forum for debate among constitutional scholars); </w:t>
      </w:r>
      <w:r w:rsidRPr="009D3D47">
        <w:rPr>
          <w:i/>
          <w:iCs/>
        </w:rPr>
        <w:t>Policy Exchange's Judicial Power Project Blog</w:t>
      </w:r>
      <w:r w:rsidRPr="009D3D47">
        <w:t xml:space="preserve">; and the </w:t>
      </w:r>
      <w:r w:rsidRPr="009D3D47">
        <w:rPr>
          <w:i/>
          <w:iCs/>
        </w:rPr>
        <w:t>Institute for Government (</w:t>
      </w:r>
      <w:proofErr w:type="spellStart"/>
      <w:r w:rsidRPr="009D3D47">
        <w:rPr>
          <w:i/>
          <w:iCs/>
        </w:rPr>
        <w:t>IfG</w:t>
      </w:r>
      <w:proofErr w:type="spellEnd"/>
      <w:r w:rsidRPr="009D3D47">
        <w:rPr>
          <w:i/>
          <w:iCs/>
        </w:rPr>
        <w:t>)</w:t>
      </w:r>
      <w:r w:rsidRPr="009D3D47">
        <w:t xml:space="preserve"> analysis papers.</w:t>
      </w:r>
    </w:p>
    <w:p w14:paraId="06E59ECD" w14:textId="77777777" w:rsidR="009D3D47" w:rsidRDefault="009D3D47"/>
    <w:p w14:paraId="5DE794B7" w14:textId="77777777" w:rsidR="008220F8" w:rsidRPr="008220F8" w:rsidRDefault="008220F8" w:rsidP="008220F8">
      <w:r>
        <w:t>Then two options</w:t>
      </w:r>
      <w:r>
        <w:br/>
      </w:r>
      <w:r w:rsidRPr="008220F8">
        <w:t>Choice A</w:t>
      </w:r>
    </w:p>
    <w:p w14:paraId="1841151D" w14:textId="77777777" w:rsidR="008220F8" w:rsidRPr="008220F8" w:rsidRDefault="008220F8" w:rsidP="008220F8">
      <w:r w:rsidRPr="008220F8">
        <w:t xml:space="preserve">Key additions strengthen the research base for </w:t>
      </w:r>
      <w:proofErr w:type="spellStart"/>
      <w:r w:rsidRPr="008220F8">
        <w:t>analyzing</w:t>
      </w:r>
      <w:proofErr w:type="spellEnd"/>
      <w:r w:rsidRPr="008220F8">
        <w:t xml:space="preserve"> the Starkey Thesis and the constitutional shift away from parliamentary sovereignty.</w:t>
      </w:r>
    </w:p>
    <w:p w14:paraId="13D3AAD7" w14:textId="77777777" w:rsidR="008220F8" w:rsidRPr="008220F8" w:rsidRDefault="008220F8" w:rsidP="008220F8">
      <w:pPr>
        <w:rPr>
          <w:b/>
          <w:bCs/>
        </w:rPr>
      </w:pPr>
      <w:r w:rsidRPr="008220F8">
        <w:rPr>
          <w:b/>
          <w:bCs/>
        </w:rPr>
        <w:t>1. Official Reviews and Enacted Legislation Omitted in Primary Debates</w:t>
      </w:r>
    </w:p>
    <w:p w14:paraId="3A4DC183" w14:textId="77777777" w:rsidR="008220F8" w:rsidRPr="008220F8" w:rsidRDefault="008220F8" w:rsidP="008220F8">
      <w:pPr>
        <w:rPr>
          <w:b/>
          <w:bCs/>
        </w:rPr>
      </w:pPr>
      <w:r w:rsidRPr="008220F8">
        <w:rPr>
          <w:b/>
          <w:bCs/>
        </w:rPr>
        <w:t>Judicial Review &amp; Executive Authority (Measures 8 &amp; 10)</w:t>
      </w:r>
    </w:p>
    <w:p w14:paraId="54059C66" w14:textId="77777777" w:rsidR="008220F8" w:rsidRPr="008220F8" w:rsidRDefault="008220F8" w:rsidP="008220F8">
      <w:pPr>
        <w:numPr>
          <w:ilvl w:val="0"/>
          <w:numId w:val="14"/>
        </w:numPr>
      </w:pPr>
      <w:r w:rsidRPr="008220F8">
        <w:rPr>
          <w:b/>
          <w:bCs/>
        </w:rPr>
        <w:t>Lord Faulks KC</w:t>
      </w:r>
      <w:r w:rsidRPr="008220F8">
        <w:t xml:space="preserve"> (Former Minister of State for Justice)</w:t>
      </w:r>
    </w:p>
    <w:p w14:paraId="764DDEC7" w14:textId="77777777" w:rsidR="008220F8" w:rsidRPr="008220F8" w:rsidRDefault="008220F8" w:rsidP="008220F8">
      <w:pPr>
        <w:numPr>
          <w:ilvl w:val="1"/>
          <w:numId w:val="14"/>
        </w:numPr>
      </w:pPr>
      <w:r w:rsidRPr="008220F8">
        <w:rPr>
          <w:b/>
          <w:bCs/>
        </w:rPr>
        <w:t>Title:</w:t>
      </w:r>
      <w:r w:rsidRPr="008220F8">
        <w:t xml:space="preserve"> Independent Review of Administrative Law (IRAL) Report (2021)</w:t>
      </w:r>
    </w:p>
    <w:p w14:paraId="24685D73" w14:textId="77777777" w:rsidR="008220F8" w:rsidRPr="008220F8" w:rsidRDefault="008220F8" w:rsidP="008220F8">
      <w:pPr>
        <w:numPr>
          <w:ilvl w:val="1"/>
          <w:numId w:val="14"/>
        </w:numPr>
      </w:pPr>
      <w:r w:rsidRPr="008220F8">
        <w:rPr>
          <w:b/>
          <w:bCs/>
        </w:rPr>
        <w:t>Publisher:</w:t>
      </w:r>
      <w:r w:rsidRPr="008220F8">
        <w:t xml:space="preserve"> Ministry of Justice (Government-Commissioned Independent Review)</w:t>
      </w:r>
    </w:p>
    <w:p w14:paraId="52D5C0A5" w14:textId="77777777" w:rsidR="008220F8" w:rsidRPr="008220F8" w:rsidRDefault="008220F8" w:rsidP="008220F8">
      <w:pPr>
        <w:numPr>
          <w:ilvl w:val="1"/>
          <w:numId w:val="14"/>
        </w:numPr>
      </w:pPr>
      <w:r w:rsidRPr="008220F8">
        <w:rPr>
          <w:b/>
          <w:bCs/>
        </w:rPr>
        <w:t>Summary:</w:t>
      </w:r>
      <w:r w:rsidRPr="008220F8">
        <w:t xml:space="preserve"> Investigated whether courts were overstepping into executive policy, concluding that judicial review generally works well and recommending only minor procedural tweaks (such as ending Cart judicial reviews and introducing suspended quashing orders) rather than major structural curbs.</w:t>
      </w:r>
    </w:p>
    <w:p w14:paraId="6D4C58CC" w14:textId="77777777" w:rsidR="008220F8" w:rsidRPr="008220F8" w:rsidRDefault="008220F8" w:rsidP="008220F8">
      <w:pPr>
        <w:numPr>
          <w:ilvl w:val="0"/>
          <w:numId w:val="14"/>
        </w:numPr>
      </w:pPr>
      <w:r w:rsidRPr="008220F8">
        <w:rPr>
          <w:b/>
          <w:bCs/>
        </w:rPr>
        <w:t>UK Parliament / Ministry of Justice</w:t>
      </w:r>
    </w:p>
    <w:p w14:paraId="24F788AA" w14:textId="77777777" w:rsidR="008220F8" w:rsidRPr="008220F8" w:rsidRDefault="008220F8" w:rsidP="008220F8">
      <w:pPr>
        <w:numPr>
          <w:ilvl w:val="1"/>
          <w:numId w:val="14"/>
        </w:numPr>
      </w:pPr>
      <w:r w:rsidRPr="008220F8">
        <w:rPr>
          <w:b/>
          <w:bCs/>
        </w:rPr>
        <w:t>Title:</w:t>
      </w:r>
      <w:r w:rsidRPr="008220F8">
        <w:t xml:space="preserve"> Judicial Review and Courts Act 2022 [Legislation Enacted]</w:t>
      </w:r>
    </w:p>
    <w:p w14:paraId="4742B3A8" w14:textId="77777777" w:rsidR="008220F8" w:rsidRPr="008220F8" w:rsidRDefault="008220F8" w:rsidP="008220F8">
      <w:pPr>
        <w:numPr>
          <w:ilvl w:val="1"/>
          <w:numId w:val="14"/>
        </w:numPr>
      </w:pPr>
      <w:r w:rsidRPr="008220F8">
        <w:rPr>
          <w:b/>
          <w:bCs/>
        </w:rPr>
        <w:lastRenderedPageBreak/>
        <w:t>Publisher:</w:t>
      </w:r>
      <w:r w:rsidRPr="008220F8">
        <w:t xml:space="preserve"> UK Public General Acts (2022 c. 35)</w:t>
      </w:r>
    </w:p>
    <w:p w14:paraId="64F2FBF6" w14:textId="77777777" w:rsidR="008220F8" w:rsidRPr="008220F8" w:rsidRDefault="008220F8" w:rsidP="008220F8">
      <w:pPr>
        <w:numPr>
          <w:ilvl w:val="1"/>
          <w:numId w:val="14"/>
        </w:numPr>
      </w:pPr>
      <w:r w:rsidRPr="008220F8">
        <w:rPr>
          <w:b/>
          <w:bCs/>
        </w:rPr>
        <w:t>Summary:</w:t>
      </w:r>
      <w:r w:rsidRPr="008220F8">
        <w:t xml:space="preserve"> Represented the government’s actual statutory attempt to narrow judicial review by abolishing Cart judicial reviews and granting judges the power to issue prospective-only or suspended quashing orders to limit retroactive invalidated executive acts.</w:t>
      </w:r>
    </w:p>
    <w:p w14:paraId="58B8F497" w14:textId="77777777" w:rsidR="008220F8" w:rsidRPr="008220F8" w:rsidRDefault="008220F8" w:rsidP="008220F8">
      <w:pPr>
        <w:rPr>
          <w:b/>
          <w:bCs/>
        </w:rPr>
      </w:pPr>
      <w:r w:rsidRPr="008220F8">
        <w:rPr>
          <w:b/>
          <w:bCs/>
        </w:rPr>
        <w:t>Net Zero Obligations &amp; Climate Litigation (Measure 6)</w:t>
      </w:r>
    </w:p>
    <w:p w14:paraId="4A8C3818" w14:textId="77777777" w:rsidR="008220F8" w:rsidRPr="008220F8" w:rsidRDefault="008220F8" w:rsidP="008220F8">
      <w:pPr>
        <w:numPr>
          <w:ilvl w:val="0"/>
          <w:numId w:val="15"/>
        </w:numPr>
      </w:pPr>
      <w:r w:rsidRPr="008220F8">
        <w:rPr>
          <w:b/>
          <w:bCs/>
        </w:rPr>
        <w:t>Chris Skidmore MP</w:t>
      </w:r>
      <w:r w:rsidRPr="008220F8">
        <w:t xml:space="preserve"> (Former Energy Minister)</w:t>
      </w:r>
    </w:p>
    <w:p w14:paraId="0050D880" w14:textId="77777777" w:rsidR="008220F8" w:rsidRPr="008220F8" w:rsidRDefault="008220F8" w:rsidP="008220F8">
      <w:pPr>
        <w:numPr>
          <w:ilvl w:val="1"/>
          <w:numId w:val="15"/>
        </w:numPr>
      </w:pPr>
      <w:r w:rsidRPr="008220F8">
        <w:rPr>
          <w:b/>
          <w:bCs/>
        </w:rPr>
        <w:t>Title:</w:t>
      </w:r>
      <w:r w:rsidRPr="008220F8">
        <w:t xml:space="preserve"> Mission Zero: Independent Review of Net Zero (2023)</w:t>
      </w:r>
    </w:p>
    <w:p w14:paraId="388E4991" w14:textId="77777777" w:rsidR="008220F8" w:rsidRPr="008220F8" w:rsidRDefault="008220F8" w:rsidP="008220F8">
      <w:pPr>
        <w:numPr>
          <w:ilvl w:val="1"/>
          <w:numId w:val="15"/>
        </w:numPr>
      </w:pPr>
      <w:r w:rsidRPr="008220F8">
        <w:rPr>
          <w:b/>
          <w:bCs/>
        </w:rPr>
        <w:t>Publisher:</w:t>
      </w:r>
      <w:r w:rsidRPr="008220F8">
        <w:t xml:space="preserve"> Department for Energy Security and Net Zero / GOV.UK</w:t>
      </w:r>
    </w:p>
    <w:p w14:paraId="45A919D1" w14:textId="77777777" w:rsidR="008220F8" w:rsidRPr="008220F8" w:rsidRDefault="008220F8" w:rsidP="008220F8">
      <w:pPr>
        <w:numPr>
          <w:ilvl w:val="1"/>
          <w:numId w:val="15"/>
        </w:numPr>
      </w:pPr>
      <w:r w:rsidRPr="008220F8">
        <w:rPr>
          <w:b/>
          <w:bCs/>
        </w:rPr>
        <w:t>Summary:</w:t>
      </w:r>
      <w:r w:rsidRPr="008220F8">
        <w:t xml:space="preserve"> Concluded that the statutory 2050 Net Zero target and its legislative scaffolding provide vital economic certainty and regulatory stability, warning against legislative repeal.</w:t>
      </w:r>
    </w:p>
    <w:p w14:paraId="03503C7F" w14:textId="77777777" w:rsidR="008220F8" w:rsidRPr="008220F8" w:rsidRDefault="008220F8" w:rsidP="008220F8">
      <w:pPr>
        <w:numPr>
          <w:ilvl w:val="0"/>
          <w:numId w:val="15"/>
        </w:numPr>
      </w:pPr>
      <w:r w:rsidRPr="008220F8">
        <w:rPr>
          <w:b/>
          <w:bCs/>
        </w:rPr>
        <w:t>Policy Exchange</w:t>
      </w:r>
      <w:r w:rsidRPr="008220F8">
        <w:t xml:space="preserve"> (Research lead: Richard Ekins KC)</w:t>
      </w:r>
    </w:p>
    <w:p w14:paraId="382D983F" w14:textId="77777777" w:rsidR="008220F8" w:rsidRPr="008220F8" w:rsidRDefault="008220F8" w:rsidP="008220F8">
      <w:pPr>
        <w:numPr>
          <w:ilvl w:val="1"/>
          <w:numId w:val="15"/>
        </w:numPr>
      </w:pPr>
      <w:r w:rsidRPr="008220F8">
        <w:rPr>
          <w:b/>
          <w:bCs/>
        </w:rPr>
        <w:t>Title:</w:t>
      </w:r>
      <w:r w:rsidRPr="008220F8">
        <w:t xml:space="preserve"> Net Zero, Climate Change Litigation and the Courts (2023)</w:t>
      </w:r>
    </w:p>
    <w:p w14:paraId="48368700" w14:textId="77777777" w:rsidR="008220F8" w:rsidRPr="008220F8" w:rsidRDefault="008220F8" w:rsidP="008220F8">
      <w:pPr>
        <w:numPr>
          <w:ilvl w:val="1"/>
          <w:numId w:val="15"/>
        </w:numPr>
      </w:pPr>
      <w:r w:rsidRPr="008220F8">
        <w:rPr>
          <w:b/>
          <w:bCs/>
        </w:rPr>
        <w:t>Publisher:</w:t>
      </w:r>
      <w:r w:rsidRPr="008220F8">
        <w:t xml:space="preserve"> Policy Exchange</w:t>
      </w:r>
    </w:p>
    <w:p w14:paraId="6EE5DADF" w14:textId="77777777" w:rsidR="008220F8" w:rsidRPr="008220F8" w:rsidRDefault="008220F8" w:rsidP="008220F8">
      <w:pPr>
        <w:numPr>
          <w:ilvl w:val="1"/>
          <w:numId w:val="15"/>
        </w:numPr>
      </w:pPr>
      <w:r w:rsidRPr="008220F8">
        <w:rPr>
          <w:b/>
          <w:bCs/>
        </w:rPr>
        <w:t>Summary:</w:t>
      </w:r>
      <w:r w:rsidRPr="008220F8">
        <w:t xml:space="preserve"> Argues that embedding binding climate targets in primary legislation empowers activist groups to use the High Court to overturn government policy decisions, transferring energy strategy from Parliament to judges.</w:t>
      </w:r>
    </w:p>
    <w:p w14:paraId="030A8EFB" w14:textId="77777777" w:rsidR="008220F8" w:rsidRPr="008220F8" w:rsidRDefault="008220F8" w:rsidP="008220F8">
      <w:pPr>
        <w:rPr>
          <w:b/>
          <w:bCs/>
        </w:rPr>
      </w:pPr>
      <w:r w:rsidRPr="008220F8">
        <w:rPr>
          <w:b/>
          <w:bCs/>
        </w:rPr>
        <w:t>Non-Crime Hate Incidents &amp; Policing Guidance (Measure 11)</w:t>
      </w:r>
    </w:p>
    <w:p w14:paraId="471BF14D" w14:textId="77777777" w:rsidR="008220F8" w:rsidRPr="008220F8" w:rsidRDefault="008220F8" w:rsidP="008220F8">
      <w:pPr>
        <w:numPr>
          <w:ilvl w:val="0"/>
          <w:numId w:val="16"/>
        </w:numPr>
      </w:pPr>
      <w:r w:rsidRPr="008220F8">
        <w:rPr>
          <w:b/>
          <w:bCs/>
        </w:rPr>
        <w:t>Court of Appeal (Civil Division)</w:t>
      </w:r>
      <w:r w:rsidRPr="008220F8">
        <w:t xml:space="preserve"> (Lord Justice Bean, Lord Justice Warby)</w:t>
      </w:r>
    </w:p>
    <w:p w14:paraId="1604E0B5" w14:textId="77777777" w:rsidR="008220F8" w:rsidRPr="008220F8" w:rsidRDefault="008220F8" w:rsidP="008220F8">
      <w:pPr>
        <w:numPr>
          <w:ilvl w:val="1"/>
          <w:numId w:val="16"/>
        </w:numPr>
      </w:pPr>
      <w:r w:rsidRPr="008220F8">
        <w:rPr>
          <w:b/>
          <w:bCs/>
        </w:rPr>
        <w:t>Title:</w:t>
      </w:r>
      <w:r w:rsidRPr="008220F8">
        <w:t xml:space="preserve"> Miller v College of Policing [2021] EWCA </w:t>
      </w:r>
      <w:proofErr w:type="spellStart"/>
      <w:r w:rsidRPr="008220F8">
        <w:t>Civ</w:t>
      </w:r>
      <w:proofErr w:type="spellEnd"/>
      <w:r w:rsidRPr="008220F8">
        <w:t xml:space="preserve"> 1926 [Judicial Ruling &amp; Statutory Update]</w:t>
      </w:r>
    </w:p>
    <w:p w14:paraId="542D400B" w14:textId="77777777" w:rsidR="008220F8" w:rsidRPr="008220F8" w:rsidRDefault="008220F8" w:rsidP="008220F8">
      <w:pPr>
        <w:numPr>
          <w:ilvl w:val="1"/>
          <w:numId w:val="16"/>
        </w:numPr>
      </w:pPr>
      <w:r w:rsidRPr="008220F8">
        <w:rPr>
          <w:b/>
          <w:bCs/>
        </w:rPr>
        <w:t>Publisher:</w:t>
      </w:r>
      <w:r w:rsidRPr="008220F8">
        <w:t xml:space="preserve"> England and Wales Court of Appeal</w:t>
      </w:r>
    </w:p>
    <w:p w14:paraId="66FEB9FD" w14:textId="77777777" w:rsidR="008220F8" w:rsidRPr="008220F8" w:rsidRDefault="008220F8" w:rsidP="008220F8">
      <w:pPr>
        <w:numPr>
          <w:ilvl w:val="1"/>
          <w:numId w:val="16"/>
        </w:numPr>
      </w:pPr>
      <w:r w:rsidRPr="008220F8">
        <w:rPr>
          <w:b/>
          <w:bCs/>
        </w:rPr>
        <w:t>Summary:</w:t>
      </w:r>
      <w:r w:rsidRPr="008220F8">
        <w:t xml:space="preserve"> Ruled that College of Policing guidance on recording Non-Crime Hate Incidents (NCHIs) disproportionately interfered with free speech under Article 10 ECHR, forcing the Home Office to issue a new statutory Code of Practice on NCHIs in 2023 to restrict police recording powers.</w:t>
      </w:r>
    </w:p>
    <w:p w14:paraId="55321080" w14:textId="77777777" w:rsidR="008220F8" w:rsidRPr="008220F8" w:rsidRDefault="008220F8" w:rsidP="008220F8">
      <w:pPr>
        <w:rPr>
          <w:b/>
          <w:bCs/>
        </w:rPr>
      </w:pPr>
      <w:r w:rsidRPr="008220F8">
        <w:rPr>
          <w:b/>
          <w:bCs/>
        </w:rPr>
        <w:t>2. Crucial Academic Sources on the "Bingham vs. Democracy" Constitutional Shift</w:t>
      </w:r>
    </w:p>
    <w:p w14:paraId="7CAFE66C" w14:textId="77777777" w:rsidR="008220F8" w:rsidRPr="008220F8" w:rsidRDefault="008220F8" w:rsidP="008220F8">
      <w:pPr>
        <w:rPr>
          <w:b/>
          <w:bCs/>
        </w:rPr>
      </w:pPr>
      <w:r w:rsidRPr="008220F8">
        <w:rPr>
          <w:b/>
          <w:bCs/>
        </w:rPr>
        <w:t xml:space="preserve">Critique of Judicial and Expert Power ("Political Constitution" </w:t>
      </w:r>
      <w:proofErr w:type="spellStart"/>
      <w:r w:rsidRPr="008220F8">
        <w:rPr>
          <w:b/>
          <w:bCs/>
        </w:rPr>
        <w:t>Defense</w:t>
      </w:r>
      <w:proofErr w:type="spellEnd"/>
      <w:r w:rsidRPr="008220F8">
        <w:rPr>
          <w:b/>
          <w:bCs/>
        </w:rPr>
        <w:t>)</w:t>
      </w:r>
    </w:p>
    <w:p w14:paraId="0327BAF8" w14:textId="77777777" w:rsidR="008220F8" w:rsidRPr="008220F8" w:rsidRDefault="008220F8" w:rsidP="008220F8">
      <w:pPr>
        <w:numPr>
          <w:ilvl w:val="0"/>
          <w:numId w:val="17"/>
        </w:numPr>
      </w:pPr>
      <w:r w:rsidRPr="008220F8">
        <w:rPr>
          <w:b/>
          <w:bCs/>
        </w:rPr>
        <w:lastRenderedPageBreak/>
        <w:t>Professor Martin Loughlin</w:t>
      </w:r>
      <w:r w:rsidRPr="008220F8">
        <w:t xml:space="preserve"> (Professor of Public Law, London School of Economics)</w:t>
      </w:r>
    </w:p>
    <w:p w14:paraId="263C67C7" w14:textId="77777777" w:rsidR="008220F8" w:rsidRPr="008220F8" w:rsidRDefault="008220F8" w:rsidP="008220F8">
      <w:pPr>
        <w:numPr>
          <w:ilvl w:val="1"/>
          <w:numId w:val="17"/>
        </w:numPr>
      </w:pPr>
      <w:r w:rsidRPr="008220F8">
        <w:rPr>
          <w:b/>
          <w:bCs/>
        </w:rPr>
        <w:t>Title:</w:t>
      </w:r>
      <w:r w:rsidRPr="008220F8">
        <w:t xml:space="preserve"> Against Constitutionalism (2022)</w:t>
      </w:r>
    </w:p>
    <w:p w14:paraId="76661329" w14:textId="77777777" w:rsidR="008220F8" w:rsidRPr="008220F8" w:rsidRDefault="008220F8" w:rsidP="008220F8">
      <w:pPr>
        <w:numPr>
          <w:ilvl w:val="1"/>
          <w:numId w:val="17"/>
        </w:numPr>
      </w:pPr>
      <w:r w:rsidRPr="008220F8">
        <w:rPr>
          <w:b/>
          <w:bCs/>
        </w:rPr>
        <w:t>Publisher:</w:t>
      </w:r>
      <w:r w:rsidRPr="008220F8">
        <w:t xml:space="preserve"> Harvard University Press</w:t>
      </w:r>
    </w:p>
    <w:p w14:paraId="44FA02E1" w14:textId="77777777" w:rsidR="008220F8" w:rsidRPr="008220F8" w:rsidRDefault="008220F8" w:rsidP="008220F8">
      <w:pPr>
        <w:numPr>
          <w:ilvl w:val="1"/>
          <w:numId w:val="17"/>
        </w:numPr>
      </w:pPr>
      <w:r w:rsidRPr="008220F8">
        <w:rPr>
          <w:b/>
          <w:bCs/>
        </w:rPr>
        <w:t>Summary:</w:t>
      </w:r>
      <w:r w:rsidRPr="008220F8">
        <w:t xml:space="preserve"> Argues that the global shift toward "rights-based constitutionalism" converts constitutions into civil religions, transferring political choices from democratic majorities to legal experts who subvert popular democratic control.</w:t>
      </w:r>
    </w:p>
    <w:p w14:paraId="464D5CA9" w14:textId="77777777" w:rsidR="008220F8" w:rsidRPr="008220F8" w:rsidRDefault="008220F8" w:rsidP="008220F8">
      <w:pPr>
        <w:numPr>
          <w:ilvl w:val="0"/>
          <w:numId w:val="17"/>
        </w:numPr>
      </w:pPr>
      <w:r w:rsidRPr="008220F8">
        <w:rPr>
          <w:b/>
          <w:bCs/>
        </w:rPr>
        <w:t>Professor Adam Tomkins</w:t>
      </w:r>
      <w:r w:rsidRPr="008220F8">
        <w:t xml:space="preserve"> (John Millar Professor of Public Law, University of Glasgow)</w:t>
      </w:r>
    </w:p>
    <w:p w14:paraId="20E8A0F4" w14:textId="77777777" w:rsidR="008220F8" w:rsidRPr="008220F8" w:rsidRDefault="008220F8" w:rsidP="008220F8">
      <w:pPr>
        <w:numPr>
          <w:ilvl w:val="1"/>
          <w:numId w:val="17"/>
        </w:numPr>
      </w:pPr>
      <w:r w:rsidRPr="008220F8">
        <w:rPr>
          <w:b/>
          <w:bCs/>
        </w:rPr>
        <w:t>Title:</w:t>
      </w:r>
      <w:r w:rsidRPr="008220F8">
        <w:t xml:space="preserve"> Our Republican Constitution (2005)</w:t>
      </w:r>
    </w:p>
    <w:p w14:paraId="17737727" w14:textId="77777777" w:rsidR="008220F8" w:rsidRPr="008220F8" w:rsidRDefault="008220F8" w:rsidP="008220F8">
      <w:pPr>
        <w:numPr>
          <w:ilvl w:val="1"/>
          <w:numId w:val="17"/>
        </w:numPr>
      </w:pPr>
      <w:r w:rsidRPr="008220F8">
        <w:rPr>
          <w:b/>
          <w:bCs/>
        </w:rPr>
        <w:t>Publisher:</w:t>
      </w:r>
      <w:r w:rsidRPr="008220F8">
        <w:t xml:space="preserve"> Hart Publishing</w:t>
      </w:r>
    </w:p>
    <w:p w14:paraId="43AEC3B9" w14:textId="77777777" w:rsidR="008220F8" w:rsidRPr="008220F8" w:rsidRDefault="008220F8" w:rsidP="008220F8">
      <w:pPr>
        <w:numPr>
          <w:ilvl w:val="1"/>
          <w:numId w:val="17"/>
        </w:numPr>
      </w:pPr>
      <w:r w:rsidRPr="008220F8">
        <w:rPr>
          <w:b/>
          <w:bCs/>
        </w:rPr>
        <w:t>Summary:</w:t>
      </w:r>
      <w:r w:rsidRPr="008220F8">
        <w:t xml:space="preserve"> Argues that the executive should be held to account politically through Parliament rather than legally through courts, warning that relying on judicial oversight weakens parliamentary accountability.</w:t>
      </w:r>
    </w:p>
    <w:p w14:paraId="22975EA9" w14:textId="77777777" w:rsidR="008220F8" w:rsidRPr="008220F8" w:rsidRDefault="008220F8" w:rsidP="008220F8">
      <w:pPr>
        <w:numPr>
          <w:ilvl w:val="0"/>
          <w:numId w:val="17"/>
        </w:numPr>
      </w:pPr>
      <w:r w:rsidRPr="008220F8">
        <w:rPr>
          <w:b/>
          <w:bCs/>
        </w:rPr>
        <w:t>Professor Graham Gee &amp; Professor Robert Hazell</w:t>
      </w:r>
    </w:p>
    <w:p w14:paraId="241733B1" w14:textId="77777777" w:rsidR="008220F8" w:rsidRPr="008220F8" w:rsidRDefault="008220F8" w:rsidP="008220F8">
      <w:pPr>
        <w:numPr>
          <w:ilvl w:val="1"/>
          <w:numId w:val="17"/>
        </w:numPr>
      </w:pPr>
      <w:r w:rsidRPr="008220F8">
        <w:rPr>
          <w:b/>
          <w:bCs/>
        </w:rPr>
        <w:t>Title:</w:t>
      </w:r>
      <w:r w:rsidRPr="008220F8">
        <w:t xml:space="preserve"> The Politics of Judicial Independence in the UK's Changing Constitution (2015)</w:t>
      </w:r>
    </w:p>
    <w:p w14:paraId="2926CCEB" w14:textId="77777777" w:rsidR="008220F8" w:rsidRPr="008220F8" w:rsidRDefault="008220F8" w:rsidP="008220F8">
      <w:pPr>
        <w:numPr>
          <w:ilvl w:val="1"/>
          <w:numId w:val="17"/>
        </w:numPr>
      </w:pPr>
      <w:r w:rsidRPr="008220F8">
        <w:rPr>
          <w:b/>
          <w:bCs/>
        </w:rPr>
        <w:t>Publisher:</w:t>
      </w:r>
      <w:r w:rsidRPr="008220F8">
        <w:t xml:space="preserve"> Cambridge University Press</w:t>
      </w:r>
    </w:p>
    <w:p w14:paraId="50900F03" w14:textId="77777777" w:rsidR="008220F8" w:rsidRPr="008220F8" w:rsidRDefault="008220F8" w:rsidP="008220F8">
      <w:pPr>
        <w:numPr>
          <w:ilvl w:val="1"/>
          <w:numId w:val="17"/>
        </w:numPr>
      </w:pPr>
      <w:r w:rsidRPr="008220F8">
        <w:rPr>
          <w:b/>
          <w:bCs/>
        </w:rPr>
        <w:t>Summary:</w:t>
      </w:r>
      <w:r w:rsidRPr="008220F8">
        <w:t xml:space="preserve"> </w:t>
      </w:r>
      <w:proofErr w:type="spellStart"/>
      <w:r w:rsidRPr="008220F8">
        <w:t>Analyzes</w:t>
      </w:r>
      <w:proofErr w:type="spellEnd"/>
      <w:r w:rsidRPr="008220F8">
        <w:t xml:space="preserve"> how the Constitutional Reform Act 2005 </w:t>
      </w:r>
      <w:proofErr w:type="spellStart"/>
      <w:r w:rsidRPr="008220F8">
        <w:t>unraveled</w:t>
      </w:r>
      <w:proofErr w:type="spellEnd"/>
      <w:r w:rsidRPr="008220F8">
        <w:t xml:space="preserve"> the traditional UK constitutional settlement, shifting power from ministers to self-governing judicial bodies like the Judicial Appointments Commission.</w:t>
      </w:r>
    </w:p>
    <w:p w14:paraId="419CD668" w14:textId="77777777" w:rsidR="008220F8" w:rsidRPr="008220F8" w:rsidRDefault="008220F8" w:rsidP="008220F8">
      <w:pPr>
        <w:rPr>
          <w:b/>
          <w:bCs/>
        </w:rPr>
      </w:pPr>
      <w:proofErr w:type="spellStart"/>
      <w:r w:rsidRPr="008220F8">
        <w:rPr>
          <w:b/>
          <w:bCs/>
        </w:rPr>
        <w:t>Defense</w:t>
      </w:r>
      <w:proofErr w:type="spellEnd"/>
      <w:r w:rsidRPr="008220F8">
        <w:rPr>
          <w:b/>
          <w:bCs/>
        </w:rPr>
        <w:t xml:space="preserve"> of Judicial and Expert Power ("Legal Constitution" </w:t>
      </w:r>
      <w:proofErr w:type="spellStart"/>
      <w:r w:rsidRPr="008220F8">
        <w:rPr>
          <w:b/>
          <w:bCs/>
        </w:rPr>
        <w:t>Defense</w:t>
      </w:r>
      <w:proofErr w:type="spellEnd"/>
      <w:r w:rsidRPr="008220F8">
        <w:rPr>
          <w:b/>
          <w:bCs/>
        </w:rPr>
        <w:t>)</w:t>
      </w:r>
    </w:p>
    <w:p w14:paraId="38DA3856" w14:textId="77777777" w:rsidR="008220F8" w:rsidRPr="008220F8" w:rsidRDefault="008220F8" w:rsidP="008220F8">
      <w:pPr>
        <w:numPr>
          <w:ilvl w:val="0"/>
          <w:numId w:val="18"/>
        </w:numPr>
      </w:pPr>
      <w:r w:rsidRPr="008220F8">
        <w:rPr>
          <w:b/>
          <w:bCs/>
        </w:rPr>
        <w:t>Professor Paul Craig</w:t>
      </w:r>
      <w:r w:rsidRPr="008220F8">
        <w:t xml:space="preserve"> (Emeritus Professor of English Law, University of Oxford)</w:t>
      </w:r>
    </w:p>
    <w:p w14:paraId="26B00BF1" w14:textId="77777777" w:rsidR="008220F8" w:rsidRPr="008220F8" w:rsidRDefault="008220F8" w:rsidP="008220F8">
      <w:pPr>
        <w:numPr>
          <w:ilvl w:val="1"/>
          <w:numId w:val="18"/>
        </w:numPr>
      </w:pPr>
      <w:r w:rsidRPr="008220F8">
        <w:rPr>
          <w:b/>
          <w:bCs/>
        </w:rPr>
        <w:t>Title:</w:t>
      </w:r>
      <w:r w:rsidRPr="008220F8">
        <w:t xml:space="preserve"> UK, EU and Global Administrative Law: Foundations and Challenges (2015)</w:t>
      </w:r>
    </w:p>
    <w:p w14:paraId="4AC6E814" w14:textId="77777777" w:rsidR="008220F8" w:rsidRPr="008220F8" w:rsidRDefault="008220F8" w:rsidP="008220F8">
      <w:pPr>
        <w:numPr>
          <w:ilvl w:val="1"/>
          <w:numId w:val="18"/>
        </w:numPr>
      </w:pPr>
      <w:r w:rsidRPr="008220F8">
        <w:rPr>
          <w:b/>
          <w:bCs/>
        </w:rPr>
        <w:t>Publisher:</w:t>
      </w:r>
      <w:r w:rsidRPr="008220F8">
        <w:t xml:space="preserve"> Cambridge University Press</w:t>
      </w:r>
    </w:p>
    <w:p w14:paraId="4BC224B3" w14:textId="77777777" w:rsidR="008220F8" w:rsidRPr="008220F8" w:rsidRDefault="008220F8" w:rsidP="008220F8">
      <w:pPr>
        <w:numPr>
          <w:ilvl w:val="1"/>
          <w:numId w:val="18"/>
        </w:numPr>
      </w:pPr>
      <w:r w:rsidRPr="008220F8">
        <w:rPr>
          <w:b/>
          <w:bCs/>
        </w:rPr>
        <w:t>Summary:</w:t>
      </w:r>
      <w:r w:rsidRPr="008220F8">
        <w:t xml:space="preserve"> Argues that expanding judicial oversight and integrating international treaty norms strengthens democratic legitimacy by ensuring executive power is exercised within structured legal bounds.</w:t>
      </w:r>
    </w:p>
    <w:p w14:paraId="7206D445" w14:textId="77777777" w:rsidR="008220F8" w:rsidRPr="008220F8" w:rsidRDefault="008220F8" w:rsidP="008220F8">
      <w:pPr>
        <w:numPr>
          <w:ilvl w:val="0"/>
          <w:numId w:val="18"/>
        </w:numPr>
      </w:pPr>
      <w:r w:rsidRPr="008220F8">
        <w:rPr>
          <w:b/>
          <w:bCs/>
        </w:rPr>
        <w:t>Professor Aileen Kavanagh</w:t>
      </w:r>
      <w:r w:rsidRPr="008220F8">
        <w:t xml:space="preserve"> (Chair of Constitutional Governance, Trinity College Dublin)</w:t>
      </w:r>
    </w:p>
    <w:p w14:paraId="0B0A54D4" w14:textId="77777777" w:rsidR="008220F8" w:rsidRPr="008220F8" w:rsidRDefault="008220F8" w:rsidP="008220F8">
      <w:pPr>
        <w:numPr>
          <w:ilvl w:val="1"/>
          <w:numId w:val="18"/>
        </w:numPr>
      </w:pPr>
      <w:r w:rsidRPr="008220F8">
        <w:rPr>
          <w:b/>
          <w:bCs/>
        </w:rPr>
        <w:lastRenderedPageBreak/>
        <w:t>Title:</w:t>
      </w:r>
      <w:r w:rsidRPr="008220F8">
        <w:t xml:space="preserve"> The Collaborative Constitution (2023)</w:t>
      </w:r>
    </w:p>
    <w:p w14:paraId="266502F0" w14:textId="77777777" w:rsidR="008220F8" w:rsidRPr="008220F8" w:rsidRDefault="008220F8" w:rsidP="008220F8">
      <w:pPr>
        <w:numPr>
          <w:ilvl w:val="1"/>
          <w:numId w:val="18"/>
        </w:numPr>
      </w:pPr>
      <w:r w:rsidRPr="008220F8">
        <w:rPr>
          <w:b/>
          <w:bCs/>
        </w:rPr>
        <w:t>Publisher:</w:t>
      </w:r>
      <w:r w:rsidRPr="008220F8">
        <w:t xml:space="preserve"> Cambridge University Press</w:t>
      </w:r>
    </w:p>
    <w:p w14:paraId="0C2E7454" w14:textId="77777777" w:rsidR="008220F8" w:rsidRPr="008220F8" w:rsidRDefault="008220F8" w:rsidP="008220F8">
      <w:pPr>
        <w:numPr>
          <w:ilvl w:val="1"/>
          <w:numId w:val="18"/>
        </w:numPr>
      </w:pPr>
      <w:r w:rsidRPr="008220F8">
        <w:rPr>
          <w:b/>
          <w:bCs/>
        </w:rPr>
        <w:t>Summary:</w:t>
      </w:r>
      <w:r w:rsidRPr="008220F8">
        <w:t xml:space="preserve"> Rejects the view that judicial review is anti-democratic, arguing instead that courts, Parliament, and the executive work in institutional partnership to uphold constitutional government.</w:t>
      </w:r>
    </w:p>
    <w:p w14:paraId="6D316466" w14:textId="77777777" w:rsidR="008220F8" w:rsidRPr="008220F8" w:rsidRDefault="008220F8" w:rsidP="008220F8">
      <w:pPr>
        <w:rPr>
          <w:b/>
          <w:bCs/>
        </w:rPr>
      </w:pPr>
      <w:r w:rsidRPr="008220F8">
        <w:rPr>
          <w:b/>
          <w:bCs/>
        </w:rPr>
        <w:t>3. Alternative Proposed Legislative Responses to the Constitutional Shift</w:t>
      </w:r>
    </w:p>
    <w:p w14:paraId="1AE58B80" w14:textId="77777777" w:rsidR="008220F8" w:rsidRPr="008220F8" w:rsidRDefault="008220F8" w:rsidP="008220F8">
      <w:r w:rsidRPr="008220F8">
        <w:t>Beyond the Starkey Thesis, several parliamentary and think-tank proposals address the shift toward "rule by experts":</w:t>
      </w:r>
    </w:p>
    <w:p w14:paraId="73257D72" w14:textId="77777777" w:rsidR="008220F8" w:rsidRPr="008220F8" w:rsidRDefault="008220F8" w:rsidP="008220F8">
      <w:pPr>
        <w:numPr>
          <w:ilvl w:val="0"/>
          <w:numId w:val="19"/>
        </w:numPr>
      </w:pPr>
      <w:r w:rsidRPr="008220F8">
        <w:rPr>
          <w:b/>
          <w:bCs/>
        </w:rPr>
        <w:t>Policy Exchange’s Judicial Review Reform Bill (Draft Legislation, 2020):</w:t>
      </w:r>
      <w:r w:rsidRPr="008220F8">
        <w:t xml:space="preserve"> Proposed statutory clauses explicitly barring courts from reviewing executive decisions made under prerogative powers, aiming to restore parliamentary supremacy without resorting to total emergency declarations or mass peer creations.</w:t>
      </w:r>
    </w:p>
    <w:p w14:paraId="004A775A" w14:textId="77777777" w:rsidR="008220F8" w:rsidRPr="008220F8" w:rsidRDefault="008220F8" w:rsidP="008220F8">
      <w:pPr>
        <w:numPr>
          <w:ilvl w:val="0"/>
          <w:numId w:val="19"/>
        </w:numPr>
      </w:pPr>
      <w:r w:rsidRPr="008220F8">
        <w:rPr>
          <w:b/>
          <w:bCs/>
        </w:rPr>
        <w:t>The Public Authorities (Accountability) Draft Bill (2023/2024 Campaigning):</w:t>
      </w:r>
      <w:r w:rsidRPr="008220F8">
        <w:t xml:space="preserve"> Proposed from the opposite perspective, seeking to legally enforce a statutory "duty of candour" on public officials to increase transparency, rather than unwinding the civil service's statutory footing.</w:t>
      </w:r>
    </w:p>
    <w:p w14:paraId="24BAC8BD" w14:textId="77777777" w:rsidR="008220F8" w:rsidRPr="008220F8" w:rsidRDefault="008220F8" w:rsidP="008220F8">
      <w:r w:rsidRPr="008220F8">
        <w:t xml:space="preserve">To provide a comprehensive research-grade overview, the analysis can be substantially deepened in three specific areas: </w:t>
      </w:r>
      <w:r w:rsidRPr="008220F8">
        <w:rPr>
          <w:b/>
          <w:bCs/>
        </w:rPr>
        <w:t>the theoretical framework underpinning the Bingham/Blair shift</w:t>
      </w:r>
      <w:r w:rsidRPr="008220F8">
        <w:t xml:space="preserve">, </w:t>
      </w:r>
      <w:r w:rsidRPr="008220F8">
        <w:rPr>
          <w:b/>
          <w:bCs/>
        </w:rPr>
        <w:t>recent legislative enacted responses (2023–2025)</w:t>
      </w:r>
      <w:r w:rsidRPr="008220F8">
        <w:t xml:space="preserve">, and </w:t>
      </w:r>
      <w:r w:rsidRPr="008220F8">
        <w:rPr>
          <w:b/>
          <w:bCs/>
        </w:rPr>
        <w:t>a precise directory of recent publications (2024–2026), platforms, and media.</w:t>
      </w:r>
    </w:p>
    <w:p w14:paraId="2CB3CD62" w14:textId="77777777" w:rsidR="008220F8" w:rsidRPr="008220F8" w:rsidRDefault="008220F8" w:rsidP="008220F8">
      <w:pPr>
        <w:rPr>
          <w:b/>
          <w:bCs/>
        </w:rPr>
      </w:pPr>
      <w:r w:rsidRPr="008220F8">
        <w:rPr>
          <w:b/>
          <w:bCs/>
        </w:rPr>
        <w:t>1. The Bingham/Blair Constitutional Shift: Origins, Intent, and Mechanics</w:t>
      </w:r>
    </w:p>
    <w:p w14:paraId="08DAF076" w14:textId="77777777" w:rsidR="008220F8" w:rsidRPr="008220F8" w:rsidRDefault="008220F8" w:rsidP="008220F8">
      <w:r w:rsidRPr="008220F8">
        <w:t xml:space="preserve">The theoretical core of David Starkey’s thesis rests on a distinction first articulated by legal philosopher </w:t>
      </w:r>
      <w:r w:rsidRPr="008220F8">
        <w:rPr>
          <w:b/>
          <w:bCs/>
        </w:rPr>
        <w:t xml:space="preserve">J.A.G. Griffith in his 1979 Chorley Lecture, </w:t>
      </w:r>
      <w:r w:rsidRPr="008220F8">
        <w:rPr>
          <w:b/>
          <w:bCs/>
          <w:i/>
          <w:iCs/>
        </w:rPr>
        <w:t>The Political Constitution</w:t>
      </w:r>
      <w:r w:rsidRPr="008220F8">
        <w:t>. The table below maps how commentators explain the transition from the historic settlement to the post-1997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3601"/>
        <w:gridCol w:w="3551"/>
      </w:tblGrid>
      <w:tr w:rsidR="008220F8" w:rsidRPr="008220F8" w14:paraId="60F2DB6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799C3" w14:textId="77777777" w:rsidR="008220F8" w:rsidRPr="008220F8" w:rsidRDefault="008220F8" w:rsidP="008220F8">
            <w:r w:rsidRPr="008220F8">
              <w:rPr>
                <w:b/>
                <w:bCs/>
              </w:rPr>
              <w:t>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29ED7" w14:textId="77777777" w:rsidR="008220F8" w:rsidRPr="008220F8" w:rsidRDefault="008220F8" w:rsidP="008220F8">
            <w:r w:rsidRPr="008220F8">
              <w:rPr>
                <w:b/>
                <w:bCs/>
              </w:rPr>
              <w:t>The Political Constitution (Pre-1997 / Starkey Ideal)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45F24" w14:textId="77777777" w:rsidR="008220F8" w:rsidRPr="008220F8" w:rsidRDefault="008220F8" w:rsidP="008220F8">
            <w:r w:rsidRPr="008220F8">
              <w:rPr>
                <w:b/>
                <w:bCs/>
              </w:rPr>
              <w:t>The Legal Constitution (Post-1997 / Bingham Settlement)</w:t>
            </w:r>
          </w:p>
        </w:tc>
      </w:tr>
      <w:tr w:rsidR="008220F8" w:rsidRPr="008220F8" w14:paraId="7B0836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77A12" w14:textId="77777777" w:rsidR="008220F8" w:rsidRPr="008220F8" w:rsidRDefault="008220F8" w:rsidP="008220F8">
            <w:r w:rsidRPr="008220F8">
              <w:rPr>
                <w:b/>
                <w:bCs/>
              </w:rPr>
              <w:t>Primary Authority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2F035" w14:textId="77777777" w:rsidR="008220F8" w:rsidRPr="008220F8" w:rsidRDefault="008220F8" w:rsidP="008220F8">
            <w:r w:rsidRPr="008220F8">
              <w:t>Crown-in-Parliament (Elected majority in the House of Commons).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62222" w14:textId="77777777" w:rsidR="008220F8" w:rsidRPr="008220F8" w:rsidRDefault="008220F8" w:rsidP="008220F8">
            <w:r w:rsidRPr="008220F8">
              <w:t>Entrenched legal rights, international treaties, and statutory duties.</w:t>
            </w:r>
          </w:p>
        </w:tc>
      </w:tr>
      <w:tr w:rsidR="008220F8" w:rsidRPr="008220F8" w14:paraId="51F608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CEBC2" w14:textId="77777777" w:rsidR="008220F8" w:rsidRPr="008220F8" w:rsidRDefault="008220F8" w:rsidP="008220F8">
            <w:r w:rsidRPr="008220F8">
              <w:rPr>
                <w:b/>
                <w:bCs/>
              </w:rPr>
              <w:lastRenderedPageBreak/>
              <w:t>Check on 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D1CDC" w14:textId="77777777" w:rsidR="008220F8" w:rsidRPr="008220F8" w:rsidRDefault="008220F8" w:rsidP="008220F8">
            <w:r w:rsidRPr="008220F8">
              <w:t>General elections, ministerial responsibility to Parliament, public debate.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90449" w14:textId="77777777" w:rsidR="008220F8" w:rsidRPr="008220F8" w:rsidRDefault="008220F8" w:rsidP="008220F8">
            <w:r w:rsidRPr="008220F8">
              <w:t>Judicial review, independent regulators, administrative tribunals, international courts.</w:t>
            </w:r>
          </w:p>
        </w:tc>
      </w:tr>
      <w:tr w:rsidR="008220F8" w:rsidRPr="008220F8" w14:paraId="6D6A1C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7BE77" w14:textId="77777777" w:rsidR="008220F8" w:rsidRPr="008220F8" w:rsidRDefault="008220F8" w:rsidP="008220F8">
            <w:r w:rsidRPr="008220F8">
              <w:rPr>
                <w:b/>
                <w:bCs/>
              </w:rPr>
              <w:t>Role of Judges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2D583" w14:textId="77777777" w:rsidR="008220F8" w:rsidRPr="008220F8" w:rsidRDefault="008220F8" w:rsidP="008220F8">
            <w:r w:rsidRPr="008220F8">
              <w:t>Interpreting statutory intent; developing common law incrementally.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5ED37" w14:textId="77777777" w:rsidR="008220F8" w:rsidRPr="008220F8" w:rsidRDefault="008220F8" w:rsidP="008220F8">
            <w:r w:rsidRPr="008220F8">
              <w:t>Assessing proportionality of executive decisions against human rights and equality standards.</w:t>
            </w:r>
          </w:p>
        </w:tc>
      </w:tr>
      <w:tr w:rsidR="008220F8" w:rsidRPr="008220F8" w14:paraId="582EC3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A7CC1" w14:textId="77777777" w:rsidR="008220F8" w:rsidRPr="008220F8" w:rsidRDefault="008220F8" w:rsidP="008220F8">
            <w:r w:rsidRPr="008220F8">
              <w:rPr>
                <w:b/>
                <w:bCs/>
              </w:rPr>
              <w:t>Democratic Theory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0A73E" w14:textId="77777777" w:rsidR="008220F8" w:rsidRPr="008220F8" w:rsidRDefault="008220F8" w:rsidP="008220F8">
            <w:r w:rsidRPr="008220F8">
              <w:rPr>
                <w:i/>
                <w:iCs/>
              </w:rPr>
              <w:t>Procedural Democracy:</w:t>
            </w:r>
            <w:r w:rsidRPr="008220F8">
              <w:t xml:space="preserve"> What the majority chooses through elected representatives is legitimate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CD908" w14:textId="77777777" w:rsidR="008220F8" w:rsidRPr="008220F8" w:rsidRDefault="008220F8" w:rsidP="008220F8">
            <w:r w:rsidRPr="008220F8">
              <w:rPr>
                <w:i/>
                <w:iCs/>
              </w:rPr>
              <w:t>Substantive Democracy:</w:t>
            </w:r>
            <w:r w:rsidRPr="008220F8">
              <w:t xml:space="preserve"> A true democracy requires legal constraints to protect rights and minorities.</w:t>
            </w:r>
          </w:p>
        </w:tc>
      </w:tr>
    </w:tbl>
    <w:p w14:paraId="151961CB" w14:textId="77777777" w:rsidR="008220F8" w:rsidRPr="008220F8" w:rsidRDefault="008220F8" w:rsidP="008220F8">
      <w:pPr>
        <w:rPr>
          <w:b/>
          <w:bCs/>
        </w:rPr>
      </w:pPr>
      <w:r w:rsidRPr="008220F8">
        <w:rPr>
          <w:b/>
          <w:bCs/>
        </w:rPr>
        <w:t>Why Did the Shift Happen and What Were Proponents Trying to Achieve?</w:t>
      </w:r>
    </w:p>
    <w:p w14:paraId="09C95A94" w14:textId="77777777" w:rsidR="008220F8" w:rsidRPr="008220F8" w:rsidRDefault="008220F8" w:rsidP="008220F8">
      <w:r w:rsidRPr="008220F8">
        <w:t xml:space="preserve">During the Blair administration (1997–2007), constitutional architects (including Lord Irvine of </w:t>
      </w:r>
      <w:proofErr w:type="spellStart"/>
      <w:r w:rsidRPr="008220F8">
        <w:t>Lairg</w:t>
      </w:r>
      <w:proofErr w:type="spellEnd"/>
      <w:r w:rsidRPr="008220F8">
        <w:t xml:space="preserve"> and Lord Falconer) and senior jurists (led by Lord Bingham) sought to address what Lord Hailsham had famously termed the UK's "elective dictatorship".</w:t>
      </w:r>
    </w:p>
    <w:p w14:paraId="0CA48B3A" w14:textId="77777777" w:rsidR="008220F8" w:rsidRPr="008220F8" w:rsidRDefault="008220F8" w:rsidP="008220F8">
      <w:pPr>
        <w:numPr>
          <w:ilvl w:val="0"/>
          <w:numId w:val="20"/>
        </w:numPr>
      </w:pPr>
      <w:r w:rsidRPr="008220F8">
        <w:rPr>
          <w:b/>
          <w:bCs/>
        </w:rPr>
        <w:t>The Primary Goal:</w:t>
      </w:r>
      <w:r w:rsidRPr="008220F8">
        <w:t xml:space="preserve"> To create explicit, enforceable individual rights that could not be overturned by executive decree or brief parliamentary majorities.</w:t>
      </w:r>
    </w:p>
    <w:p w14:paraId="1F7DF109" w14:textId="77777777" w:rsidR="008220F8" w:rsidRPr="008220F8" w:rsidRDefault="008220F8" w:rsidP="008220F8">
      <w:pPr>
        <w:numPr>
          <w:ilvl w:val="0"/>
          <w:numId w:val="20"/>
        </w:numPr>
      </w:pPr>
      <w:r w:rsidRPr="008220F8">
        <w:rPr>
          <w:b/>
          <w:bCs/>
        </w:rPr>
        <w:t>Was the Rise of "Unaccountable Experts" Intentional or Accidental?</w:t>
      </w:r>
    </w:p>
    <w:p w14:paraId="3D94AC41" w14:textId="77777777" w:rsidR="008220F8" w:rsidRPr="008220F8" w:rsidRDefault="008220F8" w:rsidP="008220F8">
      <w:pPr>
        <w:numPr>
          <w:ilvl w:val="1"/>
          <w:numId w:val="20"/>
        </w:numPr>
      </w:pPr>
      <w:r w:rsidRPr="008220F8">
        <w:rPr>
          <w:b/>
          <w:bCs/>
        </w:rPr>
        <w:t>Proponents' View (e.g., Prof. Sir Vernon Bogdanor):</w:t>
      </w:r>
      <w:r w:rsidRPr="008220F8">
        <w:t xml:space="preserve"> It was a </w:t>
      </w:r>
      <w:r w:rsidRPr="008220F8">
        <w:rPr>
          <w:b/>
          <w:bCs/>
        </w:rPr>
        <w:t>deliberate design choice</w:t>
      </w:r>
      <w:r w:rsidRPr="008220F8">
        <w:t xml:space="preserve"> to insulate fundamental human rights and administrative standards from short-term political pressures. Proponents did not see this as "undemocratic," but as elevating the UK from raw majoritarianism to a constitutional democracy bound by the rule of law.</w:t>
      </w:r>
    </w:p>
    <w:p w14:paraId="0BA1061E" w14:textId="77777777" w:rsidR="008220F8" w:rsidRPr="008220F8" w:rsidRDefault="008220F8" w:rsidP="008220F8">
      <w:pPr>
        <w:numPr>
          <w:ilvl w:val="1"/>
          <w:numId w:val="20"/>
        </w:numPr>
      </w:pPr>
      <w:r w:rsidRPr="008220F8">
        <w:rPr>
          <w:b/>
          <w:bCs/>
        </w:rPr>
        <w:t>Critics' View (e.g., Prof. Martin Loughlin, Lord Sumption):</w:t>
      </w:r>
      <w:r w:rsidRPr="008220F8">
        <w:t xml:space="preserve"> The creation of an un-elected </w:t>
      </w:r>
      <w:proofErr w:type="spellStart"/>
      <w:r w:rsidRPr="008220F8">
        <w:t>expertocracy</w:t>
      </w:r>
      <w:proofErr w:type="spellEnd"/>
      <w:r w:rsidRPr="008220F8">
        <w:t xml:space="preserve"> was a </w:t>
      </w:r>
      <w:r w:rsidRPr="008220F8">
        <w:rPr>
          <w:b/>
          <w:bCs/>
        </w:rPr>
        <w:t>predictable byproduct</w:t>
      </w:r>
      <w:r w:rsidRPr="008220F8">
        <w:t xml:space="preserve"> of delegating political choices to judicial and administrative bodies. When vague normative concepts (such as "proportionality," "public sector equality," or "net zero targets") are placed into statute, power automatically transfers from elected ministers to courts, compliance officers, and quangos.</w:t>
      </w:r>
    </w:p>
    <w:p w14:paraId="3B7471D5" w14:textId="77777777" w:rsidR="008220F8" w:rsidRPr="008220F8" w:rsidRDefault="008220F8" w:rsidP="008220F8">
      <w:pPr>
        <w:rPr>
          <w:b/>
          <w:bCs/>
        </w:rPr>
      </w:pPr>
      <w:r w:rsidRPr="008220F8">
        <w:rPr>
          <w:b/>
          <w:bCs/>
        </w:rPr>
        <w:lastRenderedPageBreak/>
        <w:t>2. Concrete Legislative Responses Other Than David Starkey</w:t>
      </w:r>
    </w:p>
    <w:p w14:paraId="7D3FD669" w14:textId="77777777" w:rsidR="008220F8" w:rsidRPr="008220F8" w:rsidRDefault="008220F8" w:rsidP="008220F8">
      <w:r w:rsidRPr="008220F8">
        <w:t>While Starkey proposes a comprehensive repeal, Parliament and recent Conservative administrations enacted or drafted specific legislative instruments designed to curb or reverse aspects of the legal constitution:</w:t>
      </w:r>
    </w:p>
    <w:p w14:paraId="151178C7" w14:textId="77777777" w:rsidR="008220F8" w:rsidRPr="008220F8" w:rsidRDefault="008220F8" w:rsidP="008220F8">
      <w:pPr>
        <w:numPr>
          <w:ilvl w:val="0"/>
          <w:numId w:val="21"/>
        </w:numPr>
      </w:pPr>
      <w:r w:rsidRPr="008220F8">
        <w:rPr>
          <w:b/>
          <w:bCs/>
        </w:rPr>
        <w:t>Safety of Rwanda (Asylum and Immigration) Act 2024</w:t>
      </w:r>
    </w:p>
    <w:p w14:paraId="5A531CDE" w14:textId="77777777" w:rsidR="008220F8" w:rsidRPr="008220F8" w:rsidRDefault="008220F8" w:rsidP="008220F8">
      <w:pPr>
        <w:numPr>
          <w:ilvl w:val="1"/>
          <w:numId w:val="21"/>
        </w:numPr>
      </w:pPr>
      <w:r w:rsidRPr="008220F8">
        <w:rPr>
          <w:b/>
          <w:bCs/>
        </w:rPr>
        <w:t>Mechanism:</w:t>
      </w:r>
      <w:r w:rsidRPr="008220F8">
        <w:t xml:space="preserve"> Used explicit primary legislation to mandate that courts treat Rwanda as a safe country, explicitly disapplying sections 2, 3, and 6–9 of the Human Rights Act 1998 for deportation decisions, and declaring that interim measures (Rule 39) from the European Court of Human Rights are not binding on UK ministers.</w:t>
      </w:r>
    </w:p>
    <w:p w14:paraId="418761CA" w14:textId="77777777" w:rsidR="008220F8" w:rsidRPr="008220F8" w:rsidRDefault="008220F8" w:rsidP="008220F8">
      <w:pPr>
        <w:numPr>
          <w:ilvl w:val="1"/>
          <w:numId w:val="21"/>
        </w:numPr>
      </w:pPr>
      <w:r w:rsidRPr="008220F8">
        <w:rPr>
          <w:b/>
          <w:bCs/>
        </w:rPr>
        <w:t>Significance:</w:t>
      </w:r>
      <w:r w:rsidRPr="008220F8">
        <w:t xml:space="preserve"> The most direct statutory assertion of parliamentary sovereignty over international human rights law in modern British history.</w:t>
      </w:r>
    </w:p>
    <w:p w14:paraId="01BF66DE" w14:textId="77777777" w:rsidR="008220F8" w:rsidRPr="008220F8" w:rsidRDefault="008220F8" w:rsidP="008220F8">
      <w:pPr>
        <w:numPr>
          <w:ilvl w:val="0"/>
          <w:numId w:val="21"/>
        </w:numPr>
      </w:pPr>
      <w:r w:rsidRPr="008220F8">
        <w:rPr>
          <w:b/>
          <w:bCs/>
        </w:rPr>
        <w:t>Retained EU Law (Revocation and Reform) Act 2023</w:t>
      </w:r>
    </w:p>
    <w:p w14:paraId="26D9F604" w14:textId="77777777" w:rsidR="008220F8" w:rsidRPr="008220F8" w:rsidRDefault="008220F8" w:rsidP="008220F8">
      <w:pPr>
        <w:numPr>
          <w:ilvl w:val="1"/>
          <w:numId w:val="21"/>
        </w:numPr>
      </w:pPr>
      <w:r w:rsidRPr="008220F8">
        <w:rPr>
          <w:b/>
          <w:bCs/>
        </w:rPr>
        <w:t>Mechanism:</w:t>
      </w:r>
      <w:r w:rsidRPr="008220F8">
        <w:t xml:space="preserve"> </w:t>
      </w:r>
      <w:proofErr w:type="spellStart"/>
      <w:r w:rsidRPr="008220F8">
        <w:t>Sunsetted</w:t>
      </w:r>
      <w:proofErr w:type="spellEnd"/>
      <w:r w:rsidRPr="008220F8">
        <w:t xml:space="preserve"> the supremacy of EU law and abolished general principles of EU law in domestic interpretation.</w:t>
      </w:r>
    </w:p>
    <w:p w14:paraId="12BFC71B" w14:textId="77777777" w:rsidR="008220F8" w:rsidRPr="008220F8" w:rsidRDefault="008220F8" w:rsidP="008220F8">
      <w:pPr>
        <w:numPr>
          <w:ilvl w:val="1"/>
          <w:numId w:val="21"/>
        </w:numPr>
      </w:pPr>
      <w:r w:rsidRPr="008220F8">
        <w:rPr>
          <w:b/>
          <w:bCs/>
        </w:rPr>
        <w:t>Significance:</w:t>
      </w:r>
      <w:r w:rsidRPr="008220F8">
        <w:t xml:space="preserve"> Restored the traditional hierarchy of domestic primary legislation over imported European legal frameworks.</w:t>
      </w:r>
    </w:p>
    <w:p w14:paraId="62462482" w14:textId="77777777" w:rsidR="008220F8" w:rsidRPr="008220F8" w:rsidRDefault="008220F8" w:rsidP="008220F8">
      <w:pPr>
        <w:numPr>
          <w:ilvl w:val="0"/>
          <w:numId w:val="21"/>
        </w:numPr>
      </w:pPr>
      <w:r w:rsidRPr="008220F8">
        <w:rPr>
          <w:b/>
          <w:bCs/>
        </w:rPr>
        <w:t>Judicial Review and Courts Act 2022</w:t>
      </w:r>
    </w:p>
    <w:p w14:paraId="37F376EE" w14:textId="77777777" w:rsidR="008220F8" w:rsidRPr="008220F8" w:rsidRDefault="008220F8" w:rsidP="008220F8">
      <w:pPr>
        <w:numPr>
          <w:ilvl w:val="1"/>
          <w:numId w:val="21"/>
        </w:numPr>
      </w:pPr>
      <w:r w:rsidRPr="008220F8">
        <w:rPr>
          <w:b/>
          <w:bCs/>
        </w:rPr>
        <w:t>Mechanism:</w:t>
      </w:r>
      <w:r w:rsidRPr="008220F8">
        <w:t xml:space="preserve"> Re-established ouster clauses (specifically reversing the </w:t>
      </w:r>
      <w:r w:rsidRPr="008220F8">
        <w:rPr>
          <w:i/>
          <w:iCs/>
        </w:rPr>
        <w:t>Cart</w:t>
      </w:r>
      <w:r w:rsidRPr="008220F8">
        <w:t xml:space="preserve"> Supreme Court precedent) and introduced prospective-only quashing orders to limit retroactive judicial invalidation of executive decisions.</w:t>
      </w:r>
    </w:p>
    <w:p w14:paraId="12264AED" w14:textId="77777777" w:rsidR="008220F8" w:rsidRPr="008220F8" w:rsidRDefault="008220F8" w:rsidP="008220F8">
      <w:pPr>
        <w:rPr>
          <w:b/>
          <w:bCs/>
        </w:rPr>
      </w:pPr>
      <w:r w:rsidRPr="008220F8">
        <w:rPr>
          <w:b/>
          <w:bCs/>
        </w:rPr>
        <w:t>3. Key Publications of the Last 18 Months (2024–2026)</w:t>
      </w:r>
    </w:p>
    <w:p w14:paraId="62151DFE" w14:textId="77777777" w:rsidR="008220F8" w:rsidRPr="008220F8" w:rsidRDefault="008220F8" w:rsidP="008220F8">
      <w:pPr>
        <w:rPr>
          <w:b/>
          <w:bCs/>
        </w:rPr>
      </w:pPr>
      <w:r w:rsidRPr="008220F8">
        <w:rPr>
          <w:b/>
          <w:bCs/>
        </w:rPr>
        <w:t>Critical of the "Bingham/Legal Constitution" Model</w:t>
      </w:r>
    </w:p>
    <w:p w14:paraId="5F2C8671" w14:textId="77777777" w:rsidR="008220F8" w:rsidRPr="008220F8" w:rsidRDefault="008220F8" w:rsidP="008220F8">
      <w:pPr>
        <w:numPr>
          <w:ilvl w:val="0"/>
          <w:numId w:val="22"/>
        </w:numPr>
      </w:pPr>
      <w:r w:rsidRPr="008220F8">
        <w:rPr>
          <w:b/>
          <w:bCs/>
        </w:rPr>
        <w:t>Prof. Richard Ekins KC (Hon) &amp; Dr. Yuan Yi Zhu</w:t>
      </w:r>
      <w:r w:rsidRPr="008220F8">
        <w:t xml:space="preserve"> (Policy Exchange)</w:t>
      </w:r>
    </w:p>
    <w:p w14:paraId="4A2E8FD7" w14:textId="77777777" w:rsidR="008220F8" w:rsidRPr="008220F8" w:rsidRDefault="008220F8" w:rsidP="008220F8">
      <w:pPr>
        <w:numPr>
          <w:ilvl w:val="1"/>
          <w:numId w:val="22"/>
        </w:numPr>
      </w:pPr>
      <w:r w:rsidRPr="008220F8">
        <w:rPr>
          <w:b/>
          <w:bCs/>
        </w:rPr>
        <w:t>Title:</w:t>
      </w:r>
      <w:r w:rsidRPr="008220F8">
        <w:t xml:space="preserve"> </w:t>
      </w:r>
      <w:r w:rsidRPr="008220F8">
        <w:rPr>
          <w:i/>
          <w:iCs/>
        </w:rPr>
        <w:t>Leaving the ECHR: The Legal and Constitutional Path</w:t>
      </w:r>
      <w:r w:rsidRPr="008220F8">
        <w:t xml:space="preserve"> (2024)</w:t>
      </w:r>
    </w:p>
    <w:p w14:paraId="77510F6E" w14:textId="77777777" w:rsidR="008220F8" w:rsidRPr="008220F8" w:rsidRDefault="008220F8" w:rsidP="008220F8">
      <w:pPr>
        <w:numPr>
          <w:ilvl w:val="1"/>
          <w:numId w:val="22"/>
        </w:numPr>
      </w:pPr>
      <w:r w:rsidRPr="008220F8">
        <w:rPr>
          <w:b/>
          <w:bCs/>
        </w:rPr>
        <w:t>Publisher:</w:t>
      </w:r>
      <w:r w:rsidRPr="008220F8">
        <w:t xml:space="preserve"> Policy Exchange</w:t>
      </w:r>
    </w:p>
    <w:p w14:paraId="7BC9F77A" w14:textId="77777777" w:rsidR="008220F8" w:rsidRPr="008220F8" w:rsidRDefault="008220F8" w:rsidP="008220F8">
      <w:pPr>
        <w:numPr>
          <w:ilvl w:val="1"/>
          <w:numId w:val="22"/>
        </w:numPr>
      </w:pPr>
      <w:r w:rsidRPr="008220F8">
        <w:rPr>
          <w:b/>
          <w:bCs/>
        </w:rPr>
        <w:t>Summary:</w:t>
      </w:r>
      <w:r w:rsidRPr="008220F8">
        <w:t xml:space="preserve"> Provides a detailed technical manual on how the UK executive can use the royal prerogative and primary legislation to denounce the ECHR under Article 58 without triggering domestic legal paralysis.</w:t>
      </w:r>
    </w:p>
    <w:p w14:paraId="0E2801BA" w14:textId="77777777" w:rsidR="008220F8" w:rsidRPr="008220F8" w:rsidRDefault="008220F8" w:rsidP="008220F8">
      <w:pPr>
        <w:numPr>
          <w:ilvl w:val="0"/>
          <w:numId w:val="22"/>
        </w:numPr>
      </w:pPr>
      <w:r w:rsidRPr="008220F8">
        <w:rPr>
          <w:b/>
          <w:bCs/>
        </w:rPr>
        <w:t>Prof. Martin Loughlin</w:t>
      </w:r>
      <w:r w:rsidRPr="008220F8">
        <w:t xml:space="preserve"> (Professor of Public Law, LSE)</w:t>
      </w:r>
    </w:p>
    <w:p w14:paraId="2FD70088" w14:textId="77777777" w:rsidR="008220F8" w:rsidRPr="008220F8" w:rsidRDefault="008220F8" w:rsidP="008220F8">
      <w:pPr>
        <w:numPr>
          <w:ilvl w:val="1"/>
          <w:numId w:val="22"/>
        </w:numPr>
      </w:pPr>
      <w:r w:rsidRPr="008220F8">
        <w:rPr>
          <w:b/>
          <w:bCs/>
        </w:rPr>
        <w:t>Title:</w:t>
      </w:r>
      <w:r w:rsidRPr="008220F8">
        <w:t xml:space="preserve"> </w:t>
      </w:r>
      <w:r w:rsidRPr="008220F8">
        <w:rPr>
          <w:i/>
          <w:iCs/>
        </w:rPr>
        <w:t>Against Constitutionalism</w:t>
      </w:r>
      <w:r w:rsidRPr="008220F8">
        <w:t xml:space="preserve"> (2022/2024 updated editions)</w:t>
      </w:r>
    </w:p>
    <w:p w14:paraId="663C3194" w14:textId="77777777" w:rsidR="008220F8" w:rsidRPr="008220F8" w:rsidRDefault="008220F8" w:rsidP="008220F8">
      <w:pPr>
        <w:numPr>
          <w:ilvl w:val="1"/>
          <w:numId w:val="22"/>
        </w:numPr>
      </w:pPr>
      <w:r w:rsidRPr="008220F8">
        <w:rPr>
          <w:b/>
          <w:bCs/>
        </w:rPr>
        <w:lastRenderedPageBreak/>
        <w:t>Publisher:</w:t>
      </w:r>
      <w:r w:rsidRPr="008220F8">
        <w:t xml:space="preserve"> Harvard University Press</w:t>
      </w:r>
    </w:p>
    <w:p w14:paraId="2E46E23E" w14:textId="77777777" w:rsidR="008220F8" w:rsidRPr="008220F8" w:rsidRDefault="008220F8" w:rsidP="008220F8">
      <w:pPr>
        <w:numPr>
          <w:ilvl w:val="1"/>
          <w:numId w:val="22"/>
        </w:numPr>
      </w:pPr>
      <w:r w:rsidRPr="008220F8">
        <w:rPr>
          <w:b/>
          <w:bCs/>
        </w:rPr>
        <w:t>Summary:</w:t>
      </w:r>
      <w:r w:rsidRPr="008220F8">
        <w:t xml:space="preserve"> A left-leaning academic critique demonstrating how modern legal constitutionalism depletes democratic sovereignty by turning political struggles into legal arguments managed by legal elites.</w:t>
      </w:r>
    </w:p>
    <w:p w14:paraId="70623871" w14:textId="77777777" w:rsidR="008220F8" w:rsidRPr="008220F8" w:rsidRDefault="008220F8" w:rsidP="008220F8">
      <w:pPr>
        <w:numPr>
          <w:ilvl w:val="0"/>
          <w:numId w:val="22"/>
        </w:numPr>
      </w:pPr>
      <w:r w:rsidRPr="008220F8">
        <w:rPr>
          <w:b/>
          <w:bCs/>
        </w:rPr>
        <w:t>Lord Maude of Horsham</w:t>
      </w:r>
      <w:r w:rsidRPr="008220F8">
        <w:t xml:space="preserve"> (Former Cabinet Office Minister)</w:t>
      </w:r>
    </w:p>
    <w:p w14:paraId="031C31AE" w14:textId="77777777" w:rsidR="008220F8" w:rsidRPr="008220F8" w:rsidRDefault="008220F8" w:rsidP="008220F8">
      <w:pPr>
        <w:numPr>
          <w:ilvl w:val="1"/>
          <w:numId w:val="22"/>
        </w:numPr>
      </w:pPr>
      <w:r w:rsidRPr="008220F8">
        <w:rPr>
          <w:b/>
          <w:bCs/>
        </w:rPr>
        <w:t>Title:</w:t>
      </w:r>
      <w:r w:rsidRPr="008220F8">
        <w:t xml:space="preserve"> </w:t>
      </w:r>
      <w:r w:rsidRPr="008220F8">
        <w:rPr>
          <w:i/>
          <w:iCs/>
        </w:rPr>
        <w:t>Independent Review of Governance and Accountability in the Civil Service</w:t>
      </w:r>
      <w:r w:rsidRPr="008220F8">
        <w:t xml:space="preserve"> (Nov 2023 / 2024 Government Response)</w:t>
      </w:r>
    </w:p>
    <w:p w14:paraId="6BAA7F9B" w14:textId="77777777" w:rsidR="008220F8" w:rsidRPr="008220F8" w:rsidRDefault="008220F8" w:rsidP="008220F8">
      <w:pPr>
        <w:numPr>
          <w:ilvl w:val="1"/>
          <w:numId w:val="22"/>
        </w:numPr>
      </w:pPr>
      <w:r w:rsidRPr="008220F8">
        <w:rPr>
          <w:b/>
          <w:bCs/>
        </w:rPr>
        <w:t>Publisher:</w:t>
      </w:r>
      <w:r w:rsidRPr="008220F8">
        <w:t xml:space="preserve"> Cabinet Office / GOV.UK</w:t>
      </w:r>
    </w:p>
    <w:p w14:paraId="06EE3B46" w14:textId="77777777" w:rsidR="008220F8" w:rsidRPr="008220F8" w:rsidRDefault="008220F8" w:rsidP="008220F8">
      <w:pPr>
        <w:numPr>
          <w:ilvl w:val="1"/>
          <w:numId w:val="22"/>
        </w:numPr>
      </w:pPr>
      <w:r w:rsidRPr="008220F8">
        <w:rPr>
          <w:b/>
          <w:bCs/>
        </w:rPr>
        <w:t>Summary:</w:t>
      </w:r>
      <w:r w:rsidRPr="008220F8">
        <w:t xml:space="preserve"> Documents how the statutory framing under CRAG 2010 diluted ministerial authority, recommending a return to stronger ministerial direction over civil service leadership.</w:t>
      </w:r>
    </w:p>
    <w:p w14:paraId="7C64AE70" w14:textId="77777777" w:rsidR="008220F8" w:rsidRPr="008220F8" w:rsidRDefault="008220F8" w:rsidP="008220F8">
      <w:pPr>
        <w:rPr>
          <w:b/>
          <w:bCs/>
        </w:rPr>
      </w:pPr>
      <w:r w:rsidRPr="008220F8">
        <w:rPr>
          <w:b/>
          <w:bCs/>
        </w:rPr>
        <w:t>Defensive of the "Bingham/Legal Constitution" Model</w:t>
      </w:r>
    </w:p>
    <w:p w14:paraId="3D84FFDD" w14:textId="77777777" w:rsidR="008220F8" w:rsidRPr="008220F8" w:rsidRDefault="008220F8" w:rsidP="008220F8">
      <w:pPr>
        <w:numPr>
          <w:ilvl w:val="0"/>
          <w:numId w:val="23"/>
        </w:numPr>
      </w:pPr>
      <w:r w:rsidRPr="008220F8">
        <w:rPr>
          <w:b/>
          <w:bCs/>
        </w:rPr>
        <w:t>Prof. Aileen Kavanagh</w:t>
      </w:r>
      <w:r w:rsidRPr="008220F8">
        <w:t xml:space="preserve"> (Chair of Constitutional Governance, Trinity College Dublin)</w:t>
      </w:r>
    </w:p>
    <w:p w14:paraId="3258A0D2" w14:textId="77777777" w:rsidR="008220F8" w:rsidRPr="008220F8" w:rsidRDefault="008220F8" w:rsidP="008220F8">
      <w:pPr>
        <w:numPr>
          <w:ilvl w:val="1"/>
          <w:numId w:val="23"/>
        </w:numPr>
      </w:pPr>
      <w:r w:rsidRPr="008220F8">
        <w:rPr>
          <w:b/>
          <w:bCs/>
        </w:rPr>
        <w:t>Title:</w:t>
      </w:r>
      <w:r w:rsidRPr="008220F8">
        <w:t xml:space="preserve"> </w:t>
      </w:r>
      <w:r w:rsidRPr="008220F8">
        <w:rPr>
          <w:i/>
          <w:iCs/>
        </w:rPr>
        <w:t>The Collaborative Constitution</w:t>
      </w:r>
      <w:r w:rsidRPr="008220F8">
        <w:t xml:space="preserve"> (2023/2024)</w:t>
      </w:r>
    </w:p>
    <w:p w14:paraId="0D1E6279" w14:textId="77777777" w:rsidR="008220F8" w:rsidRPr="008220F8" w:rsidRDefault="008220F8" w:rsidP="008220F8">
      <w:pPr>
        <w:numPr>
          <w:ilvl w:val="1"/>
          <w:numId w:val="23"/>
        </w:numPr>
      </w:pPr>
      <w:r w:rsidRPr="008220F8">
        <w:rPr>
          <w:b/>
          <w:bCs/>
        </w:rPr>
        <w:t>Publisher:</w:t>
      </w:r>
      <w:r w:rsidRPr="008220F8">
        <w:t xml:space="preserve"> Cambridge University Press</w:t>
      </w:r>
    </w:p>
    <w:p w14:paraId="61B468B0" w14:textId="77777777" w:rsidR="008220F8" w:rsidRPr="008220F8" w:rsidRDefault="008220F8" w:rsidP="008220F8">
      <w:pPr>
        <w:numPr>
          <w:ilvl w:val="1"/>
          <w:numId w:val="23"/>
        </w:numPr>
      </w:pPr>
      <w:r w:rsidRPr="008220F8">
        <w:rPr>
          <w:b/>
          <w:bCs/>
        </w:rPr>
        <w:t>Summary:</w:t>
      </w:r>
      <w:r w:rsidRPr="008220F8">
        <w:t xml:space="preserve"> Directly counters the "judicial overreach" thesis, arguing that the UK constitution works through institutional dialogue and collaboration between courts, ministers, and Parliament, rather than executive dominance or judicial supremacy.</w:t>
      </w:r>
    </w:p>
    <w:p w14:paraId="612112A2" w14:textId="77777777" w:rsidR="008220F8" w:rsidRPr="008220F8" w:rsidRDefault="008220F8" w:rsidP="008220F8">
      <w:pPr>
        <w:numPr>
          <w:ilvl w:val="0"/>
          <w:numId w:val="23"/>
        </w:numPr>
      </w:pPr>
      <w:r w:rsidRPr="008220F8">
        <w:rPr>
          <w:b/>
          <w:bCs/>
        </w:rPr>
        <w:t>House of Lords Constitution Committee</w:t>
      </w:r>
    </w:p>
    <w:p w14:paraId="4CD4C3DE" w14:textId="77777777" w:rsidR="008220F8" w:rsidRPr="008220F8" w:rsidRDefault="008220F8" w:rsidP="008220F8">
      <w:pPr>
        <w:numPr>
          <w:ilvl w:val="1"/>
          <w:numId w:val="23"/>
        </w:numPr>
      </w:pPr>
      <w:r w:rsidRPr="008220F8">
        <w:rPr>
          <w:b/>
          <w:bCs/>
        </w:rPr>
        <w:t>Title:</w:t>
      </w:r>
      <w:r w:rsidRPr="008220F8">
        <w:t xml:space="preserve"> </w:t>
      </w:r>
      <w:r w:rsidRPr="008220F8">
        <w:rPr>
          <w:i/>
          <w:iCs/>
        </w:rPr>
        <w:t>The Governance of the Civil Service</w:t>
      </w:r>
      <w:r w:rsidRPr="008220F8">
        <w:t xml:space="preserve"> (2024)</w:t>
      </w:r>
    </w:p>
    <w:p w14:paraId="196AEE86" w14:textId="77777777" w:rsidR="008220F8" w:rsidRPr="008220F8" w:rsidRDefault="008220F8" w:rsidP="008220F8">
      <w:pPr>
        <w:numPr>
          <w:ilvl w:val="1"/>
          <w:numId w:val="23"/>
        </w:numPr>
      </w:pPr>
      <w:r w:rsidRPr="008220F8">
        <w:rPr>
          <w:b/>
          <w:bCs/>
        </w:rPr>
        <w:t>Publisher:</w:t>
      </w:r>
      <w:r w:rsidRPr="008220F8">
        <w:t xml:space="preserve"> UK Parliament (HL Paper 88)</w:t>
      </w:r>
    </w:p>
    <w:p w14:paraId="364D3A1C" w14:textId="77777777" w:rsidR="008220F8" w:rsidRPr="008220F8" w:rsidRDefault="008220F8" w:rsidP="008220F8">
      <w:pPr>
        <w:numPr>
          <w:ilvl w:val="1"/>
          <w:numId w:val="23"/>
        </w:numPr>
      </w:pPr>
      <w:r w:rsidRPr="008220F8">
        <w:rPr>
          <w:b/>
          <w:bCs/>
        </w:rPr>
        <w:t>Summary:</w:t>
      </w:r>
      <w:r w:rsidRPr="008220F8">
        <w:t xml:space="preserve"> Concluded that statutory protections under CRAG 2010 remain essential safeguards against politicisation, warning against expanding executive patronage in appointments.</w:t>
      </w:r>
    </w:p>
    <w:p w14:paraId="4BBB1D30" w14:textId="77777777" w:rsidR="008220F8" w:rsidRPr="008220F8" w:rsidRDefault="008220F8" w:rsidP="008220F8">
      <w:pPr>
        <w:rPr>
          <w:b/>
          <w:bCs/>
        </w:rPr>
      </w:pPr>
      <w:r w:rsidRPr="008220F8">
        <w:rPr>
          <w:b/>
          <w:bCs/>
        </w:rPr>
        <w:t>4. Media, Blogs, Podcasts, and Academic Forums to Follow</w:t>
      </w:r>
    </w:p>
    <w:p w14:paraId="645B8C2F" w14:textId="77777777" w:rsidR="008220F8" w:rsidRPr="008220F8" w:rsidRDefault="008220F8" w:rsidP="008220F8">
      <w:r w:rsidRPr="008220F8">
        <w:t>To track ongoing debate on the "Political vs. Legal Constitution," these specific institutional platforms and commentary feeds are most relevant:</w:t>
      </w:r>
    </w:p>
    <w:p w14:paraId="271DC76F" w14:textId="77777777" w:rsidR="008220F8" w:rsidRPr="008220F8" w:rsidRDefault="008220F8" w:rsidP="008220F8">
      <w:pPr>
        <w:numPr>
          <w:ilvl w:val="0"/>
          <w:numId w:val="24"/>
        </w:numPr>
      </w:pPr>
      <w:r w:rsidRPr="008220F8">
        <w:rPr>
          <w:b/>
          <w:bCs/>
        </w:rPr>
        <w:t>Academic &amp; Professional Legal Blogs:</w:t>
      </w:r>
    </w:p>
    <w:p w14:paraId="3C78B76E" w14:textId="77777777" w:rsidR="008220F8" w:rsidRPr="008220F8" w:rsidRDefault="008220F8" w:rsidP="008220F8">
      <w:pPr>
        <w:numPr>
          <w:ilvl w:val="1"/>
          <w:numId w:val="24"/>
        </w:numPr>
      </w:pPr>
      <w:r w:rsidRPr="008220F8">
        <w:rPr>
          <w:b/>
          <w:bCs/>
        </w:rPr>
        <w:lastRenderedPageBreak/>
        <w:t>UK Constitutional Law Association (UKCLA) Blog:</w:t>
      </w:r>
      <w:r w:rsidRPr="008220F8">
        <w:t xml:space="preserve"> The main academic forum where constitutional scholars debate pending legislation, judicial review trends, and ECHR compliance.</w:t>
      </w:r>
    </w:p>
    <w:p w14:paraId="7E21C316" w14:textId="77777777" w:rsidR="008220F8" w:rsidRPr="008220F8" w:rsidRDefault="008220F8" w:rsidP="008220F8">
      <w:pPr>
        <w:numPr>
          <w:ilvl w:val="1"/>
          <w:numId w:val="24"/>
        </w:numPr>
      </w:pPr>
      <w:r w:rsidRPr="008220F8">
        <w:rPr>
          <w:b/>
          <w:bCs/>
        </w:rPr>
        <w:t>Policy Exchange – Judicial Power Project Blog:</w:t>
      </w:r>
      <w:r w:rsidRPr="008220F8">
        <w:t xml:space="preserve"> The primary institutional hub producing legal papers advocating for parliamentary sovereignty and judicial restraint.</w:t>
      </w:r>
    </w:p>
    <w:p w14:paraId="704611CF" w14:textId="77777777" w:rsidR="008220F8" w:rsidRPr="008220F8" w:rsidRDefault="008220F8" w:rsidP="008220F8">
      <w:pPr>
        <w:numPr>
          <w:ilvl w:val="1"/>
          <w:numId w:val="24"/>
        </w:numPr>
      </w:pPr>
      <w:r w:rsidRPr="008220F8">
        <w:rPr>
          <w:b/>
          <w:bCs/>
        </w:rPr>
        <w:t>Institute for Government (</w:t>
      </w:r>
      <w:proofErr w:type="spellStart"/>
      <w:r w:rsidRPr="008220F8">
        <w:rPr>
          <w:b/>
          <w:bCs/>
        </w:rPr>
        <w:t>IfG</w:t>
      </w:r>
      <w:proofErr w:type="spellEnd"/>
      <w:r w:rsidRPr="008220F8">
        <w:rPr>
          <w:b/>
          <w:bCs/>
        </w:rPr>
        <w:t>) Analysis Papers:</w:t>
      </w:r>
      <w:r w:rsidRPr="008220F8">
        <w:t xml:space="preserve"> The primary think tank evaluating civil service reform, ministerial authority, and the quango estate.</w:t>
      </w:r>
    </w:p>
    <w:p w14:paraId="4B2624EA" w14:textId="77777777" w:rsidR="008220F8" w:rsidRPr="008220F8" w:rsidRDefault="008220F8" w:rsidP="008220F8">
      <w:pPr>
        <w:numPr>
          <w:ilvl w:val="0"/>
          <w:numId w:val="24"/>
        </w:numPr>
      </w:pPr>
      <w:r w:rsidRPr="008220F8">
        <w:rPr>
          <w:b/>
          <w:bCs/>
        </w:rPr>
        <w:t>Podcasts &amp; Long-Form Interview Channels:</w:t>
      </w:r>
    </w:p>
    <w:p w14:paraId="11630272" w14:textId="77777777" w:rsidR="008220F8" w:rsidRPr="008220F8" w:rsidRDefault="008220F8" w:rsidP="008220F8">
      <w:pPr>
        <w:numPr>
          <w:ilvl w:val="1"/>
          <w:numId w:val="24"/>
        </w:numPr>
      </w:pPr>
      <w:r w:rsidRPr="008220F8">
        <w:rPr>
          <w:b/>
          <w:bCs/>
        </w:rPr>
        <w:t>David Starkey Talks (YouTube / Podcast):</w:t>
      </w:r>
      <w:r w:rsidRPr="008220F8">
        <w:t xml:space="preserve"> Where Starkey lays out "The Starkey Thesis" in long-form lectures and interviews.</w:t>
      </w:r>
    </w:p>
    <w:p w14:paraId="1E61964C" w14:textId="77777777" w:rsidR="008220F8" w:rsidRPr="008220F8" w:rsidRDefault="008220F8" w:rsidP="008220F8">
      <w:pPr>
        <w:numPr>
          <w:ilvl w:val="1"/>
          <w:numId w:val="24"/>
        </w:numPr>
      </w:pPr>
      <w:proofErr w:type="spellStart"/>
      <w:r w:rsidRPr="008220F8">
        <w:rPr>
          <w:b/>
          <w:bCs/>
        </w:rPr>
        <w:t>Triggernometry</w:t>
      </w:r>
      <w:proofErr w:type="spellEnd"/>
      <w:r w:rsidRPr="008220F8">
        <w:rPr>
          <w:b/>
          <w:bCs/>
        </w:rPr>
        <w:t xml:space="preserve"> (Interview Series):</w:t>
      </w:r>
      <w:r w:rsidRPr="008220F8">
        <w:t xml:space="preserve"> Frequently features in-depth interviews with legal scholars and political thinkers debating the administrative state and ECHR withdrawal.</w:t>
      </w:r>
    </w:p>
    <w:p w14:paraId="20CFB502" w14:textId="77777777" w:rsidR="008220F8" w:rsidRPr="008220F8" w:rsidRDefault="008220F8" w:rsidP="008220F8">
      <w:pPr>
        <w:numPr>
          <w:ilvl w:val="1"/>
          <w:numId w:val="24"/>
        </w:numPr>
      </w:pPr>
      <w:r w:rsidRPr="008220F8">
        <w:rPr>
          <w:b/>
          <w:bCs/>
        </w:rPr>
        <w:t>The Rest is Politics (Alastair Campbell &amp; Rory Stewart):</w:t>
      </w:r>
      <w:r w:rsidRPr="008220F8">
        <w:t xml:space="preserve"> Provides the orthodox </w:t>
      </w:r>
      <w:proofErr w:type="spellStart"/>
      <w:r w:rsidRPr="008220F8">
        <w:t>defense</w:t>
      </w:r>
      <w:proofErr w:type="spellEnd"/>
      <w:r w:rsidRPr="008220F8">
        <w:t xml:space="preserve"> of the post-1997 constitutional settlement and institutional independence.</w:t>
      </w:r>
    </w:p>
    <w:p w14:paraId="6178C10C" w14:textId="77777777" w:rsidR="008220F8" w:rsidRPr="008220F8" w:rsidRDefault="008220F8" w:rsidP="008220F8">
      <w:pPr>
        <w:numPr>
          <w:ilvl w:val="0"/>
          <w:numId w:val="24"/>
        </w:numPr>
      </w:pPr>
      <w:r w:rsidRPr="008220F8">
        <w:rPr>
          <w:b/>
          <w:bCs/>
        </w:rPr>
        <w:t>Law in Action (BBC Radio 4 / Podcast):</w:t>
      </w:r>
      <w:r w:rsidRPr="008220F8">
        <w:t xml:space="preserve"> Hosted by Joshua Rozenberg, offering balanced coverage of legal reform, Supreme Court rulings, and constitutional debates.</w:t>
      </w:r>
      <w:r>
        <w:br/>
      </w:r>
      <w:r>
        <w:br/>
      </w:r>
      <w:r w:rsidRPr="008220F8">
        <w:t>David Starkey’s twelve-point constitutional reform programme requires systematically dismantling the statutory and judicial frameworks established between 1997 and 2010. The programme is designed to reverse the shift from a "political constitution" to a "legal constitution," returning ultimate authority from courts and regulatory bodies to the elected executive.</w:t>
      </w:r>
    </w:p>
    <w:p w14:paraId="7092D148" w14:textId="77777777" w:rsidR="008220F8" w:rsidRPr="008220F8" w:rsidRDefault="008220F8" w:rsidP="008220F8">
      <w:pPr>
        <w:numPr>
          <w:ilvl w:val="0"/>
          <w:numId w:val="24"/>
        </w:numPr>
        <w:rPr>
          <w:b/>
          <w:bCs/>
        </w:rPr>
      </w:pPr>
      <w:r w:rsidRPr="008220F8">
        <w:rPr>
          <w:b/>
          <w:bCs/>
        </w:rPr>
        <w:t>The 12-Point Programme vs. Current UK Law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3195"/>
        <w:gridCol w:w="3138"/>
      </w:tblGrid>
      <w:tr w:rsidR="008220F8" w:rsidRPr="008220F8" w14:paraId="173A2D7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3B4E3" w14:textId="77777777" w:rsidR="008220F8" w:rsidRPr="008220F8" w:rsidRDefault="008220F8" w:rsidP="008220F8">
            <w:pPr>
              <w:numPr>
                <w:ilvl w:val="0"/>
                <w:numId w:val="24"/>
              </w:numPr>
            </w:pPr>
            <w:r w:rsidRPr="008220F8">
              <w:rPr>
                <w:b/>
                <w:bCs/>
              </w:rPr>
              <w:t>The Starkey Thesis Measure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F3A83" w14:textId="77777777" w:rsidR="008220F8" w:rsidRPr="008220F8" w:rsidRDefault="008220F8" w:rsidP="008220F8">
            <w:pPr>
              <w:numPr>
                <w:ilvl w:val="0"/>
                <w:numId w:val="24"/>
              </w:numPr>
            </w:pPr>
            <w:r w:rsidRPr="008220F8">
              <w:rPr>
                <w:b/>
                <w:bCs/>
              </w:rPr>
              <w:t>Current UK Legal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48975" w14:textId="77777777" w:rsidR="008220F8" w:rsidRPr="008220F8" w:rsidRDefault="008220F8" w:rsidP="008220F8">
            <w:pPr>
              <w:numPr>
                <w:ilvl w:val="0"/>
                <w:numId w:val="24"/>
              </w:numPr>
            </w:pPr>
            <w:r w:rsidRPr="008220F8">
              <w:rPr>
                <w:b/>
                <w:bCs/>
              </w:rPr>
              <w:t>Required Legislative Instrument</w:t>
            </w:r>
          </w:p>
        </w:tc>
      </w:tr>
      <w:tr w:rsidR="008220F8" w:rsidRPr="008220F8" w14:paraId="7327D1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FE20A" w14:textId="77777777" w:rsidR="008220F8" w:rsidRPr="008220F8" w:rsidRDefault="008220F8" w:rsidP="008220F8">
            <w:pPr>
              <w:numPr>
                <w:ilvl w:val="0"/>
                <w:numId w:val="24"/>
              </w:numPr>
            </w:pPr>
            <w:r w:rsidRPr="008220F8">
              <w:rPr>
                <w:b/>
                <w:bCs/>
              </w:rPr>
              <w:t xml:space="preserve">1. Repeal HRA 1998 &amp; </w:t>
            </w:r>
            <w:r w:rsidRPr="008220F8">
              <w:rPr>
                <w:b/>
                <w:bCs/>
              </w:rPr>
              <w:lastRenderedPageBreak/>
              <w:t>Denounce ECHR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F5400" w14:textId="77777777" w:rsidR="008220F8" w:rsidRPr="008220F8" w:rsidRDefault="008220F8" w:rsidP="008220F8">
            <w:pPr>
              <w:numPr>
                <w:ilvl w:val="0"/>
                <w:numId w:val="24"/>
              </w:numPr>
            </w:pPr>
            <w:r w:rsidRPr="008220F8">
              <w:lastRenderedPageBreak/>
              <w:t xml:space="preserve">HRA 1998 binds domestic courts to ECHR </w:t>
            </w:r>
            <w:r w:rsidRPr="008220F8">
              <w:lastRenderedPageBreak/>
              <w:t>jurisprudence (s.2) and interpretation (s.3).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670F2" w14:textId="77777777" w:rsidR="008220F8" w:rsidRPr="008220F8" w:rsidRDefault="008220F8" w:rsidP="008220F8">
            <w:pPr>
              <w:numPr>
                <w:ilvl w:val="0"/>
                <w:numId w:val="24"/>
              </w:numPr>
            </w:pPr>
            <w:r w:rsidRPr="008220F8">
              <w:lastRenderedPageBreak/>
              <w:t xml:space="preserve">Primary legislation to repeal HRA; Royal Prerogative </w:t>
            </w:r>
            <w:r w:rsidRPr="008220F8">
              <w:lastRenderedPageBreak/>
              <w:t>to invoke ECHR Article 58 (six months' notice).</w:t>
            </w:r>
          </w:p>
        </w:tc>
      </w:tr>
      <w:tr w:rsidR="008220F8" w:rsidRPr="008220F8" w14:paraId="3E295E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6FCD" w14:textId="77777777" w:rsidR="008220F8" w:rsidRPr="008220F8" w:rsidRDefault="008220F8" w:rsidP="008220F8">
            <w:pPr>
              <w:numPr>
                <w:ilvl w:val="0"/>
                <w:numId w:val="24"/>
              </w:numPr>
            </w:pPr>
            <w:r w:rsidRPr="008220F8">
              <w:rPr>
                <w:b/>
                <w:bCs/>
              </w:rPr>
              <w:lastRenderedPageBreak/>
              <w:t>2. Abolish the UK Supreme Court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5EC82" w14:textId="77777777" w:rsidR="008220F8" w:rsidRPr="008220F8" w:rsidRDefault="008220F8" w:rsidP="008220F8">
            <w:pPr>
              <w:numPr>
                <w:ilvl w:val="0"/>
                <w:numId w:val="24"/>
              </w:numPr>
            </w:pPr>
            <w:r w:rsidRPr="008220F8">
              <w:t>Constitutional Reform Act 2005 (Part 3) separated the highest court from the legislature.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EF353" w14:textId="77777777" w:rsidR="008220F8" w:rsidRPr="008220F8" w:rsidRDefault="008220F8" w:rsidP="008220F8">
            <w:pPr>
              <w:numPr>
                <w:ilvl w:val="0"/>
                <w:numId w:val="24"/>
              </w:numPr>
            </w:pPr>
            <w:r w:rsidRPr="008220F8">
              <w:t>Primary legislation to repeal CRA 2005 Part 3 and reconstitute the Appellate Committee of the House of Lords.</w:t>
            </w:r>
          </w:p>
        </w:tc>
      </w:tr>
      <w:tr w:rsidR="008220F8" w:rsidRPr="008220F8" w14:paraId="38D078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F49A1" w14:textId="77777777" w:rsidR="008220F8" w:rsidRPr="008220F8" w:rsidRDefault="008220F8" w:rsidP="008220F8">
            <w:pPr>
              <w:numPr>
                <w:ilvl w:val="0"/>
                <w:numId w:val="24"/>
              </w:numPr>
            </w:pPr>
            <w:r w:rsidRPr="008220F8">
              <w:rPr>
                <w:b/>
                <w:bCs/>
              </w:rPr>
              <w:t>3. Restore Lord Chancellor's Powers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88F6F" w14:textId="77777777" w:rsidR="008220F8" w:rsidRPr="008220F8" w:rsidRDefault="008220F8" w:rsidP="008220F8">
            <w:pPr>
              <w:numPr>
                <w:ilvl w:val="0"/>
                <w:numId w:val="24"/>
              </w:numPr>
            </w:pPr>
            <w:r w:rsidRPr="008220F8">
              <w:t>CRA 2005 (Part 2) removed the Lord Chancellor as head of the judiciary and Speaker of the Lords.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38F62" w14:textId="77777777" w:rsidR="008220F8" w:rsidRPr="008220F8" w:rsidRDefault="008220F8" w:rsidP="008220F8">
            <w:pPr>
              <w:numPr>
                <w:ilvl w:val="0"/>
                <w:numId w:val="24"/>
              </w:numPr>
            </w:pPr>
            <w:r w:rsidRPr="008220F8">
              <w:t>Primary legislation to repeal CRA 2005 Part 2, re-merging executive, judicial, and legislative roles.</w:t>
            </w:r>
          </w:p>
        </w:tc>
      </w:tr>
      <w:tr w:rsidR="008220F8" w:rsidRPr="008220F8" w14:paraId="56AD18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4B3D6" w14:textId="77777777" w:rsidR="008220F8" w:rsidRPr="008220F8" w:rsidRDefault="008220F8" w:rsidP="008220F8">
            <w:pPr>
              <w:numPr>
                <w:ilvl w:val="0"/>
                <w:numId w:val="24"/>
              </w:numPr>
            </w:pPr>
            <w:r w:rsidRPr="008220F8">
              <w:rPr>
                <w:b/>
                <w:bCs/>
              </w:rPr>
              <w:t>4. Repeal Equality Act 2010 (s.149)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3EE9C" w14:textId="77777777" w:rsidR="008220F8" w:rsidRPr="008220F8" w:rsidRDefault="008220F8" w:rsidP="008220F8">
            <w:pPr>
              <w:numPr>
                <w:ilvl w:val="0"/>
                <w:numId w:val="24"/>
              </w:numPr>
            </w:pPr>
            <w:r w:rsidRPr="008220F8">
              <w:t>Public bodies must proactively demonstrate they are advancing equality of opportunity under the Public Sector Equality Duty.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5B6A7" w14:textId="77777777" w:rsidR="008220F8" w:rsidRPr="008220F8" w:rsidRDefault="008220F8" w:rsidP="008220F8">
            <w:pPr>
              <w:numPr>
                <w:ilvl w:val="0"/>
                <w:numId w:val="24"/>
              </w:numPr>
            </w:pPr>
            <w:r w:rsidRPr="008220F8">
              <w:t>Primary legislation to repeal the Act entirely, or specifically strip out s.149 and its enforcement mechanisms.</w:t>
            </w:r>
          </w:p>
        </w:tc>
      </w:tr>
      <w:tr w:rsidR="008220F8" w:rsidRPr="008220F8" w14:paraId="487C00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7C5C3" w14:textId="77777777" w:rsidR="008220F8" w:rsidRPr="008220F8" w:rsidRDefault="008220F8" w:rsidP="008220F8">
            <w:pPr>
              <w:numPr>
                <w:ilvl w:val="0"/>
                <w:numId w:val="24"/>
              </w:numPr>
            </w:pPr>
            <w:r w:rsidRPr="008220F8">
              <w:rPr>
                <w:b/>
                <w:bCs/>
              </w:rPr>
              <w:t>5. Repeal CRAG 2010 (Part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AB6C9" w14:textId="77777777" w:rsidR="008220F8" w:rsidRPr="008220F8" w:rsidRDefault="008220F8" w:rsidP="008220F8">
            <w:pPr>
              <w:numPr>
                <w:ilvl w:val="0"/>
                <w:numId w:val="24"/>
              </w:numPr>
            </w:pPr>
            <w:r w:rsidRPr="008220F8">
              <w:t xml:space="preserve">The Civil Service operates on a statutory basis, enforcing impartiality and </w:t>
            </w:r>
            <w:r w:rsidRPr="008220F8">
              <w:lastRenderedPageBreak/>
              <w:t>merit-based appointment.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31AE9" w14:textId="77777777" w:rsidR="008220F8" w:rsidRPr="008220F8" w:rsidRDefault="008220F8" w:rsidP="008220F8">
            <w:pPr>
              <w:numPr>
                <w:ilvl w:val="0"/>
                <w:numId w:val="24"/>
              </w:numPr>
            </w:pPr>
            <w:r w:rsidRPr="008220F8">
              <w:lastRenderedPageBreak/>
              <w:t xml:space="preserve">Primary legislation to repeal Part 1, returning civil service management </w:t>
            </w:r>
            <w:r w:rsidRPr="008220F8">
              <w:lastRenderedPageBreak/>
              <w:t>entirely to the Royal Prerogative.</w:t>
            </w:r>
          </w:p>
        </w:tc>
      </w:tr>
      <w:tr w:rsidR="008220F8" w:rsidRPr="008220F8" w14:paraId="576BCB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041B4" w14:textId="77777777" w:rsidR="008220F8" w:rsidRPr="008220F8" w:rsidRDefault="008220F8" w:rsidP="008220F8">
            <w:pPr>
              <w:numPr>
                <w:ilvl w:val="0"/>
                <w:numId w:val="24"/>
              </w:numPr>
            </w:pPr>
            <w:r w:rsidRPr="008220F8">
              <w:rPr>
                <w:b/>
                <w:bCs/>
              </w:rPr>
              <w:lastRenderedPageBreak/>
              <w:t>6. Kill the Net Zero Duty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578D9" w14:textId="77777777" w:rsidR="008220F8" w:rsidRPr="008220F8" w:rsidRDefault="008220F8" w:rsidP="008220F8">
            <w:pPr>
              <w:numPr>
                <w:ilvl w:val="0"/>
                <w:numId w:val="24"/>
              </w:numPr>
            </w:pPr>
            <w:r w:rsidRPr="008220F8">
              <w:t>Climate Change Act 2008 imposes a statutory duty; a 2019 SI raised the reduction target to 100% by 2050.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9EA3C" w14:textId="77777777" w:rsidR="008220F8" w:rsidRPr="008220F8" w:rsidRDefault="008220F8" w:rsidP="008220F8">
            <w:pPr>
              <w:numPr>
                <w:ilvl w:val="0"/>
                <w:numId w:val="24"/>
              </w:numPr>
            </w:pPr>
            <w:r w:rsidRPr="008220F8">
              <w:t>Primary legislation to repeal the 2008 Act; Secondary legislation (SI) to revoke the 2019 target.</w:t>
            </w:r>
          </w:p>
        </w:tc>
      </w:tr>
      <w:tr w:rsidR="008220F8" w:rsidRPr="008220F8" w14:paraId="5A543F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F8C12" w14:textId="77777777" w:rsidR="008220F8" w:rsidRPr="008220F8" w:rsidRDefault="008220F8" w:rsidP="008220F8">
            <w:pPr>
              <w:numPr>
                <w:ilvl w:val="0"/>
                <w:numId w:val="24"/>
              </w:numPr>
            </w:pPr>
            <w:r w:rsidRPr="008220F8">
              <w:rPr>
                <w:b/>
                <w:bCs/>
              </w:rPr>
              <w:t>7. Abolish the Quango Estate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D6B4E" w14:textId="77777777" w:rsidR="008220F8" w:rsidRPr="008220F8" w:rsidRDefault="008220F8" w:rsidP="008220F8">
            <w:pPr>
              <w:numPr>
                <w:ilvl w:val="0"/>
                <w:numId w:val="24"/>
              </w:numPr>
            </w:pPr>
            <w:r w:rsidRPr="008220F8">
              <w:t>Over 600 Arm's Length Bodies (ALBs) operate under various specific founding statutes.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A3DDD" w14:textId="77777777" w:rsidR="008220F8" w:rsidRPr="008220F8" w:rsidRDefault="008220F8" w:rsidP="008220F8">
            <w:pPr>
              <w:numPr>
                <w:ilvl w:val="0"/>
                <w:numId w:val="24"/>
              </w:numPr>
            </w:pPr>
            <w:r w:rsidRPr="008220F8">
              <w:t xml:space="preserve">Omnibus primary legislation (a "Public Bodies Bill") to dissolve statutory bodies </w:t>
            </w:r>
            <w:proofErr w:type="spellStart"/>
            <w:r w:rsidRPr="008220F8">
              <w:t>en</w:t>
            </w:r>
            <w:proofErr w:type="spellEnd"/>
            <w:r w:rsidRPr="008220F8">
              <w:t xml:space="preserve"> masse.</w:t>
            </w:r>
          </w:p>
        </w:tc>
      </w:tr>
      <w:tr w:rsidR="008220F8" w:rsidRPr="008220F8" w14:paraId="03550F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F4566" w14:textId="77777777" w:rsidR="008220F8" w:rsidRPr="008220F8" w:rsidRDefault="008220F8" w:rsidP="008220F8">
            <w:pPr>
              <w:numPr>
                <w:ilvl w:val="0"/>
                <w:numId w:val="24"/>
              </w:numPr>
            </w:pPr>
            <w:r w:rsidRPr="008220F8">
              <w:rPr>
                <w:b/>
                <w:bCs/>
              </w:rPr>
              <w:t>8. Narrow Judicial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65C47" w14:textId="77777777" w:rsidR="008220F8" w:rsidRPr="008220F8" w:rsidRDefault="008220F8" w:rsidP="008220F8">
            <w:pPr>
              <w:numPr>
                <w:ilvl w:val="0"/>
                <w:numId w:val="24"/>
              </w:numPr>
            </w:pPr>
            <w:r w:rsidRPr="008220F8">
              <w:t>Courts assess executive action for legality, rationality, and procedural fairness under common law.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F044E" w14:textId="77777777" w:rsidR="008220F8" w:rsidRPr="008220F8" w:rsidRDefault="008220F8" w:rsidP="008220F8">
            <w:pPr>
              <w:numPr>
                <w:ilvl w:val="0"/>
                <w:numId w:val="24"/>
              </w:numPr>
            </w:pPr>
            <w:r w:rsidRPr="008220F8">
              <w:t>Primary legislation containing strong "ouster clauses" explicitly barring courts from reviewing ministerial decisions.</w:t>
            </w:r>
          </w:p>
        </w:tc>
      </w:tr>
      <w:tr w:rsidR="008220F8" w:rsidRPr="008220F8" w14:paraId="1DB39A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FD824" w14:textId="77777777" w:rsidR="008220F8" w:rsidRPr="008220F8" w:rsidRDefault="008220F8" w:rsidP="008220F8">
            <w:pPr>
              <w:numPr>
                <w:ilvl w:val="0"/>
                <w:numId w:val="24"/>
              </w:numPr>
            </w:pPr>
            <w:r w:rsidRPr="008220F8">
              <w:rPr>
                <w:b/>
                <w:bCs/>
              </w:rPr>
              <w:t>9. Restore Political Patronage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3E3F4" w14:textId="77777777" w:rsidR="008220F8" w:rsidRPr="008220F8" w:rsidRDefault="008220F8" w:rsidP="008220F8">
            <w:pPr>
              <w:numPr>
                <w:ilvl w:val="0"/>
                <w:numId w:val="24"/>
              </w:numPr>
            </w:pPr>
            <w:r w:rsidRPr="008220F8">
              <w:t>The Judicial Appointments Commission (JAC) selects judges independently on merit.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CD065" w14:textId="77777777" w:rsidR="008220F8" w:rsidRPr="008220F8" w:rsidRDefault="008220F8" w:rsidP="008220F8">
            <w:pPr>
              <w:numPr>
                <w:ilvl w:val="0"/>
                <w:numId w:val="24"/>
              </w:numPr>
            </w:pPr>
            <w:r w:rsidRPr="008220F8">
              <w:t>Primary legislation to abolish the JAC and return appointment powers directly to the PM and Lord Chancellor.</w:t>
            </w:r>
          </w:p>
        </w:tc>
      </w:tr>
      <w:tr w:rsidR="008220F8" w:rsidRPr="008220F8" w14:paraId="247571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81661" w14:textId="77777777" w:rsidR="008220F8" w:rsidRPr="008220F8" w:rsidRDefault="008220F8" w:rsidP="008220F8">
            <w:pPr>
              <w:numPr>
                <w:ilvl w:val="0"/>
                <w:numId w:val="24"/>
              </w:numPr>
            </w:pPr>
            <w:r w:rsidRPr="008220F8">
              <w:rPr>
                <w:b/>
                <w:bCs/>
              </w:rPr>
              <w:lastRenderedPageBreak/>
              <w:t>10. Remove Named Judges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F4CC5" w14:textId="77777777" w:rsidR="008220F8" w:rsidRPr="008220F8" w:rsidRDefault="008220F8" w:rsidP="008220F8">
            <w:pPr>
              <w:numPr>
                <w:ilvl w:val="0"/>
                <w:numId w:val="24"/>
              </w:numPr>
            </w:pPr>
            <w:r w:rsidRPr="008220F8">
              <w:t>Senior Courts Act 1981 requires an address of both Houses; historically practically never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110FC" w14:textId="77777777" w:rsidR="008220F8" w:rsidRPr="008220F8" w:rsidRDefault="008220F8" w:rsidP="008220F8">
            <w:pPr>
              <w:numPr>
                <w:ilvl w:val="0"/>
                <w:numId w:val="24"/>
              </w:numPr>
            </w:pPr>
            <w:r w:rsidRPr="008220F8">
              <w:t>Primary legislation to lower the threshold or streamline the dismissal process via parliamentary resolutions.</w:t>
            </w:r>
          </w:p>
        </w:tc>
      </w:tr>
      <w:tr w:rsidR="008220F8" w:rsidRPr="008220F8" w14:paraId="21C130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7B9E9" w14:textId="77777777" w:rsidR="008220F8" w:rsidRPr="008220F8" w:rsidRDefault="008220F8" w:rsidP="008220F8">
            <w:pPr>
              <w:numPr>
                <w:ilvl w:val="0"/>
                <w:numId w:val="24"/>
              </w:numPr>
            </w:pPr>
            <w:r w:rsidRPr="008220F8">
              <w:rPr>
                <w:b/>
                <w:bCs/>
              </w:rPr>
              <w:t>11. Reverse Hate Incident 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408EC" w14:textId="77777777" w:rsidR="008220F8" w:rsidRPr="008220F8" w:rsidRDefault="008220F8" w:rsidP="008220F8">
            <w:pPr>
              <w:numPr>
                <w:ilvl w:val="0"/>
                <w:numId w:val="24"/>
              </w:numPr>
            </w:pPr>
            <w:r w:rsidRPr="008220F8">
              <w:t>College of Policing operational guidelines mandate recording of Non-Crime Hate Incidents (NCHIs).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70114" w14:textId="77777777" w:rsidR="008220F8" w:rsidRPr="008220F8" w:rsidRDefault="008220F8" w:rsidP="008220F8">
            <w:pPr>
              <w:numPr>
                <w:ilvl w:val="0"/>
                <w:numId w:val="24"/>
              </w:numPr>
            </w:pPr>
            <w:r w:rsidRPr="008220F8">
              <w:t>Secondary legislation (SI) or a direct executive order from the Home Secretary to the College of Policing.</w:t>
            </w:r>
          </w:p>
        </w:tc>
      </w:tr>
      <w:tr w:rsidR="008220F8" w:rsidRPr="008220F8" w14:paraId="6779C5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684CC" w14:textId="77777777" w:rsidR="008220F8" w:rsidRPr="008220F8" w:rsidRDefault="008220F8" w:rsidP="008220F8">
            <w:pPr>
              <w:numPr>
                <w:ilvl w:val="0"/>
                <w:numId w:val="24"/>
              </w:numPr>
            </w:pPr>
            <w:r w:rsidRPr="008220F8">
              <w:rPr>
                <w:b/>
                <w:bCs/>
              </w:rPr>
              <w:t>12. Mass Creation of Peers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12EF2" w14:textId="77777777" w:rsidR="008220F8" w:rsidRPr="008220F8" w:rsidRDefault="008220F8" w:rsidP="008220F8">
            <w:pPr>
              <w:numPr>
                <w:ilvl w:val="0"/>
                <w:numId w:val="24"/>
              </w:numPr>
            </w:pPr>
            <w:r w:rsidRPr="008220F8">
              <w:t>House of Lords Act 1999 governs peerages; convention limits rapid mass appointments.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2D387" w14:textId="77777777" w:rsidR="008220F8" w:rsidRPr="008220F8" w:rsidRDefault="008220F8" w:rsidP="008220F8">
            <w:pPr>
              <w:numPr>
                <w:ilvl w:val="0"/>
                <w:numId w:val="24"/>
              </w:numPr>
            </w:pPr>
            <w:r w:rsidRPr="008220F8">
              <w:t>Royal Prerogative (advised by PM); potentially invoking the Civil Contingencies Act 2004 for emergency powers.</w:t>
            </w:r>
          </w:p>
        </w:tc>
      </w:tr>
    </w:tbl>
    <w:p w14:paraId="458E0EBD" w14:textId="77777777" w:rsidR="008220F8" w:rsidRPr="008220F8" w:rsidRDefault="008220F8" w:rsidP="008220F8">
      <w:pPr>
        <w:numPr>
          <w:ilvl w:val="0"/>
          <w:numId w:val="24"/>
        </w:numPr>
        <w:rPr>
          <w:b/>
          <w:bCs/>
        </w:rPr>
      </w:pPr>
      <w:r w:rsidRPr="008220F8">
        <w:rPr>
          <w:b/>
          <w:bCs/>
        </w:rPr>
        <w:t>The Theoretical Core: Political vs. Legal Constitution</w:t>
      </w:r>
    </w:p>
    <w:p w14:paraId="75D835C2" w14:textId="77777777" w:rsidR="008220F8" w:rsidRPr="008220F8" w:rsidRDefault="008220F8" w:rsidP="008220F8">
      <w:pPr>
        <w:numPr>
          <w:ilvl w:val="0"/>
          <w:numId w:val="24"/>
        </w:numPr>
      </w:pPr>
      <w:r w:rsidRPr="008220F8">
        <w:t xml:space="preserve">The constitutional shift championed by Lord Bingham and the Blair administration was not accidental. Proponents viewed the transfer of power to judicial and administrative experts as a necessary evolution into a </w:t>
      </w:r>
      <w:r w:rsidRPr="008220F8">
        <w:rPr>
          <w:b/>
          <w:bCs/>
        </w:rPr>
        <w:t>substantive democracy</w:t>
      </w:r>
      <w:r w:rsidRPr="008220F8">
        <w:t xml:space="preserve">, where human rights and minority protections are insulated from short-term majoritarian impulses. Conversely, Starkey’s thesis rests on J.A.G. Griffith’s model of the </w:t>
      </w:r>
      <w:r w:rsidRPr="008220F8">
        <w:rPr>
          <w:b/>
          <w:bCs/>
        </w:rPr>
        <w:t>political constitution</w:t>
      </w:r>
      <w:r w:rsidRPr="008220F8">
        <w:t xml:space="preserve">—the belief that outsourcing political choices to unelected experts depletes democratic sovereignty, replacing public accountability with rigid legal compliance. </w:t>
      </w:r>
    </w:p>
    <w:p w14:paraId="02935029" w14:textId="77777777" w:rsidR="008220F8" w:rsidRPr="008220F8" w:rsidRDefault="008220F8" w:rsidP="008220F8">
      <w:pPr>
        <w:numPr>
          <w:ilvl w:val="0"/>
          <w:numId w:val="24"/>
        </w:numPr>
        <w:rPr>
          <w:b/>
          <w:bCs/>
        </w:rPr>
      </w:pPr>
      <w:r w:rsidRPr="008220F8">
        <w:rPr>
          <w:b/>
          <w:bCs/>
        </w:rPr>
        <w:lastRenderedPageBreak/>
        <w:t>Recent Statutory Precedents (2022–2026)</w:t>
      </w:r>
    </w:p>
    <w:p w14:paraId="6876F1F5" w14:textId="77777777" w:rsidR="008220F8" w:rsidRPr="008220F8" w:rsidRDefault="008220F8" w:rsidP="008220F8">
      <w:pPr>
        <w:numPr>
          <w:ilvl w:val="0"/>
          <w:numId w:val="24"/>
        </w:numPr>
      </w:pPr>
      <w:r w:rsidRPr="008220F8">
        <w:t>Parliament has already tested fragments of this legislative agenda:</w:t>
      </w:r>
    </w:p>
    <w:p w14:paraId="362D45A2" w14:textId="77777777" w:rsidR="008220F8" w:rsidRPr="008220F8" w:rsidRDefault="008220F8" w:rsidP="008220F8">
      <w:pPr>
        <w:numPr>
          <w:ilvl w:val="0"/>
          <w:numId w:val="24"/>
        </w:numPr>
      </w:pPr>
      <w:r w:rsidRPr="008220F8">
        <w:rPr>
          <w:b/>
          <w:bCs/>
        </w:rPr>
        <w:t>Safety of Rwanda (Asylum and Immigration) Act 2024:</w:t>
      </w:r>
      <w:r w:rsidRPr="008220F8">
        <w:t xml:space="preserve"> Disapplied sections 2, 3, and 6–9 of the HRA 1998 for deportation decisions, directly asserting parliamentary sovereignty over international legal injunctions.</w:t>
      </w:r>
    </w:p>
    <w:p w14:paraId="01D52B7A" w14:textId="77777777" w:rsidR="008220F8" w:rsidRPr="008220F8" w:rsidRDefault="008220F8" w:rsidP="008220F8">
      <w:pPr>
        <w:numPr>
          <w:ilvl w:val="0"/>
          <w:numId w:val="24"/>
        </w:numPr>
      </w:pPr>
      <w:r w:rsidRPr="008220F8">
        <w:rPr>
          <w:b/>
          <w:bCs/>
        </w:rPr>
        <w:t>Retained EU Law (Revocation and Reform) Act 2023:</w:t>
      </w:r>
      <w:r w:rsidRPr="008220F8">
        <w:t xml:space="preserve"> </w:t>
      </w:r>
      <w:proofErr w:type="spellStart"/>
      <w:r w:rsidRPr="008220F8">
        <w:t>Sunsetted</w:t>
      </w:r>
      <w:proofErr w:type="spellEnd"/>
      <w:r w:rsidRPr="008220F8">
        <w:t xml:space="preserve"> the supremacy of EU law in domestic interpretation, restoring the absolute primacy of domestic statutes.</w:t>
      </w:r>
    </w:p>
    <w:p w14:paraId="69F18FB4" w14:textId="77777777" w:rsidR="008220F8" w:rsidRPr="008220F8" w:rsidRDefault="008220F8" w:rsidP="008220F8">
      <w:pPr>
        <w:numPr>
          <w:ilvl w:val="0"/>
          <w:numId w:val="24"/>
        </w:numPr>
      </w:pPr>
      <w:r w:rsidRPr="008220F8">
        <w:rPr>
          <w:b/>
          <w:bCs/>
        </w:rPr>
        <w:t>Judicial Review and Courts Act 2022:</w:t>
      </w:r>
      <w:r w:rsidRPr="008220F8">
        <w:t xml:space="preserve"> Re-established targeted ouster clauses and limited retroactive quashing orders to restrict judicial invalidation of executive decisions.</w:t>
      </w:r>
    </w:p>
    <w:p w14:paraId="7322E8EC" w14:textId="77777777" w:rsidR="008220F8" w:rsidRPr="008220F8" w:rsidRDefault="008220F8" w:rsidP="008220F8">
      <w:pPr>
        <w:numPr>
          <w:ilvl w:val="0"/>
          <w:numId w:val="24"/>
        </w:numPr>
        <w:rPr>
          <w:b/>
          <w:bCs/>
        </w:rPr>
      </w:pPr>
      <w:r w:rsidRPr="008220F8">
        <w:rPr>
          <w:b/>
          <w:bCs/>
        </w:rPr>
        <w:t>Essential Reading and Commentary (2024–2026)</w:t>
      </w:r>
    </w:p>
    <w:p w14:paraId="1D4E923C" w14:textId="77777777" w:rsidR="008220F8" w:rsidRPr="008220F8" w:rsidRDefault="008220F8" w:rsidP="008220F8">
      <w:pPr>
        <w:numPr>
          <w:ilvl w:val="0"/>
          <w:numId w:val="24"/>
        </w:numPr>
      </w:pPr>
      <w:r w:rsidRPr="008220F8">
        <w:t>To scrutinize this programme at a research-grade level, these recent sources define the current boundaries of the debate:</w:t>
      </w:r>
    </w:p>
    <w:p w14:paraId="6A4CBBDF" w14:textId="77777777" w:rsidR="008220F8" w:rsidRPr="008220F8" w:rsidRDefault="008220F8" w:rsidP="008220F8">
      <w:pPr>
        <w:numPr>
          <w:ilvl w:val="0"/>
          <w:numId w:val="24"/>
        </w:numPr>
      </w:pPr>
      <w:r w:rsidRPr="008220F8">
        <w:rPr>
          <w:b/>
          <w:bCs/>
        </w:rPr>
        <w:t>Prof. Richard Ekins KC (Hon) &amp; Dr. Yuan Yi Zhu</w:t>
      </w:r>
      <w:r w:rsidRPr="008220F8">
        <w:t xml:space="preserve"> — </w:t>
      </w:r>
      <w:r w:rsidRPr="008220F8">
        <w:rPr>
          <w:i/>
          <w:iCs/>
        </w:rPr>
        <w:t>Leaving the ECHR: The Legal and Constitutional Path</w:t>
      </w:r>
      <w:r w:rsidRPr="008220F8">
        <w:t xml:space="preserve"> (2024, Policy Exchange). Provides the definitive technical manual for proponents on how the executive can use the royal prerogative to denounce the ECHR without triggering domestic legal paralysis.</w:t>
      </w:r>
    </w:p>
    <w:p w14:paraId="1CD03D12" w14:textId="77777777" w:rsidR="008220F8" w:rsidRPr="008220F8" w:rsidRDefault="008220F8" w:rsidP="008220F8">
      <w:pPr>
        <w:numPr>
          <w:ilvl w:val="0"/>
          <w:numId w:val="24"/>
        </w:numPr>
      </w:pPr>
      <w:r w:rsidRPr="008220F8">
        <w:rPr>
          <w:b/>
          <w:bCs/>
        </w:rPr>
        <w:t>Prof. Aileen Kavanagh</w:t>
      </w:r>
      <w:r w:rsidRPr="008220F8">
        <w:t xml:space="preserve"> — </w:t>
      </w:r>
      <w:r w:rsidRPr="008220F8">
        <w:rPr>
          <w:i/>
          <w:iCs/>
        </w:rPr>
        <w:t>The Collaborative Constitution</w:t>
      </w:r>
      <w:r w:rsidRPr="008220F8">
        <w:t xml:space="preserve"> (2024, Cambridge University Press). Directly counters the "judicial overreach" narrative, providing empirical evidence that the UK system thrives on dialogue between courts and Parliament, rather than judicial supremacy.</w:t>
      </w:r>
    </w:p>
    <w:p w14:paraId="7BC393F5" w14:textId="77777777" w:rsidR="008220F8" w:rsidRPr="008220F8" w:rsidRDefault="008220F8" w:rsidP="008220F8">
      <w:pPr>
        <w:numPr>
          <w:ilvl w:val="0"/>
          <w:numId w:val="24"/>
        </w:numPr>
      </w:pPr>
      <w:r w:rsidRPr="008220F8">
        <w:rPr>
          <w:b/>
          <w:bCs/>
        </w:rPr>
        <w:t>House of Lords Constitution Committee</w:t>
      </w:r>
      <w:r w:rsidRPr="008220F8">
        <w:t xml:space="preserve"> — </w:t>
      </w:r>
      <w:r w:rsidRPr="008220F8">
        <w:rPr>
          <w:i/>
          <w:iCs/>
        </w:rPr>
        <w:t>The Governance of the Civil Service</w:t>
      </w:r>
      <w:r w:rsidRPr="008220F8">
        <w:t xml:space="preserve"> (2024). The strongest official defence against repealing CRAG 2010, concluding that statutory protections remain the only viable safeguard against corruption and politicisation in public administration.</w:t>
      </w:r>
    </w:p>
    <w:p w14:paraId="19101598" w14:textId="77777777" w:rsidR="008220F8" w:rsidRPr="008220F8" w:rsidRDefault="008220F8" w:rsidP="008220F8">
      <w:pPr>
        <w:numPr>
          <w:ilvl w:val="0"/>
          <w:numId w:val="24"/>
        </w:numPr>
      </w:pPr>
      <w:r w:rsidRPr="008220F8">
        <w:rPr>
          <w:b/>
          <w:bCs/>
        </w:rPr>
        <w:t>Prof. Martin Loughlin</w:t>
      </w:r>
      <w:r w:rsidRPr="008220F8">
        <w:t xml:space="preserve"> — </w:t>
      </w:r>
      <w:r w:rsidRPr="008220F8">
        <w:rPr>
          <w:i/>
          <w:iCs/>
        </w:rPr>
        <w:t>Against Constitutionalism</w:t>
      </w:r>
      <w:r w:rsidRPr="008220F8">
        <w:t xml:space="preserve"> (2024 Edition, Harvard University Press). Offers a rigorous academic critique from the Left demonstrating how modern legal constitutionalism turns deeply political struggles into sterile legal arguments managed by elites.</w:t>
      </w:r>
    </w:p>
    <w:p w14:paraId="191917CD" w14:textId="77777777" w:rsidR="008220F8" w:rsidRPr="008220F8" w:rsidRDefault="008220F8" w:rsidP="008220F8">
      <w:pPr>
        <w:numPr>
          <w:ilvl w:val="0"/>
          <w:numId w:val="24"/>
        </w:numPr>
      </w:pPr>
      <w:hyperlink r:id="rId5" w:tgtFrame="_blank" w:history="1">
        <w:r w:rsidRPr="008220F8">
          <w:rPr>
            <w:rStyle w:val="Hyperlink"/>
          </w:rPr>
          <w:t>David Starkey STUNS audience with explanation of Britain's problem</w:t>
        </w:r>
      </w:hyperlink>
    </w:p>
    <w:p w14:paraId="72B2D40F" w14:textId="77777777" w:rsidR="008220F8" w:rsidRPr="008220F8" w:rsidRDefault="008220F8" w:rsidP="008220F8">
      <w:pPr>
        <w:numPr>
          <w:ilvl w:val="0"/>
          <w:numId w:val="24"/>
        </w:numPr>
      </w:pPr>
      <w:r w:rsidRPr="008220F8">
        <w:t>This recent 2026 address features David Starkey detailing the core of his thesis to the International Reagan Thatcher Society, outlining his views on the shift from a political to a legal constitution.</w:t>
      </w:r>
    </w:p>
    <w:p w14:paraId="63D8D6A4" w14:textId="77777777" w:rsidR="008220F8" w:rsidRPr="008220F8" w:rsidRDefault="008220F8" w:rsidP="008220F8">
      <w:pPr>
        <w:numPr>
          <w:ilvl w:val="0"/>
          <w:numId w:val="24"/>
        </w:numPr>
      </w:pPr>
      <w:r w:rsidRPr="008220F8">
        <w:lastRenderedPageBreak/>
        <w:t>An ouster clause is a provision inserted into an Act of Parliament designed to completely exclude the courts from reviewing the legality of a decision made by a government minister, public body, or tribunal. By placing specific executive decisions beyond the reach of judicial review, Parliament attempts to immunize those decisions from legal challenge.</w:t>
      </w:r>
    </w:p>
    <w:p w14:paraId="10AF366F" w14:textId="77777777" w:rsidR="008220F8" w:rsidRPr="008220F8" w:rsidRDefault="008220F8" w:rsidP="008220F8">
      <w:pPr>
        <w:numPr>
          <w:ilvl w:val="0"/>
          <w:numId w:val="24"/>
        </w:numPr>
      </w:pPr>
      <w:r w:rsidRPr="008220F8">
        <w:rPr>
          <w:b/>
          <w:bCs/>
        </w:rPr>
        <w:t>How They Are Drafted</w:t>
      </w:r>
      <w:r w:rsidRPr="008220F8">
        <w:t xml:space="preserve"> Parliament typically achieves this by including absolute statutory language. Historically, these clauses relied on blanket phrases such as:</w:t>
      </w:r>
    </w:p>
    <w:p w14:paraId="2CC80689" w14:textId="77777777" w:rsidR="008220F8" w:rsidRPr="008220F8" w:rsidRDefault="008220F8" w:rsidP="008220F8">
      <w:pPr>
        <w:numPr>
          <w:ilvl w:val="0"/>
          <w:numId w:val="24"/>
        </w:numPr>
      </w:pPr>
      <w:r w:rsidRPr="008220F8">
        <w:t>"The decision of the tribunal shall be final."</w:t>
      </w:r>
    </w:p>
    <w:p w14:paraId="10AF70D1" w14:textId="77777777" w:rsidR="008220F8" w:rsidRPr="008220F8" w:rsidRDefault="008220F8" w:rsidP="008220F8">
      <w:pPr>
        <w:numPr>
          <w:ilvl w:val="0"/>
          <w:numId w:val="24"/>
        </w:numPr>
      </w:pPr>
      <w:r w:rsidRPr="008220F8">
        <w:t>"No determination shall be called into question in any court of law whatsoever."</w:t>
      </w:r>
    </w:p>
    <w:p w14:paraId="3587BA7F" w14:textId="77777777" w:rsidR="008220F8" w:rsidRPr="008220F8" w:rsidRDefault="008220F8" w:rsidP="008220F8">
      <w:pPr>
        <w:numPr>
          <w:ilvl w:val="0"/>
          <w:numId w:val="24"/>
        </w:numPr>
      </w:pPr>
      <w:r w:rsidRPr="008220F8">
        <w:rPr>
          <w:b/>
          <w:bCs/>
        </w:rPr>
        <w:t>The Judicial Reaction: The "Anisminic" Workaround</w:t>
      </w:r>
      <w:r w:rsidRPr="008220F8">
        <w:t xml:space="preserve"> British courts have historically been deeply hostile to ouster clauses, viewing them as a direct threat to the Rule of Law. Judges argue that if the executive is permitted to misinterpret the law without judicial correction, the law loses its meaning. To defeat these clauses while theoretically respecting parliamentary sovereignty, the judiciary developed a powerful legal workaround.</w:t>
      </w:r>
    </w:p>
    <w:p w14:paraId="330A794C" w14:textId="77777777" w:rsidR="008220F8" w:rsidRPr="008220F8" w:rsidRDefault="008220F8" w:rsidP="008220F8">
      <w:pPr>
        <w:numPr>
          <w:ilvl w:val="0"/>
          <w:numId w:val="24"/>
        </w:numPr>
      </w:pPr>
      <w:r w:rsidRPr="008220F8">
        <w:rPr>
          <w:b/>
          <w:bCs/>
        </w:rPr>
        <w:t xml:space="preserve">The </w:t>
      </w:r>
      <w:r w:rsidRPr="008220F8">
        <w:rPr>
          <w:b/>
          <w:bCs/>
          <w:i/>
          <w:iCs/>
        </w:rPr>
        <w:t>Anisminic</w:t>
      </w:r>
      <w:r w:rsidRPr="008220F8">
        <w:rPr>
          <w:b/>
          <w:bCs/>
        </w:rPr>
        <w:t xml:space="preserve"> Landmark (1969):</w:t>
      </w:r>
      <w:r w:rsidRPr="008220F8">
        <w:t xml:space="preserve"> The House of Lords reviewed a statute stating that a commission's decisions "shall not be called in question in any court of law." The judges concluded that if the commission made a legal error, it stepped outside its authorized jurisdiction (</w:t>
      </w:r>
      <w:r w:rsidRPr="008220F8">
        <w:rPr>
          <w:i/>
          <w:iCs/>
        </w:rPr>
        <w:t>ultra vires</w:t>
      </w:r>
      <w:r w:rsidRPr="008220F8">
        <w:t>). Therefore, its ruling was not a true "determination," but merely a "purported determination." Because the statute only protected valid determinations, the court ruled the ouster clause did not apply to legally flawed decisions. This precedent effectively neutered broad ouster clauses for decades.</w:t>
      </w:r>
    </w:p>
    <w:p w14:paraId="33DC2650" w14:textId="77777777" w:rsidR="008220F8" w:rsidRPr="008220F8" w:rsidRDefault="008220F8" w:rsidP="008220F8">
      <w:pPr>
        <w:numPr>
          <w:ilvl w:val="0"/>
          <w:numId w:val="24"/>
        </w:numPr>
      </w:pPr>
      <w:r w:rsidRPr="008220F8">
        <w:rPr>
          <w:b/>
          <w:bCs/>
        </w:rPr>
        <w:t xml:space="preserve">The </w:t>
      </w:r>
      <w:r w:rsidRPr="008220F8">
        <w:rPr>
          <w:b/>
          <w:bCs/>
          <w:i/>
          <w:iCs/>
        </w:rPr>
        <w:t>Privacy International</w:t>
      </w:r>
      <w:r w:rsidRPr="008220F8">
        <w:rPr>
          <w:b/>
          <w:bCs/>
        </w:rPr>
        <w:t xml:space="preserve"> Case (2019):</w:t>
      </w:r>
      <w:r w:rsidRPr="008220F8">
        <w:t xml:space="preserve"> The Supreme Court reaffirmed this stance regarding a tribunal overseeing intelligence services. Despite a statute stating the tribunal's decisions were "not liable to be questioned in any court," the Supreme Court intervened, ruling that ordinary courts must retain the ultimate authority to correct errors of law.</w:t>
      </w:r>
    </w:p>
    <w:p w14:paraId="1FB68C67" w14:textId="77777777" w:rsidR="008220F8" w:rsidRPr="008220F8" w:rsidRDefault="008220F8" w:rsidP="008220F8">
      <w:pPr>
        <w:numPr>
          <w:ilvl w:val="0"/>
          <w:numId w:val="24"/>
        </w:numPr>
      </w:pPr>
      <w:r w:rsidRPr="008220F8">
        <w:rPr>
          <w:b/>
          <w:bCs/>
        </w:rPr>
        <w:t>The Modern Legislative Response</w:t>
      </w:r>
      <w:r w:rsidRPr="008220F8">
        <w:t xml:space="preserve"> Because courts routinely "read down" general ouster clauses using the </w:t>
      </w:r>
      <w:r w:rsidRPr="008220F8">
        <w:rPr>
          <w:i/>
          <w:iCs/>
        </w:rPr>
        <w:t>Anisminic</w:t>
      </w:r>
      <w:r w:rsidRPr="008220F8">
        <w:t xml:space="preserve"> logic, recent governments have abandoned broad phrases in </w:t>
      </w:r>
      <w:proofErr w:type="spellStart"/>
      <w:r w:rsidRPr="008220F8">
        <w:t>favor</w:t>
      </w:r>
      <w:proofErr w:type="spellEnd"/>
      <w:r w:rsidRPr="008220F8">
        <w:t xml:space="preserve"> of highly specific, "judge-proof" clauses.</w:t>
      </w:r>
    </w:p>
    <w:p w14:paraId="39350DE1" w14:textId="77777777" w:rsidR="008220F8" w:rsidRPr="008220F8" w:rsidRDefault="008220F8" w:rsidP="008220F8">
      <w:pPr>
        <w:numPr>
          <w:ilvl w:val="0"/>
          <w:numId w:val="24"/>
        </w:numPr>
      </w:pPr>
      <w:r w:rsidRPr="008220F8">
        <w:rPr>
          <w:b/>
          <w:bCs/>
        </w:rPr>
        <w:t>Judicial Review and Courts Act 2022:</w:t>
      </w:r>
      <w:r w:rsidRPr="008220F8">
        <w:t xml:space="preserve"> Created a targeted ouster clause specifically preventing the High Court from reviewing decisions made by the Upper Tribunal to refuse permission to appeal, reversing a specific Supreme Court precedent.</w:t>
      </w:r>
    </w:p>
    <w:p w14:paraId="43624F00" w14:textId="77777777" w:rsidR="008220F8" w:rsidRPr="008220F8" w:rsidRDefault="008220F8" w:rsidP="008220F8">
      <w:pPr>
        <w:numPr>
          <w:ilvl w:val="0"/>
          <w:numId w:val="24"/>
        </w:numPr>
      </w:pPr>
      <w:r w:rsidRPr="008220F8">
        <w:rPr>
          <w:b/>
          <w:bCs/>
        </w:rPr>
        <w:t>Safety of Rwanda (Asylum and Immigration) Act 2024:</w:t>
      </w:r>
      <w:r w:rsidRPr="008220F8">
        <w:t xml:space="preserve"> Instead of general exclusions, this Act explicitly instructed courts to ignore specific provisions of </w:t>
      </w:r>
      <w:r w:rsidRPr="008220F8">
        <w:lastRenderedPageBreak/>
        <w:t>the Human Rights Act and domestic common law when assessing the safety of Rwanda, demonstrating how modern Parliaments must explicitly disapply specific legal mechanisms to successfully oust the courts.</w:t>
      </w:r>
    </w:p>
    <w:p w14:paraId="4A703BD2" w14:textId="77777777" w:rsidR="008220F8" w:rsidRPr="008220F8" w:rsidRDefault="008220F8" w:rsidP="008220F8">
      <w:r w:rsidRPr="008220F8">
        <w:t>A complete deadlock—where Parliament passes an unmistakably clear ouster clause and the Supreme Court outright refuses to recognize it on Rule of Law grounds—has never fully occurred, but it represents the ultimate "doomsday scenario" in UK constitutional law. Because the UK constitution is uncodified, there is no higher constitutional court to appeal to; the crisis would have to be resolved through a clash of raw legal and political power.</w:t>
      </w:r>
    </w:p>
    <w:p w14:paraId="4EB3BCB6" w14:textId="77777777" w:rsidR="008220F8" w:rsidRPr="008220F8" w:rsidRDefault="008220F8" w:rsidP="008220F8">
      <w:r w:rsidRPr="008220F8">
        <w:t>If this unprecedented deadlock happened, it would trigger one of the following mechanisms:</w:t>
      </w:r>
    </w:p>
    <w:p w14:paraId="605B5F4B" w14:textId="77777777" w:rsidR="008220F8" w:rsidRPr="008220F8" w:rsidRDefault="008220F8" w:rsidP="008220F8">
      <w:r w:rsidRPr="008220F8">
        <w:rPr>
          <w:b/>
          <w:bCs/>
        </w:rPr>
        <w:t>1. The Judicial "Nuclear Option" (Common Law Constitutionalism)</w:t>
      </w:r>
    </w:p>
    <w:p w14:paraId="2C639D89" w14:textId="77777777" w:rsidR="008220F8" w:rsidRPr="008220F8" w:rsidRDefault="008220F8" w:rsidP="008220F8">
      <w:r w:rsidRPr="008220F8">
        <w:t xml:space="preserve">If Parliament drafted an ouster clause so watertight that no interpretative workaround (like </w:t>
      </w:r>
      <w:r w:rsidRPr="008220F8">
        <w:rPr>
          <w:i/>
          <w:iCs/>
        </w:rPr>
        <w:t>Anisminic</w:t>
      </w:r>
      <w:r w:rsidRPr="008220F8">
        <w:t xml:space="preserve">) was possible, the Supreme Court could take the unprecedented step of striking down primary legislation. Relying on arguments floated in the </w:t>
      </w:r>
      <w:r w:rsidRPr="008220F8">
        <w:rPr>
          <w:i/>
          <w:iCs/>
        </w:rPr>
        <w:t>Jackson</w:t>
      </w:r>
      <w:r w:rsidRPr="008220F8">
        <w:t xml:space="preserve"> (2005) and </w:t>
      </w:r>
      <w:r w:rsidRPr="008220F8">
        <w:rPr>
          <w:i/>
          <w:iCs/>
        </w:rPr>
        <w:t>Privacy International</w:t>
      </w:r>
      <w:r w:rsidRPr="008220F8">
        <w:t xml:space="preserve"> (2019) cases, judges could rule that Parliamentary Sovereignty is merely a creation of the common law, and that the courts will not recognize legislation that completely destroys the Rule of Law. This would legally invalidate the statute.</w:t>
      </w:r>
    </w:p>
    <w:p w14:paraId="049F49B8" w14:textId="77777777" w:rsidR="008220F8" w:rsidRPr="008220F8" w:rsidRDefault="008220F8" w:rsidP="008220F8">
      <w:r w:rsidRPr="008220F8">
        <w:rPr>
          <w:b/>
          <w:bCs/>
        </w:rPr>
        <w:t>2. The Legislative Override (Abolishing the Court)</w:t>
      </w:r>
    </w:p>
    <w:p w14:paraId="6DDBCD1E" w14:textId="77777777" w:rsidR="008220F8" w:rsidRPr="008220F8" w:rsidRDefault="008220F8" w:rsidP="008220F8">
      <w:r w:rsidRPr="008220F8">
        <w:t>If the Supreme Court struck down an Act of Parliament, the executive (backed by a Commons majority) could double down using its orthodox legislative supremacy. Parliament could pass emergency legislation to abolish the Supreme Court entirely, reconstitute the court system, or remove the specific dissenting judges. Since Parliament creates the statutory framework for the courts (like the Constitutional Reform Act 2005), it possesses the legal mechanism to dismantle them.</w:t>
      </w:r>
    </w:p>
    <w:p w14:paraId="2458D75C" w14:textId="77777777" w:rsidR="008220F8" w:rsidRPr="008220F8" w:rsidRDefault="008220F8" w:rsidP="008220F8">
      <w:r w:rsidRPr="008220F8">
        <w:rPr>
          <w:b/>
          <w:bCs/>
        </w:rPr>
        <w:t>3. The Executive Prerogative</w:t>
      </w:r>
    </w:p>
    <w:p w14:paraId="7F4AA7C7" w14:textId="77777777" w:rsidR="008220F8" w:rsidRPr="008220F8" w:rsidRDefault="008220F8" w:rsidP="008220F8">
      <w:r w:rsidRPr="008220F8">
        <w:t xml:space="preserve">In a severe crisis where the courts refuse to enforce government legislation, the Prime Minister could theoretically advise the Monarch to invoke the Royal Prerogative to suspend Parliament (prorogation) or pack the House of Lords to force through sweeping constitutional restructuring. However, as seen in the </w:t>
      </w:r>
      <w:r w:rsidRPr="008220F8">
        <w:rPr>
          <w:i/>
          <w:iCs/>
        </w:rPr>
        <w:t>Miller II</w:t>
      </w:r>
      <w:r w:rsidRPr="008220F8">
        <w:t xml:space="preserve"> (2019) prorogation case, the courts might also declare this prerogative act unlawful, deepening the standoff.</w:t>
      </w:r>
    </w:p>
    <w:p w14:paraId="6E1388CF" w14:textId="77777777" w:rsidR="008220F8" w:rsidRPr="008220F8" w:rsidRDefault="008220F8" w:rsidP="008220F8">
      <w:r w:rsidRPr="008220F8">
        <w:rPr>
          <w:b/>
          <w:bCs/>
        </w:rPr>
        <w:t>4. The Political Resolution (Elections and Concessions)</w:t>
      </w:r>
    </w:p>
    <w:p w14:paraId="7E744F6D" w14:textId="77777777" w:rsidR="008220F8" w:rsidRPr="008220F8" w:rsidRDefault="008220F8" w:rsidP="008220F8">
      <w:r w:rsidRPr="008220F8">
        <w:t>Historically, the UK resolves these theoretical deadlocks through political compromise rather than legal annihilation.</w:t>
      </w:r>
    </w:p>
    <w:p w14:paraId="4F180DE5" w14:textId="77777777" w:rsidR="008220F8" w:rsidRPr="008220F8" w:rsidRDefault="008220F8">
      <w:pPr>
        <w:numPr>
          <w:ilvl w:val="0"/>
          <w:numId w:val="44"/>
        </w:numPr>
      </w:pPr>
      <w:r w:rsidRPr="008220F8">
        <w:rPr>
          <w:b/>
          <w:bCs/>
        </w:rPr>
        <w:lastRenderedPageBreak/>
        <w:t>Judicial Retreat:</w:t>
      </w:r>
      <w:r w:rsidRPr="008220F8">
        <w:t xml:space="preserve"> The courts typically back down when Parliament's wording is narrow and specific (as they did with the </w:t>
      </w:r>
      <w:r w:rsidRPr="008220F8">
        <w:rPr>
          <w:i/>
          <w:iCs/>
        </w:rPr>
        <w:t>Judicial Review and Courts Act 2022</w:t>
      </w:r>
      <w:r w:rsidRPr="008220F8">
        <w:t xml:space="preserve">), accepting that Parliament has the final say. </w:t>
      </w:r>
    </w:p>
    <w:p w14:paraId="68D9E96C" w14:textId="77777777" w:rsidR="008220F8" w:rsidRPr="008220F8" w:rsidRDefault="008220F8">
      <w:pPr>
        <w:numPr>
          <w:ilvl w:val="0"/>
          <w:numId w:val="44"/>
        </w:numPr>
      </w:pPr>
      <w:r w:rsidRPr="008220F8">
        <w:rPr>
          <w:b/>
          <w:bCs/>
        </w:rPr>
        <w:t>Political Retreat:</w:t>
      </w:r>
      <w:r w:rsidRPr="008220F8">
        <w:t xml:space="preserve"> If the government pushes an ouster clause so extreme that it provokes judicial revolt, the resulting political scandal usually forces the executive to amend or withdraw the legislation before a fatal constitutional rupture occurs.</w:t>
      </w:r>
    </w:p>
    <w:p w14:paraId="5B5FC792" w14:textId="517E3351" w:rsidR="008220F8" w:rsidRDefault="008220F8" w:rsidP="008220F8"/>
    <w:p w14:paraId="152ADAD7" w14:textId="77777777" w:rsidR="008220F8" w:rsidRDefault="008220F8">
      <w:r>
        <w:br w:type="page"/>
      </w:r>
    </w:p>
    <w:p w14:paraId="1C327346" w14:textId="791A87C9" w:rsidR="008220F8" w:rsidRPr="008220F8" w:rsidRDefault="008220F8" w:rsidP="008220F8">
      <w:pPr>
        <w:pBdr>
          <w:bottom w:val="single" w:sz="4" w:space="1" w:color="auto"/>
        </w:pBdr>
        <w:shd w:val="clear" w:color="auto" w:fill="84E290" w:themeFill="accent3" w:themeFillTint="66"/>
        <w:rPr>
          <w:b/>
          <w:bCs/>
          <w:sz w:val="32"/>
          <w:szCs w:val="32"/>
        </w:rPr>
      </w:pPr>
      <w:r w:rsidRPr="008220F8">
        <w:rPr>
          <w:b/>
          <w:bCs/>
          <w:sz w:val="32"/>
          <w:szCs w:val="32"/>
        </w:rPr>
        <w:lastRenderedPageBreak/>
        <w:t>Grok</w:t>
      </w:r>
    </w:p>
    <w:p w14:paraId="5F51D2AF" w14:textId="77777777" w:rsidR="008220F8" w:rsidRPr="008220F8" w:rsidRDefault="008220F8" w:rsidP="008220F8">
      <w:r w:rsidRPr="008220F8">
        <w:rPr>
          <w:b/>
          <w:bCs/>
        </w:rPr>
        <w:t>Note on the object of study.</w:t>
      </w:r>
      <w:r w:rsidRPr="008220F8">
        <w:t xml:space="preserve"> “The Starkey Thesis” is not (so far as I can confirm) a single published book or white paper. It is the name now used for a programme set out in David Starkey’s 2025–26 lectures and interviews — notably the Popular Conservatism / “David Starkey Talks” series and the 4 November 2024 Popular Conservatism essay “How Kemi Badenoch’s Tories Can Rebuild Britain.” The package is recent. There is therefore little published commentary </w:t>
      </w:r>
      <w:r w:rsidRPr="008220F8">
        <w:rPr>
          <w:i/>
          <w:iCs/>
        </w:rPr>
        <w:t>on the package as a package</w:t>
      </w:r>
      <w:r w:rsidRPr="008220F8">
        <w:t>. What follows is the established literature on each of the four measures, plus the longer Bingham/Blair debate you asked about. Gaps are marked.</w:t>
      </w:r>
    </w:p>
    <w:p w14:paraId="610C620F" w14:textId="77777777" w:rsidR="008220F8" w:rsidRPr="008220F8" w:rsidRDefault="008220F8" w:rsidP="008220F8">
      <w:r w:rsidRPr="008220F8">
        <w:pict w14:anchorId="13BC1A51">
          <v:rect id="_x0000_i1067" style="width:0;height:1.5pt" o:hralign="center" o:hrstd="t" o:hr="t" fillcolor="#a0a0a0" stroked="f"/>
        </w:pict>
      </w:r>
    </w:p>
    <w:p w14:paraId="331AB52A" w14:textId="77777777" w:rsidR="008220F8" w:rsidRPr="008220F8" w:rsidRDefault="008220F8" w:rsidP="008220F8">
      <w:pPr>
        <w:rPr>
          <w:b/>
          <w:bCs/>
        </w:rPr>
      </w:pPr>
      <w:r w:rsidRPr="008220F8">
        <w:rPr>
          <w:b/>
          <w:bCs/>
        </w:rPr>
        <w:t>1. Repeal the Human Rights Act 1998 and withdraw from the ECHR</w:t>
      </w:r>
    </w:p>
    <w:p w14:paraId="22A4CC53" w14:textId="77777777" w:rsidR="008220F8" w:rsidRPr="008220F8" w:rsidRDefault="008220F8" w:rsidP="008220F8">
      <w:r w:rsidRPr="008220F8">
        <w:t>This is the largest and best-documented of the four literatures. Official process has been continuous since 2010; full withdrawal has moved from fringe to Conservative and Reform manifesto territory only in 2025.</w:t>
      </w:r>
    </w:p>
    <w:p w14:paraId="273F4B3E" w14:textId="77777777" w:rsidR="008220F8" w:rsidRPr="008220F8" w:rsidRDefault="008220F8" w:rsidP="008220F8">
      <w:pPr>
        <w:rPr>
          <w:b/>
          <w:bCs/>
        </w:rPr>
      </w:pPr>
      <w:r w:rsidRPr="008220F8">
        <w:rPr>
          <w:b/>
          <w:bCs/>
        </w:rPr>
        <w:t>Official and parliamentary</w:t>
      </w:r>
    </w:p>
    <w:p w14:paraId="4236611D" w14:textId="77777777" w:rsidR="008220F8" w:rsidRPr="008220F8" w:rsidRDefault="008220F8" w:rsidP="008220F8">
      <w:pPr>
        <w:numPr>
          <w:ilvl w:val="0"/>
          <w:numId w:val="25"/>
        </w:numPr>
      </w:pPr>
      <w:r w:rsidRPr="008220F8">
        <w:rPr>
          <w:b/>
          <w:bCs/>
        </w:rPr>
        <w:t>Sir Peter Gross (retired Lord Justice of Appeal) and panel including Sir Stephen Laws (former First Parliamentary Counsel)</w:t>
      </w:r>
      <w:r w:rsidRPr="008220F8">
        <w:t xml:space="preserve">, </w:t>
      </w:r>
      <w:r w:rsidRPr="008220F8">
        <w:rPr>
          <w:i/>
          <w:iCs/>
        </w:rPr>
        <w:t>The Independent Human Rights Act Review</w:t>
      </w:r>
      <w:r w:rsidRPr="008220F8">
        <w:t>, December 2021, Ministry of Justice (CP 586). Examined the HRA’s effect on the UK courts–Strasbourg relationship and on relations among judiciary, government and Parliament; recommended modest operational reforms and recorded that the great majority of submissions supported retaining the Act.</w:t>
      </w:r>
    </w:p>
    <w:p w14:paraId="3B387C56" w14:textId="77777777" w:rsidR="008220F8" w:rsidRPr="008220F8" w:rsidRDefault="008220F8" w:rsidP="008220F8">
      <w:pPr>
        <w:numPr>
          <w:ilvl w:val="0"/>
          <w:numId w:val="25"/>
        </w:numPr>
      </w:pPr>
      <w:r w:rsidRPr="008220F8">
        <w:rPr>
          <w:b/>
          <w:bCs/>
        </w:rPr>
        <w:t>Joint Committee on Human Rights</w:t>
      </w:r>
      <w:r w:rsidRPr="008220F8">
        <w:t xml:space="preserve">, </w:t>
      </w:r>
      <w:r w:rsidRPr="008220F8">
        <w:rPr>
          <w:i/>
          <w:iCs/>
        </w:rPr>
        <w:t>The Government’s Independent Review of the Human Rights Act</w:t>
      </w:r>
      <w:r w:rsidRPr="008220F8">
        <w:t xml:space="preserve"> (HC 89 / HL 31, July 2021) and later scrutiny of the Bill of Rights Bill (January 2023). Concluded there was “no case” for changing the HRA on the evidence it heard; later found “no case” for the 2022 Bill and recommended it not proceed.</w:t>
      </w:r>
    </w:p>
    <w:p w14:paraId="0106D12D" w14:textId="77777777" w:rsidR="008220F8" w:rsidRPr="008220F8" w:rsidRDefault="008220F8" w:rsidP="008220F8">
      <w:pPr>
        <w:numPr>
          <w:ilvl w:val="0"/>
          <w:numId w:val="25"/>
        </w:numPr>
      </w:pPr>
      <w:r w:rsidRPr="008220F8">
        <w:rPr>
          <w:b/>
          <w:bCs/>
        </w:rPr>
        <w:t>Commission on a Bill of Rights</w:t>
      </w:r>
      <w:r w:rsidRPr="008220F8">
        <w:t xml:space="preserve"> (Sir Leigh Lewis, chair), </w:t>
      </w:r>
      <w:r w:rsidRPr="008220F8">
        <w:rPr>
          <w:i/>
          <w:iCs/>
        </w:rPr>
        <w:t>A UK Bill of Rights? The Choice Before Us</w:t>
      </w:r>
      <w:r w:rsidRPr="008220F8">
        <w:t>, 2012. Majority recommended a UK Bill of Rights while remaining in the ECHR; two members dissented. This was the Coalition’s attempt to honour the 2010 manifesto without withdrawal.</w:t>
      </w:r>
    </w:p>
    <w:p w14:paraId="7D936E55" w14:textId="77777777" w:rsidR="008220F8" w:rsidRPr="008220F8" w:rsidRDefault="008220F8" w:rsidP="008220F8">
      <w:pPr>
        <w:numPr>
          <w:ilvl w:val="0"/>
          <w:numId w:val="25"/>
        </w:numPr>
      </w:pPr>
      <w:r w:rsidRPr="008220F8">
        <w:rPr>
          <w:b/>
          <w:bCs/>
        </w:rPr>
        <w:t>House of Commons Library</w:t>
      </w:r>
      <w:r w:rsidRPr="008220F8">
        <w:t xml:space="preserve">, </w:t>
      </w:r>
      <w:r w:rsidRPr="008220F8">
        <w:rPr>
          <w:i/>
          <w:iCs/>
        </w:rPr>
        <w:t>The European Convention on Human Rights and the Human Rights Act 1998</w:t>
      </w:r>
      <w:r w:rsidRPr="008220F8">
        <w:t xml:space="preserve"> (CBP 9958, updated 2026). Neutral map of options, Good Friday Agreement and TCA linkages, and the party-policy shift.</w:t>
      </w:r>
    </w:p>
    <w:p w14:paraId="1BFC9B8F" w14:textId="77777777" w:rsidR="008220F8" w:rsidRPr="008220F8" w:rsidRDefault="008220F8" w:rsidP="008220F8">
      <w:pPr>
        <w:numPr>
          <w:ilvl w:val="0"/>
          <w:numId w:val="25"/>
        </w:numPr>
      </w:pPr>
      <w:r w:rsidRPr="008220F8">
        <w:rPr>
          <w:b/>
          <w:bCs/>
        </w:rPr>
        <w:t>Legislation actually attempted:</w:t>
      </w:r>
      <w:r w:rsidRPr="008220F8">
        <w:t xml:space="preserve"> Human Rights Act Reform consultation and </w:t>
      </w:r>
      <w:r w:rsidRPr="008220F8">
        <w:rPr>
          <w:b/>
          <w:bCs/>
        </w:rPr>
        <w:t>Bill of Rights Bill 2022</w:t>
      </w:r>
      <w:r w:rsidRPr="008220F8">
        <w:t xml:space="preserve"> (Dominic Raab, Lord Chancellor). Introduced 22 June 2022; </w:t>
      </w:r>
      <w:r w:rsidRPr="008220F8">
        <w:lastRenderedPageBreak/>
        <w:t>paused under Truss; confirmed abandoned by Alex Chalk, 27 June 2023. It would have replaced the HRA while remaining in the ECHR. It never received a second reading.</w:t>
      </w:r>
    </w:p>
    <w:p w14:paraId="44E87286" w14:textId="77777777" w:rsidR="008220F8" w:rsidRPr="008220F8" w:rsidRDefault="008220F8" w:rsidP="008220F8">
      <w:pPr>
        <w:rPr>
          <w:b/>
          <w:bCs/>
        </w:rPr>
      </w:pPr>
      <w:r w:rsidRPr="008220F8">
        <w:rPr>
          <w:b/>
          <w:bCs/>
        </w:rPr>
        <w:t>Judges, law officers, parliamentary counsel</w:t>
      </w:r>
    </w:p>
    <w:p w14:paraId="247E53A6" w14:textId="77777777" w:rsidR="008220F8" w:rsidRPr="008220F8" w:rsidRDefault="008220F8" w:rsidP="008220F8">
      <w:pPr>
        <w:numPr>
          <w:ilvl w:val="0"/>
          <w:numId w:val="26"/>
        </w:numPr>
      </w:pPr>
      <w:r w:rsidRPr="008220F8">
        <w:rPr>
          <w:b/>
          <w:bCs/>
        </w:rPr>
        <w:t>Tom Bingham (senior Law Lord; later first “President-designate” of a Supreme Court he did not live to join)</w:t>
      </w:r>
      <w:r w:rsidRPr="008220F8">
        <w:t xml:space="preserve">, </w:t>
      </w:r>
      <w:r w:rsidRPr="008220F8">
        <w:rPr>
          <w:i/>
          <w:iCs/>
        </w:rPr>
        <w:t>The Rule of Law</w:t>
      </w:r>
      <w:r w:rsidRPr="008220F8">
        <w:t xml:space="preserve"> (Allen Lane, 2010) and “The Rule of Law and the Sovereignty of Parliament?” (</w:t>
      </w:r>
      <w:r w:rsidRPr="008220F8">
        <w:rPr>
          <w:i/>
          <w:iCs/>
        </w:rPr>
        <w:t>King’s Law Journal</w:t>
      </w:r>
      <w:r w:rsidRPr="008220F8">
        <w:t xml:space="preserve">, 2008). Argues that the rule of law includes adequate protection of fundamental rights; defends the HRA’s declaration-of-incompatibility model as compatible with parliamentary sovereignty; rejects judicial claims (e.g. in </w:t>
      </w:r>
      <w:r w:rsidRPr="008220F8">
        <w:rPr>
          <w:i/>
          <w:iCs/>
        </w:rPr>
        <w:t>Jackson</w:t>
      </w:r>
      <w:r w:rsidRPr="008220F8">
        <w:t>) that courts might disapply statutes. One of the first senior judges to advocate incorporation of the Convention.</w:t>
      </w:r>
    </w:p>
    <w:p w14:paraId="1D5BE066" w14:textId="77777777" w:rsidR="008220F8" w:rsidRPr="008220F8" w:rsidRDefault="008220F8" w:rsidP="008220F8">
      <w:pPr>
        <w:numPr>
          <w:ilvl w:val="0"/>
          <w:numId w:val="26"/>
        </w:numPr>
      </w:pPr>
      <w:r w:rsidRPr="008220F8">
        <w:rPr>
          <w:b/>
          <w:bCs/>
        </w:rPr>
        <w:t>Jonathan Sumption (Justice of the Supreme Court 2012–18)</w:t>
      </w:r>
      <w:r w:rsidRPr="008220F8">
        <w:t xml:space="preserve">, BBC Reith Lectures 2019, published as </w:t>
      </w:r>
      <w:r w:rsidRPr="008220F8">
        <w:rPr>
          <w:i/>
          <w:iCs/>
        </w:rPr>
        <w:t>Trials of the State: Law and the Decline of Politics</w:t>
      </w:r>
      <w:r w:rsidRPr="008220F8">
        <w:t xml:space="preserve"> (Profile, 2019); later </w:t>
      </w:r>
      <w:r w:rsidRPr="008220F8">
        <w:rPr>
          <w:i/>
          <w:iCs/>
        </w:rPr>
        <w:t>Prospect</w:t>
      </w:r>
      <w:r w:rsidRPr="008220F8">
        <w:t xml:space="preserve"> (5 October 2023) and </w:t>
      </w:r>
      <w:r w:rsidRPr="008220F8">
        <w:rPr>
          <w:i/>
          <w:iCs/>
        </w:rPr>
        <w:t>Telegraph</w:t>
      </w:r>
      <w:r w:rsidRPr="008220F8">
        <w:t xml:space="preserve"> (6 November 2025), “Only leaving the ECHR can bring rights back home to Britain.” Argues that Strasbourg’s “living instrument” doctrine is legislative; that Article 8 in particular has been expanded beyond the treaty text; and that a domestic statute interpreted only by UK courts is now the least-bad option. He did not always favour withdrawal; the later pieces record a change of mind.</w:t>
      </w:r>
    </w:p>
    <w:p w14:paraId="68BC5B68" w14:textId="77777777" w:rsidR="008220F8" w:rsidRPr="008220F8" w:rsidRDefault="008220F8" w:rsidP="008220F8">
      <w:pPr>
        <w:numPr>
          <w:ilvl w:val="0"/>
          <w:numId w:val="26"/>
        </w:numPr>
      </w:pPr>
      <w:r w:rsidRPr="008220F8">
        <w:rPr>
          <w:b/>
          <w:bCs/>
        </w:rPr>
        <w:t>Lord Hoffmann</w:t>
      </w:r>
      <w:r w:rsidRPr="008220F8">
        <w:t>, “The Universality of Human Rights” (Judicial Studies Board lecture, 19 March 2009). From inside the judiciary: the Convention text is admirable; the Strasbourg court’s claim to uniform European standards and living-instrument expansion is not.</w:t>
      </w:r>
    </w:p>
    <w:p w14:paraId="1D0B8105" w14:textId="77777777" w:rsidR="008220F8" w:rsidRPr="008220F8" w:rsidRDefault="008220F8" w:rsidP="008220F8">
      <w:pPr>
        <w:numPr>
          <w:ilvl w:val="0"/>
          <w:numId w:val="26"/>
        </w:numPr>
      </w:pPr>
      <w:r w:rsidRPr="008220F8">
        <w:rPr>
          <w:b/>
          <w:bCs/>
        </w:rPr>
        <w:t>Lord Wolfson of Tredegar KC (Shadow Attorney General; former Justice minister)</w:t>
      </w:r>
      <w:r w:rsidRPr="008220F8">
        <w:t xml:space="preserve">, unpublished-as-a-Command-Paper but widely reported 185-page advice to Kemi Badenoch, 2025; public précis in the </w:t>
      </w:r>
      <w:r w:rsidRPr="008220F8">
        <w:rPr>
          <w:i/>
          <w:iCs/>
        </w:rPr>
        <w:t>Telegraph</w:t>
      </w:r>
      <w:r w:rsidRPr="008220F8">
        <w:t>, 19 October 2025, “The legal problems with remaining in the ECHR.” Applies five policy tests (borders, veterans, citizen preference in public services, protest, infrastructure) and concludes membership is a significant legal constraint; argues the Belfast Agreement does not legally require continued ECHR membership. This is the document on which current Conservative policy to leave now rests. I have not seen the full 185-page text published as an official paper.</w:t>
      </w:r>
    </w:p>
    <w:p w14:paraId="5D61674B" w14:textId="77777777" w:rsidR="008220F8" w:rsidRPr="008220F8" w:rsidRDefault="008220F8" w:rsidP="008220F8">
      <w:pPr>
        <w:numPr>
          <w:ilvl w:val="0"/>
          <w:numId w:val="26"/>
        </w:numPr>
      </w:pPr>
      <w:r w:rsidRPr="008220F8">
        <w:rPr>
          <w:b/>
          <w:bCs/>
        </w:rPr>
        <w:t>Sir Stephen Laws and Richard Ekins</w:t>
      </w:r>
      <w:r w:rsidRPr="008220F8">
        <w:t>, successive Policy Exchange Judicial Power Project papers (see below). Laws sat on IHRAR and is former First Parliamentary Counsel.</w:t>
      </w:r>
    </w:p>
    <w:p w14:paraId="7CC49736" w14:textId="77777777" w:rsidR="008220F8" w:rsidRPr="008220F8" w:rsidRDefault="008220F8" w:rsidP="008220F8">
      <w:pPr>
        <w:rPr>
          <w:b/>
          <w:bCs/>
        </w:rPr>
      </w:pPr>
      <w:r w:rsidRPr="008220F8">
        <w:rPr>
          <w:b/>
          <w:bCs/>
        </w:rPr>
        <w:t>Think tanks and long-form (both directions)</w:t>
      </w:r>
    </w:p>
    <w:p w14:paraId="1CE9F332" w14:textId="77777777" w:rsidR="008220F8" w:rsidRPr="008220F8" w:rsidRDefault="008220F8" w:rsidP="008220F8">
      <w:r w:rsidRPr="008220F8">
        <w:rPr>
          <w:b/>
          <w:bCs/>
        </w:rPr>
        <w:lastRenderedPageBreak/>
        <w:t>For repeal/withdrawal or radical amendment</w:t>
      </w:r>
    </w:p>
    <w:p w14:paraId="56239350" w14:textId="77777777" w:rsidR="008220F8" w:rsidRPr="008220F8" w:rsidRDefault="008220F8" w:rsidP="008220F8">
      <w:pPr>
        <w:numPr>
          <w:ilvl w:val="0"/>
          <w:numId w:val="27"/>
        </w:numPr>
      </w:pPr>
      <w:r w:rsidRPr="008220F8">
        <w:rPr>
          <w:b/>
          <w:bCs/>
        </w:rPr>
        <w:t>Richard Ekins KC (Hon)</w:t>
      </w:r>
      <w:r w:rsidRPr="008220F8">
        <w:t xml:space="preserve">, </w:t>
      </w:r>
      <w:r w:rsidRPr="008220F8">
        <w:rPr>
          <w:i/>
          <w:iCs/>
        </w:rPr>
        <w:t>Protecting the Constitution</w:t>
      </w:r>
      <w:r w:rsidRPr="008220F8">
        <w:t xml:space="preserve"> (Policy Exchange, 2020); </w:t>
      </w:r>
      <w:r w:rsidRPr="008220F8">
        <w:rPr>
          <w:i/>
          <w:iCs/>
        </w:rPr>
        <w:t>Human Rights Law Reform</w:t>
      </w:r>
      <w:r w:rsidRPr="008220F8">
        <w:t xml:space="preserve"> (Policy Exchange submission to IHRAR, 2021); </w:t>
      </w:r>
      <w:r w:rsidRPr="008220F8">
        <w:rPr>
          <w:i/>
          <w:iCs/>
        </w:rPr>
        <w:t>Human Rights and the Rule of Law</w:t>
      </w:r>
      <w:r w:rsidRPr="008220F8">
        <w:t xml:space="preserve"> (Policy Exchange, 2024); with Sir Stephen Laws and Conor Casey, </w:t>
      </w:r>
      <w:r w:rsidRPr="008220F8">
        <w:rPr>
          <w:i/>
          <w:iCs/>
        </w:rPr>
        <w:t>The Impact of the Human Rights Act 1998 in Twenty-Five Cases</w:t>
      </w:r>
      <w:r w:rsidRPr="008220F8">
        <w:t xml:space="preserve">; with Laws, </w:t>
      </w:r>
      <w:r w:rsidRPr="008220F8">
        <w:rPr>
          <w:i/>
          <w:iCs/>
        </w:rPr>
        <w:t>The Future of Human Rights Law Reform</w:t>
      </w:r>
      <w:r w:rsidRPr="008220F8">
        <w:t>. Argues the HRA requires courts to decide political questions they lack competence and legitimacy to decide; that Strasbourg routinely invents obligations states did not undertake; that repeal is compatible with respect for rights.</w:t>
      </w:r>
    </w:p>
    <w:p w14:paraId="2DD74F36" w14:textId="77777777" w:rsidR="008220F8" w:rsidRPr="008220F8" w:rsidRDefault="008220F8" w:rsidP="008220F8">
      <w:pPr>
        <w:numPr>
          <w:ilvl w:val="0"/>
          <w:numId w:val="27"/>
        </w:numPr>
      </w:pPr>
      <w:r w:rsidRPr="008220F8">
        <w:rPr>
          <w:b/>
          <w:bCs/>
        </w:rPr>
        <w:t>Prosperity Institute</w:t>
      </w:r>
      <w:r w:rsidRPr="008220F8">
        <w:t xml:space="preserve">, </w:t>
      </w:r>
      <w:r w:rsidRPr="008220F8">
        <w:rPr>
          <w:i/>
          <w:iCs/>
        </w:rPr>
        <w:t>Leaving the European Convention on Human Rights</w:t>
      </w:r>
      <w:r w:rsidRPr="008220F8">
        <w:t xml:space="preserve"> (2026) plus an accompanying draft Bill giving statutory authority for an Article 58 denunciation and repealing the HRA. Sets out the </w:t>
      </w:r>
      <w:r w:rsidRPr="008220F8">
        <w:rPr>
          <w:i/>
          <w:iCs/>
        </w:rPr>
        <w:t>Miller 1</w:t>
      </w:r>
      <w:r w:rsidRPr="008220F8">
        <w:t xml:space="preserve"> problem (prerogative withdrawal vs statutory rights) and the policy choices a withdrawal statute would have to make. Last-eighteen-months item.</w:t>
      </w:r>
    </w:p>
    <w:p w14:paraId="38069AB7" w14:textId="77777777" w:rsidR="008220F8" w:rsidRPr="008220F8" w:rsidRDefault="008220F8" w:rsidP="008220F8">
      <w:pPr>
        <w:numPr>
          <w:ilvl w:val="0"/>
          <w:numId w:val="27"/>
        </w:numPr>
      </w:pPr>
      <w:r w:rsidRPr="008220F8">
        <w:rPr>
          <w:b/>
          <w:bCs/>
        </w:rPr>
        <w:t>Martin Howe KC</w:t>
      </w:r>
      <w:r w:rsidRPr="008220F8">
        <w:t xml:space="preserve"> — repeated interviews and legal notes on the mechanics of denunciation and the likelihood of a Parliament Act fight in the Lords (</w:t>
      </w:r>
      <w:r w:rsidRPr="008220F8">
        <w:rPr>
          <w:i/>
          <w:iCs/>
        </w:rPr>
        <w:t>The Times</w:t>
      </w:r>
      <w:r w:rsidRPr="008220F8">
        <w:t>, 28 August 2025).</w:t>
      </w:r>
    </w:p>
    <w:p w14:paraId="706A3EFC" w14:textId="77777777" w:rsidR="008220F8" w:rsidRPr="008220F8" w:rsidRDefault="008220F8" w:rsidP="008220F8">
      <w:r w:rsidRPr="008220F8">
        <w:rPr>
          <w:b/>
          <w:bCs/>
        </w:rPr>
        <w:t>Against repeal/withdrawal (strongest published forms)</w:t>
      </w:r>
    </w:p>
    <w:p w14:paraId="36FF47F4" w14:textId="77777777" w:rsidR="008220F8" w:rsidRPr="008220F8" w:rsidRDefault="008220F8" w:rsidP="008220F8">
      <w:pPr>
        <w:numPr>
          <w:ilvl w:val="0"/>
          <w:numId w:val="28"/>
        </w:numPr>
      </w:pPr>
      <w:r w:rsidRPr="008220F8">
        <w:t>IHRAR itself, and the JCHR reports above — the official finding that the Act “works well.”</w:t>
      </w:r>
    </w:p>
    <w:p w14:paraId="7A781F99" w14:textId="77777777" w:rsidR="008220F8" w:rsidRPr="008220F8" w:rsidRDefault="008220F8" w:rsidP="008220F8">
      <w:pPr>
        <w:numPr>
          <w:ilvl w:val="0"/>
          <w:numId w:val="28"/>
        </w:numPr>
      </w:pPr>
      <w:r w:rsidRPr="008220F8">
        <w:rPr>
          <w:b/>
          <w:bCs/>
        </w:rPr>
        <w:t>Bingham Centre for the Rule of Law</w:t>
      </w:r>
      <w:r w:rsidRPr="008220F8">
        <w:t xml:space="preserve"> (founded in Bingham’s honour at BIICL). Sustained defence of Bingham’s eighth principle: the rule of law includes compliance with international legal obligations. Multiple consultation responses to IHRAR and the Bill of Rights Bill.</w:t>
      </w:r>
    </w:p>
    <w:p w14:paraId="6D61271E" w14:textId="77777777" w:rsidR="008220F8" w:rsidRPr="008220F8" w:rsidRDefault="008220F8" w:rsidP="008220F8">
      <w:pPr>
        <w:numPr>
          <w:ilvl w:val="0"/>
          <w:numId w:val="28"/>
        </w:numPr>
      </w:pPr>
      <w:r w:rsidRPr="008220F8">
        <w:rPr>
          <w:b/>
          <w:bCs/>
        </w:rPr>
        <w:t>Conor Gearty</w:t>
      </w:r>
      <w:r w:rsidRPr="008220F8">
        <w:t xml:space="preserve">, </w:t>
      </w:r>
      <w:r w:rsidRPr="008220F8">
        <w:rPr>
          <w:i/>
          <w:iCs/>
        </w:rPr>
        <w:t>On Fantasy Island: Britain, Europe, and Human Rights</w:t>
      </w:r>
      <w:r w:rsidRPr="008220F8">
        <w:t xml:space="preserve"> (OUP, 2016). Argues the “human rights as foreign imposition” story is a political construction; the HRA is a domestic, parliamentary choice.</w:t>
      </w:r>
    </w:p>
    <w:p w14:paraId="43269186" w14:textId="77777777" w:rsidR="008220F8" w:rsidRPr="008220F8" w:rsidRDefault="008220F8" w:rsidP="008220F8">
      <w:pPr>
        <w:numPr>
          <w:ilvl w:val="0"/>
          <w:numId w:val="28"/>
        </w:numPr>
      </w:pPr>
      <w:r w:rsidRPr="008220F8">
        <w:rPr>
          <w:b/>
          <w:bCs/>
        </w:rPr>
        <w:t>Aileen Kavanagh</w:t>
      </w:r>
      <w:r w:rsidRPr="008220F8">
        <w:t xml:space="preserve">, </w:t>
      </w:r>
      <w:r w:rsidRPr="008220F8">
        <w:rPr>
          <w:i/>
          <w:iCs/>
        </w:rPr>
        <w:t>The Collaborative Constitution</w:t>
      </w:r>
      <w:r w:rsidRPr="008220F8">
        <w:t xml:space="preserve"> (CUP, 2023) and earlier </w:t>
      </w:r>
      <w:r w:rsidRPr="008220F8">
        <w:rPr>
          <w:i/>
          <w:iCs/>
        </w:rPr>
        <w:t>Constitutional Review under the UK Human Rights Act</w:t>
      </w:r>
      <w:r w:rsidRPr="008220F8">
        <w:t xml:space="preserve"> (CUP, 2009). The leading academic defence of the HRA as a dialogue model that preserves parliamentary sovereignty.</w:t>
      </w:r>
    </w:p>
    <w:p w14:paraId="39A9A39D" w14:textId="77777777" w:rsidR="008220F8" w:rsidRPr="008220F8" w:rsidRDefault="008220F8" w:rsidP="008220F8">
      <w:pPr>
        <w:numPr>
          <w:ilvl w:val="0"/>
          <w:numId w:val="28"/>
        </w:numPr>
      </w:pPr>
      <w:r w:rsidRPr="008220F8">
        <w:rPr>
          <w:b/>
          <w:bCs/>
        </w:rPr>
        <w:t>Lord Hermer KC (Attorney General, 2024– )</w:t>
      </w:r>
      <w:r w:rsidRPr="008220F8">
        <w:t>, 2024 Bingham Lecture, “The Rule of Law in an Age of Populism.” Argues the HRA shows rights protection and parliamentary sovereignty can co-exist; treats “rights vs democracy” as a false choice.</w:t>
      </w:r>
    </w:p>
    <w:p w14:paraId="3BF68106" w14:textId="77777777" w:rsidR="008220F8" w:rsidRPr="008220F8" w:rsidRDefault="008220F8" w:rsidP="008220F8">
      <w:pPr>
        <w:numPr>
          <w:ilvl w:val="0"/>
          <w:numId w:val="28"/>
        </w:numPr>
      </w:pPr>
      <w:r w:rsidRPr="008220F8">
        <w:rPr>
          <w:b/>
          <w:bCs/>
        </w:rPr>
        <w:lastRenderedPageBreak/>
        <w:t>Conservative European Forum</w:t>
      </w:r>
      <w:r w:rsidRPr="008220F8">
        <w:t xml:space="preserve"> (Ken Clarke, Dominic Grieve and others), 2026 statement that withdrawal would damage extradition and security cooperation. Intra-Conservative opposition to the Wolfson/Badenoch line.</w:t>
      </w:r>
    </w:p>
    <w:p w14:paraId="7AC0857D" w14:textId="77777777" w:rsidR="008220F8" w:rsidRPr="008220F8" w:rsidRDefault="008220F8" w:rsidP="008220F8">
      <w:pPr>
        <w:numPr>
          <w:ilvl w:val="0"/>
          <w:numId w:val="28"/>
        </w:numPr>
      </w:pPr>
      <w:r w:rsidRPr="008220F8">
        <w:rPr>
          <w:b/>
          <w:bCs/>
        </w:rPr>
        <w:t>Kirsty Brimelow KC</w:t>
      </w:r>
      <w:r w:rsidRPr="008220F8">
        <w:t xml:space="preserve"> and other practitioners, quoted in </w:t>
      </w:r>
      <w:r w:rsidRPr="008220F8">
        <w:rPr>
          <w:i/>
          <w:iCs/>
        </w:rPr>
        <w:t>The Times</w:t>
      </w:r>
      <w:r w:rsidRPr="008220F8">
        <w:t xml:space="preserve"> (28 August 2025): other treaties (UNCRC, UNCAT) would remain and would be litigated instead.</w:t>
      </w:r>
    </w:p>
    <w:p w14:paraId="46CE0319" w14:textId="77777777" w:rsidR="008220F8" w:rsidRPr="008220F8" w:rsidRDefault="008220F8" w:rsidP="008220F8">
      <w:pPr>
        <w:rPr>
          <w:b/>
          <w:bCs/>
        </w:rPr>
      </w:pPr>
      <w:r w:rsidRPr="008220F8">
        <w:rPr>
          <w:b/>
          <w:bCs/>
        </w:rPr>
        <w:t>Last eighteen months specifically</w:t>
      </w:r>
    </w:p>
    <w:p w14:paraId="6859A521" w14:textId="77777777" w:rsidR="008220F8" w:rsidRPr="008220F8" w:rsidRDefault="008220F8" w:rsidP="008220F8">
      <w:r w:rsidRPr="008220F8">
        <w:t xml:space="preserve">Wolfson review and Conservative conference commitment to leave (autumn 2025); Sumption </w:t>
      </w:r>
      <w:r w:rsidRPr="008220F8">
        <w:rPr>
          <w:i/>
          <w:iCs/>
        </w:rPr>
        <w:t>Telegraph</w:t>
      </w:r>
      <w:r w:rsidRPr="008220F8">
        <w:t xml:space="preserve"> 6 November 2025; Prosperity Institute draft Bill (April 2026); Commons Library CBP 9958 update (2026); Reform UK alignment with withdrawal as a first-order pledge.</w:t>
      </w:r>
    </w:p>
    <w:p w14:paraId="5220D507" w14:textId="77777777" w:rsidR="008220F8" w:rsidRPr="008220F8" w:rsidRDefault="008220F8" w:rsidP="008220F8">
      <w:r w:rsidRPr="008220F8">
        <w:pict w14:anchorId="324A4708">
          <v:rect id="_x0000_i1068" style="width:0;height:1.5pt" o:hralign="center" o:hrstd="t" o:hr="t" fillcolor="#a0a0a0" stroked="f"/>
        </w:pict>
      </w:r>
    </w:p>
    <w:p w14:paraId="509958EA" w14:textId="77777777" w:rsidR="008220F8" w:rsidRPr="008220F8" w:rsidRDefault="008220F8" w:rsidP="008220F8">
      <w:pPr>
        <w:rPr>
          <w:b/>
          <w:bCs/>
        </w:rPr>
      </w:pPr>
      <w:r w:rsidRPr="008220F8">
        <w:rPr>
          <w:b/>
          <w:bCs/>
        </w:rPr>
        <w:t>2. Repeal the Equality Act 2010, including the public sector equality duty (s.149)</w:t>
      </w:r>
    </w:p>
    <w:p w14:paraId="25F4EE03" w14:textId="77777777" w:rsidR="008220F8" w:rsidRPr="008220F8" w:rsidRDefault="008220F8" w:rsidP="008220F8">
      <w:r w:rsidRPr="008220F8">
        <w:t xml:space="preserve">There is a large literature on </w:t>
      </w:r>
      <w:r w:rsidRPr="008220F8">
        <w:rPr>
          <w:i/>
          <w:iCs/>
        </w:rPr>
        <w:t>interpreting</w:t>
      </w:r>
      <w:r w:rsidRPr="008220F8">
        <w:t xml:space="preserve"> the Act (sex/gender, single-sex spaces, For Women Scotland, Cass). There is a much smaller literature on </w:t>
      </w:r>
      <w:r w:rsidRPr="008220F8">
        <w:rPr>
          <w:i/>
          <w:iCs/>
        </w:rPr>
        <w:t>repealing the whole Act</w:t>
      </w:r>
      <w:r w:rsidRPr="008220F8">
        <w:t>. Full repeal is a 2025–26 Conservative/Reform talking point, not a completed official review.</w:t>
      </w:r>
    </w:p>
    <w:p w14:paraId="405BBD3C" w14:textId="77777777" w:rsidR="008220F8" w:rsidRPr="008220F8" w:rsidRDefault="008220F8" w:rsidP="008220F8">
      <w:pPr>
        <w:rPr>
          <w:b/>
          <w:bCs/>
        </w:rPr>
      </w:pPr>
      <w:r w:rsidRPr="008220F8">
        <w:rPr>
          <w:b/>
          <w:bCs/>
        </w:rPr>
        <w:t>Official</w:t>
      </w:r>
    </w:p>
    <w:p w14:paraId="1A777FF7" w14:textId="77777777" w:rsidR="008220F8" w:rsidRPr="008220F8" w:rsidRDefault="008220F8" w:rsidP="008220F8">
      <w:pPr>
        <w:numPr>
          <w:ilvl w:val="0"/>
          <w:numId w:val="29"/>
        </w:numPr>
      </w:pPr>
      <w:r w:rsidRPr="008220F8">
        <w:t>No government-commissioned review in the last fifteen years has recommended repeal of the Act as a whole. I found no equivalent of IHRAR for the Equality Act.</w:t>
      </w:r>
    </w:p>
    <w:p w14:paraId="7574E00C" w14:textId="77777777" w:rsidR="008220F8" w:rsidRPr="008220F8" w:rsidRDefault="008220F8" w:rsidP="008220F8">
      <w:pPr>
        <w:numPr>
          <w:ilvl w:val="0"/>
          <w:numId w:val="29"/>
        </w:numPr>
      </w:pPr>
      <w:r w:rsidRPr="008220F8">
        <w:t>The Act itself consolidated earlier statutes (Equal Pay Act 1970, Sex Discrimination Act 1975, Race Relations Act 1976, Disability Discrimination Act 1995, etc.). Repeal without replacement would revive the question of what, if anything, sits underneath.</w:t>
      </w:r>
    </w:p>
    <w:p w14:paraId="1FC42AD7" w14:textId="77777777" w:rsidR="008220F8" w:rsidRPr="008220F8" w:rsidRDefault="008220F8" w:rsidP="008220F8">
      <w:pPr>
        <w:numPr>
          <w:ilvl w:val="0"/>
          <w:numId w:val="29"/>
        </w:numPr>
      </w:pPr>
      <w:r w:rsidRPr="008220F8">
        <w:t xml:space="preserve">EHRC statutory codes and the Supreme Court in </w:t>
      </w:r>
      <w:r w:rsidRPr="008220F8">
        <w:rPr>
          <w:i/>
          <w:iCs/>
        </w:rPr>
        <w:t>For Women Scotland Ltd v Scottish Ministers</w:t>
      </w:r>
      <w:r w:rsidRPr="008220F8">
        <w:t xml:space="preserve"> [2024] UKSC 12 are the principal official materials on the sex/gender clash; they are about construction, not repeal.</w:t>
      </w:r>
    </w:p>
    <w:p w14:paraId="43AC44F5" w14:textId="77777777" w:rsidR="008220F8" w:rsidRPr="008220F8" w:rsidRDefault="008220F8" w:rsidP="008220F8">
      <w:pPr>
        <w:rPr>
          <w:b/>
          <w:bCs/>
        </w:rPr>
      </w:pPr>
      <w:r w:rsidRPr="008220F8">
        <w:rPr>
          <w:b/>
          <w:bCs/>
        </w:rPr>
        <w:t>Significant published contributions</w:t>
      </w:r>
    </w:p>
    <w:p w14:paraId="42DE5674" w14:textId="77777777" w:rsidR="008220F8" w:rsidRPr="008220F8" w:rsidRDefault="008220F8" w:rsidP="008220F8">
      <w:r w:rsidRPr="008220F8">
        <w:rPr>
          <w:b/>
          <w:bCs/>
        </w:rPr>
        <w:t>For repeal or radical surgery on s.149 / positive action</w:t>
      </w:r>
    </w:p>
    <w:p w14:paraId="66A765BF" w14:textId="77777777" w:rsidR="008220F8" w:rsidRPr="008220F8" w:rsidRDefault="008220F8" w:rsidP="008220F8">
      <w:pPr>
        <w:numPr>
          <w:ilvl w:val="0"/>
          <w:numId w:val="30"/>
        </w:numPr>
      </w:pPr>
      <w:r w:rsidRPr="008220F8">
        <w:rPr>
          <w:b/>
          <w:bCs/>
        </w:rPr>
        <w:t>Paul Yowell</w:t>
      </w:r>
      <w:r w:rsidRPr="008220F8">
        <w:t xml:space="preserve">, </w:t>
      </w:r>
      <w:r w:rsidRPr="008220F8">
        <w:rPr>
          <w:i/>
          <w:iCs/>
        </w:rPr>
        <w:t>The Future of Equality</w:t>
      </w:r>
      <w:r w:rsidRPr="008220F8">
        <w:t xml:space="preserve"> (Policy Exchange, 2021). Argues the PSED should be amended so that “diversity” includes political opinion and that some PSED practices are counter-productive; not a full-repeal paper, but the most substantial think-tank treatment of s.149 from this side in the early 2020s.</w:t>
      </w:r>
    </w:p>
    <w:p w14:paraId="3EF746C6" w14:textId="77777777" w:rsidR="008220F8" w:rsidRPr="008220F8" w:rsidRDefault="008220F8" w:rsidP="008220F8">
      <w:pPr>
        <w:numPr>
          <w:ilvl w:val="0"/>
          <w:numId w:val="30"/>
        </w:numPr>
      </w:pPr>
      <w:r w:rsidRPr="008220F8">
        <w:rPr>
          <w:b/>
          <w:bCs/>
        </w:rPr>
        <w:lastRenderedPageBreak/>
        <w:t>Policy Exchange</w:t>
      </w:r>
      <w:r w:rsidRPr="008220F8">
        <w:t xml:space="preserve">, </w:t>
      </w:r>
      <w:r w:rsidRPr="008220F8">
        <w:rPr>
          <w:i/>
          <w:iCs/>
        </w:rPr>
        <w:t>Putting Business Back in the Driving Seat</w:t>
      </w:r>
      <w:r w:rsidRPr="008220F8">
        <w:t xml:space="preserve"> (February 2026), foreword by Andrew Griffith MP. Recommends repealing the PSED, removing positive-action clauses (ss.158–159), abolishing EDI requirements in public procurement. Last-eighteen-months item.</w:t>
      </w:r>
    </w:p>
    <w:p w14:paraId="2F62F378" w14:textId="77777777" w:rsidR="008220F8" w:rsidRPr="008220F8" w:rsidRDefault="008220F8" w:rsidP="008220F8">
      <w:pPr>
        <w:numPr>
          <w:ilvl w:val="0"/>
          <w:numId w:val="30"/>
        </w:numPr>
      </w:pPr>
      <w:r w:rsidRPr="008220F8">
        <w:rPr>
          <w:b/>
          <w:bCs/>
        </w:rPr>
        <w:t>Prosperity Institute</w:t>
      </w:r>
      <w:r w:rsidRPr="008220F8">
        <w:t xml:space="preserve">, </w:t>
      </w:r>
      <w:r w:rsidRPr="008220F8">
        <w:rPr>
          <w:i/>
          <w:iCs/>
        </w:rPr>
        <w:t>Some More Equal Than Others</w:t>
      </w:r>
      <w:r w:rsidRPr="008220F8">
        <w:t xml:space="preserve"> (June 2026). Sets out three options: full repeal; repeal and replace with a “bare” anti-discrimination framework; partial repeal. Uses tribunal and public-sector case studies to argue the Act licenses justified discrimination. Last-eighteen-months item.</w:t>
      </w:r>
    </w:p>
    <w:p w14:paraId="02231EC2" w14:textId="77777777" w:rsidR="008220F8" w:rsidRPr="008220F8" w:rsidRDefault="008220F8" w:rsidP="008220F8">
      <w:pPr>
        <w:numPr>
          <w:ilvl w:val="0"/>
          <w:numId w:val="30"/>
        </w:numPr>
      </w:pPr>
      <w:r w:rsidRPr="008220F8">
        <w:rPr>
          <w:b/>
          <w:bCs/>
        </w:rPr>
        <w:t>Kemi Badenoch</w:t>
      </w:r>
      <w:r w:rsidRPr="008220F8">
        <w:t xml:space="preserve">, Institute for Government speech (2026) announcing a Conservative intention to abolish the PSED; </w:t>
      </w:r>
      <w:r w:rsidRPr="008220F8">
        <w:rPr>
          <w:b/>
          <w:bCs/>
        </w:rPr>
        <w:t>Katie Lam</w:t>
      </w:r>
      <w:r w:rsidRPr="008220F8">
        <w:t xml:space="preserve">, </w:t>
      </w:r>
      <w:proofErr w:type="spellStart"/>
      <w:r w:rsidRPr="008220F8">
        <w:t>ConservativeHome</w:t>
      </w:r>
      <w:proofErr w:type="spellEnd"/>
      <w:r w:rsidRPr="008220F8">
        <w:t>, 10 June 2026, “It’s time to scrap the public sector equality duty.” Political, not academic, but they are the current official-opposition position.</w:t>
      </w:r>
    </w:p>
    <w:p w14:paraId="185FBBFD" w14:textId="77777777" w:rsidR="008220F8" w:rsidRPr="008220F8" w:rsidRDefault="008220F8" w:rsidP="008220F8">
      <w:pPr>
        <w:numPr>
          <w:ilvl w:val="0"/>
          <w:numId w:val="30"/>
        </w:numPr>
      </w:pPr>
      <w:r w:rsidRPr="008220F8">
        <w:t xml:space="preserve">Journalistic long-form: </w:t>
      </w:r>
      <w:r w:rsidRPr="008220F8">
        <w:rPr>
          <w:i/>
          <w:iCs/>
        </w:rPr>
        <w:t>Telegraph</w:t>
      </w:r>
      <w:r w:rsidRPr="008220F8">
        <w:t xml:space="preserve"> pieces of 27 April 2025 and 23 February 2026 arguing for repeal on the ground that s.149 plus positive action has produced “two-tier equality.” These are advocacy, not reviews.</w:t>
      </w:r>
    </w:p>
    <w:p w14:paraId="2BBBA5A4" w14:textId="77777777" w:rsidR="008220F8" w:rsidRPr="008220F8" w:rsidRDefault="008220F8" w:rsidP="008220F8">
      <w:r w:rsidRPr="008220F8">
        <w:rPr>
          <w:b/>
          <w:bCs/>
        </w:rPr>
        <w:t>Against repeal / for retention of s.149 (strongest published forms)</w:t>
      </w:r>
    </w:p>
    <w:p w14:paraId="58CE4F0E" w14:textId="77777777" w:rsidR="008220F8" w:rsidRPr="008220F8" w:rsidRDefault="008220F8" w:rsidP="008220F8">
      <w:pPr>
        <w:numPr>
          <w:ilvl w:val="0"/>
          <w:numId w:val="31"/>
        </w:numPr>
      </w:pPr>
      <w:r w:rsidRPr="008220F8">
        <w:rPr>
          <w:b/>
          <w:bCs/>
        </w:rPr>
        <w:t>Institute for Government</w:t>
      </w:r>
      <w:r w:rsidRPr="008220F8">
        <w:t xml:space="preserve"> (Stuart Hoddinott and Cassia Rowland), “Scrapping the Public Sector Equality Duty won’t create the change Badenoch wants” (11 June 2026). Argues s.149 does not require equality of outcomes or positive action; that Badenoch’s diagnosis (PSED as the cause of institutional failure) is a misdiagnosis; that repeal will not deliver the cultural change claimed. Last-eighteen-months item; this is the cleanest official-adjacent rebuttal I found.</w:t>
      </w:r>
    </w:p>
    <w:p w14:paraId="7DBBBB0D" w14:textId="77777777" w:rsidR="008220F8" w:rsidRPr="008220F8" w:rsidRDefault="008220F8" w:rsidP="008220F8">
      <w:pPr>
        <w:numPr>
          <w:ilvl w:val="0"/>
          <w:numId w:val="31"/>
        </w:numPr>
      </w:pPr>
      <w:r w:rsidRPr="008220F8">
        <w:t xml:space="preserve">EHRC guidance and its statutory role — the Commission’s published position is that the duty is a process duty of “due regard,” not a duty to achieve particular outcomes. I did not find an EHRC paper arguing </w:t>
      </w:r>
      <w:r w:rsidRPr="008220F8">
        <w:rPr>
          <w:i/>
          <w:iCs/>
        </w:rPr>
        <w:t>against repeal as such</w:t>
      </w:r>
      <w:r w:rsidRPr="008220F8">
        <w:t>, because repeal has not been a government consultation question.</w:t>
      </w:r>
    </w:p>
    <w:p w14:paraId="2603E24D" w14:textId="77777777" w:rsidR="008220F8" w:rsidRPr="008220F8" w:rsidRDefault="008220F8" w:rsidP="008220F8">
      <w:pPr>
        <w:numPr>
          <w:ilvl w:val="0"/>
          <w:numId w:val="31"/>
        </w:numPr>
      </w:pPr>
      <w:r w:rsidRPr="008220F8">
        <w:t xml:space="preserve">Academic mainstream (Sandra Fredman, </w:t>
      </w:r>
      <w:r w:rsidRPr="008220F8">
        <w:rPr>
          <w:i/>
          <w:iCs/>
        </w:rPr>
        <w:t>Discrimination Law</w:t>
      </w:r>
      <w:r w:rsidRPr="008220F8">
        <w:t>, OUP; Aileen McColgan) treats the PSED as the distinctive British contribution to equality law and as a mainstreaming device. Fredman’s work is the standard defence of the duty’s design.</w:t>
      </w:r>
    </w:p>
    <w:p w14:paraId="7E0D721F" w14:textId="77777777" w:rsidR="008220F8" w:rsidRPr="008220F8" w:rsidRDefault="008220F8" w:rsidP="008220F8">
      <w:r w:rsidRPr="008220F8">
        <w:rPr>
          <w:b/>
          <w:bCs/>
        </w:rPr>
        <w:t>Honest gap:</w:t>
      </w:r>
      <w:r w:rsidRPr="008220F8">
        <w:t xml:space="preserve"> I did not find a select-committee report of the last fifteen years whose terms of reference were “should the Equality Act be repealed.” The Women and Equalities Committee has produced many reports on </w:t>
      </w:r>
      <w:r w:rsidRPr="008220F8">
        <w:rPr>
          <w:i/>
          <w:iCs/>
        </w:rPr>
        <w:t>operation</w:t>
      </w:r>
      <w:r w:rsidRPr="008220F8">
        <w:t xml:space="preserve"> of the Act. If a repeal-focused official review exists, I have not seen it.</w:t>
      </w:r>
    </w:p>
    <w:p w14:paraId="64DFFA68" w14:textId="77777777" w:rsidR="008220F8" w:rsidRPr="008220F8" w:rsidRDefault="008220F8" w:rsidP="008220F8">
      <w:r w:rsidRPr="008220F8">
        <w:pict w14:anchorId="6693BAD2">
          <v:rect id="_x0000_i1069" style="width:0;height:1.5pt" o:hralign="center" o:hrstd="t" o:hr="t" fillcolor="#a0a0a0" stroked="f"/>
        </w:pict>
      </w:r>
    </w:p>
    <w:p w14:paraId="7F965E64" w14:textId="77777777" w:rsidR="008220F8" w:rsidRPr="008220F8" w:rsidRDefault="008220F8" w:rsidP="008220F8">
      <w:pPr>
        <w:rPr>
          <w:b/>
          <w:bCs/>
        </w:rPr>
      </w:pPr>
      <w:r w:rsidRPr="008220F8">
        <w:rPr>
          <w:b/>
          <w:bCs/>
        </w:rPr>
        <w:lastRenderedPageBreak/>
        <w:t>3. Repeal Part 1 of the Constitutional Reform and Governance Act 2010 (civil service on a statutory footing)</w:t>
      </w:r>
    </w:p>
    <w:p w14:paraId="46B010C6" w14:textId="77777777" w:rsidR="008220F8" w:rsidRPr="008220F8" w:rsidRDefault="008220F8" w:rsidP="008220F8">
      <w:r w:rsidRPr="008220F8">
        <w:t>This is the thinnest of the four files. CRAG Part 1 was the long-delayed “Civil Service Act”: Civil Service Commission on a statutory basis; values of integrity, honesty, objectivity, impartiality in statute; appointment on merit after fair and open competition; special-adviser carve-out. It replaced Orders in Council. There is almost no literature that says “repeal Part 1.” There is a large literature on whether the civil service is too independent or not independent enough.</w:t>
      </w:r>
    </w:p>
    <w:p w14:paraId="6B804BE0" w14:textId="77777777" w:rsidR="008220F8" w:rsidRPr="008220F8" w:rsidRDefault="008220F8" w:rsidP="008220F8">
      <w:pPr>
        <w:rPr>
          <w:b/>
          <w:bCs/>
        </w:rPr>
      </w:pPr>
      <w:r w:rsidRPr="008220F8">
        <w:rPr>
          <w:b/>
          <w:bCs/>
        </w:rPr>
        <w:t>Official</w:t>
      </w:r>
    </w:p>
    <w:p w14:paraId="33EBC94F" w14:textId="77777777" w:rsidR="008220F8" w:rsidRPr="008220F8" w:rsidRDefault="008220F8" w:rsidP="008220F8">
      <w:pPr>
        <w:numPr>
          <w:ilvl w:val="0"/>
          <w:numId w:val="32"/>
        </w:numPr>
      </w:pPr>
      <w:r w:rsidRPr="008220F8">
        <w:rPr>
          <w:b/>
          <w:bCs/>
        </w:rPr>
        <w:t>House of Lords Constitution Committee</w:t>
      </w:r>
      <w:r w:rsidRPr="008220F8">
        <w:t>, report on civil service impartiality / politicisation of appointments (2023). Concluded the CRAG balance — ministerial input into job description and panel, Commission control of merit — is appropriate; civil servants should not be dismissed on ideological grounds.</w:t>
      </w:r>
    </w:p>
    <w:p w14:paraId="7796BC21" w14:textId="77777777" w:rsidR="008220F8" w:rsidRPr="008220F8" w:rsidRDefault="008220F8" w:rsidP="008220F8">
      <w:pPr>
        <w:numPr>
          <w:ilvl w:val="0"/>
          <w:numId w:val="32"/>
        </w:numPr>
      </w:pPr>
      <w:r w:rsidRPr="008220F8">
        <w:rPr>
          <w:b/>
          <w:bCs/>
        </w:rPr>
        <w:t>Lord (Francis) Maude</w:t>
      </w:r>
      <w:r w:rsidRPr="008220F8">
        <w:t xml:space="preserve"> reviews of civil service accountability (ongoing / recent government commissions). Maude is the principal senior politician arguing for more ministerial grip on senior appointments.</w:t>
      </w:r>
    </w:p>
    <w:p w14:paraId="6CBC356C" w14:textId="77777777" w:rsidR="008220F8" w:rsidRPr="008220F8" w:rsidRDefault="008220F8" w:rsidP="008220F8">
      <w:pPr>
        <w:numPr>
          <w:ilvl w:val="0"/>
          <w:numId w:val="32"/>
        </w:numPr>
      </w:pPr>
      <w:r w:rsidRPr="008220F8">
        <w:t>No Bill to repeal Part 1 has been introduced. I found none.</w:t>
      </w:r>
    </w:p>
    <w:p w14:paraId="0B5A5EC2" w14:textId="77777777" w:rsidR="008220F8" w:rsidRPr="008220F8" w:rsidRDefault="008220F8" w:rsidP="008220F8">
      <w:pPr>
        <w:rPr>
          <w:b/>
          <w:bCs/>
        </w:rPr>
      </w:pPr>
      <w:r w:rsidRPr="008220F8">
        <w:rPr>
          <w:b/>
          <w:bCs/>
        </w:rPr>
        <w:t>Significant published contributions</w:t>
      </w:r>
    </w:p>
    <w:p w14:paraId="24F1E8F5" w14:textId="77777777" w:rsidR="008220F8" w:rsidRPr="008220F8" w:rsidRDefault="008220F8" w:rsidP="008220F8">
      <w:r w:rsidRPr="008220F8">
        <w:rPr>
          <w:b/>
          <w:bCs/>
        </w:rPr>
        <w:t>Towards more political control (the direction of travel that would make CRAG Part 1 look like the problem)</w:t>
      </w:r>
    </w:p>
    <w:p w14:paraId="6F82C67C" w14:textId="77777777" w:rsidR="008220F8" w:rsidRPr="008220F8" w:rsidRDefault="008220F8" w:rsidP="008220F8">
      <w:pPr>
        <w:numPr>
          <w:ilvl w:val="0"/>
          <w:numId w:val="33"/>
        </w:numPr>
      </w:pPr>
      <w:r w:rsidRPr="008220F8">
        <w:rPr>
          <w:b/>
          <w:bCs/>
        </w:rPr>
        <w:t>Policy Exchange</w:t>
      </w:r>
      <w:r w:rsidRPr="008220F8">
        <w:t xml:space="preserve">, </w:t>
      </w:r>
      <w:r w:rsidRPr="008220F8">
        <w:rPr>
          <w:i/>
          <w:iCs/>
        </w:rPr>
        <w:t>Getting a Grip on the System: Restoring Ministerial Authority over the Machine</w:t>
      </w:r>
      <w:r w:rsidRPr="008220F8">
        <w:t xml:space="preserve"> (2024), Stephen Webb with former special advisers. Argues the civil service is there to serve politics, not to moderate it; rejects further statutory independence; wants clearer ministerial influence over senior appointments. This is the closest substantial paper to Starkey’s “Humphrey as a separate estate of the realm” claim.</w:t>
      </w:r>
    </w:p>
    <w:p w14:paraId="070567D4" w14:textId="77777777" w:rsidR="008220F8" w:rsidRPr="008220F8" w:rsidRDefault="008220F8" w:rsidP="008220F8">
      <w:pPr>
        <w:numPr>
          <w:ilvl w:val="0"/>
          <w:numId w:val="33"/>
        </w:numPr>
      </w:pPr>
      <w:r w:rsidRPr="008220F8">
        <w:rPr>
          <w:b/>
          <w:bCs/>
        </w:rPr>
        <w:t>Robert Hazell / Constitution Unit and academic work on the prerogative</w:t>
      </w:r>
      <w:r w:rsidRPr="008220F8">
        <w:t xml:space="preserve"> (e.g. the essays collected around </w:t>
      </w:r>
      <w:r w:rsidRPr="008220F8">
        <w:rPr>
          <w:i/>
          <w:iCs/>
        </w:rPr>
        <w:t>Executive Power: The Prerogative, Past, Present and Future</w:t>
      </w:r>
      <w:r w:rsidRPr="008220F8">
        <w:t>, Hart). Notes that CRAG was conservative — it codified existing practice — and that it has not in fact blocked radical attempts to reshape Whitehall; it has, however, given the Civil Service Commission a backstop it lacked under the prerogative.</w:t>
      </w:r>
    </w:p>
    <w:p w14:paraId="756CEF54" w14:textId="77777777" w:rsidR="008220F8" w:rsidRPr="008220F8" w:rsidRDefault="008220F8" w:rsidP="008220F8">
      <w:r w:rsidRPr="008220F8">
        <w:rPr>
          <w:b/>
          <w:bCs/>
        </w:rPr>
        <w:t>In defence of the statutory model</w:t>
      </w:r>
    </w:p>
    <w:p w14:paraId="6F265602" w14:textId="77777777" w:rsidR="008220F8" w:rsidRPr="008220F8" w:rsidRDefault="008220F8" w:rsidP="008220F8">
      <w:pPr>
        <w:numPr>
          <w:ilvl w:val="0"/>
          <w:numId w:val="34"/>
        </w:numPr>
      </w:pPr>
      <w:r w:rsidRPr="008220F8">
        <w:rPr>
          <w:b/>
          <w:bCs/>
        </w:rPr>
        <w:t>Institute for Government</w:t>
      </w:r>
      <w:r w:rsidRPr="008220F8">
        <w:t xml:space="preserve"> (Hannah White and successive </w:t>
      </w:r>
      <w:proofErr w:type="spellStart"/>
      <w:r w:rsidRPr="008220F8">
        <w:t>IfG</w:t>
      </w:r>
      <w:proofErr w:type="spellEnd"/>
      <w:r w:rsidRPr="008220F8">
        <w:t xml:space="preserve"> papers). Argues politicisation is “the wrong answer to the wrong question”; impartial </w:t>
      </w:r>
      <w:r w:rsidRPr="008220F8">
        <w:lastRenderedPageBreak/>
        <w:t>appointment on merit is associated with better outcomes in comparative work; the problem is capability and accountability, not CRAG.</w:t>
      </w:r>
    </w:p>
    <w:p w14:paraId="2CBE8B88" w14:textId="77777777" w:rsidR="008220F8" w:rsidRPr="008220F8" w:rsidRDefault="008220F8" w:rsidP="008220F8">
      <w:pPr>
        <w:numPr>
          <w:ilvl w:val="0"/>
          <w:numId w:val="34"/>
        </w:numPr>
      </w:pPr>
      <w:r w:rsidRPr="008220F8">
        <w:rPr>
          <w:b/>
          <w:bCs/>
        </w:rPr>
        <w:t>Constitution Unit</w:t>
      </w:r>
      <w:r w:rsidRPr="008220F8">
        <w:t xml:space="preserve"> briefing, “The civil service: what is its role?” (2023). CRAG prescribed the values and the Commission; the service is not “independent” of the government of the day; its job is to serve that government with objective advice.</w:t>
      </w:r>
    </w:p>
    <w:p w14:paraId="24FB9D2D" w14:textId="77777777" w:rsidR="008220F8" w:rsidRPr="008220F8" w:rsidRDefault="008220F8" w:rsidP="008220F8">
      <w:pPr>
        <w:numPr>
          <w:ilvl w:val="0"/>
          <w:numId w:val="34"/>
        </w:numPr>
      </w:pPr>
      <w:r w:rsidRPr="008220F8">
        <w:t xml:space="preserve">Historical baseline still cited on all sides: the </w:t>
      </w:r>
      <w:r w:rsidRPr="008220F8">
        <w:rPr>
          <w:b/>
          <w:bCs/>
        </w:rPr>
        <w:t>Northcote–Trevelyan Report</w:t>
      </w:r>
      <w:r w:rsidRPr="008220F8">
        <w:t xml:space="preserve"> (1854) and Lord Armstrong’s 1985 note that the civil service “has no constitutional personality or responsibility separate from the duly constituted Government of the day.”</w:t>
      </w:r>
    </w:p>
    <w:p w14:paraId="63C986BC" w14:textId="77777777" w:rsidR="008220F8" w:rsidRPr="008220F8" w:rsidRDefault="008220F8" w:rsidP="008220F8">
      <w:r w:rsidRPr="008220F8">
        <w:rPr>
          <w:b/>
          <w:bCs/>
        </w:rPr>
        <w:t>Honest gap:</w:t>
      </w:r>
      <w:r w:rsidRPr="008220F8">
        <w:t xml:space="preserve"> I have not found a book, lecture or select-committee report whose proposition is “repeal CRAG Part 1.” Starkey’s targeting of Part 1 is, on the published record I can see, distinctive. The adjacent debate is about appointments, special advisers, and whether “impartiality” has become an ideology.</w:t>
      </w:r>
    </w:p>
    <w:p w14:paraId="4542CDC3" w14:textId="77777777" w:rsidR="008220F8" w:rsidRPr="008220F8" w:rsidRDefault="008220F8" w:rsidP="008220F8">
      <w:r w:rsidRPr="008220F8">
        <w:pict w14:anchorId="4C72FDFA">
          <v:rect id="_x0000_i1070" style="width:0;height:1.5pt" o:hralign="center" o:hrstd="t" o:hr="t" fillcolor="#a0a0a0" stroked="f"/>
        </w:pict>
      </w:r>
    </w:p>
    <w:p w14:paraId="2EDC8829" w14:textId="77777777" w:rsidR="008220F8" w:rsidRPr="008220F8" w:rsidRDefault="008220F8" w:rsidP="008220F8">
      <w:pPr>
        <w:rPr>
          <w:b/>
          <w:bCs/>
        </w:rPr>
      </w:pPr>
      <w:r w:rsidRPr="008220F8">
        <w:rPr>
          <w:b/>
          <w:bCs/>
        </w:rPr>
        <w:t>4. Abolish the UK Supreme Court and restore the Lord Chancellor</w:t>
      </w:r>
    </w:p>
    <w:p w14:paraId="5D6049F6" w14:textId="77777777" w:rsidR="008220F8" w:rsidRPr="008220F8" w:rsidRDefault="008220F8" w:rsidP="008220F8">
      <w:r w:rsidRPr="008220F8">
        <w:t>The statute is the Constitutional Reform Act 2005, Parts 2 and 3. The reform was announced in a June 2003 reshuffle, not after a royal commission. That origin is itself part of the argument.</w:t>
      </w:r>
    </w:p>
    <w:p w14:paraId="52023DA1" w14:textId="77777777" w:rsidR="008220F8" w:rsidRPr="008220F8" w:rsidRDefault="008220F8" w:rsidP="008220F8">
      <w:pPr>
        <w:rPr>
          <w:b/>
          <w:bCs/>
        </w:rPr>
      </w:pPr>
      <w:r w:rsidRPr="008220F8">
        <w:rPr>
          <w:b/>
          <w:bCs/>
        </w:rPr>
        <w:t>Official</w:t>
      </w:r>
    </w:p>
    <w:p w14:paraId="3B032C78" w14:textId="77777777" w:rsidR="008220F8" w:rsidRPr="008220F8" w:rsidRDefault="008220F8" w:rsidP="008220F8">
      <w:pPr>
        <w:numPr>
          <w:ilvl w:val="0"/>
          <w:numId w:val="35"/>
        </w:numPr>
      </w:pPr>
      <w:r w:rsidRPr="008220F8">
        <w:rPr>
          <w:b/>
          <w:bCs/>
        </w:rPr>
        <w:t>Constitutional Reform Act 2005</w:t>
      </w:r>
      <w:r w:rsidRPr="008220F8">
        <w:t xml:space="preserve"> and the preceding consultation papers of 2003–04. Government case: Article 6 ECHR and separation of powers required the Lord Chancellor to cease to be a judge and the final court to leave the legislature.</w:t>
      </w:r>
    </w:p>
    <w:p w14:paraId="03CDCF6A" w14:textId="77777777" w:rsidR="008220F8" w:rsidRPr="008220F8" w:rsidRDefault="008220F8" w:rsidP="008220F8">
      <w:pPr>
        <w:numPr>
          <w:ilvl w:val="0"/>
          <w:numId w:val="35"/>
        </w:numPr>
      </w:pPr>
      <w:r w:rsidRPr="008220F8">
        <w:rPr>
          <w:b/>
          <w:bCs/>
        </w:rPr>
        <w:t>House of Lords Constitution Committee</w:t>
      </w:r>
      <w:r w:rsidRPr="008220F8">
        <w:t xml:space="preserve">, </w:t>
      </w:r>
      <w:r w:rsidRPr="008220F8">
        <w:rPr>
          <w:i/>
          <w:iCs/>
        </w:rPr>
        <w:t>The Office of Lord Chancellor</w:t>
      </w:r>
      <w:r w:rsidRPr="008220F8">
        <w:t xml:space="preserve"> (2014, HL 75). Examined what the residual office is for; did not recommend restoration of the pre-2003 office.</w:t>
      </w:r>
    </w:p>
    <w:p w14:paraId="099AC47E" w14:textId="77777777" w:rsidR="008220F8" w:rsidRPr="008220F8" w:rsidRDefault="008220F8" w:rsidP="008220F8">
      <w:pPr>
        <w:numPr>
          <w:ilvl w:val="0"/>
          <w:numId w:val="35"/>
        </w:numPr>
      </w:pPr>
      <w:r w:rsidRPr="008220F8">
        <w:t>No government has introduced a Bill to repeal Part 3 and return final appeal to the Appellate Committee. I found none.</w:t>
      </w:r>
    </w:p>
    <w:p w14:paraId="1170C4FB" w14:textId="77777777" w:rsidR="008220F8" w:rsidRPr="008220F8" w:rsidRDefault="008220F8" w:rsidP="008220F8">
      <w:pPr>
        <w:rPr>
          <w:b/>
          <w:bCs/>
        </w:rPr>
      </w:pPr>
      <w:r w:rsidRPr="008220F8">
        <w:rPr>
          <w:b/>
          <w:bCs/>
        </w:rPr>
        <w:t>Judges and contemporaneous architects</w:t>
      </w:r>
    </w:p>
    <w:p w14:paraId="2E41954B" w14:textId="77777777" w:rsidR="008220F8" w:rsidRPr="008220F8" w:rsidRDefault="008220F8" w:rsidP="008220F8">
      <w:pPr>
        <w:numPr>
          <w:ilvl w:val="0"/>
          <w:numId w:val="36"/>
        </w:numPr>
      </w:pPr>
      <w:r w:rsidRPr="008220F8">
        <w:rPr>
          <w:b/>
          <w:bCs/>
        </w:rPr>
        <w:t>Tom Bingham</w:t>
      </w:r>
      <w:r w:rsidRPr="008220F8">
        <w:t xml:space="preserve">, “Steps towards a supreme court for Britain,” </w:t>
      </w:r>
      <w:r w:rsidRPr="008220F8">
        <w:rPr>
          <w:i/>
          <w:iCs/>
        </w:rPr>
        <w:t>The Times</w:t>
      </w:r>
      <w:r w:rsidRPr="008220F8">
        <w:t xml:space="preserve">, 24 June 2003. The senior Law Lord publicly argued for removing the final court from the legislature; he wanted a Supreme Court that would </w:t>
      </w:r>
      <w:r w:rsidRPr="008220F8">
        <w:rPr>
          <w:i/>
          <w:iCs/>
        </w:rPr>
        <w:t>not</w:t>
      </w:r>
      <w:r w:rsidRPr="008220F8">
        <w:t xml:space="preserve"> follow the US model and could not strike down Acts of Parliament. He was “very sorry” not to become its </w:t>
      </w:r>
      <w:r w:rsidRPr="008220F8">
        <w:lastRenderedPageBreak/>
        <w:t>first President. This is the opposite of Starkey on the court, and essential to the “what were they trying to achieve” question.</w:t>
      </w:r>
    </w:p>
    <w:p w14:paraId="25093C5C" w14:textId="77777777" w:rsidR="008220F8" w:rsidRPr="008220F8" w:rsidRDefault="008220F8" w:rsidP="008220F8">
      <w:pPr>
        <w:numPr>
          <w:ilvl w:val="0"/>
          <w:numId w:val="36"/>
        </w:numPr>
      </w:pPr>
      <w:r w:rsidRPr="008220F8">
        <w:rPr>
          <w:b/>
          <w:bCs/>
        </w:rPr>
        <w:t xml:space="preserve">Lord Irvine of </w:t>
      </w:r>
      <w:proofErr w:type="spellStart"/>
      <w:r w:rsidRPr="008220F8">
        <w:rPr>
          <w:b/>
          <w:bCs/>
        </w:rPr>
        <w:t>Lairg</w:t>
      </w:r>
      <w:proofErr w:type="spellEnd"/>
      <w:r w:rsidRPr="008220F8">
        <w:t xml:space="preserve"> (Lord Chancellor until the 2003 reshuffle). Resignation letter and later comments: he opposed both abolition of his office and a Supreme Court; claimed the decision was taken without proper advice. Later remarks by </w:t>
      </w:r>
      <w:r w:rsidRPr="008220F8">
        <w:rPr>
          <w:b/>
          <w:bCs/>
        </w:rPr>
        <w:t>Lord Falconer</w:t>
      </w:r>
      <w:r w:rsidRPr="008220F8">
        <w:t xml:space="preserve"> that he regretted trying to abolish the office.</w:t>
      </w:r>
    </w:p>
    <w:p w14:paraId="6E5D4E4A" w14:textId="77777777" w:rsidR="008220F8" w:rsidRPr="008220F8" w:rsidRDefault="008220F8" w:rsidP="008220F8">
      <w:pPr>
        <w:numPr>
          <w:ilvl w:val="0"/>
          <w:numId w:val="36"/>
        </w:numPr>
      </w:pPr>
      <w:r w:rsidRPr="008220F8">
        <w:rPr>
          <w:b/>
          <w:bCs/>
        </w:rPr>
        <w:t>Lord Sumption</w:t>
      </w:r>
      <w:r w:rsidRPr="008220F8">
        <w:t xml:space="preserve">, “In defence of the UK Supreme Court,” </w:t>
      </w:r>
      <w:r w:rsidRPr="008220F8">
        <w:rPr>
          <w:i/>
          <w:iCs/>
        </w:rPr>
        <w:t>Telegraph</w:t>
      </w:r>
      <w:r w:rsidRPr="008220F8">
        <w:t>, 4 April 2025. Argues the change was largely cosmetic; the Court has no power to strike down statutes; it has consistently defended parliamentary sovereignty; critics are misled by the American name. Last-eighteen-months item, and the strongest judicial rebuttal of abolition.</w:t>
      </w:r>
    </w:p>
    <w:p w14:paraId="0C9167EB" w14:textId="77777777" w:rsidR="008220F8" w:rsidRPr="008220F8" w:rsidRDefault="008220F8" w:rsidP="008220F8">
      <w:pPr>
        <w:rPr>
          <w:b/>
          <w:bCs/>
        </w:rPr>
      </w:pPr>
      <w:r w:rsidRPr="008220F8">
        <w:rPr>
          <w:b/>
          <w:bCs/>
        </w:rPr>
        <w:t>Think tanks and long-form</w:t>
      </w:r>
    </w:p>
    <w:p w14:paraId="414C5FBD" w14:textId="77777777" w:rsidR="008220F8" w:rsidRPr="008220F8" w:rsidRDefault="008220F8" w:rsidP="008220F8">
      <w:r w:rsidRPr="008220F8">
        <w:rPr>
          <w:b/>
          <w:bCs/>
        </w:rPr>
        <w:t>For abolition / restoration of the Law Lords and a fuller Lord Chancellor</w:t>
      </w:r>
    </w:p>
    <w:p w14:paraId="2A01A66F" w14:textId="77777777" w:rsidR="008220F8" w:rsidRPr="008220F8" w:rsidRDefault="008220F8" w:rsidP="008220F8">
      <w:pPr>
        <w:numPr>
          <w:ilvl w:val="0"/>
          <w:numId w:val="37"/>
        </w:numPr>
      </w:pPr>
      <w:r w:rsidRPr="008220F8">
        <w:rPr>
          <w:b/>
          <w:bCs/>
        </w:rPr>
        <w:t>Derrick Wyatt QC</w:t>
      </w:r>
      <w:r w:rsidRPr="008220F8">
        <w:t xml:space="preserve">, contribution to Policy Exchange, </w:t>
      </w:r>
      <w:r w:rsidRPr="008220F8">
        <w:rPr>
          <w:i/>
          <w:iCs/>
        </w:rPr>
        <w:t>Reforming the Supreme Court</w:t>
      </w:r>
      <w:r w:rsidRPr="008220F8">
        <w:t xml:space="preserve"> (2022): abolish the Court and have final appeals heard by ad hoc panels drawn from the three UK appellate courts.</w:t>
      </w:r>
    </w:p>
    <w:p w14:paraId="1C5AC2D3" w14:textId="77777777" w:rsidR="008220F8" w:rsidRPr="008220F8" w:rsidRDefault="008220F8" w:rsidP="008220F8">
      <w:pPr>
        <w:numPr>
          <w:ilvl w:val="0"/>
          <w:numId w:val="37"/>
        </w:numPr>
      </w:pPr>
      <w:r w:rsidRPr="008220F8">
        <w:rPr>
          <w:b/>
          <w:bCs/>
        </w:rPr>
        <w:t>Richard Ekins</w:t>
      </w:r>
      <w:r w:rsidRPr="008220F8">
        <w:t xml:space="preserve">, </w:t>
      </w:r>
      <w:r w:rsidRPr="008220F8">
        <w:rPr>
          <w:i/>
          <w:iCs/>
        </w:rPr>
        <w:t>Protecting the Constitution</w:t>
      </w:r>
      <w:r w:rsidRPr="008220F8">
        <w:t xml:space="preserve"> (Policy Exchange, 2020) and the companion </w:t>
      </w:r>
      <w:r w:rsidRPr="008220F8">
        <w:rPr>
          <w:i/>
          <w:iCs/>
        </w:rPr>
        <w:t>Reforming the Supreme Court</w:t>
      </w:r>
      <w:r w:rsidRPr="008220F8">
        <w:t>: at minimum rename the Court (e.g. “Upper Court of Appeal”) to puncture a growing self-conception as constitutional guardian; a case can be made for restoring the Appellate Committee.</w:t>
      </w:r>
    </w:p>
    <w:p w14:paraId="60F0CB9A" w14:textId="77777777" w:rsidR="008220F8" w:rsidRPr="008220F8" w:rsidRDefault="008220F8" w:rsidP="008220F8">
      <w:pPr>
        <w:numPr>
          <w:ilvl w:val="0"/>
          <w:numId w:val="37"/>
        </w:numPr>
      </w:pPr>
      <w:r w:rsidRPr="008220F8">
        <w:rPr>
          <w:b/>
          <w:bCs/>
        </w:rPr>
        <w:t>Charles Moore</w:t>
      </w:r>
      <w:r w:rsidRPr="008220F8">
        <w:t xml:space="preserve">, “Turn the clock back and scrap the Supreme Court,” </w:t>
      </w:r>
      <w:r w:rsidRPr="008220F8">
        <w:rPr>
          <w:i/>
          <w:iCs/>
        </w:rPr>
        <w:t>Telegraph</w:t>
      </w:r>
      <w:r w:rsidRPr="008220F8">
        <w:t xml:space="preserve">, 3 February 2025; </w:t>
      </w:r>
      <w:r w:rsidRPr="008220F8">
        <w:rPr>
          <w:b/>
          <w:bCs/>
        </w:rPr>
        <w:t>Yuan Yi Zhu</w:t>
      </w:r>
      <w:r w:rsidRPr="008220F8">
        <w:t xml:space="preserve">, “Bring back the Law Lords,” </w:t>
      </w:r>
      <w:r w:rsidRPr="008220F8">
        <w:rPr>
          <w:i/>
          <w:iCs/>
        </w:rPr>
        <w:t>The Critic</w:t>
      </w:r>
      <w:r w:rsidRPr="008220F8">
        <w:t xml:space="preserve">, February 2024; </w:t>
      </w:r>
      <w:r w:rsidRPr="008220F8">
        <w:rPr>
          <w:b/>
          <w:bCs/>
        </w:rPr>
        <w:t>Amar Johal</w:t>
      </w:r>
      <w:r w:rsidRPr="008220F8">
        <w:t xml:space="preserve">, “Abolish all of New Labour’s legal reforms…,” </w:t>
      </w:r>
      <w:r w:rsidRPr="008220F8">
        <w:rPr>
          <w:i/>
          <w:iCs/>
        </w:rPr>
        <w:t>Telegraph</w:t>
      </w:r>
      <w:r w:rsidRPr="008220F8">
        <w:t>, 23 August 2025. The journalistic case that the Court became a constitutional court in spite of the drafters’ assurances, and that the Lord Chancellor’s old role as constitutional ballast inside Cabinet has not been replaced.</w:t>
      </w:r>
    </w:p>
    <w:p w14:paraId="10BFC092" w14:textId="77777777" w:rsidR="008220F8" w:rsidRPr="008220F8" w:rsidRDefault="008220F8" w:rsidP="008220F8">
      <w:pPr>
        <w:numPr>
          <w:ilvl w:val="0"/>
          <w:numId w:val="37"/>
        </w:numPr>
      </w:pPr>
      <w:r w:rsidRPr="008220F8">
        <w:rPr>
          <w:b/>
          <w:bCs/>
        </w:rPr>
        <w:t>Andrew Le Sueur / Richard Cornes</w:t>
      </w:r>
      <w:r w:rsidRPr="008220F8">
        <w:t xml:space="preserve"> and </w:t>
      </w:r>
      <w:r w:rsidRPr="008220F8">
        <w:rPr>
          <w:b/>
          <w:bCs/>
        </w:rPr>
        <w:t>JUSTICE</w:t>
      </w:r>
      <w:r w:rsidRPr="008220F8">
        <w:t xml:space="preserve"> papers of 2001–03 are the </w:t>
      </w:r>
      <w:r w:rsidRPr="008220F8">
        <w:rPr>
          <w:i/>
          <w:iCs/>
        </w:rPr>
        <w:t>pro-creation</w:t>
      </w:r>
      <w:r w:rsidRPr="008220F8">
        <w:t xml:space="preserve"> literature Starkey is reversing; they are worth reading as the brief the 2005 Act implemented.</w:t>
      </w:r>
    </w:p>
    <w:p w14:paraId="274B4A8D" w14:textId="77777777" w:rsidR="008220F8" w:rsidRPr="008220F8" w:rsidRDefault="008220F8" w:rsidP="008220F8">
      <w:r w:rsidRPr="008220F8">
        <w:rPr>
          <w:b/>
          <w:bCs/>
        </w:rPr>
        <w:t>Against abolition / for the 2005 settlement</w:t>
      </w:r>
    </w:p>
    <w:p w14:paraId="0E77CED4" w14:textId="77777777" w:rsidR="008220F8" w:rsidRPr="008220F8" w:rsidRDefault="008220F8" w:rsidP="008220F8">
      <w:pPr>
        <w:numPr>
          <w:ilvl w:val="0"/>
          <w:numId w:val="38"/>
        </w:numPr>
      </w:pPr>
      <w:r w:rsidRPr="008220F8">
        <w:t>Sumption 2025, above.</w:t>
      </w:r>
    </w:p>
    <w:p w14:paraId="2546590F" w14:textId="77777777" w:rsidR="008220F8" w:rsidRPr="008220F8" w:rsidRDefault="008220F8" w:rsidP="008220F8">
      <w:pPr>
        <w:numPr>
          <w:ilvl w:val="0"/>
          <w:numId w:val="38"/>
        </w:numPr>
      </w:pPr>
      <w:r w:rsidRPr="008220F8">
        <w:rPr>
          <w:b/>
          <w:bCs/>
        </w:rPr>
        <w:t>Graham Gee</w:t>
      </w:r>
      <w:r w:rsidRPr="008220F8">
        <w:t>, written evidence to the Lord Chancellor inquiry (OLC0012): the old office cannot be restored; its authority rested on the holder being a judge and on understandings that no longer exist; formally abolishing the residual title would at least describe reality.</w:t>
      </w:r>
    </w:p>
    <w:p w14:paraId="16D35737" w14:textId="77777777" w:rsidR="008220F8" w:rsidRPr="008220F8" w:rsidRDefault="008220F8" w:rsidP="008220F8">
      <w:pPr>
        <w:numPr>
          <w:ilvl w:val="0"/>
          <w:numId w:val="38"/>
        </w:numPr>
      </w:pPr>
      <w:r w:rsidRPr="008220F8">
        <w:lastRenderedPageBreak/>
        <w:t xml:space="preserve">Constitution Unit and UCL work by </w:t>
      </w:r>
      <w:r w:rsidRPr="008220F8">
        <w:rPr>
          <w:b/>
          <w:bCs/>
        </w:rPr>
        <w:t>Robert Hazell</w:t>
      </w:r>
      <w:r w:rsidRPr="008220F8">
        <w:t xml:space="preserve"> on the 2005 Act as completing a separation-of-powers shift already under way.</w:t>
      </w:r>
    </w:p>
    <w:p w14:paraId="44C58663" w14:textId="77777777" w:rsidR="008220F8" w:rsidRPr="008220F8" w:rsidRDefault="008220F8" w:rsidP="008220F8">
      <w:pPr>
        <w:numPr>
          <w:ilvl w:val="0"/>
          <w:numId w:val="38"/>
        </w:numPr>
      </w:pPr>
      <w:r w:rsidRPr="008220F8">
        <w:t xml:space="preserve">Extra-judicial lectures by </w:t>
      </w:r>
      <w:r w:rsidRPr="008220F8">
        <w:rPr>
          <w:b/>
          <w:bCs/>
        </w:rPr>
        <w:t>Lord Neuberger</w:t>
      </w:r>
      <w:r w:rsidRPr="008220F8">
        <w:t xml:space="preserve">, </w:t>
      </w:r>
      <w:r w:rsidRPr="008220F8">
        <w:rPr>
          <w:b/>
          <w:bCs/>
        </w:rPr>
        <w:t>Lady Hale</w:t>
      </w:r>
      <w:r w:rsidRPr="008220F8">
        <w:t xml:space="preserve"> and </w:t>
      </w:r>
      <w:r w:rsidRPr="008220F8">
        <w:rPr>
          <w:b/>
          <w:bCs/>
        </w:rPr>
        <w:t>Lord Reed</w:t>
      </w:r>
      <w:r w:rsidRPr="008220F8">
        <w:t xml:space="preserve"> defending the Court’s institutional independence and denying a US-style political role. (I have not itemised each lecture here; the Court’s own website and the Judicial Power Project’s commentary pages collect them.)</w:t>
      </w:r>
    </w:p>
    <w:p w14:paraId="68C160A6" w14:textId="77777777" w:rsidR="008220F8" w:rsidRPr="008220F8" w:rsidRDefault="008220F8" w:rsidP="008220F8">
      <w:r w:rsidRPr="008220F8">
        <w:pict w14:anchorId="72864B0A">
          <v:rect id="_x0000_i1071" style="width:0;height:1.5pt" o:hralign="center" o:hrstd="t" o:hr="t" fillcolor="#a0a0a0" stroked="f"/>
        </w:pict>
      </w:r>
    </w:p>
    <w:p w14:paraId="5DA5B498" w14:textId="77777777" w:rsidR="008220F8" w:rsidRPr="008220F8" w:rsidRDefault="008220F8" w:rsidP="008220F8">
      <w:pPr>
        <w:rPr>
          <w:b/>
          <w:bCs/>
        </w:rPr>
      </w:pPr>
      <w:r w:rsidRPr="008220F8">
        <w:rPr>
          <w:b/>
          <w:bCs/>
        </w:rPr>
        <w:t>Bingham, Blair, and the shift you asked about</w:t>
      </w:r>
    </w:p>
    <w:p w14:paraId="390E0176" w14:textId="77777777" w:rsidR="008220F8" w:rsidRPr="008220F8" w:rsidRDefault="008220F8" w:rsidP="008220F8">
      <w:r w:rsidRPr="008220F8">
        <w:t>This is the meta-question. The published record divides into a design story and a consequence story.</w:t>
      </w:r>
    </w:p>
    <w:p w14:paraId="695AE854" w14:textId="77777777" w:rsidR="008220F8" w:rsidRPr="008220F8" w:rsidRDefault="008220F8" w:rsidP="008220F8">
      <w:pPr>
        <w:rPr>
          <w:b/>
          <w:bCs/>
        </w:rPr>
      </w:pPr>
      <w:r w:rsidRPr="008220F8">
        <w:rPr>
          <w:b/>
          <w:bCs/>
        </w:rPr>
        <w:t>What the proponents said they were doing</w:t>
      </w:r>
    </w:p>
    <w:p w14:paraId="5F8FBDE6" w14:textId="77777777" w:rsidR="008220F8" w:rsidRPr="008220F8" w:rsidRDefault="008220F8" w:rsidP="008220F8">
      <w:pPr>
        <w:numPr>
          <w:ilvl w:val="0"/>
          <w:numId w:val="39"/>
        </w:numPr>
      </w:pPr>
      <w:r w:rsidRPr="008220F8">
        <w:rPr>
          <w:b/>
          <w:bCs/>
        </w:rPr>
        <w:t>Rights:</w:t>
      </w:r>
      <w:r w:rsidRPr="008220F8">
        <w:t xml:space="preserve"> “Bringing rights home” (Home Office white paper, 1997; Jack Straw). The Convention was a British-drafted, Churchill-associated instrument; incorporation would let UK courts give remedies without the trip to Strasbourg; the HRA’s declaration model was deliberately weaker than a strike-down power so that parliamentary sovereignty survived. Bingham had advocated incorporation from the early 1990s.</w:t>
      </w:r>
    </w:p>
    <w:p w14:paraId="28750329" w14:textId="77777777" w:rsidR="008220F8" w:rsidRPr="008220F8" w:rsidRDefault="008220F8" w:rsidP="008220F8">
      <w:pPr>
        <w:numPr>
          <w:ilvl w:val="0"/>
          <w:numId w:val="39"/>
        </w:numPr>
      </w:pPr>
      <w:r w:rsidRPr="008220F8">
        <w:rPr>
          <w:b/>
          <w:bCs/>
        </w:rPr>
        <w:t>Courts and the Lord Chancellor:</w:t>
      </w:r>
      <w:r w:rsidRPr="008220F8">
        <w:t xml:space="preserve"> Bingham’s 2003 </w:t>
      </w:r>
      <w:r w:rsidRPr="008220F8">
        <w:rPr>
          <w:i/>
          <w:iCs/>
        </w:rPr>
        <w:t>Times</w:t>
      </w:r>
      <w:r w:rsidRPr="008220F8">
        <w:t xml:space="preserve"> article and the 2003–05 consultations: the anomaly of judges sitting in the legislature, and of a Cabinet minister as head of the judiciary, looked incompatible with Article 6 and with a modern separation of powers. The aim stated at the time was </w:t>
      </w:r>
      <w:r w:rsidRPr="008220F8">
        <w:rPr>
          <w:i/>
          <w:iCs/>
        </w:rPr>
        <w:t>perception and institutional hygiene</w:t>
      </w:r>
      <w:r w:rsidRPr="008220F8">
        <w:t>, not a new power to override statutes.</w:t>
      </w:r>
    </w:p>
    <w:p w14:paraId="2C07173C" w14:textId="77777777" w:rsidR="008220F8" w:rsidRPr="008220F8" w:rsidRDefault="008220F8" w:rsidP="008220F8">
      <w:pPr>
        <w:numPr>
          <w:ilvl w:val="0"/>
          <w:numId w:val="39"/>
        </w:numPr>
      </w:pPr>
      <w:r w:rsidRPr="008220F8">
        <w:rPr>
          <w:b/>
          <w:bCs/>
        </w:rPr>
        <w:t>Civil service:</w:t>
      </w:r>
      <w:r w:rsidRPr="008220F8">
        <w:t xml:space="preserve"> CRAG 2010 completed a debate running since the 1990s (Public Administration Committee draft Civil Service Bills). The stated aim was to lock Northcote–Trevelyan values into statute so that a future government could not quietly unpick them by Order in Council.</w:t>
      </w:r>
    </w:p>
    <w:p w14:paraId="27131C62" w14:textId="77777777" w:rsidR="008220F8" w:rsidRPr="008220F8" w:rsidRDefault="008220F8" w:rsidP="008220F8">
      <w:pPr>
        <w:numPr>
          <w:ilvl w:val="0"/>
          <w:numId w:val="39"/>
        </w:numPr>
      </w:pPr>
      <w:r w:rsidRPr="008220F8">
        <w:rPr>
          <w:b/>
          <w:bCs/>
        </w:rPr>
        <w:t>Equality:</w:t>
      </w:r>
      <w:r w:rsidRPr="008220F8">
        <w:t xml:space="preserve"> the 2010 Act was sold as consolidation plus a mainstreaming duty, not as a new constitution.</w:t>
      </w:r>
    </w:p>
    <w:p w14:paraId="2334AF4C" w14:textId="77777777" w:rsidR="008220F8" w:rsidRPr="008220F8" w:rsidRDefault="008220F8" w:rsidP="008220F8">
      <w:pPr>
        <w:numPr>
          <w:ilvl w:val="0"/>
          <w:numId w:val="39"/>
        </w:numPr>
      </w:pPr>
      <w:r w:rsidRPr="008220F8">
        <w:rPr>
          <w:b/>
          <w:bCs/>
        </w:rPr>
        <w:t>The intellectual frame:</w:t>
      </w:r>
      <w:r w:rsidRPr="008220F8">
        <w:t xml:space="preserve"> Charter 88; the post-1990 international-human-rights consensus; Vernon </w:t>
      </w:r>
      <w:proofErr w:type="spellStart"/>
      <w:r w:rsidRPr="008220F8">
        <w:t>Bogdanor</w:t>
      </w:r>
      <w:proofErr w:type="spellEnd"/>
      <w:r w:rsidRPr="008220F8">
        <w:t xml:space="preserve">, </w:t>
      </w:r>
      <w:r w:rsidRPr="008220F8">
        <w:rPr>
          <w:i/>
          <w:iCs/>
        </w:rPr>
        <w:t>The New British Constitution</w:t>
      </w:r>
      <w:r w:rsidRPr="008220F8">
        <w:t xml:space="preserve"> (Hart, 2009) — the book Starkey himself has called the establishment account. </w:t>
      </w:r>
      <w:proofErr w:type="spellStart"/>
      <w:r w:rsidRPr="008220F8">
        <w:t>Bogdanor</w:t>
      </w:r>
      <w:proofErr w:type="spellEnd"/>
      <w:r w:rsidRPr="008220F8">
        <w:t xml:space="preserve"> describes a shift from a political to a more legal constitution, and treats it as the unfinished modernisation of an uncodified system.</w:t>
      </w:r>
    </w:p>
    <w:p w14:paraId="3735CC54" w14:textId="77777777" w:rsidR="008220F8" w:rsidRPr="008220F8" w:rsidRDefault="008220F8" w:rsidP="008220F8">
      <w:r w:rsidRPr="008220F8">
        <w:t xml:space="preserve">Bingham’s own eighth principle in </w:t>
      </w:r>
      <w:r w:rsidRPr="008220F8">
        <w:rPr>
          <w:i/>
          <w:iCs/>
        </w:rPr>
        <w:t>The Rule of Law</w:t>
      </w:r>
      <w:r w:rsidRPr="008220F8">
        <w:t xml:space="preserve"> — that the rule of law requires the state to comply with its international legal obligations as with its national law — is the most concise published statement of the philosophy Starkey is attacking. Bingham did </w:t>
      </w:r>
      <w:r w:rsidRPr="008220F8">
        <w:rPr>
          <w:i/>
          <w:iCs/>
        </w:rPr>
        <w:lastRenderedPageBreak/>
        <w:t>not</w:t>
      </w:r>
      <w:r w:rsidRPr="008220F8">
        <w:t xml:space="preserve"> argue that courts should disapply Acts of Parliament. He argued the opposite in the 2008 </w:t>
      </w:r>
      <w:r w:rsidRPr="008220F8">
        <w:rPr>
          <w:i/>
          <w:iCs/>
        </w:rPr>
        <w:t>King’s Law Journal</w:t>
      </w:r>
      <w:r w:rsidRPr="008220F8">
        <w:t xml:space="preserve"> piece. That distinction is routinely lost in polemic on both sides.</w:t>
      </w:r>
    </w:p>
    <w:p w14:paraId="25EC8490" w14:textId="77777777" w:rsidR="008220F8" w:rsidRPr="008220F8" w:rsidRDefault="008220F8" w:rsidP="008220F8">
      <w:pPr>
        <w:rPr>
          <w:b/>
          <w:bCs/>
        </w:rPr>
      </w:pPr>
      <w:r w:rsidRPr="008220F8">
        <w:rPr>
          <w:b/>
          <w:bCs/>
        </w:rPr>
        <w:t>Were they aiming at “unanswerable experts”?</w:t>
      </w:r>
    </w:p>
    <w:p w14:paraId="7DA65E2D" w14:textId="77777777" w:rsidR="008220F8" w:rsidRPr="008220F8" w:rsidRDefault="008220F8" w:rsidP="008220F8">
      <w:r w:rsidRPr="008220F8">
        <w:t xml:space="preserve">On the published contemporaneous record: no, not in those terms. The design papers talk about rights remedies, Article 6, modernisation, and locking in civil-service values. The consequence literature (Sumption, Ekins, Hoffmann 2009, Judicial Power Project) argues that the </w:t>
      </w:r>
      <w:r w:rsidRPr="008220F8">
        <w:rPr>
          <w:i/>
          <w:iCs/>
        </w:rPr>
        <w:t>machinery they built</w:t>
      </w:r>
      <w:r w:rsidRPr="008220F8">
        <w:t xml:space="preserve"> — living-instrument interpretation, s.3 HRA strong interpretation, s.149 PSED process duties, a named Supreme Court, a statutory commission — produced judicial and administrative government of questions that used to be political, whether or not that was the drafters’ purpose. Sumption’s Reith Lectures are the most careful version of “they built more than they intended.” Ekins’s version is closer to “the architecture predictably does this.”</w:t>
      </w:r>
    </w:p>
    <w:p w14:paraId="7277EAB1" w14:textId="77777777" w:rsidR="008220F8" w:rsidRPr="008220F8" w:rsidRDefault="008220F8" w:rsidP="008220F8">
      <w:pPr>
        <w:rPr>
          <w:b/>
          <w:bCs/>
        </w:rPr>
      </w:pPr>
      <w:r w:rsidRPr="008220F8">
        <w:rPr>
          <w:b/>
          <w:bCs/>
        </w:rPr>
        <w:t>Legislative responses other than Starkey</w:t>
      </w:r>
    </w:p>
    <w:p w14:paraId="7D737C5C" w14:textId="77777777" w:rsidR="008220F8" w:rsidRPr="008220F8" w:rsidRDefault="008220F8" w:rsidP="008220F8">
      <w:r w:rsidRPr="008220F8">
        <w:t>Yes. None is as comprehensive as his list.</w:t>
      </w:r>
    </w:p>
    <w:p w14:paraId="5276E38F" w14:textId="77777777" w:rsidR="008220F8" w:rsidRPr="008220F8" w:rsidRDefault="008220F8" w:rsidP="008220F8">
      <w:pPr>
        <w:numPr>
          <w:ilvl w:val="0"/>
          <w:numId w:val="40"/>
        </w:numPr>
      </w:pPr>
      <w:r w:rsidRPr="008220F8">
        <w:t>British Bill of Rights Commission (2012); IHRAR (2021); Bill of Rights Bill (2022, died 2023) — HRA only, ECHR retained.</w:t>
      </w:r>
    </w:p>
    <w:p w14:paraId="3604D4D1" w14:textId="77777777" w:rsidR="008220F8" w:rsidRPr="008220F8" w:rsidRDefault="008220F8" w:rsidP="008220F8">
      <w:pPr>
        <w:numPr>
          <w:ilvl w:val="0"/>
          <w:numId w:val="40"/>
        </w:numPr>
      </w:pPr>
      <w:r w:rsidRPr="008220F8">
        <w:t>Conservative 2025 Wolfson-based commitment to leave the ECHR and repeal the HRA.</w:t>
      </w:r>
    </w:p>
    <w:p w14:paraId="72653708" w14:textId="77777777" w:rsidR="008220F8" w:rsidRPr="008220F8" w:rsidRDefault="008220F8" w:rsidP="008220F8">
      <w:pPr>
        <w:numPr>
          <w:ilvl w:val="0"/>
          <w:numId w:val="40"/>
        </w:numPr>
      </w:pPr>
      <w:r w:rsidRPr="008220F8">
        <w:t>Reform UK: same, plus broader “take back control of the courts” language; I have not seen a Reform paper that matches Starkey’s twelve-point table clause for clause.</w:t>
      </w:r>
    </w:p>
    <w:p w14:paraId="2FFD1755" w14:textId="77777777" w:rsidR="008220F8" w:rsidRPr="008220F8" w:rsidRDefault="008220F8" w:rsidP="008220F8">
      <w:pPr>
        <w:numPr>
          <w:ilvl w:val="0"/>
          <w:numId w:val="40"/>
        </w:numPr>
      </w:pPr>
      <w:r w:rsidRPr="008220F8">
        <w:t xml:space="preserve">Policy Exchange Judicial Power Project programme since 2015: amend or repeal HRA, rename or restructure the Supreme Court, narrow judicial review, reform judicial appointments. This is the closest sustained </w:t>
      </w:r>
      <w:r w:rsidRPr="008220F8">
        <w:rPr>
          <w:i/>
          <w:iCs/>
        </w:rPr>
        <w:t>legislative</w:t>
      </w:r>
      <w:r w:rsidRPr="008220F8">
        <w:t xml:space="preserve"> counter-programme in print.</w:t>
      </w:r>
    </w:p>
    <w:p w14:paraId="1B74E13C" w14:textId="77777777" w:rsidR="008220F8" w:rsidRPr="008220F8" w:rsidRDefault="008220F8" w:rsidP="008220F8">
      <w:pPr>
        <w:numPr>
          <w:ilvl w:val="0"/>
          <w:numId w:val="40"/>
        </w:numPr>
      </w:pPr>
      <w:r w:rsidRPr="008220F8">
        <w:t>Prosperity Institute 2026 draft ECHR/HRA Bill.</w:t>
      </w:r>
    </w:p>
    <w:p w14:paraId="6DF18DF7" w14:textId="77777777" w:rsidR="008220F8" w:rsidRPr="008220F8" w:rsidRDefault="008220F8" w:rsidP="008220F8">
      <w:pPr>
        <w:numPr>
          <w:ilvl w:val="0"/>
          <w:numId w:val="40"/>
        </w:numPr>
      </w:pPr>
      <w:r w:rsidRPr="008220F8">
        <w:t>No equivalent draft Bill that I can see for abolishing the Supreme Court, repealing CRAG Part 1, or repealing the entire Equality Act.</w:t>
      </w:r>
    </w:p>
    <w:p w14:paraId="66E02E65" w14:textId="77777777" w:rsidR="008220F8" w:rsidRPr="008220F8" w:rsidRDefault="008220F8" w:rsidP="008220F8">
      <w:pPr>
        <w:rPr>
          <w:b/>
          <w:bCs/>
        </w:rPr>
      </w:pPr>
      <w:r w:rsidRPr="008220F8">
        <w:rPr>
          <w:b/>
          <w:bCs/>
        </w:rPr>
        <w:t>Key voices, mapped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2385"/>
        <w:gridCol w:w="1690"/>
        <w:gridCol w:w="3118"/>
      </w:tblGrid>
      <w:tr w:rsidR="008220F8" w:rsidRPr="008220F8" w14:paraId="0A4805CA" w14:textId="77777777">
        <w:trPr>
          <w:tblHeader/>
          <w:tblCellSpacing w:w="15" w:type="dxa"/>
        </w:trPr>
        <w:tc>
          <w:tcPr>
            <w:tcW w:w="0" w:type="auto"/>
            <w:vAlign w:val="center"/>
            <w:hideMark/>
          </w:tcPr>
          <w:p w14:paraId="4160C7A9" w14:textId="77777777" w:rsidR="008220F8" w:rsidRPr="008220F8" w:rsidRDefault="008220F8" w:rsidP="008220F8">
            <w:pPr>
              <w:rPr>
                <w:b/>
                <w:bCs/>
              </w:rPr>
            </w:pPr>
            <w:r w:rsidRPr="008220F8">
              <w:rPr>
                <w:b/>
                <w:bCs/>
              </w:rPr>
              <w:t>Direction</w:t>
            </w:r>
          </w:p>
        </w:tc>
        <w:tc>
          <w:tcPr>
            <w:tcW w:w="0" w:type="auto"/>
            <w:vAlign w:val="center"/>
            <w:hideMark/>
          </w:tcPr>
          <w:p w14:paraId="38D8789C" w14:textId="77777777" w:rsidR="008220F8" w:rsidRPr="008220F8" w:rsidRDefault="008220F8" w:rsidP="008220F8">
            <w:pPr>
              <w:rPr>
                <w:b/>
                <w:bCs/>
              </w:rPr>
            </w:pPr>
            <w:r w:rsidRPr="008220F8">
              <w:rPr>
                <w:b/>
                <w:bCs/>
              </w:rPr>
              <w:t>Judges / law officers</w:t>
            </w:r>
          </w:p>
        </w:tc>
        <w:tc>
          <w:tcPr>
            <w:tcW w:w="0" w:type="auto"/>
            <w:vAlign w:val="center"/>
            <w:hideMark/>
          </w:tcPr>
          <w:p w14:paraId="6397C6D2" w14:textId="77777777" w:rsidR="008220F8" w:rsidRPr="008220F8" w:rsidRDefault="008220F8" w:rsidP="008220F8">
            <w:pPr>
              <w:rPr>
                <w:b/>
                <w:bCs/>
              </w:rPr>
            </w:pPr>
            <w:r w:rsidRPr="008220F8">
              <w:rPr>
                <w:b/>
                <w:bCs/>
              </w:rPr>
              <w:t>Academics / counsel</w:t>
            </w:r>
          </w:p>
        </w:tc>
        <w:tc>
          <w:tcPr>
            <w:tcW w:w="0" w:type="auto"/>
            <w:vAlign w:val="center"/>
            <w:hideMark/>
          </w:tcPr>
          <w:p w14:paraId="50B35170" w14:textId="77777777" w:rsidR="008220F8" w:rsidRPr="008220F8" w:rsidRDefault="008220F8" w:rsidP="008220F8">
            <w:pPr>
              <w:rPr>
                <w:b/>
                <w:bCs/>
              </w:rPr>
            </w:pPr>
            <w:r w:rsidRPr="008220F8">
              <w:rPr>
                <w:b/>
                <w:bCs/>
              </w:rPr>
              <w:t>Institutions</w:t>
            </w:r>
          </w:p>
        </w:tc>
      </w:tr>
      <w:tr w:rsidR="008220F8" w:rsidRPr="008220F8" w14:paraId="5E4D7F25" w14:textId="77777777">
        <w:trPr>
          <w:tblCellSpacing w:w="15" w:type="dxa"/>
        </w:trPr>
        <w:tc>
          <w:tcPr>
            <w:tcW w:w="0" w:type="auto"/>
            <w:vAlign w:val="center"/>
            <w:hideMark/>
          </w:tcPr>
          <w:p w14:paraId="0812D088" w14:textId="77777777" w:rsidR="008220F8" w:rsidRPr="008220F8" w:rsidRDefault="008220F8" w:rsidP="008220F8">
            <w:r w:rsidRPr="008220F8">
              <w:t>For the 1997–2010 settlement</w:t>
            </w:r>
          </w:p>
        </w:tc>
        <w:tc>
          <w:tcPr>
            <w:tcW w:w="0" w:type="auto"/>
            <w:vAlign w:val="center"/>
            <w:hideMark/>
          </w:tcPr>
          <w:p w14:paraId="54D6A315" w14:textId="77777777" w:rsidR="008220F8" w:rsidRPr="008220F8" w:rsidRDefault="008220F8" w:rsidP="008220F8">
            <w:r w:rsidRPr="008220F8">
              <w:t xml:space="preserve">Bingham, Hale, Reed (institutional), Hermer, </w:t>
            </w:r>
            <w:r w:rsidRPr="008220F8">
              <w:lastRenderedPageBreak/>
              <w:t>Irvine/Falconer as architects</w:t>
            </w:r>
          </w:p>
        </w:tc>
        <w:tc>
          <w:tcPr>
            <w:tcW w:w="0" w:type="auto"/>
            <w:vAlign w:val="center"/>
            <w:hideMark/>
          </w:tcPr>
          <w:p w14:paraId="493B46E1" w14:textId="77777777" w:rsidR="008220F8" w:rsidRPr="008220F8" w:rsidRDefault="008220F8" w:rsidP="008220F8">
            <w:proofErr w:type="spellStart"/>
            <w:r w:rsidRPr="008220F8">
              <w:lastRenderedPageBreak/>
              <w:t>Bogdanor</w:t>
            </w:r>
            <w:proofErr w:type="spellEnd"/>
            <w:r w:rsidRPr="008220F8">
              <w:t xml:space="preserve">, Kavanagh, </w:t>
            </w:r>
            <w:r w:rsidRPr="008220F8">
              <w:lastRenderedPageBreak/>
              <w:t>Gearty, Fredman, Klug</w:t>
            </w:r>
          </w:p>
        </w:tc>
        <w:tc>
          <w:tcPr>
            <w:tcW w:w="0" w:type="auto"/>
            <w:vAlign w:val="center"/>
            <w:hideMark/>
          </w:tcPr>
          <w:p w14:paraId="021AEEF3" w14:textId="77777777" w:rsidR="008220F8" w:rsidRPr="008220F8" w:rsidRDefault="008220F8" w:rsidP="008220F8">
            <w:r w:rsidRPr="008220F8">
              <w:lastRenderedPageBreak/>
              <w:t xml:space="preserve">Bingham Centre, Constitution Unit, JUSTICE, </w:t>
            </w:r>
            <w:r w:rsidRPr="008220F8">
              <w:lastRenderedPageBreak/>
              <w:t xml:space="preserve">Liberty, JCHR majority reports, EHRC, </w:t>
            </w:r>
            <w:proofErr w:type="spellStart"/>
            <w:r w:rsidRPr="008220F8">
              <w:t>IfG</w:t>
            </w:r>
            <w:proofErr w:type="spellEnd"/>
          </w:p>
        </w:tc>
      </w:tr>
      <w:tr w:rsidR="008220F8" w:rsidRPr="008220F8" w14:paraId="4087C9A9" w14:textId="77777777">
        <w:trPr>
          <w:tblCellSpacing w:w="15" w:type="dxa"/>
        </w:trPr>
        <w:tc>
          <w:tcPr>
            <w:tcW w:w="0" w:type="auto"/>
            <w:vAlign w:val="center"/>
            <w:hideMark/>
          </w:tcPr>
          <w:p w14:paraId="5E13A85A" w14:textId="77777777" w:rsidR="008220F8" w:rsidRPr="008220F8" w:rsidRDefault="008220F8" w:rsidP="008220F8">
            <w:r w:rsidRPr="008220F8">
              <w:lastRenderedPageBreak/>
              <w:t>Against the settlement, short of Starkey’s full repeal list</w:t>
            </w:r>
          </w:p>
        </w:tc>
        <w:tc>
          <w:tcPr>
            <w:tcW w:w="0" w:type="auto"/>
            <w:vAlign w:val="center"/>
            <w:hideMark/>
          </w:tcPr>
          <w:p w14:paraId="332E637B" w14:textId="77777777" w:rsidR="008220F8" w:rsidRPr="008220F8" w:rsidRDefault="008220F8" w:rsidP="008220F8">
            <w:r w:rsidRPr="008220F8">
              <w:t>Hoffmann (2009), Sumption (2019→2025), Wolfson (2025), Laws (Stephen)</w:t>
            </w:r>
          </w:p>
        </w:tc>
        <w:tc>
          <w:tcPr>
            <w:tcW w:w="0" w:type="auto"/>
            <w:vAlign w:val="center"/>
            <w:hideMark/>
          </w:tcPr>
          <w:p w14:paraId="15AB36E9" w14:textId="77777777" w:rsidR="008220F8" w:rsidRPr="008220F8" w:rsidRDefault="008220F8" w:rsidP="008220F8">
            <w:r w:rsidRPr="008220F8">
              <w:t>Ekins, Wyatt, John Larkin, Conor Casey</w:t>
            </w:r>
          </w:p>
        </w:tc>
        <w:tc>
          <w:tcPr>
            <w:tcW w:w="0" w:type="auto"/>
            <w:vAlign w:val="center"/>
            <w:hideMark/>
          </w:tcPr>
          <w:p w14:paraId="64663839" w14:textId="77777777" w:rsidR="008220F8" w:rsidRPr="008220F8" w:rsidRDefault="008220F8" w:rsidP="008220F8">
            <w:r w:rsidRPr="008220F8">
              <w:t>Policy Exchange JPP, Prosperity Institute, Civitas / New Culture Forum on culture; Sex Matters / Don’t Divide Us on the Equality Act specifically</w:t>
            </w:r>
          </w:p>
        </w:tc>
      </w:tr>
      <w:tr w:rsidR="008220F8" w:rsidRPr="008220F8" w14:paraId="7A8C1AB4" w14:textId="77777777">
        <w:trPr>
          <w:tblCellSpacing w:w="15" w:type="dxa"/>
        </w:trPr>
        <w:tc>
          <w:tcPr>
            <w:tcW w:w="0" w:type="auto"/>
            <w:vAlign w:val="center"/>
            <w:hideMark/>
          </w:tcPr>
          <w:p w14:paraId="345021E6" w14:textId="77777777" w:rsidR="008220F8" w:rsidRPr="008220F8" w:rsidRDefault="008220F8" w:rsidP="008220F8">
            <w:r w:rsidRPr="008220F8">
              <w:t>Full “great repeal” package</w:t>
            </w:r>
          </w:p>
        </w:tc>
        <w:tc>
          <w:tcPr>
            <w:tcW w:w="0" w:type="auto"/>
            <w:vAlign w:val="center"/>
            <w:hideMark/>
          </w:tcPr>
          <w:p w14:paraId="013155AA" w14:textId="77777777" w:rsidR="008220F8" w:rsidRPr="008220F8" w:rsidRDefault="008220F8" w:rsidP="008220F8">
            <w:r w:rsidRPr="008220F8">
              <w:t>—</w:t>
            </w:r>
          </w:p>
        </w:tc>
        <w:tc>
          <w:tcPr>
            <w:tcW w:w="0" w:type="auto"/>
            <w:vAlign w:val="center"/>
            <w:hideMark/>
          </w:tcPr>
          <w:p w14:paraId="5CB01DD1" w14:textId="77777777" w:rsidR="008220F8" w:rsidRPr="008220F8" w:rsidRDefault="008220F8" w:rsidP="008220F8">
            <w:r w:rsidRPr="008220F8">
              <w:t>Starkey (historian, not a lawyer)</w:t>
            </w:r>
          </w:p>
        </w:tc>
        <w:tc>
          <w:tcPr>
            <w:tcW w:w="0" w:type="auto"/>
            <w:vAlign w:val="center"/>
            <w:hideMark/>
          </w:tcPr>
          <w:p w14:paraId="6B74CA91" w14:textId="77777777" w:rsidR="008220F8" w:rsidRPr="008220F8" w:rsidRDefault="008220F8" w:rsidP="008220F8">
            <w:proofErr w:type="spellStart"/>
            <w:r w:rsidRPr="008220F8">
              <w:t>PopCon</w:t>
            </w:r>
            <w:proofErr w:type="spellEnd"/>
            <w:r w:rsidRPr="008220F8">
              <w:t xml:space="preserve">; Reform-adjacent commentary; </w:t>
            </w:r>
            <w:r w:rsidRPr="008220F8">
              <w:rPr>
                <w:i/>
                <w:iCs/>
              </w:rPr>
              <w:t>Telegraph</w:t>
            </w:r>
            <w:r w:rsidRPr="008220F8">
              <w:t xml:space="preserve"> comment pages 2025–26</w:t>
            </w:r>
          </w:p>
        </w:tc>
      </w:tr>
    </w:tbl>
    <w:p w14:paraId="6BE9594F" w14:textId="77777777" w:rsidR="008220F8" w:rsidRPr="008220F8" w:rsidRDefault="008220F8" w:rsidP="008220F8">
      <w:pPr>
        <w:rPr>
          <w:b/>
          <w:bCs/>
        </w:rPr>
      </w:pPr>
      <w:r w:rsidRPr="008220F8">
        <w:rPr>
          <w:b/>
          <w:bCs/>
        </w:rPr>
        <w:t>Podcasts, lectures, video worth knowing</w:t>
      </w:r>
    </w:p>
    <w:p w14:paraId="72141785" w14:textId="77777777" w:rsidR="008220F8" w:rsidRPr="008220F8" w:rsidRDefault="008220F8" w:rsidP="008220F8">
      <w:pPr>
        <w:numPr>
          <w:ilvl w:val="0"/>
          <w:numId w:val="41"/>
        </w:numPr>
      </w:pPr>
      <w:r w:rsidRPr="008220F8">
        <w:t xml:space="preserve">Sumption Reith Lectures 2019 (BBC Radio 4) — still the single best-produced statement of the </w:t>
      </w:r>
      <w:proofErr w:type="spellStart"/>
      <w:r w:rsidRPr="008220F8">
        <w:t>judicialisation</w:t>
      </w:r>
      <w:proofErr w:type="spellEnd"/>
      <w:r w:rsidRPr="008220F8">
        <w:t xml:space="preserve"> thesis from a former Justice.</w:t>
      </w:r>
    </w:p>
    <w:p w14:paraId="07D731D8" w14:textId="77777777" w:rsidR="008220F8" w:rsidRPr="008220F8" w:rsidRDefault="008220F8" w:rsidP="008220F8">
      <w:pPr>
        <w:numPr>
          <w:ilvl w:val="0"/>
          <w:numId w:val="41"/>
        </w:numPr>
      </w:pPr>
      <w:r w:rsidRPr="008220F8">
        <w:t xml:space="preserve">Starkey’s own 2025–26 series (“THE STARKEY THESIS” parts 1–6; Reform conference lecture; </w:t>
      </w:r>
      <w:proofErr w:type="spellStart"/>
      <w:r w:rsidRPr="008220F8">
        <w:t>PopCon</w:t>
      </w:r>
      <w:proofErr w:type="spellEnd"/>
      <w:r w:rsidRPr="008220F8">
        <w:t xml:space="preserve"> conversation with Mark Littlewood).</w:t>
      </w:r>
    </w:p>
    <w:p w14:paraId="659FEDEE" w14:textId="77777777" w:rsidR="008220F8" w:rsidRPr="008220F8" w:rsidRDefault="008220F8" w:rsidP="008220F8">
      <w:pPr>
        <w:numPr>
          <w:ilvl w:val="0"/>
          <w:numId w:val="41"/>
        </w:numPr>
      </w:pPr>
      <w:r w:rsidRPr="008220F8">
        <w:t>Policy Exchange Judicial Power Project lecture series (Ekins Atkin Lecture 2024; Wolfson Policy Exchange lecture 2025 on the rule of law).</w:t>
      </w:r>
    </w:p>
    <w:p w14:paraId="4377A1B9" w14:textId="77777777" w:rsidR="008220F8" w:rsidRPr="008220F8" w:rsidRDefault="008220F8" w:rsidP="008220F8">
      <w:pPr>
        <w:numPr>
          <w:ilvl w:val="0"/>
          <w:numId w:val="41"/>
        </w:numPr>
      </w:pPr>
      <w:r w:rsidRPr="008220F8">
        <w:t>UK Constitutional Law Association blog — the academic day-to-day of these disputes.</w:t>
      </w:r>
    </w:p>
    <w:p w14:paraId="5F83FD03" w14:textId="77777777" w:rsidR="008220F8" w:rsidRPr="008220F8" w:rsidRDefault="008220F8" w:rsidP="008220F8">
      <w:pPr>
        <w:numPr>
          <w:ilvl w:val="0"/>
          <w:numId w:val="41"/>
        </w:numPr>
      </w:pPr>
      <w:r w:rsidRPr="008220F8">
        <w:t>House of Lords Constitution Committee evidence sessions on the Lord Chancellor (2014) and civil-service impartiality (2023).</w:t>
      </w:r>
    </w:p>
    <w:p w14:paraId="658E4EE1" w14:textId="77777777" w:rsidR="008220F8" w:rsidRPr="008220F8" w:rsidRDefault="008220F8" w:rsidP="008220F8">
      <w:r w:rsidRPr="008220F8">
        <w:t>I cannot confirm a single canonical long-form interview in which Blair or Straw is asked, and answers, the precise question “were you aware this would move power to unaccountable experts?” The 1997 white paper and the 2003 Supreme Court consultations are the primary sources for intention; later memoirs (Straw, Blair, Falconer, Irvine’s comments) are secondary and should be read as such.</w:t>
      </w:r>
    </w:p>
    <w:p w14:paraId="1F74F212" w14:textId="77777777" w:rsidR="008220F8" w:rsidRPr="008220F8" w:rsidRDefault="008220F8" w:rsidP="008220F8">
      <w:r w:rsidRPr="008220F8">
        <w:pict w14:anchorId="24F9BC11">
          <v:rect id="_x0000_i1072" style="width:0;height:1.5pt" o:hralign="center" o:hrstd="t" o:hr="t" fillcolor="#a0a0a0" stroked="f"/>
        </w:pict>
      </w:r>
    </w:p>
    <w:p w14:paraId="64775854" w14:textId="77777777" w:rsidR="008220F8" w:rsidRPr="008220F8" w:rsidRDefault="008220F8" w:rsidP="008220F8">
      <w:pPr>
        <w:rPr>
          <w:b/>
          <w:bCs/>
        </w:rPr>
      </w:pPr>
      <w:r w:rsidRPr="008220F8">
        <w:rPr>
          <w:b/>
          <w:bCs/>
        </w:rPr>
        <w:t>What a well-informed critic would cite that a proponent of the programme would probably not have read</w:t>
      </w:r>
    </w:p>
    <w:p w14:paraId="51848CC5" w14:textId="77777777" w:rsidR="008220F8" w:rsidRPr="008220F8" w:rsidRDefault="008220F8" w:rsidP="008220F8">
      <w:r w:rsidRPr="008220F8">
        <w:t xml:space="preserve">This is the separate list you asked for. It is not “the other side’s slogans.” It is the material that makes the </w:t>
      </w:r>
      <w:r w:rsidRPr="008220F8">
        <w:rPr>
          <w:i/>
          <w:iCs/>
        </w:rPr>
        <w:t>strongest</w:t>
      </w:r>
      <w:r w:rsidRPr="008220F8">
        <w:t xml:space="preserve"> case that the 1997–2010 statutes do something other </w:t>
      </w:r>
      <w:r w:rsidRPr="008220F8">
        <w:lastRenderedPageBreak/>
        <w:t>than what the repeal case says they do, or that repeal has costs the repeal case does not price.</w:t>
      </w:r>
    </w:p>
    <w:p w14:paraId="65193DE0" w14:textId="77777777" w:rsidR="008220F8" w:rsidRPr="008220F8" w:rsidRDefault="008220F8" w:rsidP="008220F8">
      <w:pPr>
        <w:numPr>
          <w:ilvl w:val="0"/>
          <w:numId w:val="42"/>
        </w:numPr>
      </w:pPr>
      <w:r w:rsidRPr="008220F8">
        <w:rPr>
          <w:b/>
          <w:bCs/>
        </w:rPr>
        <w:t>IHRAR full report (2021), not the press line.</w:t>
      </w:r>
      <w:r w:rsidRPr="008220F8">
        <w:t xml:space="preserve"> Five hundred-plus pages, including the annexes on devolution and extra-territorial application. A repeal advocate who has only read Policy Exchange summaries will not have seen why a panel that included Sir Stephen Laws recommended keeping the Act.</w:t>
      </w:r>
    </w:p>
    <w:p w14:paraId="1467B230" w14:textId="77777777" w:rsidR="008220F8" w:rsidRPr="008220F8" w:rsidRDefault="008220F8" w:rsidP="008220F8">
      <w:pPr>
        <w:numPr>
          <w:ilvl w:val="0"/>
          <w:numId w:val="42"/>
        </w:numPr>
      </w:pPr>
      <w:r w:rsidRPr="008220F8">
        <w:rPr>
          <w:b/>
          <w:bCs/>
        </w:rPr>
        <w:t xml:space="preserve">Aileen Kavanagh, </w:t>
      </w:r>
      <w:r w:rsidRPr="008220F8">
        <w:rPr>
          <w:b/>
          <w:bCs/>
          <w:i/>
          <w:iCs/>
        </w:rPr>
        <w:t>The Collaborative Constitution</w:t>
      </w:r>
      <w:r w:rsidRPr="008220F8">
        <w:rPr>
          <w:b/>
          <w:bCs/>
        </w:rPr>
        <w:t xml:space="preserve"> (2023).</w:t>
      </w:r>
      <w:r w:rsidRPr="008220F8">
        <w:t xml:space="preserve"> The current academic gold standard for the claim that the HRA is a dialogue statute, not a transfer of sovereignty.</w:t>
      </w:r>
    </w:p>
    <w:p w14:paraId="692B9FEB" w14:textId="77777777" w:rsidR="008220F8" w:rsidRPr="008220F8" w:rsidRDefault="008220F8" w:rsidP="008220F8">
      <w:pPr>
        <w:numPr>
          <w:ilvl w:val="0"/>
          <w:numId w:val="42"/>
        </w:numPr>
      </w:pPr>
      <w:r w:rsidRPr="008220F8">
        <w:rPr>
          <w:b/>
          <w:bCs/>
        </w:rPr>
        <w:t>The Good Friday Agreement texts themselves</w:t>
      </w:r>
      <w:r w:rsidRPr="008220F8">
        <w:t xml:space="preserve"> (British–Irish Agreement vs the multi-party agreement) plus the Northern Ireland Court of Appeal in </w:t>
      </w:r>
      <w:r w:rsidRPr="008220F8">
        <w:rPr>
          <w:i/>
          <w:iCs/>
        </w:rPr>
        <w:t>Dillon</w:t>
      </w:r>
      <w:r w:rsidRPr="008220F8">
        <w:t xml:space="preserve"> on Windsor Framework Article 2. Wolfson argues these do not legally lock the UK into the ECHR; a critic will have read the opposite legal opinions (Grieve, various NI human-rights commissions, the TAIEX/EU side-letters). The disagreement is technical and easy to </w:t>
      </w:r>
      <w:proofErr w:type="spellStart"/>
      <w:r w:rsidRPr="008220F8">
        <w:t>sloganise</w:t>
      </w:r>
      <w:proofErr w:type="spellEnd"/>
      <w:r w:rsidRPr="008220F8">
        <w:t>.</w:t>
      </w:r>
    </w:p>
    <w:p w14:paraId="49A2FB53" w14:textId="77777777" w:rsidR="008220F8" w:rsidRPr="008220F8" w:rsidRDefault="008220F8" w:rsidP="008220F8">
      <w:pPr>
        <w:numPr>
          <w:ilvl w:val="0"/>
          <w:numId w:val="42"/>
        </w:numPr>
      </w:pPr>
      <w:r w:rsidRPr="008220F8">
        <w:rPr>
          <w:b/>
          <w:bCs/>
        </w:rPr>
        <w:t xml:space="preserve">Lord Bingham, </w:t>
      </w:r>
      <w:r w:rsidRPr="008220F8">
        <w:rPr>
          <w:b/>
          <w:bCs/>
          <w:i/>
          <w:iCs/>
        </w:rPr>
        <w:t>The Rule of Law</w:t>
      </w:r>
      <w:r w:rsidRPr="008220F8">
        <w:rPr>
          <w:b/>
          <w:bCs/>
        </w:rPr>
        <w:t xml:space="preserve">, chapter on parliamentary sovereignty, read with the 2008 </w:t>
      </w:r>
      <w:r w:rsidRPr="008220F8">
        <w:rPr>
          <w:b/>
          <w:bCs/>
          <w:i/>
          <w:iCs/>
        </w:rPr>
        <w:t>KLJ</w:t>
      </w:r>
      <w:r w:rsidRPr="008220F8">
        <w:rPr>
          <w:b/>
          <w:bCs/>
        </w:rPr>
        <w:t xml:space="preserve"> lecture.</w:t>
      </w:r>
      <w:r w:rsidRPr="008220F8">
        <w:t xml:space="preserve"> Proponents sometimes treat Bingham as the patron saint of judicial supremacy. He was not. A critic will use Bingham </w:t>
      </w:r>
      <w:r w:rsidRPr="008220F8">
        <w:rPr>
          <w:i/>
          <w:iCs/>
        </w:rPr>
        <w:t>against</w:t>
      </w:r>
      <w:r w:rsidRPr="008220F8">
        <w:t xml:space="preserve"> both judicial supremacists </w:t>
      </w:r>
      <w:r w:rsidRPr="008220F8">
        <w:rPr>
          <w:i/>
          <w:iCs/>
        </w:rPr>
        <w:t>and</w:t>
      </w:r>
      <w:r w:rsidRPr="008220F8">
        <w:t xml:space="preserve"> the claim that the HRA abolished parliamentary sovereignty.</w:t>
      </w:r>
    </w:p>
    <w:p w14:paraId="0C9069C9" w14:textId="77777777" w:rsidR="008220F8" w:rsidRPr="008220F8" w:rsidRDefault="008220F8" w:rsidP="008220F8">
      <w:pPr>
        <w:numPr>
          <w:ilvl w:val="0"/>
          <w:numId w:val="42"/>
        </w:numPr>
      </w:pPr>
      <w:r w:rsidRPr="008220F8">
        <w:rPr>
          <w:b/>
          <w:bCs/>
        </w:rPr>
        <w:t>Joint Committee on Human Rights scrutiny of the Bill of Rights Bill (2023)</w:t>
      </w:r>
      <w:r w:rsidRPr="008220F8">
        <w:t xml:space="preserve"> and the evidence volume — especially practitioners (victims’ commissioners, service-personnel lawyers, family practitioners) who argued the 2022 Bill would increase, not reduce, Strasbourg traffic.</w:t>
      </w:r>
    </w:p>
    <w:p w14:paraId="1B36F433" w14:textId="77777777" w:rsidR="008220F8" w:rsidRPr="008220F8" w:rsidRDefault="008220F8" w:rsidP="008220F8">
      <w:pPr>
        <w:numPr>
          <w:ilvl w:val="0"/>
          <w:numId w:val="42"/>
        </w:numPr>
      </w:pPr>
      <w:r w:rsidRPr="008220F8">
        <w:rPr>
          <w:b/>
          <w:bCs/>
        </w:rPr>
        <w:t xml:space="preserve">Lady Hale and Lord Reed extra-judicial lectures on </w:t>
      </w:r>
      <w:r w:rsidRPr="008220F8">
        <w:rPr>
          <w:b/>
          <w:bCs/>
          <w:i/>
          <w:iCs/>
        </w:rPr>
        <w:t>Miller I</w:t>
      </w:r>
      <w:r w:rsidRPr="008220F8">
        <w:rPr>
          <w:b/>
          <w:bCs/>
        </w:rPr>
        <w:t xml:space="preserve"> and </w:t>
      </w:r>
      <w:r w:rsidRPr="008220F8">
        <w:rPr>
          <w:b/>
          <w:bCs/>
          <w:i/>
          <w:iCs/>
        </w:rPr>
        <w:t>Miller II</w:t>
      </w:r>
      <w:r w:rsidRPr="008220F8">
        <w:rPr>
          <w:b/>
          <w:bCs/>
        </w:rPr>
        <w:t>.</w:t>
      </w:r>
      <w:r w:rsidRPr="008220F8">
        <w:t xml:space="preserve"> Whatever one thinks of those cases, the Court’s own account of what it thought it was doing is not the same as the “constitutional court on the American model” account. Sumption 2025 is closer to Hale/Reed than to Starkey on this point; a critic will notice.</w:t>
      </w:r>
    </w:p>
    <w:p w14:paraId="26431A80" w14:textId="77777777" w:rsidR="008220F8" w:rsidRPr="008220F8" w:rsidRDefault="008220F8" w:rsidP="008220F8">
      <w:pPr>
        <w:numPr>
          <w:ilvl w:val="0"/>
          <w:numId w:val="42"/>
        </w:numPr>
      </w:pPr>
      <w:r w:rsidRPr="008220F8">
        <w:rPr>
          <w:b/>
          <w:bCs/>
        </w:rPr>
        <w:t>Comparative civil-service evidence</w:t>
      </w:r>
      <w:r w:rsidRPr="008220F8">
        <w:t xml:space="preserve"> assembled by the Institute for Government and by public-administration scholars (Hood, Lodge, Aucoin on “new political governance”). The claim that statutory impartiality makes a state ungovernable is an empirical claim; the comparative papers go the other way.</w:t>
      </w:r>
    </w:p>
    <w:p w14:paraId="775C6F65" w14:textId="77777777" w:rsidR="008220F8" w:rsidRPr="008220F8" w:rsidRDefault="008220F8" w:rsidP="008220F8">
      <w:pPr>
        <w:numPr>
          <w:ilvl w:val="0"/>
          <w:numId w:val="42"/>
        </w:numPr>
      </w:pPr>
      <w:r w:rsidRPr="008220F8">
        <w:rPr>
          <w:b/>
          <w:bCs/>
        </w:rPr>
        <w:t>Fredman on the PSED as a process duty</w:t>
      </w:r>
      <w:r w:rsidRPr="008220F8">
        <w:t xml:space="preserve">, and the actual text of s.149 — “due regard,” not “achieve equality of outcome.” A great deal of the repeal case is a case against </w:t>
      </w:r>
      <w:r w:rsidRPr="008220F8">
        <w:rPr>
          <w:i/>
          <w:iCs/>
        </w:rPr>
        <w:t>institutional practice</w:t>
      </w:r>
      <w:r w:rsidRPr="008220F8">
        <w:t xml:space="preserve"> that may or may not be required by the section. A critic will insist on that distinction, then argue that practice can be </w:t>
      </w:r>
      <w:r w:rsidRPr="008220F8">
        <w:lastRenderedPageBreak/>
        <w:t>changed by guidance and leadership (Badenoch’s own earlier attempt) rather than by repeal.</w:t>
      </w:r>
    </w:p>
    <w:p w14:paraId="302A8029" w14:textId="77777777" w:rsidR="008220F8" w:rsidRPr="008220F8" w:rsidRDefault="008220F8" w:rsidP="008220F8">
      <w:pPr>
        <w:numPr>
          <w:ilvl w:val="0"/>
          <w:numId w:val="42"/>
        </w:numPr>
      </w:pPr>
      <w:r w:rsidRPr="008220F8">
        <w:rPr>
          <w:b/>
          <w:bCs/>
        </w:rPr>
        <w:t>Devolution statutes and the Sewel convention as they apply to the HRA, Equality Act and CRA 2005.</w:t>
      </w:r>
      <w:r w:rsidRPr="008220F8">
        <w:t xml:space="preserve"> A Westminster-only repeal programme collides with the Scotland Act, Government of Wales Act and Northern Ireland Act. The Commons Library CBP 9958 flags this; detailed work sits in Constitution Unit papers and in Scottish Government / Scottish Human Rights Commission evidence to IHRAR. Easy to skip if one is thinking only in Crown-in-Parliament terms.</w:t>
      </w:r>
    </w:p>
    <w:p w14:paraId="69837225" w14:textId="77777777" w:rsidR="008220F8" w:rsidRPr="008220F8" w:rsidRDefault="008220F8" w:rsidP="008220F8">
      <w:pPr>
        <w:numPr>
          <w:ilvl w:val="0"/>
          <w:numId w:val="42"/>
        </w:numPr>
      </w:pPr>
      <w:r w:rsidRPr="008220F8">
        <w:rPr>
          <w:b/>
          <w:bCs/>
        </w:rPr>
        <w:t>The pre-1998 common-law rights cases</w:t>
      </w:r>
      <w:r w:rsidRPr="008220F8">
        <w:t xml:space="preserve"> (</w:t>
      </w:r>
      <w:r w:rsidRPr="008220F8">
        <w:rPr>
          <w:i/>
          <w:iCs/>
        </w:rPr>
        <w:t>ex p. Simms</w:t>
      </w:r>
      <w:r w:rsidRPr="008220F8">
        <w:t xml:space="preserve">, </w:t>
      </w:r>
      <w:r w:rsidRPr="008220F8">
        <w:rPr>
          <w:i/>
          <w:iCs/>
        </w:rPr>
        <w:t>Witham</w:t>
      </w:r>
      <w:r w:rsidRPr="008220F8">
        <w:t xml:space="preserve">, </w:t>
      </w:r>
      <w:r w:rsidRPr="008220F8">
        <w:rPr>
          <w:i/>
          <w:iCs/>
        </w:rPr>
        <w:t>Leech</w:t>
      </w:r>
      <w:r w:rsidRPr="008220F8">
        <w:t xml:space="preserve">, </w:t>
      </w:r>
      <w:r w:rsidRPr="008220F8">
        <w:rPr>
          <w:i/>
          <w:iCs/>
        </w:rPr>
        <w:t>Pierson</w:t>
      </w:r>
      <w:r w:rsidRPr="008220F8">
        <w:t>) and the academic literature on the “common-law constitution” (T.R.S. Allan, Jeffrey Jowell). A critic will say: if you repeal the HRA, you do not return to a blank common law; you return to a common law that senior judges have already said contains fundamental rights and a principle of legality. Starkey has himself flagged this (“judges have embodied the Convention in common law”). The critic’s reading list is the case law that makes that remark precise.</w:t>
      </w:r>
    </w:p>
    <w:p w14:paraId="72BED9B1" w14:textId="77777777" w:rsidR="008220F8" w:rsidRPr="008220F8" w:rsidRDefault="008220F8" w:rsidP="008220F8">
      <w:r w:rsidRPr="008220F8">
        <w:pict w14:anchorId="1BB08E5A">
          <v:rect id="_x0000_i1073" style="width:0;height:1.5pt" o:hralign="center" o:hrstd="t" o:hr="t" fillcolor="#a0a0a0" stroked="f"/>
        </w:pict>
      </w:r>
    </w:p>
    <w:p w14:paraId="1EB25CDB" w14:textId="77777777" w:rsidR="008220F8" w:rsidRPr="008220F8" w:rsidRDefault="008220F8" w:rsidP="008220F8">
      <w:pPr>
        <w:rPr>
          <w:b/>
          <w:bCs/>
        </w:rPr>
      </w:pPr>
      <w:r w:rsidRPr="008220F8">
        <w:rPr>
          <w:b/>
          <w:bCs/>
        </w:rPr>
        <w:t>Short list of things I looked for and did not find</w:t>
      </w:r>
    </w:p>
    <w:p w14:paraId="3BA0F348" w14:textId="77777777" w:rsidR="008220F8" w:rsidRPr="008220F8" w:rsidRDefault="008220F8" w:rsidP="008220F8">
      <w:pPr>
        <w:numPr>
          <w:ilvl w:val="0"/>
          <w:numId w:val="43"/>
        </w:numPr>
      </w:pPr>
      <w:r w:rsidRPr="008220F8">
        <w:t>A published book or Command Paper titled “The Starkey Thesis.”</w:t>
      </w:r>
    </w:p>
    <w:p w14:paraId="28A1F410" w14:textId="77777777" w:rsidR="008220F8" w:rsidRPr="008220F8" w:rsidRDefault="008220F8" w:rsidP="008220F8">
      <w:pPr>
        <w:numPr>
          <w:ilvl w:val="0"/>
          <w:numId w:val="43"/>
        </w:numPr>
      </w:pPr>
      <w:r w:rsidRPr="008220F8">
        <w:t>A government or independent review recommending repeal of CRAG Part 1, or of the Equality Act as a whole.</w:t>
      </w:r>
    </w:p>
    <w:p w14:paraId="681CDAA8" w14:textId="77777777" w:rsidR="008220F8" w:rsidRPr="008220F8" w:rsidRDefault="008220F8" w:rsidP="008220F8">
      <w:pPr>
        <w:numPr>
          <w:ilvl w:val="0"/>
          <w:numId w:val="43"/>
        </w:numPr>
      </w:pPr>
      <w:r w:rsidRPr="008220F8">
        <w:t>A Bill in the last fifteen years to abolish the Supreme Court or restore the pre-2003 Lord Chancellor.</w:t>
      </w:r>
    </w:p>
    <w:p w14:paraId="35FD5EDC" w14:textId="77777777" w:rsidR="008220F8" w:rsidRPr="008220F8" w:rsidRDefault="008220F8" w:rsidP="008220F8">
      <w:pPr>
        <w:numPr>
          <w:ilvl w:val="0"/>
          <w:numId w:val="43"/>
        </w:numPr>
      </w:pPr>
      <w:r w:rsidRPr="008220F8">
        <w:t>A systematic official costing of withdrawal from the ECHR against the Trade and Cooperation Agreement’s human-rights clause, beyond the scattered paragraphs in Wolfson reporting and Commons Library notes.</w:t>
      </w:r>
    </w:p>
    <w:p w14:paraId="542CF31D" w14:textId="77777777" w:rsidR="008220F8" w:rsidRPr="008220F8" w:rsidRDefault="008220F8" w:rsidP="008220F8">
      <w:pPr>
        <w:numPr>
          <w:ilvl w:val="0"/>
          <w:numId w:val="43"/>
        </w:numPr>
      </w:pPr>
      <w:r w:rsidRPr="008220F8">
        <w:t>A single “Bingham vs parliamentary democracy” monograph that is not either hagiography or polemic. The primary texts are still Bingham 2008 and 2010, and the Reith Lectures that answer him without naming him on every page.</w:t>
      </w:r>
    </w:p>
    <w:p w14:paraId="5B778D87" w14:textId="77777777" w:rsidR="008220F8" w:rsidRPr="008220F8" w:rsidRDefault="008220F8" w:rsidP="008220F8">
      <w:r w:rsidRPr="008220F8">
        <w:t>If you want a second pass, the highest-yield unread official documents are IHRAR (full), the 2012 Bill of Rights Commission majority and minority reports, the 2014 Lord Chancellor committee evidence, and Wolfson 2025 if and when the full advice is published rather than described.</w:t>
      </w:r>
    </w:p>
    <w:p w14:paraId="34C4EEF4" w14:textId="77777777" w:rsidR="008220F8" w:rsidRPr="008220F8" w:rsidRDefault="008220F8" w:rsidP="008220F8">
      <w:r>
        <w:t>Source</w:t>
      </w:r>
      <w:r>
        <w:br/>
      </w:r>
      <w:r w:rsidRPr="008220F8">
        <w:t>Thinking about your request</w:t>
      </w:r>
    </w:p>
    <w:p w14:paraId="020FCB34" w14:textId="77777777" w:rsidR="008220F8" w:rsidRPr="008220F8" w:rsidRDefault="008220F8" w:rsidP="008220F8">
      <w:pPr>
        <w:rPr>
          <w:b/>
          <w:bCs/>
        </w:rPr>
      </w:pPr>
      <w:r w:rsidRPr="008220F8">
        <w:rPr>
          <w:b/>
          <w:bCs/>
        </w:rPr>
        <w:lastRenderedPageBreak/>
        <w:t>Searched web</w:t>
      </w:r>
    </w:p>
    <w:p w14:paraId="32F34516" w14:textId="77777777" w:rsidR="008220F8" w:rsidRPr="008220F8" w:rsidRDefault="008220F8" w:rsidP="008220F8">
      <w:pPr>
        <w:rPr>
          <w:b/>
          <w:bCs/>
        </w:rPr>
      </w:pPr>
      <w:r w:rsidRPr="008220F8">
        <w:rPr>
          <w:b/>
          <w:bCs/>
        </w:rPr>
        <w:t>The Starkey Thesis David Starkey constitutional reform</w:t>
      </w:r>
    </w:p>
    <w:p w14:paraId="39AE2381" w14:textId="77777777" w:rsidR="008220F8" w:rsidRPr="008220F8" w:rsidRDefault="008220F8" w:rsidP="008220F8">
      <w:pPr>
        <w:rPr>
          <w:b/>
          <w:bCs/>
        </w:rPr>
      </w:pPr>
      <w:r w:rsidRPr="008220F8">
        <w:rPr>
          <w:b/>
          <w:bCs/>
        </w:rPr>
        <w:t>15</w:t>
      </w:r>
    </w:p>
    <w:p w14:paraId="6894D36B" w14:textId="77777777" w:rsidR="008220F8" w:rsidRPr="008220F8" w:rsidRDefault="008220F8" w:rsidP="008220F8">
      <w:r w:rsidRPr="008220F8">
        <w:t>Searching for commentary on the Starkey Thesis</w:t>
      </w:r>
    </w:p>
    <w:p w14:paraId="307F9B9F" w14:textId="77777777" w:rsidR="008220F8" w:rsidRPr="008220F8" w:rsidRDefault="008220F8" w:rsidP="008220F8">
      <w:pPr>
        <w:rPr>
          <w:b/>
          <w:bCs/>
        </w:rPr>
      </w:pPr>
      <w:r w:rsidRPr="008220F8">
        <w:rPr>
          <w:b/>
          <w:bCs/>
        </w:rPr>
        <w:t>Searched web</w:t>
      </w:r>
    </w:p>
    <w:p w14:paraId="2A81DDE2" w14:textId="77777777" w:rsidR="008220F8" w:rsidRPr="008220F8" w:rsidRDefault="008220F8" w:rsidP="008220F8">
      <w:pPr>
        <w:rPr>
          <w:b/>
          <w:bCs/>
        </w:rPr>
      </w:pPr>
      <w:r w:rsidRPr="008220F8">
        <w:rPr>
          <w:b/>
          <w:bCs/>
        </w:rPr>
        <w:t>David Starkey repeal Human Rights Act ECHR Supreme Court Equality Act Constitutional Reform</w:t>
      </w:r>
    </w:p>
    <w:p w14:paraId="5329E6A4" w14:textId="77777777" w:rsidR="008220F8" w:rsidRPr="008220F8" w:rsidRDefault="008220F8" w:rsidP="008220F8">
      <w:pPr>
        <w:rPr>
          <w:b/>
          <w:bCs/>
        </w:rPr>
      </w:pPr>
      <w:r w:rsidRPr="008220F8">
        <w:rPr>
          <w:b/>
          <w:bCs/>
        </w:rPr>
        <w:t>10</w:t>
      </w:r>
    </w:p>
    <w:p w14:paraId="0981FC9F" w14:textId="77777777" w:rsidR="008220F8" w:rsidRPr="008220F8" w:rsidRDefault="008220F8" w:rsidP="008220F8">
      <w:pPr>
        <w:rPr>
          <w:b/>
          <w:bCs/>
        </w:rPr>
      </w:pPr>
      <w:r w:rsidRPr="008220F8">
        <w:rPr>
          <w:b/>
          <w:bCs/>
        </w:rPr>
        <w:t>Searched web</w:t>
      </w:r>
    </w:p>
    <w:p w14:paraId="5AC50779" w14:textId="77777777" w:rsidR="008220F8" w:rsidRPr="008220F8" w:rsidRDefault="008220F8" w:rsidP="008220F8">
      <w:pPr>
        <w:rPr>
          <w:b/>
          <w:bCs/>
        </w:rPr>
      </w:pPr>
      <w:r w:rsidRPr="008220F8">
        <w:rPr>
          <w:b/>
          <w:bCs/>
        </w:rPr>
        <w:t>"Starkey Thesis" OR "Starkey's thesis" constitution OR parliament OR ECHR</w:t>
      </w:r>
    </w:p>
    <w:p w14:paraId="53BC9123" w14:textId="77777777" w:rsidR="008220F8" w:rsidRPr="008220F8" w:rsidRDefault="008220F8" w:rsidP="008220F8">
      <w:pPr>
        <w:rPr>
          <w:b/>
          <w:bCs/>
        </w:rPr>
      </w:pPr>
      <w:r w:rsidRPr="008220F8">
        <w:rPr>
          <w:b/>
          <w:bCs/>
        </w:rPr>
        <w:t>10</w:t>
      </w:r>
    </w:p>
    <w:p w14:paraId="0418BFF0" w14:textId="77777777" w:rsidR="008220F8" w:rsidRPr="008220F8" w:rsidRDefault="008220F8" w:rsidP="008220F8">
      <w:r w:rsidRPr="008220F8">
        <w:t>Searching for commentary on the Starkey Thesis</w:t>
      </w:r>
    </w:p>
    <w:p w14:paraId="448813F5" w14:textId="77777777" w:rsidR="008220F8" w:rsidRPr="008220F8" w:rsidRDefault="008220F8" w:rsidP="008220F8">
      <w:pPr>
        <w:rPr>
          <w:b/>
          <w:bCs/>
        </w:rPr>
      </w:pPr>
      <w:r w:rsidRPr="008220F8">
        <w:rPr>
          <w:b/>
          <w:bCs/>
        </w:rPr>
        <w:t>Searched web</w:t>
      </w:r>
    </w:p>
    <w:p w14:paraId="33727991" w14:textId="77777777" w:rsidR="008220F8" w:rsidRPr="008220F8" w:rsidRDefault="008220F8" w:rsidP="008220F8">
      <w:pPr>
        <w:rPr>
          <w:b/>
          <w:bCs/>
        </w:rPr>
      </w:pPr>
      <w:r w:rsidRPr="008220F8">
        <w:rPr>
          <w:b/>
          <w:bCs/>
        </w:rPr>
        <w:t>Independent Human Rights Act Review 2021 Sir Peter Gross</w:t>
      </w:r>
    </w:p>
    <w:p w14:paraId="49AE882A" w14:textId="77777777" w:rsidR="008220F8" w:rsidRPr="008220F8" w:rsidRDefault="008220F8" w:rsidP="008220F8">
      <w:pPr>
        <w:rPr>
          <w:b/>
          <w:bCs/>
        </w:rPr>
      </w:pPr>
      <w:r w:rsidRPr="008220F8">
        <w:rPr>
          <w:b/>
          <w:bCs/>
        </w:rPr>
        <w:t>8</w:t>
      </w:r>
    </w:p>
    <w:p w14:paraId="47AAA0F4" w14:textId="77777777" w:rsidR="008220F8" w:rsidRPr="008220F8" w:rsidRDefault="008220F8" w:rsidP="008220F8">
      <w:pPr>
        <w:rPr>
          <w:b/>
          <w:bCs/>
        </w:rPr>
      </w:pPr>
      <w:r w:rsidRPr="008220F8">
        <w:rPr>
          <w:b/>
          <w:bCs/>
        </w:rPr>
        <w:t>Searched web</w:t>
      </w:r>
    </w:p>
    <w:p w14:paraId="77ED877B" w14:textId="77777777" w:rsidR="008220F8" w:rsidRPr="008220F8" w:rsidRDefault="008220F8" w:rsidP="008220F8">
      <w:pPr>
        <w:rPr>
          <w:b/>
          <w:bCs/>
        </w:rPr>
      </w:pPr>
      <w:r w:rsidRPr="008220F8">
        <w:rPr>
          <w:b/>
          <w:bCs/>
        </w:rPr>
        <w:t>Bill of Rights Bill 2022 Dominic Raab what happened</w:t>
      </w:r>
    </w:p>
    <w:p w14:paraId="6E736787" w14:textId="77777777" w:rsidR="008220F8" w:rsidRPr="008220F8" w:rsidRDefault="008220F8" w:rsidP="008220F8">
      <w:pPr>
        <w:rPr>
          <w:b/>
          <w:bCs/>
        </w:rPr>
      </w:pPr>
      <w:r w:rsidRPr="008220F8">
        <w:rPr>
          <w:b/>
          <w:bCs/>
        </w:rPr>
        <w:t>5</w:t>
      </w:r>
    </w:p>
    <w:p w14:paraId="5C578AF8" w14:textId="77777777" w:rsidR="008220F8" w:rsidRPr="008220F8" w:rsidRDefault="008220F8" w:rsidP="008220F8">
      <w:pPr>
        <w:rPr>
          <w:b/>
          <w:bCs/>
        </w:rPr>
      </w:pPr>
      <w:r w:rsidRPr="008220F8">
        <w:rPr>
          <w:b/>
          <w:bCs/>
        </w:rPr>
        <w:t>Searched web</w:t>
      </w:r>
    </w:p>
    <w:p w14:paraId="257B3FB6" w14:textId="77777777" w:rsidR="008220F8" w:rsidRPr="008220F8" w:rsidRDefault="008220F8" w:rsidP="008220F8">
      <w:pPr>
        <w:rPr>
          <w:b/>
          <w:bCs/>
        </w:rPr>
      </w:pPr>
      <w:r w:rsidRPr="008220F8">
        <w:rPr>
          <w:b/>
          <w:bCs/>
        </w:rPr>
        <w:t>Lord Wolfson ECHR review Conservative Party 2025 OR 2026</w:t>
      </w:r>
    </w:p>
    <w:p w14:paraId="0447E703" w14:textId="77777777" w:rsidR="008220F8" w:rsidRPr="008220F8" w:rsidRDefault="008220F8" w:rsidP="008220F8">
      <w:pPr>
        <w:rPr>
          <w:b/>
          <w:bCs/>
        </w:rPr>
      </w:pPr>
      <w:r w:rsidRPr="008220F8">
        <w:rPr>
          <w:b/>
          <w:bCs/>
        </w:rPr>
        <w:t>8</w:t>
      </w:r>
    </w:p>
    <w:p w14:paraId="557612EA" w14:textId="77777777" w:rsidR="008220F8" w:rsidRPr="008220F8" w:rsidRDefault="008220F8" w:rsidP="008220F8">
      <w:pPr>
        <w:rPr>
          <w:b/>
          <w:bCs/>
        </w:rPr>
      </w:pPr>
      <w:r w:rsidRPr="008220F8">
        <w:rPr>
          <w:b/>
          <w:bCs/>
        </w:rPr>
        <w:t>Searched web</w:t>
      </w:r>
    </w:p>
    <w:p w14:paraId="2DC07705" w14:textId="77777777" w:rsidR="008220F8" w:rsidRPr="008220F8" w:rsidRDefault="008220F8" w:rsidP="008220F8">
      <w:pPr>
        <w:rPr>
          <w:b/>
          <w:bCs/>
        </w:rPr>
      </w:pPr>
      <w:r w:rsidRPr="008220F8">
        <w:rPr>
          <w:b/>
          <w:bCs/>
        </w:rPr>
        <w:t>Jonathan Sumption ECHR Human Rights Act books lectures</w:t>
      </w:r>
    </w:p>
    <w:p w14:paraId="4BA2D6C1" w14:textId="77777777" w:rsidR="008220F8" w:rsidRPr="008220F8" w:rsidRDefault="008220F8" w:rsidP="008220F8">
      <w:pPr>
        <w:rPr>
          <w:b/>
          <w:bCs/>
        </w:rPr>
      </w:pPr>
      <w:r w:rsidRPr="008220F8">
        <w:rPr>
          <w:b/>
          <w:bCs/>
        </w:rPr>
        <w:t>8</w:t>
      </w:r>
    </w:p>
    <w:p w14:paraId="41157F15" w14:textId="77777777" w:rsidR="008220F8" w:rsidRPr="008220F8" w:rsidRDefault="008220F8" w:rsidP="008220F8">
      <w:pPr>
        <w:rPr>
          <w:b/>
          <w:bCs/>
        </w:rPr>
      </w:pPr>
      <w:r w:rsidRPr="008220F8">
        <w:rPr>
          <w:b/>
          <w:bCs/>
        </w:rPr>
        <w:t>Searched web</w:t>
      </w:r>
    </w:p>
    <w:p w14:paraId="70B921B7" w14:textId="77777777" w:rsidR="008220F8" w:rsidRPr="008220F8" w:rsidRDefault="008220F8" w:rsidP="008220F8">
      <w:pPr>
        <w:rPr>
          <w:b/>
          <w:bCs/>
        </w:rPr>
      </w:pPr>
      <w:r w:rsidRPr="008220F8">
        <w:rPr>
          <w:b/>
          <w:bCs/>
        </w:rPr>
        <w:t>Tom Bingham The Rule of Law Human Rights Act parliamentary sovereignty</w:t>
      </w:r>
    </w:p>
    <w:p w14:paraId="094F6890" w14:textId="77777777" w:rsidR="008220F8" w:rsidRPr="008220F8" w:rsidRDefault="008220F8" w:rsidP="008220F8">
      <w:pPr>
        <w:rPr>
          <w:b/>
          <w:bCs/>
        </w:rPr>
      </w:pPr>
      <w:r w:rsidRPr="008220F8">
        <w:rPr>
          <w:b/>
          <w:bCs/>
        </w:rPr>
        <w:t>8</w:t>
      </w:r>
    </w:p>
    <w:p w14:paraId="466B1230" w14:textId="77777777" w:rsidR="008220F8" w:rsidRPr="008220F8" w:rsidRDefault="008220F8" w:rsidP="008220F8">
      <w:pPr>
        <w:rPr>
          <w:b/>
          <w:bCs/>
        </w:rPr>
      </w:pPr>
      <w:r w:rsidRPr="008220F8">
        <w:rPr>
          <w:b/>
          <w:bCs/>
        </w:rPr>
        <w:t>Searched web</w:t>
      </w:r>
    </w:p>
    <w:p w14:paraId="14A585EB" w14:textId="77777777" w:rsidR="008220F8" w:rsidRPr="008220F8" w:rsidRDefault="008220F8" w:rsidP="008220F8">
      <w:pPr>
        <w:rPr>
          <w:b/>
          <w:bCs/>
        </w:rPr>
      </w:pPr>
      <w:r w:rsidRPr="008220F8">
        <w:rPr>
          <w:b/>
          <w:bCs/>
        </w:rPr>
        <w:lastRenderedPageBreak/>
        <w:t>abolish UK Supreme Court restore Lord Chancellor Constitutional Reform Act 2005 commentary</w:t>
      </w:r>
    </w:p>
    <w:p w14:paraId="2D0F50FA" w14:textId="77777777" w:rsidR="008220F8" w:rsidRPr="008220F8" w:rsidRDefault="008220F8" w:rsidP="008220F8">
      <w:pPr>
        <w:rPr>
          <w:b/>
          <w:bCs/>
        </w:rPr>
      </w:pPr>
      <w:r w:rsidRPr="008220F8">
        <w:rPr>
          <w:b/>
          <w:bCs/>
        </w:rPr>
        <w:t>10</w:t>
      </w:r>
    </w:p>
    <w:p w14:paraId="3FA26109" w14:textId="77777777" w:rsidR="008220F8" w:rsidRPr="008220F8" w:rsidRDefault="008220F8" w:rsidP="008220F8">
      <w:pPr>
        <w:rPr>
          <w:b/>
          <w:bCs/>
        </w:rPr>
      </w:pPr>
      <w:r w:rsidRPr="008220F8">
        <w:rPr>
          <w:b/>
          <w:bCs/>
        </w:rPr>
        <w:t>Searched web</w:t>
      </w:r>
    </w:p>
    <w:p w14:paraId="5371646B" w14:textId="77777777" w:rsidR="008220F8" w:rsidRPr="008220F8" w:rsidRDefault="008220F8" w:rsidP="008220F8">
      <w:pPr>
        <w:rPr>
          <w:b/>
          <w:bCs/>
        </w:rPr>
      </w:pPr>
      <w:r w:rsidRPr="008220F8">
        <w:rPr>
          <w:b/>
          <w:bCs/>
        </w:rPr>
        <w:t>repeal Equality Act 2010 public sector equality duty section 149 critique Policy Exchange</w:t>
      </w:r>
    </w:p>
    <w:p w14:paraId="40264805" w14:textId="77777777" w:rsidR="008220F8" w:rsidRPr="008220F8" w:rsidRDefault="008220F8" w:rsidP="008220F8">
      <w:pPr>
        <w:rPr>
          <w:b/>
          <w:bCs/>
        </w:rPr>
      </w:pPr>
      <w:r w:rsidRPr="008220F8">
        <w:rPr>
          <w:b/>
          <w:bCs/>
        </w:rPr>
        <w:t>8</w:t>
      </w:r>
    </w:p>
    <w:p w14:paraId="17A5B7EB" w14:textId="77777777" w:rsidR="008220F8" w:rsidRPr="008220F8" w:rsidRDefault="008220F8" w:rsidP="008220F8">
      <w:pPr>
        <w:rPr>
          <w:b/>
          <w:bCs/>
        </w:rPr>
      </w:pPr>
      <w:r w:rsidRPr="008220F8">
        <w:rPr>
          <w:b/>
          <w:bCs/>
        </w:rPr>
        <w:t>Searched web</w:t>
      </w:r>
    </w:p>
    <w:p w14:paraId="4B8D6C84" w14:textId="77777777" w:rsidR="008220F8" w:rsidRPr="008220F8" w:rsidRDefault="008220F8" w:rsidP="008220F8">
      <w:pPr>
        <w:rPr>
          <w:b/>
          <w:bCs/>
        </w:rPr>
      </w:pPr>
      <w:r w:rsidRPr="008220F8">
        <w:rPr>
          <w:b/>
          <w:bCs/>
        </w:rPr>
        <w:t>Constitutional Reform and Governance Act 2010 Part 1 civil service statutory footing repeal OR reform</w:t>
      </w:r>
    </w:p>
    <w:p w14:paraId="0B88DBFF" w14:textId="77777777" w:rsidR="008220F8" w:rsidRPr="008220F8" w:rsidRDefault="008220F8" w:rsidP="008220F8">
      <w:pPr>
        <w:rPr>
          <w:b/>
          <w:bCs/>
        </w:rPr>
      </w:pPr>
      <w:r w:rsidRPr="008220F8">
        <w:rPr>
          <w:b/>
          <w:bCs/>
        </w:rPr>
        <w:t>8</w:t>
      </w:r>
    </w:p>
    <w:p w14:paraId="1C6C8986" w14:textId="77777777" w:rsidR="008220F8" w:rsidRPr="008220F8" w:rsidRDefault="008220F8" w:rsidP="008220F8">
      <w:pPr>
        <w:rPr>
          <w:b/>
          <w:bCs/>
        </w:rPr>
      </w:pPr>
      <w:r w:rsidRPr="008220F8">
        <w:rPr>
          <w:b/>
          <w:bCs/>
        </w:rPr>
        <w:t>Searched web</w:t>
      </w:r>
    </w:p>
    <w:p w14:paraId="0AE4A2E3" w14:textId="77777777" w:rsidR="008220F8" w:rsidRPr="008220F8" w:rsidRDefault="008220F8" w:rsidP="008220F8">
      <w:pPr>
        <w:rPr>
          <w:b/>
          <w:bCs/>
        </w:rPr>
      </w:pPr>
      <w:r w:rsidRPr="008220F8">
        <w:rPr>
          <w:b/>
          <w:bCs/>
        </w:rPr>
        <w:t>Policy Exchange Judicial Power Project Richard Ekins Human Rights Act Supreme Court</w:t>
      </w:r>
    </w:p>
    <w:p w14:paraId="0049A3B4" w14:textId="77777777" w:rsidR="008220F8" w:rsidRPr="008220F8" w:rsidRDefault="008220F8" w:rsidP="008220F8">
      <w:pPr>
        <w:rPr>
          <w:b/>
          <w:bCs/>
        </w:rPr>
      </w:pPr>
      <w:r w:rsidRPr="008220F8">
        <w:rPr>
          <w:b/>
          <w:bCs/>
        </w:rPr>
        <w:t>8</w:t>
      </w:r>
    </w:p>
    <w:p w14:paraId="2419DD93" w14:textId="77777777" w:rsidR="008220F8" w:rsidRPr="008220F8" w:rsidRDefault="008220F8" w:rsidP="008220F8">
      <w:pPr>
        <w:rPr>
          <w:b/>
          <w:bCs/>
        </w:rPr>
      </w:pPr>
      <w:r w:rsidRPr="008220F8">
        <w:rPr>
          <w:b/>
          <w:bCs/>
        </w:rPr>
        <w:t>Searched web</w:t>
      </w:r>
    </w:p>
    <w:p w14:paraId="0F561830" w14:textId="77777777" w:rsidR="008220F8" w:rsidRPr="008220F8" w:rsidRDefault="008220F8" w:rsidP="008220F8">
      <w:pPr>
        <w:rPr>
          <w:b/>
          <w:bCs/>
        </w:rPr>
      </w:pPr>
      <w:r w:rsidRPr="008220F8">
        <w:rPr>
          <w:b/>
          <w:bCs/>
        </w:rPr>
        <w:t>Bingham Centre Rule of Law Human Rights Act defence</w:t>
      </w:r>
    </w:p>
    <w:p w14:paraId="74EAABBF" w14:textId="77777777" w:rsidR="008220F8" w:rsidRPr="008220F8" w:rsidRDefault="008220F8" w:rsidP="008220F8">
      <w:pPr>
        <w:rPr>
          <w:b/>
          <w:bCs/>
        </w:rPr>
      </w:pPr>
      <w:r w:rsidRPr="008220F8">
        <w:rPr>
          <w:b/>
          <w:bCs/>
        </w:rPr>
        <w:t>5</w:t>
      </w:r>
    </w:p>
    <w:p w14:paraId="69CBB512" w14:textId="77777777" w:rsidR="008220F8" w:rsidRPr="008220F8" w:rsidRDefault="008220F8" w:rsidP="008220F8">
      <w:pPr>
        <w:rPr>
          <w:b/>
          <w:bCs/>
        </w:rPr>
      </w:pPr>
      <w:r w:rsidRPr="008220F8">
        <w:rPr>
          <w:b/>
          <w:bCs/>
        </w:rPr>
        <w:t>Searched web</w:t>
      </w:r>
    </w:p>
    <w:p w14:paraId="46EE68F4" w14:textId="77777777" w:rsidR="008220F8" w:rsidRPr="008220F8" w:rsidRDefault="008220F8" w:rsidP="008220F8">
      <w:pPr>
        <w:rPr>
          <w:b/>
          <w:bCs/>
        </w:rPr>
      </w:pPr>
      <w:r w:rsidRPr="008220F8">
        <w:rPr>
          <w:b/>
          <w:bCs/>
        </w:rPr>
        <w:t>civil service statutory independence CRAG 2010 criticism OR politicisation Policy Exchange Institute for Government</w:t>
      </w:r>
    </w:p>
    <w:p w14:paraId="433D2451" w14:textId="77777777" w:rsidR="008220F8" w:rsidRPr="008220F8" w:rsidRDefault="008220F8" w:rsidP="008220F8">
      <w:pPr>
        <w:rPr>
          <w:b/>
          <w:bCs/>
        </w:rPr>
      </w:pPr>
      <w:r w:rsidRPr="008220F8">
        <w:rPr>
          <w:b/>
          <w:bCs/>
        </w:rPr>
        <w:t>8</w:t>
      </w:r>
    </w:p>
    <w:p w14:paraId="1BA722CD" w14:textId="77777777" w:rsidR="008220F8" w:rsidRPr="008220F8" w:rsidRDefault="008220F8" w:rsidP="008220F8">
      <w:pPr>
        <w:rPr>
          <w:b/>
          <w:bCs/>
        </w:rPr>
      </w:pPr>
      <w:r w:rsidRPr="008220F8">
        <w:rPr>
          <w:b/>
          <w:bCs/>
        </w:rPr>
        <w:t>Searched web</w:t>
      </w:r>
    </w:p>
    <w:p w14:paraId="75EED11C" w14:textId="77777777" w:rsidR="008220F8" w:rsidRPr="008220F8" w:rsidRDefault="008220F8" w:rsidP="008220F8">
      <w:pPr>
        <w:rPr>
          <w:b/>
          <w:bCs/>
        </w:rPr>
      </w:pPr>
      <w:r w:rsidRPr="008220F8">
        <w:rPr>
          <w:b/>
          <w:bCs/>
        </w:rPr>
        <w:t>Lord Bingham support Constitutional Reform Act Supreme</w:t>
      </w:r>
    </w:p>
    <w:p w14:paraId="42299D4A" w14:textId="65D919AD" w:rsidR="008220F8" w:rsidRPr="008220F8" w:rsidRDefault="008220F8" w:rsidP="008220F8"/>
    <w:p w14:paraId="253944B7" w14:textId="593F2F6F" w:rsidR="008220F8" w:rsidRDefault="008220F8">
      <w:r>
        <w:br w:type="page"/>
      </w:r>
    </w:p>
    <w:p w14:paraId="226B42CC" w14:textId="2212F9CA" w:rsidR="008220F8" w:rsidRPr="008220F8" w:rsidRDefault="008220F8" w:rsidP="008220F8">
      <w:pPr>
        <w:pBdr>
          <w:bottom w:val="single" w:sz="4" w:space="1" w:color="auto"/>
        </w:pBdr>
        <w:shd w:val="clear" w:color="auto" w:fill="84E290" w:themeFill="accent3" w:themeFillTint="66"/>
        <w:rPr>
          <w:b/>
          <w:bCs/>
          <w:sz w:val="32"/>
          <w:szCs w:val="32"/>
        </w:rPr>
      </w:pPr>
      <w:r>
        <w:rPr>
          <w:b/>
          <w:bCs/>
          <w:sz w:val="32"/>
          <w:szCs w:val="32"/>
        </w:rPr>
        <w:lastRenderedPageBreak/>
        <w:t>Open AI</w:t>
      </w:r>
    </w:p>
    <w:p w14:paraId="0F59A657" w14:textId="77777777" w:rsidR="004F7F64" w:rsidRPr="004F7F64" w:rsidRDefault="004F7F64" w:rsidP="004F7F64">
      <w:pPr>
        <w:rPr>
          <w:b/>
          <w:bCs/>
        </w:rPr>
      </w:pPr>
      <w:r w:rsidRPr="004F7F64">
        <w:rPr>
          <w:b/>
          <w:bCs/>
        </w:rPr>
        <w:t>The short finding</w:t>
      </w:r>
    </w:p>
    <w:p w14:paraId="7D4F1604" w14:textId="77777777" w:rsidR="004F7F64" w:rsidRPr="004F7F64" w:rsidRDefault="004F7F64" w:rsidP="004F7F64">
      <w:r w:rsidRPr="004F7F64">
        <w:t xml:space="preserve">There is a much larger serious literature around </w:t>
      </w:r>
      <w:r w:rsidRPr="004F7F64">
        <w:rPr>
          <w:b/>
          <w:bCs/>
        </w:rPr>
        <w:t>HRA/ECHR and judicial power</w:t>
      </w:r>
      <w:r w:rsidRPr="004F7F64">
        <w:t xml:space="preserve"> than around Starkey's two less conventional proposals concerning </w:t>
      </w:r>
      <w:r w:rsidRPr="004F7F64">
        <w:rPr>
          <w:b/>
          <w:bCs/>
        </w:rPr>
        <w:t>CRAG Part 1</w:t>
      </w:r>
      <w:r w:rsidRPr="004F7F64">
        <w:t xml:space="preserve"> and outright </w:t>
      </w:r>
      <w:r w:rsidRPr="004F7F64">
        <w:rPr>
          <w:b/>
          <w:bCs/>
        </w:rPr>
        <w:t>abolition of the Supreme Court</w:t>
      </w:r>
      <w:r w:rsidRPr="004F7F64">
        <w:t>. On those latter two, I have not found an equivalent body of respectable scholarship advocating the precise Starkey remedy.</w:t>
      </w:r>
    </w:p>
    <w:p w14:paraId="5E0CA36B" w14:textId="77777777" w:rsidR="004F7F64" w:rsidRPr="004F7F64" w:rsidRDefault="004F7F64" w:rsidP="004F7F64">
      <w:r w:rsidRPr="004F7F64">
        <w:t>There are also several points I would correct before using the Starkey programme as the framework for a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5838"/>
      </w:tblGrid>
      <w:tr w:rsidR="004F7F64" w:rsidRPr="004F7F64" w14:paraId="682CA1B7" w14:textId="77777777">
        <w:trPr>
          <w:tblHeader/>
          <w:tblCellSpacing w:w="15" w:type="dxa"/>
        </w:trPr>
        <w:tc>
          <w:tcPr>
            <w:tcW w:w="0" w:type="auto"/>
            <w:vAlign w:val="center"/>
            <w:hideMark/>
          </w:tcPr>
          <w:p w14:paraId="25E62567" w14:textId="77777777" w:rsidR="004F7F64" w:rsidRPr="004F7F64" w:rsidRDefault="004F7F64" w:rsidP="004F7F64">
            <w:pPr>
              <w:rPr>
                <w:b/>
                <w:bCs/>
              </w:rPr>
            </w:pPr>
            <w:r w:rsidRPr="004F7F64">
              <w:rPr>
                <w:b/>
                <w:bCs/>
              </w:rPr>
              <w:t>Proposition</w:t>
            </w:r>
          </w:p>
        </w:tc>
        <w:tc>
          <w:tcPr>
            <w:tcW w:w="0" w:type="auto"/>
            <w:vAlign w:val="center"/>
            <w:hideMark/>
          </w:tcPr>
          <w:p w14:paraId="0935989E" w14:textId="77777777" w:rsidR="004F7F64" w:rsidRPr="004F7F64" w:rsidRDefault="004F7F64" w:rsidP="004F7F64">
            <w:pPr>
              <w:rPr>
                <w:b/>
                <w:bCs/>
              </w:rPr>
            </w:pPr>
            <w:r w:rsidRPr="004F7F64">
              <w:rPr>
                <w:b/>
                <w:bCs/>
              </w:rPr>
              <w:t>More precise description</w:t>
            </w:r>
          </w:p>
        </w:tc>
      </w:tr>
      <w:tr w:rsidR="004F7F64" w:rsidRPr="004F7F64" w14:paraId="3C482FE7" w14:textId="77777777">
        <w:trPr>
          <w:tblCellSpacing w:w="15" w:type="dxa"/>
        </w:trPr>
        <w:tc>
          <w:tcPr>
            <w:tcW w:w="0" w:type="auto"/>
            <w:vAlign w:val="center"/>
            <w:hideMark/>
          </w:tcPr>
          <w:p w14:paraId="1344CBCA" w14:textId="77777777" w:rsidR="004F7F64" w:rsidRPr="004F7F64" w:rsidRDefault="004F7F64" w:rsidP="004F7F64">
            <w:r w:rsidRPr="004F7F64">
              <w:t>“Repeal HRA / leave ECHR”</w:t>
            </w:r>
          </w:p>
        </w:tc>
        <w:tc>
          <w:tcPr>
            <w:tcW w:w="0" w:type="auto"/>
            <w:vAlign w:val="center"/>
            <w:hideMark/>
          </w:tcPr>
          <w:p w14:paraId="514AC3D9" w14:textId="77777777" w:rsidR="004F7F64" w:rsidRPr="004F7F64" w:rsidRDefault="004F7F64" w:rsidP="004F7F64">
            <w:r w:rsidRPr="004F7F64">
              <w:t xml:space="preserve">These are </w:t>
            </w:r>
            <w:r w:rsidRPr="004F7F64">
              <w:rPr>
                <w:b/>
                <w:bCs/>
              </w:rPr>
              <w:t>two separate legal acts</w:t>
            </w:r>
            <w:r w:rsidRPr="004F7F64">
              <w:t>. Repeal of the HRA does not withdraw the UK from the Convention.</w:t>
            </w:r>
          </w:p>
        </w:tc>
      </w:tr>
      <w:tr w:rsidR="004F7F64" w:rsidRPr="004F7F64" w14:paraId="3C548859" w14:textId="77777777">
        <w:trPr>
          <w:tblCellSpacing w:w="15" w:type="dxa"/>
        </w:trPr>
        <w:tc>
          <w:tcPr>
            <w:tcW w:w="0" w:type="auto"/>
            <w:vAlign w:val="center"/>
            <w:hideMark/>
          </w:tcPr>
          <w:p w14:paraId="3862831D" w14:textId="77777777" w:rsidR="004F7F64" w:rsidRPr="004F7F64" w:rsidRDefault="004F7F64" w:rsidP="004F7F64">
            <w:r w:rsidRPr="004F7F64">
              <w:t>“Restore the Lord Chancellor”</w:t>
            </w:r>
          </w:p>
        </w:tc>
        <w:tc>
          <w:tcPr>
            <w:tcW w:w="0" w:type="auto"/>
            <w:vAlign w:val="center"/>
            <w:hideMark/>
          </w:tcPr>
          <w:p w14:paraId="364CD357" w14:textId="77777777" w:rsidR="004F7F64" w:rsidRPr="004F7F64" w:rsidRDefault="004F7F64" w:rsidP="004F7F64">
            <w:r w:rsidRPr="004F7F64">
              <w:t xml:space="preserve">The office </w:t>
            </w:r>
            <w:r w:rsidRPr="004F7F64">
              <w:rPr>
                <w:b/>
                <w:bCs/>
              </w:rPr>
              <w:t>was never abolished</w:t>
            </w:r>
            <w:r w:rsidRPr="004F7F64">
              <w:t xml:space="preserve">. The Constitutional Reform Act 2005 substantially changed its functions: the Lord Chancellor ceased to be head of the judiciary and Speaker of the Lords, while retaining important constitutional responsibilities. </w:t>
            </w:r>
          </w:p>
        </w:tc>
      </w:tr>
      <w:tr w:rsidR="004F7F64" w:rsidRPr="004F7F64" w14:paraId="279A3A27" w14:textId="77777777">
        <w:trPr>
          <w:tblCellSpacing w:w="15" w:type="dxa"/>
        </w:trPr>
        <w:tc>
          <w:tcPr>
            <w:tcW w:w="0" w:type="auto"/>
            <w:vAlign w:val="center"/>
            <w:hideMark/>
          </w:tcPr>
          <w:p w14:paraId="11FF8CB6" w14:textId="77777777" w:rsidR="004F7F64" w:rsidRPr="004F7F64" w:rsidRDefault="004F7F64" w:rsidP="004F7F64">
            <w:r w:rsidRPr="004F7F64">
              <w:t>“Abolish the Supreme Court”</w:t>
            </w:r>
          </w:p>
        </w:tc>
        <w:tc>
          <w:tcPr>
            <w:tcW w:w="0" w:type="auto"/>
            <w:vAlign w:val="center"/>
            <w:hideMark/>
          </w:tcPr>
          <w:p w14:paraId="13C5D572" w14:textId="77777777" w:rsidR="004F7F64" w:rsidRPr="004F7F64" w:rsidRDefault="004F7F64" w:rsidP="004F7F64">
            <w:r w:rsidRPr="004F7F64">
              <w:t xml:space="preserve">The 2005 reform largely </w:t>
            </w:r>
            <w:r w:rsidRPr="004F7F64">
              <w:rPr>
                <w:b/>
                <w:bCs/>
              </w:rPr>
              <w:t>transferred an existing final appellate jurisdiction</w:t>
            </w:r>
            <w:r w:rsidRPr="004F7F64">
              <w:t xml:space="preserve"> from the Appellate Committee of the House of Lords into a separate court; it did not give British judges a US-style power to invalidate Acts of Parliament.</w:t>
            </w:r>
          </w:p>
        </w:tc>
      </w:tr>
      <w:tr w:rsidR="004F7F64" w:rsidRPr="004F7F64" w14:paraId="0F86290F" w14:textId="77777777">
        <w:trPr>
          <w:tblCellSpacing w:w="15" w:type="dxa"/>
        </w:trPr>
        <w:tc>
          <w:tcPr>
            <w:tcW w:w="0" w:type="auto"/>
            <w:vAlign w:val="center"/>
            <w:hideMark/>
          </w:tcPr>
          <w:p w14:paraId="62B5A56F" w14:textId="77777777" w:rsidR="004F7F64" w:rsidRPr="004F7F64" w:rsidRDefault="004F7F64" w:rsidP="004F7F64">
            <w:r w:rsidRPr="004F7F64">
              <w:t>“CRAG made the Civil Service independent of Parliament/ministers”</w:t>
            </w:r>
          </w:p>
        </w:tc>
        <w:tc>
          <w:tcPr>
            <w:tcW w:w="0" w:type="auto"/>
            <w:vAlign w:val="center"/>
            <w:hideMark/>
          </w:tcPr>
          <w:p w14:paraId="6D988729" w14:textId="77777777" w:rsidR="004F7F64" w:rsidRPr="004F7F64" w:rsidRDefault="004F7F64" w:rsidP="004F7F64">
            <w:r w:rsidRPr="004F7F64">
              <w:t xml:space="preserve">Part 1 put the Civil Service Code, merit recruitment and Civil Service Commission on a statutory footing, but the constitutional position remains that the Home Civil Service is </w:t>
            </w:r>
            <w:r w:rsidRPr="004F7F64">
              <w:rPr>
                <w:b/>
                <w:bCs/>
              </w:rPr>
              <w:t>accountable to ministers, who are accountable to Parliament</w:t>
            </w:r>
            <w:r w:rsidRPr="004F7F64">
              <w:t xml:space="preserve">. </w:t>
            </w:r>
          </w:p>
        </w:tc>
      </w:tr>
      <w:tr w:rsidR="004F7F64" w:rsidRPr="004F7F64" w14:paraId="023BAAEC" w14:textId="77777777">
        <w:trPr>
          <w:tblCellSpacing w:w="15" w:type="dxa"/>
        </w:trPr>
        <w:tc>
          <w:tcPr>
            <w:tcW w:w="0" w:type="auto"/>
            <w:vAlign w:val="center"/>
            <w:hideMark/>
          </w:tcPr>
          <w:p w14:paraId="28E1CCFD" w14:textId="77777777" w:rsidR="004F7F64" w:rsidRPr="004F7F64" w:rsidRDefault="004F7F64" w:rsidP="004F7F64">
            <w:r w:rsidRPr="004F7F64">
              <w:t>“Repeal Equality Act 2010 throughout the UK”</w:t>
            </w:r>
          </w:p>
        </w:tc>
        <w:tc>
          <w:tcPr>
            <w:tcW w:w="0" w:type="auto"/>
            <w:vAlign w:val="center"/>
            <w:hideMark/>
          </w:tcPr>
          <w:p w14:paraId="7981C3A6" w14:textId="77777777" w:rsidR="004F7F64" w:rsidRPr="004F7F64" w:rsidRDefault="004F7F64" w:rsidP="004F7F64">
            <w:r w:rsidRPr="004F7F64">
              <w:rPr>
                <w:b/>
                <w:bCs/>
              </w:rPr>
              <w:t>The Equality Act 2010 does not apply in Northern Ireland.</w:t>
            </w:r>
            <w:r w:rsidRPr="004F7F64">
              <w:t xml:space="preserve"> Northern Ireland has separate discrimination law and the analogous public-sector equality obligation is principally </w:t>
            </w:r>
            <w:r w:rsidRPr="004F7F64">
              <w:rPr>
                <w:b/>
                <w:bCs/>
              </w:rPr>
              <w:t>s75 Northern Ireland Act 1998</w:t>
            </w:r>
            <w:r w:rsidRPr="004F7F64">
              <w:t xml:space="preserve">. </w:t>
            </w:r>
          </w:p>
        </w:tc>
      </w:tr>
    </w:tbl>
    <w:p w14:paraId="4618DDB3" w14:textId="77777777" w:rsidR="004F7F64" w:rsidRPr="004F7F64" w:rsidRDefault="004F7F64" w:rsidP="004F7F64">
      <w:r w:rsidRPr="004F7F64">
        <w:t>That last point could become particularly important for Scrutinise: a purported UK-wide “repeal the Equality Act/PSED” bill would leave a major part of the supposed constitutional problem untouched in Northern Ireland.</w:t>
      </w:r>
    </w:p>
    <w:p w14:paraId="42FDFE30" w14:textId="77777777" w:rsidR="004F7F64" w:rsidRPr="004F7F64" w:rsidRDefault="004F7F64" w:rsidP="004F7F64">
      <w:r w:rsidRPr="004F7F64">
        <w:pict w14:anchorId="5AA9F6AA">
          <v:rect id="_x0000_i1159" style="width:0;height:1.5pt" o:hralign="center" o:hrstd="t" o:hr="t" fillcolor="#a0a0a0" stroked="f"/>
        </w:pict>
      </w:r>
    </w:p>
    <w:p w14:paraId="250D3FF8" w14:textId="77777777" w:rsidR="004F7F64" w:rsidRPr="004F7F64" w:rsidRDefault="004F7F64" w:rsidP="004F7F64">
      <w:pPr>
        <w:rPr>
          <w:b/>
          <w:bCs/>
        </w:rPr>
      </w:pPr>
      <w:r w:rsidRPr="004F7F64">
        <w:rPr>
          <w:b/>
          <w:bCs/>
        </w:rPr>
        <w:lastRenderedPageBreak/>
        <w:t>1. HRA repeal and ECHR withdrawal</w:t>
      </w:r>
    </w:p>
    <w:p w14:paraId="085BE058" w14:textId="77777777" w:rsidR="004F7F64" w:rsidRPr="004F7F64" w:rsidRDefault="004F7F64" w:rsidP="004F7F64">
      <w:r w:rsidRPr="004F7F64">
        <w:t>This is by far the most developed of Starkey's four proposals.</w:t>
      </w:r>
    </w:p>
    <w:p w14:paraId="47BA3BE0" w14:textId="77777777" w:rsidR="004F7F64" w:rsidRPr="004F7F64" w:rsidRDefault="004F7F64" w:rsidP="004F7F64">
      <w:pPr>
        <w:rPr>
          <w:b/>
          <w:bCs/>
        </w:rPr>
      </w:pPr>
      <w:r w:rsidRPr="004F7F64">
        <w:rPr>
          <w:b/>
          <w:bCs/>
        </w:rPr>
        <w:t>Core source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2828"/>
        <w:gridCol w:w="3485"/>
      </w:tblGrid>
      <w:tr w:rsidR="004F7F64" w:rsidRPr="004F7F64" w14:paraId="5A534480" w14:textId="77777777">
        <w:trPr>
          <w:tblHeader/>
          <w:tblCellSpacing w:w="15" w:type="dxa"/>
        </w:trPr>
        <w:tc>
          <w:tcPr>
            <w:tcW w:w="0" w:type="auto"/>
            <w:vAlign w:val="center"/>
            <w:hideMark/>
          </w:tcPr>
          <w:p w14:paraId="4E97EB26" w14:textId="77777777" w:rsidR="004F7F64" w:rsidRPr="004F7F64" w:rsidRDefault="004F7F64" w:rsidP="004F7F64">
            <w:pPr>
              <w:rPr>
                <w:b/>
                <w:bCs/>
              </w:rPr>
            </w:pPr>
            <w:r w:rsidRPr="004F7F64">
              <w:rPr>
                <w:b/>
                <w:bCs/>
              </w:rPr>
              <w:t>Source</w:t>
            </w:r>
          </w:p>
        </w:tc>
        <w:tc>
          <w:tcPr>
            <w:tcW w:w="0" w:type="auto"/>
            <w:vAlign w:val="center"/>
            <w:hideMark/>
          </w:tcPr>
          <w:p w14:paraId="3524E46D" w14:textId="77777777" w:rsidR="004F7F64" w:rsidRPr="004F7F64" w:rsidRDefault="004F7F64" w:rsidP="004F7F64">
            <w:pPr>
              <w:rPr>
                <w:b/>
                <w:bCs/>
              </w:rPr>
            </w:pPr>
            <w:r w:rsidRPr="004F7F64">
              <w:rPr>
                <w:b/>
                <w:bCs/>
              </w:rPr>
              <w:t>Standing / publication</w:t>
            </w:r>
          </w:p>
        </w:tc>
        <w:tc>
          <w:tcPr>
            <w:tcW w:w="0" w:type="auto"/>
            <w:vAlign w:val="center"/>
            <w:hideMark/>
          </w:tcPr>
          <w:p w14:paraId="635BF858" w14:textId="77777777" w:rsidR="004F7F64" w:rsidRPr="004F7F64" w:rsidRDefault="004F7F64" w:rsidP="004F7F64">
            <w:pPr>
              <w:rPr>
                <w:b/>
                <w:bCs/>
              </w:rPr>
            </w:pPr>
            <w:r w:rsidRPr="004F7F64">
              <w:rPr>
                <w:b/>
                <w:bCs/>
              </w:rPr>
              <w:t>Position and argument</w:t>
            </w:r>
          </w:p>
        </w:tc>
      </w:tr>
      <w:tr w:rsidR="004F7F64" w:rsidRPr="004F7F64" w14:paraId="5712B58A" w14:textId="77777777">
        <w:trPr>
          <w:tblCellSpacing w:w="15" w:type="dxa"/>
        </w:trPr>
        <w:tc>
          <w:tcPr>
            <w:tcW w:w="0" w:type="auto"/>
            <w:vAlign w:val="center"/>
            <w:hideMark/>
          </w:tcPr>
          <w:p w14:paraId="4777B7FE" w14:textId="77777777" w:rsidR="004F7F64" w:rsidRPr="004F7F64" w:rsidRDefault="004F7F64" w:rsidP="004F7F64">
            <w:r w:rsidRPr="004F7F64">
              <w:rPr>
                <w:b/>
                <w:bCs/>
              </w:rPr>
              <w:t>Independent Human Rights Act Review</w:t>
            </w:r>
            <w:r w:rsidRPr="004F7F64">
              <w:t xml:space="preserve">, chaired </w:t>
            </w:r>
            <w:r w:rsidRPr="004F7F64">
              <w:rPr>
                <w:b/>
                <w:bCs/>
              </w:rPr>
              <w:t>Sir Peter Gross</w:t>
            </w:r>
            <w:r w:rsidRPr="004F7F64">
              <w:t>, 2021</w:t>
            </w:r>
          </w:p>
        </w:tc>
        <w:tc>
          <w:tcPr>
            <w:tcW w:w="0" w:type="auto"/>
            <w:vAlign w:val="center"/>
            <w:hideMark/>
          </w:tcPr>
          <w:p w14:paraId="56DA6EC7" w14:textId="77777777" w:rsidR="004F7F64" w:rsidRPr="004F7F64" w:rsidRDefault="004F7F64" w:rsidP="004F7F64">
            <w:r w:rsidRPr="004F7F64">
              <w:t xml:space="preserve">Government-appointed independent panel; Gross was a retired Court of Appeal judge; notably the panel also included </w:t>
            </w:r>
            <w:r w:rsidRPr="004F7F64">
              <w:rPr>
                <w:b/>
                <w:bCs/>
              </w:rPr>
              <w:t>Sir Stephen Laws</w:t>
            </w:r>
            <w:r w:rsidRPr="004F7F64">
              <w:t>, former First Parliamentary Counsel.</w:t>
            </w:r>
          </w:p>
        </w:tc>
        <w:tc>
          <w:tcPr>
            <w:tcW w:w="0" w:type="auto"/>
            <w:vAlign w:val="center"/>
            <w:hideMark/>
          </w:tcPr>
          <w:p w14:paraId="14D8AA87" w14:textId="77777777" w:rsidR="004F7F64" w:rsidRPr="004F7F64" w:rsidRDefault="004F7F64" w:rsidP="004F7F64">
            <w:r w:rsidRPr="004F7F64">
              <w:t xml:space="preserve">The most important official review before the present withdrawal debate. It examined Strasbourg/domestic-court relations and the constitutional balance and recommended comparatively limited reforms rather than dismantling the HRA. </w:t>
            </w:r>
          </w:p>
        </w:tc>
      </w:tr>
      <w:tr w:rsidR="004F7F64" w:rsidRPr="004F7F64" w14:paraId="42D44C01" w14:textId="77777777">
        <w:trPr>
          <w:tblCellSpacing w:w="15" w:type="dxa"/>
        </w:trPr>
        <w:tc>
          <w:tcPr>
            <w:tcW w:w="0" w:type="auto"/>
            <w:vAlign w:val="center"/>
            <w:hideMark/>
          </w:tcPr>
          <w:p w14:paraId="03CB4754" w14:textId="77777777" w:rsidR="004F7F64" w:rsidRPr="004F7F64" w:rsidRDefault="004F7F64" w:rsidP="004F7F64">
            <w:r w:rsidRPr="004F7F64">
              <w:rPr>
                <w:b/>
                <w:bCs/>
              </w:rPr>
              <w:t xml:space="preserve">Ministry of Justice, </w:t>
            </w:r>
            <w:r w:rsidRPr="004F7F64">
              <w:rPr>
                <w:b/>
                <w:bCs/>
                <w:i/>
                <w:iCs/>
              </w:rPr>
              <w:t>Human Rights Act Reform: A Modern Bill of Rights</w:t>
            </w:r>
            <w:r w:rsidRPr="004F7F64">
              <w:t>, 2021–22</w:t>
            </w:r>
          </w:p>
        </w:tc>
        <w:tc>
          <w:tcPr>
            <w:tcW w:w="0" w:type="auto"/>
            <w:vAlign w:val="center"/>
            <w:hideMark/>
          </w:tcPr>
          <w:p w14:paraId="287C0CFA" w14:textId="77777777" w:rsidR="004F7F64" w:rsidRPr="004F7F64" w:rsidRDefault="004F7F64" w:rsidP="004F7F64">
            <w:r w:rsidRPr="004F7F64">
              <w:t>Government consultation under Dominic Raab</w:t>
            </w:r>
          </w:p>
        </w:tc>
        <w:tc>
          <w:tcPr>
            <w:tcW w:w="0" w:type="auto"/>
            <w:vAlign w:val="center"/>
            <w:hideMark/>
          </w:tcPr>
          <w:p w14:paraId="3A0A93C9" w14:textId="77777777" w:rsidR="004F7F64" w:rsidRPr="004F7F64" w:rsidRDefault="004F7F64" w:rsidP="004F7F64">
            <w:r w:rsidRPr="004F7F64">
              <w:t xml:space="preserve">The Johnson government made the serious case that sections 2 and 3, positive obligations and expanding Convention jurisprudence had shifted the balance towards courts; proposed restoring greater weight to Parliament, domestic precedent and individual responsibility while </w:t>
            </w:r>
            <w:r w:rsidRPr="004F7F64">
              <w:rPr>
                <w:b/>
                <w:bCs/>
              </w:rPr>
              <w:t>remaining in the ECHR</w:t>
            </w:r>
            <w:r w:rsidRPr="004F7F64">
              <w:t xml:space="preserve">. </w:t>
            </w:r>
          </w:p>
        </w:tc>
      </w:tr>
      <w:tr w:rsidR="004F7F64" w:rsidRPr="004F7F64" w14:paraId="4F492486" w14:textId="77777777">
        <w:trPr>
          <w:tblCellSpacing w:w="15" w:type="dxa"/>
        </w:trPr>
        <w:tc>
          <w:tcPr>
            <w:tcW w:w="0" w:type="auto"/>
            <w:vAlign w:val="center"/>
            <w:hideMark/>
          </w:tcPr>
          <w:p w14:paraId="65748EDD" w14:textId="77777777" w:rsidR="004F7F64" w:rsidRPr="004F7F64" w:rsidRDefault="004F7F64" w:rsidP="004F7F64">
            <w:r w:rsidRPr="004F7F64">
              <w:rPr>
                <w:b/>
                <w:bCs/>
              </w:rPr>
              <w:t>Bill of Rights Bill</w:t>
            </w:r>
            <w:r w:rsidRPr="004F7F64">
              <w:t>, 2022</w:t>
            </w:r>
          </w:p>
        </w:tc>
        <w:tc>
          <w:tcPr>
            <w:tcW w:w="0" w:type="auto"/>
            <w:vAlign w:val="center"/>
            <w:hideMark/>
          </w:tcPr>
          <w:p w14:paraId="43999F95" w14:textId="77777777" w:rsidR="004F7F64" w:rsidRPr="004F7F64" w:rsidRDefault="004F7F64" w:rsidP="004F7F64">
            <w:r w:rsidRPr="004F7F64">
              <w:t>Government Bill</w:t>
            </w:r>
          </w:p>
        </w:tc>
        <w:tc>
          <w:tcPr>
            <w:tcW w:w="0" w:type="auto"/>
            <w:vAlign w:val="center"/>
            <w:hideMark/>
          </w:tcPr>
          <w:p w14:paraId="778BF529" w14:textId="77777777" w:rsidR="004F7F64" w:rsidRPr="004F7F64" w:rsidRDefault="004F7F64" w:rsidP="004F7F64">
            <w:r w:rsidRPr="004F7F64">
              <w:t xml:space="preserve">Would have repealed the HRA and substituted a different domestic Convention framework. It never received Second Reading and was formally </w:t>
            </w:r>
            <w:r w:rsidRPr="004F7F64">
              <w:rPr>
                <w:b/>
                <w:bCs/>
              </w:rPr>
              <w:t>withdrawn on 27 June 2023</w:t>
            </w:r>
            <w:r w:rsidRPr="004F7F64">
              <w:t xml:space="preserve">. This is essential evidence about what an attempted legislative counter-revolution actually looked like. </w:t>
            </w:r>
          </w:p>
        </w:tc>
      </w:tr>
      <w:tr w:rsidR="004F7F64" w:rsidRPr="004F7F64" w14:paraId="6C676DD6" w14:textId="77777777">
        <w:trPr>
          <w:tblCellSpacing w:w="15" w:type="dxa"/>
        </w:trPr>
        <w:tc>
          <w:tcPr>
            <w:tcW w:w="0" w:type="auto"/>
            <w:vAlign w:val="center"/>
            <w:hideMark/>
          </w:tcPr>
          <w:p w14:paraId="440B019F" w14:textId="77777777" w:rsidR="004F7F64" w:rsidRPr="004F7F64" w:rsidRDefault="004F7F64" w:rsidP="004F7F64">
            <w:r w:rsidRPr="004F7F64">
              <w:rPr>
                <w:b/>
                <w:bCs/>
              </w:rPr>
              <w:t xml:space="preserve">Joint Committee on Human Rights, </w:t>
            </w:r>
            <w:r w:rsidRPr="004F7F64">
              <w:rPr>
                <w:b/>
                <w:bCs/>
                <w:i/>
                <w:iCs/>
              </w:rPr>
              <w:t>Human Rights Act Reform</w:t>
            </w:r>
            <w:r w:rsidRPr="004F7F64">
              <w:t>, 2022</w:t>
            </w:r>
          </w:p>
        </w:tc>
        <w:tc>
          <w:tcPr>
            <w:tcW w:w="0" w:type="auto"/>
            <w:vAlign w:val="center"/>
            <w:hideMark/>
          </w:tcPr>
          <w:p w14:paraId="7549FB8A" w14:textId="77777777" w:rsidR="004F7F64" w:rsidRPr="004F7F64" w:rsidRDefault="004F7F64" w:rsidP="004F7F64">
            <w:r w:rsidRPr="004F7F64">
              <w:t>Cross-party Commons/Lords committee</w:t>
            </w:r>
          </w:p>
        </w:tc>
        <w:tc>
          <w:tcPr>
            <w:tcW w:w="0" w:type="auto"/>
            <w:vAlign w:val="center"/>
            <w:hideMark/>
          </w:tcPr>
          <w:p w14:paraId="3243C19D" w14:textId="77777777" w:rsidR="004F7F64" w:rsidRPr="004F7F64" w:rsidRDefault="004F7F64" w:rsidP="004F7F64">
            <w:r w:rsidRPr="004F7F64">
              <w:t xml:space="preserve">Strong counter-case: found the proposed rebalancing unnecessary and potentially </w:t>
            </w:r>
            <w:r w:rsidRPr="004F7F64">
              <w:lastRenderedPageBreak/>
              <w:t xml:space="preserve">harmful; its evidence is especially useful because it includes </w:t>
            </w:r>
            <w:r w:rsidRPr="004F7F64">
              <w:rPr>
                <w:b/>
                <w:bCs/>
              </w:rPr>
              <w:t>Lord Mance</w:t>
            </w:r>
            <w:r w:rsidRPr="004F7F64">
              <w:t xml:space="preserve">, former Supreme Court Deputy President, Alison Young, Adam Tomkins and others rather than only human-rights campaigners. </w:t>
            </w:r>
          </w:p>
        </w:tc>
      </w:tr>
      <w:tr w:rsidR="004F7F64" w:rsidRPr="004F7F64" w14:paraId="660329C1" w14:textId="77777777">
        <w:trPr>
          <w:tblCellSpacing w:w="15" w:type="dxa"/>
        </w:trPr>
        <w:tc>
          <w:tcPr>
            <w:tcW w:w="0" w:type="auto"/>
            <w:vAlign w:val="center"/>
            <w:hideMark/>
          </w:tcPr>
          <w:p w14:paraId="56EDA7B9" w14:textId="77777777" w:rsidR="004F7F64" w:rsidRPr="004F7F64" w:rsidRDefault="004F7F64" w:rsidP="004F7F64">
            <w:r w:rsidRPr="004F7F64">
              <w:rPr>
                <w:b/>
                <w:bCs/>
              </w:rPr>
              <w:lastRenderedPageBreak/>
              <w:t xml:space="preserve">Jonathan Sumption, </w:t>
            </w:r>
            <w:r w:rsidRPr="004F7F64">
              <w:rPr>
                <w:b/>
                <w:bCs/>
                <w:i/>
                <w:iCs/>
              </w:rPr>
              <w:t>Law and the Decline of Politics</w:t>
            </w:r>
            <w:r w:rsidRPr="004F7F64">
              <w:t xml:space="preserve">, BBC Reith Lectures, 2019; subsequently </w:t>
            </w:r>
            <w:r w:rsidRPr="004F7F64">
              <w:rPr>
                <w:i/>
                <w:iCs/>
              </w:rPr>
              <w:t>Trials of the State</w:t>
            </w:r>
          </w:p>
        </w:tc>
        <w:tc>
          <w:tcPr>
            <w:tcW w:w="0" w:type="auto"/>
            <w:vAlign w:val="center"/>
            <w:hideMark/>
          </w:tcPr>
          <w:p w14:paraId="76483D25" w14:textId="77777777" w:rsidR="004F7F64" w:rsidRPr="004F7F64" w:rsidRDefault="004F7F64" w:rsidP="004F7F64">
            <w:r w:rsidRPr="004F7F64">
              <w:t>Former Supreme Court Justice; historian</w:t>
            </w:r>
          </w:p>
        </w:tc>
        <w:tc>
          <w:tcPr>
            <w:tcW w:w="0" w:type="auto"/>
            <w:vAlign w:val="center"/>
            <w:hideMark/>
          </w:tcPr>
          <w:p w14:paraId="4C5EA595" w14:textId="77777777" w:rsidR="004F7F64" w:rsidRPr="004F7F64" w:rsidRDefault="004F7F64" w:rsidP="004F7F64">
            <w:r w:rsidRPr="004F7F64">
              <w:t xml:space="preserve">Probably the most intellectually formidable judicial case close to Starkey's diagnosis: argues that political questions have progressively been transformed into legal questions and that courts have consequently acquired discretion over value judgements properly resolved through democratic politics. </w:t>
            </w:r>
          </w:p>
        </w:tc>
      </w:tr>
      <w:tr w:rsidR="004F7F64" w:rsidRPr="004F7F64" w14:paraId="7FCF844C" w14:textId="77777777">
        <w:trPr>
          <w:tblCellSpacing w:w="15" w:type="dxa"/>
        </w:trPr>
        <w:tc>
          <w:tcPr>
            <w:tcW w:w="0" w:type="auto"/>
            <w:vAlign w:val="center"/>
            <w:hideMark/>
          </w:tcPr>
          <w:p w14:paraId="2265CF25" w14:textId="77777777" w:rsidR="004F7F64" w:rsidRPr="004F7F64" w:rsidRDefault="004F7F64" w:rsidP="004F7F64">
            <w:r w:rsidRPr="004F7F64">
              <w:rPr>
                <w:b/>
                <w:bCs/>
              </w:rPr>
              <w:t xml:space="preserve">Nigel Biggar, </w:t>
            </w:r>
            <w:r w:rsidRPr="004F7F64">
              <w:rPr>
                <w:b/>
                <w:bCs/>
                <w:i/>
                <w:iCs/>
              </w:rPr>
              <w:t>What's Wrong with Rights?</w:t>
            </w:r>
            <w:r w:rsidRPr="004F7F64">
              <w:t>, 2020, OUP</w:t>
            </w:r>
          </w:p>
        </w:tc>
        <w:tc>
          <w:tcPr>
            <w:tcW w:w="0" w:type="auto"/>
            <w:vAlign w:val="center"/>
            <w:hideMark/>
          </w:tcPr>
          <w:p w14:paraId="36C885D9" w14:textId="77777777" w:rsidR="004F7F64" w:rsidRPr="004F7F64" w:rsidRDefault="004F7F64" w:rsidP="004F7F64">
            <w:r w:rsidRPr="004F7F64">
              <w:t>Then Regius Professor at Oxford; now Lord Biggar</w:t>
            </w:r>
          </w:p>
        </w:tc>
        <w:tc>
          <w:tcPr>
            <w:tcW w:w="0" w:type="auto"/>
            <w:vAlign w:val="center"/>
            <w:hideMark/>
          </w:tcPr>
          <w:p w14:paraId="45C3B3A4" w14:textId="77777777" w:rsidR="004F7F64" w:rsidRPr="004F7F64" w:rsidRDefault="004F7F64" w:rsidP="004F7F64">
            <w:r w:rsidRPr="004F7F64">
              <w:t xml:space="preserve">Philosophical critique of rights absolutism and the tendency of rights discourse to displace common-good political judgement. </w:t>
            </w:r>
          </w:p>
        </w:tc>
      </w:tr>
      <w:tr w:rsidR="004F7F64" w:rsidRPr="004F7F64" w14:paraId="15289511" w14:textId="77777777">
        <w:trPr>
          <w:tblCellSpacing w:w="15" w:type="dxa"/>
        </w:trPr>
        <w:tc>
          <w:tcPr>
            <w:tcW w:w="0" w:type="auto"/>
            <w:vAlign w:val="center"/>
            <w:hideMark/>
          </w:tcPr>
          <w:p w14:paraId="57136320" w14:textId="77777777" w:rsidR="004F7F64" w:rsidRPr="004F7F64" w:rsidRDefault="004F7F64" w:rsidP="004F7F64">
            <w:r w:rsidRPr="004F7F64">
              <w:rPr>
                <w:b/>
                <w:bCs/>
              </w:rPr>
              <w:t xml:space="preserve">Lord Wolfson KC &amp; Helen Grant MP, </w:t>
            </w:r>
            <w:r w:rsidRPr="004F7F64">
              <w:rPr>
                <w:b/>
                <w:bCs/>
                <w:i/>
                <w:iCs/>
              </w:rPr>
              <w:t>Advice to the Leader of the Conservative Party re ECHR</w:t>
            </w:r>
            <w:r w:rsidRPr="004F7F64">
              <w:rPr>
                <w:b/>
                <w:bCs/>
              </w:rPr>
              <w:t xml:space="preserve"> (“Wolfson Report”)</w:t>
            </w:r>
            <w:r w:rsidRPr="004F7F64">
              <w:t>, 2025</w:t>
            </w:r>
          </w:p>
        </w:tc>
        <w:tc>
          <w:tcPr>
            <w:tcW w:w="0" w:type="auto"/>
            <w:vAlign w:val="center"/>
            <w:hideMark/>
          </w:tcPr>
          <w:p w14:paraId="1DCEA4DC" w14:textId="77777777" w:rsidR="004F7F64" w:rsidRPr="004F7F64" w:rsidRDefault="004F7F64" w:rsidP="004F7F64">
            <w:r w:rsidRPr="004F7F64">
              <w:t>Wolfson: Shadow Attorney General, former Justice Minister; Grant: Shadow Solicitor General</w:t>
            </w:r>
          </w:p>
        </w:tc>
        <w:tc>
          <w:tcPr>
            <w:tcW w:w="0" w:type="auto"/>
            <w:vAlign w:val="center"/>
            <w:hideMark/>
          </w:tcPr>
          <w:p w14:paraId="1B97446C" w14:textId="77777777" w:rsidR="004F7F64" w:rsidRPr="004F7F64" w:rsidRDefault="004F7F64" w:rsidP="004F7F64">
            <w:r w:rsidRPr="004F7F64">
              <w:t xml:space="preserve">The most important </w:t>
            </w:r>
            <w:r w:rsidRPr="004F7F64">
              <w:rPr>
                <w:b/>
                <w:bCs/>
              </w:rPr>
              <w:t>current pro-withdrawal document</w:t>
            </w:r>
            <w:r w:rsidRPr="004F7F64">
              <w:t xml:space="preserve">. Tests ECHR constraints against borders, veterans, sentencing/protest, allocation of benefits and infrastructure and concludes withdrawal is legally practicable and necessary if those policy objectives are to be achieved. </w:t>
            </w:r>
          </w:p>
        </w:tc>
      </w:tr>
      <w:tr w:rsidR="004F7F64" w:rsidRPr="004F7F64" w14:paraId="6B081150" w14:textId="77777777">
        <w:trPr>
          <w:tblCellSpacing w:w="15" w:type="dxa"/>
        </w:trPr>
        <w:tc>
          <w:tcPr>
            <w:tcW w:w="0" w:type="auto"/>
            <w:vAlign w:val="center"/>
            <w:hideMark/>
          </w:tcPr>
          <w:p w14:paraId="50EB58A2" w14:textId="77777777" w:rsidR="004F7F64" w:rsidRPr="004F7F64" w:rsidRDefault="004F7F64" w:rsidP="004F7F64">
            <w:r w:rsidRPr="004F7F64">
              <w:rPr>
                <w:b/>
                <w:bCs/>
              </w:rPr>
              <w:t xml:space="preserve">Richard Ekins &amp; Sir Stephen Laws, </w:t>
            </w:r>
            <w:r w:rsidRPr="004F7F64">
              <w:rPr>
                <w:b/>
                <w:bCs/>
                <w:i/>
                <w:iCs/>
              </w:rPr>
              <w:t xml:space="preserve">The Future of Human Rights </w:t>
            </w:r>
            <w:r w:rsidRPr="004F7F64">
              <w:rPr>
                <w:b/>
                <w:bCs/>
                <w:i/>
                <w:iCs/>
              </w:rPr>
              <w:lastRenderedPageBreak/>
              <w:t>Law Reform</w:t>
            </w:r>
            <w:r w:rsidRPr="004F7F64">
              <w:t>, Policy Exchange, 2025</w:t>
            </w:r>
          </w:p>
        </w:tc>
        <w:tc>
          <w:tcPr>
            <w:tcW w:w="0" w:type="auto"/>
            <w:vAlign w:val="center"/>
            <w:hideMark/>
          </w:tcPr>
          <w:p w14:paraId="6FB4262D" w14:textId="77777777" w:rsidR="004F7F64" w:rsidRPr="004F7F64" w:rsidRDefault="004F7F64" w:rsidP="004F7F64">
            <w:r w:rsidRPr="004F7F64">
              <w:lastRenderedPageBreak/>
              <w:t xml:space="preserve">Ekins: Oxford constitutional lawyer; Laws: </w:t>
            </w:r>
            <w:r w:rsidRPr="004F7F64">
              <w:rPr>
                <w:b/>
                <w:bCs/>
              </w:rPr>
              <w:t>former First Parliamentary Counsel</w:t>
            </w:r>
          </w:p>
        </w:tc>
        <w:tc>
          <w:tcPr>
            <w:tcW w:w="0" w:type="auto"/>
            <w:vAlign w:val="center"/>
            <w:hideMark/>
          </w:tcPr>
          <w:p w14:paraId="6D2978B1" w14:textId="77777777" w:rsidR="004F7F64" w:rsidRPr="004F7F64" w:rsidRDefault="004F7F64" w:rsidP="004F7F64">
            <w:r w:rsidRPr="004F7F64">
              <w:t xml:space="preserve">Argues that 2010–24 Conservative reform attempts failed because they never confronted the underlying </w:t>
            </w:r>
            <w:r w:rsidRPr="004F7F64">
              <w:lastRenderedPageBreak/>
              <w:t xml:space="preserve">constitutional problem: ECHR/HRA jurisprudence gives judges policy-making responsibilities inconsistent with parliamentary democracy and orthodox rule-of-law principles. </w:t>
            </w:r>
          </w:p>
        </w:tc>
      </w:tr>
      <w:tr w:rsidR="004F7F64" w:rsidRPr="004F7F64" w14:paraId="51D9C62A" w14:textId="77777777">
        <w:trPr>
          <w:tblCellSpacing w:w="15" w:type="dxa"/>
        </w:trPr>
        <w:tc>
          <w:tcPr>
            <w:tcW w:w="0" w:type="auto"/>
            <w:vAlign w:val="center"/>
            <w:hideMark/>
          </w:tcPr>
          <w:p w14:paraId="2F8D235F" w14:textId="77777777" w:rsidR="004F7F64" w:rsidRPr="004F7F64" w:rsidRDefault="004F7F64" w:rsidP="004F7F64">
            <w:r w:rsidRPr="004F7F64">
              <w:rPr>
                <w:b/>
                <w:bCs/>
              </w:rPr>
              <w:lastRenderedPageBreak/>
              <w:t xml:space="preserve">Victoria Adelmant, Başak </w:t>
            </w:r>
            <w:proofErr w:type="spellStart"/>
            <w:r w:rsidRPr="004F7F64">
              <w:rPr>
                <w:b/>
                <w:bCs/>
              </w:rPr>
              <w:t>Çalı</w:t>
            </w:r>
            <w:proofErr w:type="spellEnd"/>
            <w:r w:rsidRPr="004F7F64">
              <w:rPr>
                <w:b/>
                <w:bCs/>
              </w:rPr>
              <w:t xml:space="preserve">, Alice Donald, Joelle Grogan &amp; Philip Leach, </w:t>
            </w:r>
            <w:r w:rsidRPr="004F7F64">
              <w:rPr>
                <w:b/>
                <w:bCs/>
                <w:i/>
                <w:iCs/>
              </w:rPr>
              <w:t>Examining 10 Reasons to Stay in the ECHR</w:t>
            </w:r>
            <w:r w:rsidRPr="004F7F64">
              <w:t xml:space="preserve">, </w:t>
            </w:r>
            <w:proofErr w:type="spellStart"/>
            <w:r w:rsidRPr="004F7F64">
              <w:t>Bonavero</w:t>
            </w:r>
            <w:proofErr w:type="spellEnd"/>
            <w:r w:rsidRPr="004F7F64">
              <w:t xml:space="preserve"> Institute/Middlesex, 2025</w:t>
            </w:r>
          </w:p>
        </w:tc>
        <w:tc>
          <w:tcPr>
            <w:tcW w:w="0" w:type="auto"/>
            <w:vAlign w:val="center"/>
            <w:hideMark/>
          </w:tcPr>
          <w:p w14:paraId="5492D059" w14:textId="77777777" w:rsidR="004F7F64" w:rsidRPr="004F7F64" w:rsidRDefault="004F7F64" w:rsidP="004F7F64">
            <w:r w:rsidRPr="004F7F64">
              <w:t>Senior human-rights and international-law academics</w:t>
            </w:r>
          </w:p>
        </w:tc>
        <w:tc>
          <w:tcPr>
            <w:tcW w:w="0" w:type="auto"/>
            <w:vAlign w:val="center"/>
            <w:hideMark/>
          </w:tcPr>
          <w:p w14:paraId="1F4FC232" w14:textId="77777777" w:rsidR="004F7F64" w:rsidRPr="004F7F64" w:rsidRDefault="004F7F64" w:rsidP="004F7F64">
            <w:r w:rsidRPr="004F7F64">
              <w:t xml:space="preserve">Probably the strongest recent systematic counter-document to Wolfson: argues that ECHR membership provides practical accountability, rights protection and international benefits which cannot be reduced to immigration litigation and addresses the principal withdrawal arguments expressly. </w:t>
            </w:r>
          </w:p>
        </w:tc>
      </w:tr>
      <w:tr w:rsidR="004F7F64" w:rsidRPr="004F7F64" w14:paraId="58023C36" w14:textId="77777777">
        <w:trPr>
          <w:tblCellSpacing w:w="15" w:type="dxa"/>
        </w:trPr>
        <w:tc>
          <w:tcPr>
            <w:tcW w:w="0" w:type="auto"/>
            <w:vAlign w:val="center"/>
            <w:hideMark/>
          </w:tcPr>
          <w:p w14:paraId="2A941678" w14:textId="77777777" w:rsidR="004F7F64" w:rsidRPr="004F7F64" w:rsidRDefault="004F7F64" w:rsidP="004F7F64">
            <w:r w:rsidRPr="004F7F64">
              <w:rPr>
                <w:b/>
                <w:bCs/>
              </w:rPr>
              <w:t xml:space="preserve">Lord Hermer KC, </w:t>
            </w:r>
            <w:r w:rsidRPr="004F7F64">
              <w:rPr>
                <w:b/>
                <w:bCs/>
                <w:i/>
                <w:iCs/>
              </w:rPr>
              <w:t>The Rule of Law in an Age of Populism</w:t>
            </w:r>
            <w:r w:rsidRPr="004F7F64">
              <w:t>, Bingham Lecture, 2024</w:t>
            </w:r>
          </w:p>
        </w:tc>
        <w:tc>
          <w:tcPr>
            <w:tcW w:w="0" w:type="auto"/>
            <w:vAlign w:val="center"/>
            <w:hideMark/>
          </w:tcPr>
          <w:p w14:paraId="0E2ED1F0" w14:textId="77777777" w:rsidR="004F7F64" w:rsidRPr="004F7F64" w:rsidRDefault="004F7F64" w:rsidP="004F7F64">
            <w:r w:rsidRPr="004F7F64">
              <w:t>Serving Attorney General</w:t>
            </w:r>
          </w:p>
        </w:tc>
        <w:tc>
          <w:tcPr>
            <w:tcW w:w="0" w:type="auto"/>
            <w:vAlign w:val="center"/>
            <w:hideMark/>
          </w:tcPr>
          <w:p w14:paraId="35389D95" w14:textId="77777777" w:rsidR="004F7F64" w:rsidRPr="004F7F64" w:rsidRDefault="004F7F64" w:rsidP="004F7F64">
            <w:r w:rsidRPr="004F7F64">
              <w:t xml:space="preserve">Modern statement of the Bingham position: international-law compliance and human-rights constraints are components of, rather than competitors to, democratic rule of law. </w:t>
            </w:r>
          </w:p>
        </w:tc>
      </w:tr>
      <w:tr w:rsidR="004F7F64" w:rsidRPr="004F7F64" w14:paraId="493BDAFF" w14:textId="77777777">
        <w:trPr>
          <w:tblCellSpacing w:w="15" w:type="dxa"/>
        </w:trPr>
        <w:tc>
          <w:tcPr>
            <w:tcW w:w="0" w:type="auto"/>
            <w:vAlign w:val="center"/>
            <w:hideMark/>
          </w:tcPr>
          <w:p w14:paraId="68CCD0B6" w14:textId="77777777" w:rsidR="004F7F64" w:rsidRPr="004F7F64" w:rsidRDefault="004F7F64" w:rsidP="004F7F64">
            <w:r w:rsidRPr="004F7F64">
              <w:rPr>
                <w:b/>
                <w:bCs/>
              </w:rPr>
              <w:t xml:space="preserve">Conor Casey, Richard Ekins &amp; Sir Stephen Laws, </w:t>
            </w:r>
            <w:r w:rsidRPr="004F7F64">
              <w:rPr>
                <w:b/>
                <w:bCs/>
                <w:i/>
                <w:iCs/>
              </w:rPr>
              <w:t>The ECHR and the Belfast (Good Friday) Agreement</w:t>
            </w:r>
            <w:r w:rsidRPr="004F7F64">
              <w:t>, Policy Exchange, 2025</w:t>
            </w:r>
          </w:p>
        </w:tc>
        <w:tc>
          <w:tcPr>
            <w:tcW w:w="0" w:type="auto"/>
            <w:vAlign w:val="center"/>
            <w:hideMark/>
          </w:tcPr>
          <w:p w14:paraId="146FC1F1" w14:textId="77777777" w:rsidR="004F7F64" w:rsidRPr="004F7F64" w:rsidRDefault="004F7F64" w:rsidP="004F7F64">
            <w:r w:rsidRPr="004F7F64">
              <w:t>Constitutional lawyers / former First Parliamentary Counsel</w:t>
            </w:r>
          </w:p>
        </w:tc>
        <w:tc>
          <w:tcPr>
            <w:tcW w:w="0" w:type="auto"/>
            <w:vAlign w:val="center"/>
            <w:hideMark/>
          </w:tcPr>
          <w:p w14:paraId="1E6FFCA4" w14:textId="77777777" w:rsidR="004F7F64" w:rsidRPr="004F7F64" w:rsidRDefault="004F7F64" w:rsidP="004F7F64">
            <w:r w:rsidRPr="004F7F64">
              <w:t xml:space="preserve">Strongest developed argument that Article 58 withdrawal </w:t>
            </w:r>
            <w:r w:rsidRPr="004F7F64">
              <w:rPr>
                <w:b/>
                <w:bCs/>
              </w:rPr>
              <w:t>would not itself breach the Belfast Agreement</w:t>
            </w:r>
            <w:r w:rsidRPr="004F7F64">
              <w:t xml:space="preserve">, although some form of domestic rights protection would still be required in NI. </w:t>
            </w:r>
          </w:p>
        </w:tc>
      </w:tr>
      <w:tr w:rsidR="004F7F64" w:rsidRPr="004F7F64" w14:paraId="736F6C3D" w14:textId="77777777">
        <w:trPr>
          <w:tblCellSpacing w:w="15" w:type="dxa"/>
        </w:trPr>
        <w:tc>
          <w:tcPr>
            <w:tcW w:w="0" w:type="auto"/>
            <w:vAlign w:val="center"/>
            <w:hideMark/>
          </w:tcPr>
          <w:p w14:paraId="184D440D" w14:textId="77777777" w:rsidR="004F7F64" w:rsidRPr="004F7F64" w:rsidRDefault="004F7F64" w:rsidP="004F7F64">
            <w:r w:rsidRPr="004F7F64">
              <w:rPr>
                <w:b/>
                <w:bCs/>
              </w:rPr>
              <w:t>Aoife O'Donoghue &amp; Colin Murray, Belfast Agreement/ECHR work</w:t>
            </w:r>
            <w:r w:rsidRPr="004F7F64">
              <w:t>, QUB/Committee on the Administration of Justice, 2025</w:t>
            </w:r>
          </w:p>
        </w:tc>
        <w:tc>
          <w:tcPr>
            <w:tcW w:w="0" w:type="auto"/>
            <w:vAlign w:val="center"/>
            <w:hideMark/>
          </w:tcPr>
          <w:p w14:paraId="67387146" w14:textId="77777777" w:rsidR="004F7F64" w:rsidRPr="004F7F64" w:rsidRDefault="004F7F64" w:rsidP="004F7F64">
            <w:r w:rsidRPr="004F7F64">
              <w:t>Northern Ireland public/international-law academics</w:t>
            </w:r>
          </w:p>
        </w:tc>
        <w:tc>
          <w:tcPr>
            <w:tcW w:w="0" w:type="auto"/>
            <w:vAlign w:val="center"/>
            <w:hideMark/>
          </w:tcPr>
          <w:p w14:paraId="7B5E805D" w14:textId="77777777" w:rsidR="004F7F64" w:rsidRPr="004F7F64" w:rsidRDefault="004F7F64" w:rsidP="004F7F64">
            <w:r w:rsidRPr="004F7F64">
              <w:t xml:space="preserve">Represents the opposite NI analysis: ECHR incorporation is deeply embedded in the Agreement's architecture and withdrawal creates significant constitutional and treaty consequences. I would treat the </w:t>
            </w:r>
            <w:r w:rsidRPr="004F7F64">
              <w:lastRenderedPageBreak/>
              <w:t xml:space="preserve">GFA point as </w:t>
            </w:r>
            <w:r w:rsidRPr="004F7F64">
              <w:rPr>
                <w:b/>
                <w:bCs/>
              </w:rPr>
              <w:t>contested</w:t>
            </w:r>
            <w:r w:rsidRPr="004F7F64">
              <w:t>, not settled in either direction.</w:t>
            </w:r>
          </w:p>
        </w:tc>
      </w:tr>
    </w:tbl>
    <w:p w14:paraId="14985520" w14:textId="77777777" w:rsidR="004F7F64" w:rsidRPr="004F7F64" w:rsidRDefault="004F7F64" w:rsidP="004F7F64">
      <w:pPr>
        <w:rPr>
          <w:b/>
          <w:bCs/>
        </w:rPr>
      </w:pPr>
      <w:r w:rsidRPr="004F7F64">
        <w:rPr>
          <w:b/>
          <w:bCs/>
        </w:rPr>
        <w:lastRenderedPageBreak/>
        <w:t>Legislation actually attempted</w:t>
      </w:r>
    </w:p>
    <w:p w14:paraId="330674EF" w14:textId="77777777" w:rsidR="004F7F64" w:rsidRPr="004F7F64" w:rsidRDefault="004F7F64" w:rsidP="004F7F64">
      <w:r w:rsidRPr="004F7F64">
        <w:t>There is considerably more here than Starkey alone.</w:t>
      </w:r>
    </w:p>
    <w:p w14:paraId="19C0B32B" w14:textId="77777777" w:rsidR="004F7F64" w:rsidRPr="004F7F64" w:rsidRDefault="004F7F64" w:rsidP="004F7F64">
      <w:r w:rsidRPr="004F7F64">
        <w:t xml:space="preserve">Peter Bone's </w:t>
      </w:r>
      <w:r w:rsidRPr="004F7F64">
        <w:rPr>
          <w:b/>
          <w:bCs/>
        </w:rPr>
        <w:t>British Bill of Rights and Withdrawal from the European Convention on Human Rights Bill 2022–23</w:t>
      </w:r>
      <w:r w:rsidRPr="004F7F64">
        <w:t xml:space="preserve"> expressly proposed both withdrawal and a domestic Bill of Rights; it made no substantive progress and fell at prorogation. </w:t>
      </w:r>
    </w:p>
    <w:p w14:paraId="10A630E5" w14:textId="77777777" w:rsidR="004F7F64" w:rsidRPr="004F7F64" w:rsidRDefault="004F7F64" w:rsidP="004F7F64">
      <w:r w:rsidRPr="004F7F64">
        <w:t xml:space="preserve">Nigel Farage used the Ten Minute Rule on </w:t>
      </w:r>
      <w:r w:rsidRPr="004F7F64">
        <w:rPr>
          <w:b/>
          <w:bCs/>
        </w:rPr>
        <w:t>29 October 2025</w:t>
      </w:r>
      <w:r w:rsidRPr="004F7F64">
        <w:t xml:space="preserve"> to seek an ECHR Withdrawal Bill. The House rejected the motion </w:t>
      </w:r>
      <w:r w:rsidRPr="004F7F64">
        <w:rPr>
          <w:b/>
          <w:bCs/>
        </w:rPr>
        <w:t>154–96</w:t>
      </w:r>
      <w:r w:rsidRPr="004F7F64">
        <w:t xml:space="preserve">. </w:t>
      </w:r>
    </w:p>
    <w:p w14:paraId="52AE847A" w14:textId="77777777" w:rsidR="004F7F64" w:rsidRPr="004F7F64" w:rsidRDefault="004F7F64" w:rsidP="004F7F64">
      <w:r w:rsidRPr="004F7F64">
        <w:t xml:space="preserve">Most significantly, </w:t>
      </w:r>
      <w:r w:rsidRPr="004F7F64">
        <w:rPr>
          <w:b/>
          <w:bCs/>
        </w:rPr>
        <w:t>Mike Wood MP's European Convention on Human Rights (Notification of Withdrawal) Bill 2026–27</w:t>
      </w:r>
      <w:r w:rsidRPr="004F7F64">
        <w:t xml:space="preserve"> was introduced on </w:t>
      </w:r>
      <w:r w:rsidRPr="004F7F64">
        <w:rPr>
          <w:b/>
          <w:bCs/>
        </w:rPr>
        <w:t>22 June 2026</w:t>
      </w:r>
      <w:r w:rsidRPr="004F7F64">
        <w:t xml:space="preserve">. Its long title specifically empowers the Prime Minister to give Article 58 notification; Second Reading is currently listed for </w:t>
      </w:r>
      <w:r w:rsidRPr="004F7F64">
        <w:rPr>
          <w:b/>
          <w:bCs/>
        </w:rPr>
        <w:t>11 September 2026</w:t>
      </w:r>
      <w:r w:rsidRPr="004F7F64">
        <w:t xml:space="preserve">. </w:t>
      </w:r>
    </w:p>
    <w:p w14:paraId="0C1D1A82" w14:textId="77777777" w:rsidR="004F7F64" w:rsidRPr="004F7F64" w:rsidRDefault="004F7F64" w:rsidP="004F7F64">
      <w:r w:rsidRPr="004F7F64">
        <w:t xml:space="preserve">And the Conservative Party itself has now adopted withdrawal as policy following Wolfson. The June 2026 Commons Library briefing records this expressly. </w:t>
      </w:r>
    </w:p>
    <w:p w14:paraId="538EAD11" w14:textId="77777777" w:rsidR="004F7F64" w:rsidRPr="004F7F64" w:rsidRDefault="004F7F64" w:rsidP="004F7F64">
      <w:r w:rsidRPr="004F7F64">
        <w:t>So on item 1, Starkey is no longer proposing something outside mainstream party constitutional debate.</w:t>
      </w:r>
    </w:p>
    <w:p w14:paraId="239235BA" w14:textId="77777777" w:rsidR="004F7F64" w:rsidRPr="004F7F64" w:rsidRDefault="004F7F64" w:rsidP="004F7F64">
      <w:r w:rsidRPr="004F7F64">
        <w:pict w14:anchorId="4568BFFC">
          <v:rect id="_x0000_i1160" style="width:0;height:1.5pt" o:hralign="center" o:hrstd="t" o:hr="t" fillcolor="#a0a0a0" stroked="f"/>
        </w:pict>
      </w:r>
    </w:p>
    <w:p w14:paraId="3B23DE29" w14:textId="77777777" w:rsidR="004F7F64" w:rsidRPr="004F7F64" w:rsidRDefault="004F7F64" w:rsidP="004F7F64">
      <w:pPr>
        <w:rPr>
          <w:b/>
          <w:bCs/>
        </w:rPr>
      </w:pPr>
      <w:r w:rsidRPr="004F7F64">
        <w:rPr>
          <w:b/>
          <w:bCs/>
        </w:rPr>
        <w:t>2. Equality Act 2010 and particularly s149 PSED</w:t>
      </w:r>
    </w:p>
    <w:p w14:paraId="6A0EB092" w14:textId="77777777" w:rsidR="004F7F64" w:rsidRPr="004F7F64" w:rsidRDefault="004F7F64" w:rsidP="004F7F64">
      <w:r w:rsidRPr="004F7F64">
        <w:t xml:space="preserve">Here there is an important distinction between </w:t>
      </w:r>
      <w:r w:rsidRPr="004F7F64">
        <w:rPr>
          <w:b/>
          <w:bCs/>
        </w:rPr>
        <w:t>abolishing the PSED</w:t>
      </w:r>
      <w:r w:rsidRPr="004F7F64">
        <w:t xml:space="preserve"> and </w:t>
      </w:r>
      <w:r w:rsidRPr="004F7F64">
        <w:rPr>
          <w:b/>
          <w:bCs/>
        </w:rPr>
        <w:t>repealing the whole Equality Act</w:t>
      </w:r>
      <w:r w:rsidRPr="004F7F64">
        <w:t>.</w:t>
      </w:r>
    </w:p>
    <w:p w14:paraId="5098BD89" w14:textId="77777777" w:rsidR="004F7F64" w:rsidRPr="004F7F64" w:rsidRDefault="004F7F64" w:rsidP="004F7F64">
      <w:r w:rsidRPr="004F7F64">
        <w:t xml:space="preserve">I find quite substantial serious support for reconsidering or repealing the PSED. I find </w:t>
      </w:r>
      <w:r w:rsidRPr="004F7F64">
        <w:rPr>
          <w:b/>
          <w:bCs/>
        </w:rPr>
        <w:t>much less high-quality legal or official work arguing for wholesale repeal of the Equality Act's substantive anti-discrimination provisions</w:t>
      </w:r>
      <w:r w:rsidRPr="004F7F6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096"/>
        <w:gridCol w:w="4292"/>
      </w:tblGrid>
      <w:tr w:rsidR="004F7F64" w:rsidRPr="004F7F64" w14:paraId="30C9D258" w14:textId="77777777">
        <w:trPr>
          <w:tblHeader/>
          <w:tblCellSpacing w:w="15" w:type="dxa"/>
        </w:trPr>
        <w:tc>
          <w:tcPr>
            <w:tcW w:w="0" w:type="auto"/>
            <w:vAlign w:val="center"/>
            <w:hideMark/>
          </w:tcPr>
          <w:p w14:paraId="0EAC0B36" w14:textId="77777777" w:rsidR="004F7F64" w:rsidRPr="004F7F64" w:rsidRDefault="004F7F64" w:rsidP="004F7F64">
            <w:pPr>
              <w:rPr>
                <w:b/>
                <w:bCs/>
              </w:rPr>
            </w:pPr>
            <w:r w:rsidRPr="004F7F64">
              <w:rPr>
                <w:b/>
                <w:bCs/>
              </w:rPr>
              <w:t>Source</w:t>
            </w:r>
          </w:p>
        </w:tc>
        <w:tc>
          <w:tcPr>
            <w:tcW w:w="0" w:type="auto"/>
            <w:vAlign w:val="center"/>
            <w:hideMark/>
          </w:tcPr>
          <w:p w14:paraId="7936D34E" w14:textId="77777777" w:rsidR="004F7F64" w:rsidRPr="004F7F64" w:rsidRDefault="004F7F64" w:rsidP="004F7F64">
            <w:pPr>
              <w:rPr>
                <w:b/>
                <w:bCs/>
              </w:rPr>
            </w:pPr>
            <w:r w:rsidRPr="004F7F64">
              <w:rPr>
                <w:b/>
                <w:bCs/>
              </w:rPr>
              <w:t>Standing / publication</w:t>
            </w:r>
          </w:p>
        </w:tc>
        <w:tc>
          <w:tcPr>
            <w:tcW w:w="0" w:type="auto"/>
            <w:vAlign w:val="center"/>
            <w:hideMark/>
          </w:tcPr>
          <w:p w14:paraId="47555C7C" w14:textId="77777777" w:rsidR="004F7F64" w:rsidRPr="004F7F64" w:rsidRDefault="004F7F64" w:rsidP="004F7F64">
            <w:pPr>
              <w:rPr>
                <w:b/>
                <w:bCs/>
              </w:rPr>
            </w:pPr>
            <w:r w:rsidRPr="004F7F64">
              <w:rPr>
                <w:b/>
                <w:bCs/>
              </w:rPr>
              <w:t>Position and argument</w:t>
            </w:r>
          </w:p>
        </w:tc>
      </w:tr>
      <w:tr w:rsidR="004F7F64" w:rsidRPr="004F7F64" w14:paraId="4E716EF5" w14:textId="77777777">
        <w:trPr>
          <w:tblCellSpacing w:w="15" w:type="dxa"/>
        </w:trPr>
        <w:tc>
          <w:tcPr>
            <w:tcW w:w="0" w:type="auto"/>
            <w:vAlign w:val="center"/>
            <w:hideMark/>
          </w:tcPr>
          <w:p w14:paraId="499756E1" w14:textId="77777777" w:rsidR="004F7F64" w:rsidRPr="004F7F64" w:rsidRDefault="004F7F64" w:rsidP="004F7F64">
            <w:r w:rsidRPr="004F7F64">
              <w:rPr>
                <w:b/>
                <w:bCs/>
              </w:rPr>
              <w:t xml:space="preserve">Independent Steering Group, </w:t>
            </w:r>
            <w:r w:rsidRPr="004F7F64">
              <w:rPr>
                <w:b/>
                <w:bCs/>
                <w:i/>
                <w:iCs/>
              </w:rPr>
              <w:t>Review of the Public Sector Equality Duty</w:t>
            </w:r>
            <w:r w:rsidRPr="004F7F64">
              <w:t>, 2013</w:t>
            </w:r>
          </w:p>
        </w:tc>
        <w:tc>
          <w:tcPr>
            <w:tcW w:w="0" w:type="auto"/>
            <w:vAlign w:val="center"/>
            <w:hideMark/>
          </w:tcPr>
          <w:p w14:paraId="4DECD891" w14:textId="77777777" w:rsidR="004F7F64" w:rsidRPr="004F7F64" w:rsidRDefault="004F7F64" w:rsidP="004F7F64">
            <w:r w:rsidRPr="004F7F64">
              <w:t xml:space="preserve">Government-commissioned review chaired by former MP </w:t>
            </w:r>
            <w:r w:rsidRPr="004F7F64">
              <w:rPr>
                <w:b/>
                <w:bCs/>
              </w:rPr>
              <w:t>Rob Hayward</w:t>
            </w:r>
          </w:p>
        </w:tc>
        <w:tc>
          <w:tcPr>
            <w:tcW w:w="0" w:type="auto"/>
            <w:vAlign w:val="center"/>
            <w:hideMark/>
          </w:tcPr>
          <w:p w14:paraId="123D22EC" w14:textId="77777777" w:rsidR="004F7F64" w:rsidRPr="004F7F64" w:rsidRDefault="004F7F64" w:rsidP="004F7F64">
            <w:r w:rsidRPr="004F7F64">
              <w:t xml:space="preserve">Found real bureaucracy, confusion, legal-risk and paperwork problems but </w:t>
            </w:r>
            <w:r w:rsidRPr="004F7F64">
              <w:rPr>
                <w:b/>
                <w:bCs/>
              </w:rPr>
              <w:t>did not recommend repeal or amendment of the Equality Act</w:t>
            </w:r>
            <w:r w:rsidRPr="004F7F64">
              <w:t xml:space="preserve">; instead sought better guidance and reduced burden. An important source </w:t>
            </w:r>
            <w:r w:rsidRPr="004F7F64">
              <w:lastRenderedPageBreak/>
              <w:t xml:space="preserve">because the concerns now raised by Badenoch were already being investigated thirteen years ago. </w:t>
            </w:r>
          </w:p>
        </w:tc>
      </w:tr>
      <w:tr w:rsidR="004F7F64" w:rsidRPr="004F7F64" w14:paraId="2A3C801B" w14:textId="77777777">
        <w:trPr>
          <w:tblCellSpacing w:w="15" w:type="dxa"/>
        </w:trPr>
        <w:tc>
          <w:tcPr>
            <w:tcW w:w="0" w:type="auto"/>
            <w:vAlign w:val="center"/>
            <w:hideMark/>
          </w:tcPr>
          <w:p w14:paraId="70BA81D2" w14:textId="77777777" w:rsidR="004F7F64" w:rsidRPr="004F7F64" w:rsidRDefault="004F7F64" w:rsidP="004F7F64">
            <w:r w:rsidRPr="004F7F64">
              <w:rPr>
                <w:b/>
                <w:bCs/>
              </w:rPr>
              <w:lastRenderedPageBreak/>
              <w:t xml:space="preserve">House of Lords, </w:t>
            </w:r>
            <w:r w:rsidRPr="004F7F64">
              <w:rPr>
                <w:b/>
                <w:bCs/>
                <w:i/>
                <w:iCs/>
              </w:rPr>
              <w:t>Equality Act 2010: Impact on Disabled People</w:t>
            </w:r>
            <w:r w:rsidRPr="004F7F64">
              <w:t>, 2016</w:t>
            </w:r>
          </w:p>
        </w:tc>
        <w:tc>
          <w:tcPr>
            <w:tcW w:w="0" w:type="auto"/>
            <w:vAlign w:val="center"/>
            <w:hideMark/>
          </w:tcPr>
          <w:p w14:paraId="3E1346CE" w14:textId="77777777" w:rsidR="004F7F64" w:rsidRPr="004F7F64" w:rsidRDefault="004F7F64" w:rsidP="004F7F64">
            <w:r w:rsidRPr="004F7F64">
              <w:t>Lords Select Committee</w:t>
            </w:r>
          </w:p>
        </w:tc>
        <w:tc>
          <w:tcPr>
            <w:tcW w:w="0" w:type="auto"/>
            <w:vAlign w:val="center"/>
            <w:hideMark/>
          </w:tcPr>
          <w:p w14:paraId="04902DDF" w14:textId="77777777" w:rsidR="004F7F64" w:rsidRPr="004F7F64" w:rsidRDefault="004F7F64" w:rsidP="004F7F64">
            <w:r w:rsidRPr="004F7F64">
              <w:t>Critical of outcomes and implementation rather than the underlying legislation; concluded consolidation had not automatically produced better results but did not favour dismantling the statutory protections.</w:t>
            </w:r>
          </w:p>
        </w:tc>
      </w:tr>
      <w:tr w:rsidR="004F7F64" w:rsidRPr="004F7F64" w14:paraId="5025E62F" w14:textId="77777777">
        <w:trPr>
          <w:tblCellSpacing w:w="15" w:type="dxa"/>
        </w:trPr>
        <w:tc>
          <w:tcPr>
            <w:tcW w:w="0" w:type="auto"/>
            <w:vAlign w:val="center"/>
            <w:hideMark/>
          </w:tcPr>
          <w:p w14:paraId="6E0B5935" w14:textId="77777777" w:rsidR="004F7F64" w:rsidRPr="004F7F64" w:rsidRDefault="004F7F64" w:rsidP="004F7F64">
            <w:r w:rsidRPr="004F7F64">
              <w:rPr>
                <w:b/>
                <w:bCs/>
              </w:rPr>
              <w:t xml:space="preserve">Women &amp; Equalities Committee, </w:t>
            </w:r>
            <w:r w:rsidRPr="004F7F64">
              <w:rPr>
                <w:b/>
                <w:bCs/>
                <w:i/>
                <w:iCs/>
              </w:rPr>
              <w:t>Enforcing the Equality Act: the law and role of the EHRC</w:t>
            </w:r>
            <w:r w:rsidRPr="004F7F64">
              <w:t>, 2019</w:t>
            </w:r>
          </w:p>
        </w:tc>
        <w:tc>
          <w:tcPr>
            <w:tcW w:w="0" w:type="auto"/>
            <w:vAlign w:val="center"/>
            <w:hideMark/>
          </w:tcPr>
          <w:p w14:paraId="446A3872" w14:textId="77777777" w:rsidR="004F7F64" w:rsidRPr="004F7F64" w:rsidRDefault="004F7F64" w:rsidP="004F7F64">
            <w:r w:rsidRPr="004F7F64">
              <w:t>House of Commons Select Committee</w:t>
            </w:r>
          </w:p>
        </w:tc>
        <w:tc>
          <w:tcPr>
            <w:tcW w:w="0" w:type="auto"/>
            <w:vAlign w:val="center"/>
            <w:hideMark/>
          </w:tcPr>
          <w:p w14:paraId="3A04405C" w14:textId="77777777" w:rsidR="004F7F64" w:rsidRPr="004F7F64" w:rsidRDefault="004F7F64" w:rsidP="004F7F64">
            <w:r w:rsidRPr="004F7F64">
              <w:t xml:space="preserve">Argues almost the reverse of Starkey: individual enforcement is too weak and equality legislation needs more systematic enforcement. </w:t>
            </w:r>
          </w:p>
        </w:tc>
      </w:tr>
      <w:tr w:rsidR="004F7F64" w:rsidRPr="004F7F64" w14:paraId="22139CCA" w14:textId="77777777">
        <w:trPr>
          <w:tblCellSpacing w:w="15" w:type="dxa"/>
        </w:trPr>
        <w:tc>
          <w:tcPr>
            <w:tcW w:w="0" w:type="auto"/>
            <w:vAlign w:val="center"/>
            <w:hideMark/>
          </w:tcPr>
          <w:p w14:paraId="58FC6DF7" w14:textId="77777777" w:rsidR="004F7F64" w:rsidRPr="004F7F64" w:rsidRDefault="004F7F64" w:rsidP="004F7F64">
            <w:r w:rsidRPr="004F7F64">
              <w:rPr>
                <w:b/>
                <w:bCs/>
              </w:rPr>
              <w:t xml:space="preserve">Alka Sehgal Cuthbert &amp; Anna Loutfi, </w:t>
            </w:r>
            <w:r w:rsidRPr="004F7F64">
              <w:rPr>
                <w:b/>
                <w:bCs/>
                <w:i/>
                <w:iCs/>
              </w:rPr>
              <w:t>The Equality Act Isn't Working</w:t>
            </w:r>
            <w:r w:rsidRPr="004F7F64">
              <w:t>, Don't Divide Us, 2025</w:t>
            </w:r>
          </w:p>
        </w:tc>
        <w:tc>
          <w:tcPr>
            <w:tcW w:w="0" w:type="auto"/>
            <w:vAlign w:val="center"/>
            <w:hideMark/>
          </w:tcPr>
          <w:p w14:paraId="67139537" w14:textId="77777777" w:rsidR="004F7F64" w:rsidRPr="004F7F64" w:rsidRDefault="004F7F64" w:rsidP="004F7F64">
            <w:r w:rsidRPr="004F7F64">
              <w:t>Cuthbert: DDU director; Loutfi: barrister</w:t>
            </w:r>
          </w:p>
        </w:tc>
        <w:tc>
          <w:tcPr>
            <w:tcW w:w="0" w:type="auto"/>
            <w:vAlign w:val="center"/>
            <w:hideMark/>
          </w:tcPr>
          <w:p w14:paraId="75503BD0" w14:textId="77777777" w:rsidR="004F7F64" w:rsidRPr="004F7F64" w:rsidRDefault="004F7F64" w:rsidP="004F7F64">
            <w:r w:rsidRPr="004F7F64">
              <w:t xml:space="preserve">Critiques the Act using analysis of more than 5,000 employment tribunal cases involving race claims; argues the statutory framework can incentivise grievance, identity categorisation and litigation rather than equal treatment. </w:t>
            </w:r>
          </w:p>
        </w:tc>
      </w:tr>
      <w:tr w:rsidR="004F7F64" w:rsidRPr="004F7F64" w14:paraId="29A9DC29" w14:textId="77777777">
        <w:trPr>
          <w:tblCellSpacing w:w="15" w:type="dxa"/>
        </w:trPr>
        <w:tc>
          <w:tcPr>
            <w:tcW w:w="0" w:type="auto"/>
            <w:vAlign w:val="center"/>
            <w:hideMark/>
          </w:tcPr>
          <w:p w14:paraId="6572BF88" w14:textId="77777777" w:rsidR="004F7F64" w:rsidRPr="004F7F64" w:rsidRDefault="004F7F64" w:rsidP="004F7F64">
            <w:r w:rsidRPr="004F7F64">
              <w:rPr>
                <w:b/>
                <w:bCs/>
              </w:rPr>
              <w:t xml:space="preserve">Scottish Parliament Equalities, Human Rights &amp; Civil Justice Committee, </w:t>
            </w:r>
            <w:r w:rsidRPr="004F7F64">
              <w:rPr>
                <w:b/>
                <w:bCs/>
                <w:i/>
                <w:iCs/>
              </w:rPr>
              <w:t>The Operation of the Public Sector Equality Duty in Scotland</w:t>
            </w:r>
            <w:r w:rsidRPr="004F7F64">
              <w:t>, 2025</w:t>
            </w:r>
          </w:p>
        </w:tc>
        <w:tc>
          <w:tcPr>
            <w:tcW w:w="0" w:type="auto"/>
            <w:vAlign w:val="center"/>
            <w:hideMark/>
          </w:tcPr>
          <w:p w14:paraId="7E2AAF8D" w14:textId="77777777" w:rsidR="004F7F64" w:rsidRPr="004F7F64" w:rsidRDefault="004F7F64" w:rsidP="004F7F64">
            <w:r w:rsidRPr="004F7F64">
              <w:t>Parliamentary committee</w:t>
            </w:r>
          </w:p>
        </w:tc>
        <w:tc>
          <w:tcPr>
            <w:tcW w:w="0" w:type="auto"/>
            <w:vAlign w:val="center"/>
            <w:hideMark/>
          </w:tcPr>
          <w:p w14:paraId="469DAAAF" w14:textId="77777777" w:rsidR="004F7F64" w:rsidRPr="004F7F64" w:rsidRDefault="004F7F64" w:rsidP="004F7F64">
            <w:r w:rsidRPr="004F7F64">
              <w:t xml:space="preserve">Very useful counter-source because it acknowledges substantial shortcomings—process orientation, poor understanding and uncertain outcomes—yet treats them as reasons to improve implementation rather than abolish the duty. </w:t>
            </w:r>
          </w:p>
        </w:tc>
      </w:tr>
      <w:tr w:rsidR="004F7F64" w:rsidRPr="004F7F64" w14:paraId="1FA7C765" w14:textId="77777777">
        <w:trPr>
          <w:tblCellSpacing w:w="15" w:type="dxa"/>
        </w:trPr>
        <w:tc>
          <w:tcPr>
            <w:tcW w:w="0" w:type="auto"/>
            <w:vAlign w:val="center"/>
            <w:hideMark/>
          </w:tcPr>
          <w:p w14:paraId="746FC98A" w14:textId="77777777" w:rsidR="004F7F64" w:rsidRPr="004F7F64" w:rsidRDefault="004F7F64" w:rsidP="004F7F64">
            <w:r w:rsidRPr="004F7F64">
              <w:rPr>
                <w:b/>
                <w:bCs/>
              </w:rPr>
              <w:t xml:space="preserve">Kemi Badenoch, </w:t>
            </w:r>
            <w:r w:rsidRPr="004F7F64">
              <w:rPr>
                <w:b/>
                <w:bCs/>
                <w:i/>
                <w:iCs/>
              </w:rPr>
              <w:t>Equality under the Law</w:t>
            </w:r>
            <w:r w:rsidRPr="004F7F64">
              <w:t>, 9 June 2026</w:t>
            </w:r>
          </w:p>
        </w:tc>
        <w:tc>
          <w:tcPr>
            <w:tcW w:w="0" w:type="auto"/>
            <w:vAlign w:val="center"/>
            <w:hideMark/>
          </w:tcPr>
          <w:p w14:paraId="7F939942" w14:textId="77777777" w:rsidR="004F7F64" w:rsidRPr="004F7F64" w:rsidRDefault="004F7F64" w:rsidP="004F7F64">
            <w:r w:rsidRPr="004F7F64">
              <w:t>Leader of the Opposition</w:t>
            </w:r>
          </w:p>
        </w:tc>
        <w:tc>
          <w:tcPr>
            <w:tcW w:w="0" w:type="auto"/>
            <w:vAlign w:val="center"/>
            <w:hideMark/>
          </w:tcPr>
          <w:p w14:paraId="5C6B68FE" w14:textId="77777777" w:rsidR="004F7F64" w:rsidRPr="004F7F64" w:rsidRDefault="004F7F64" w:rsidP="004F7F64">
            <w:r w:rsidRPr="004F7F64">
              <w:t xml:space="preserve">Announces Conservative policy to </w:t>
            </w:r>
            <w:r w:rsidRPr="004F7F64">
              <w:rPr>
                <w:b/>
                <w:bCs/>
              </w:rPr>
              <w:t>repeal s149/PSED</w:t>
            </w:r>
            <w:r w:rsidRPr="004F7F64">
              <w:t xml:space="preserve">, arguing that an open-ended “due regard” obligation generates judicial review, risk aversion, DEI bureaucracy and process-focused management. Importantly, she explicitly distinguishes this from wholesale </w:t>
            </w:r>
            <w:r w:rsidRPr="004F7F64">
              <w:lastRenderedPageBreak/>
              <w:t xml:space="preserve">Equality Act repeal and proposes retaining substantive anti-discrimination protection. </w:t>
            </w:r>
          </w:p>
        </w:tc>
      </w:tr>
      <w:tr w:rsidR="004F7F64" w:rsidRPr="004F7F64" w14:paraId="5575672C" w14:textId="77777777">
        <w:trPr>
          <w:tblCellSpacing w:w="15" w:type="dxa"/>
        </w:trPr>
        <w:tc>
          <w:tcPr>
            <w:tcW w:w="0" w:type="auto"/>
            <w:vAlign w:val="center"/>
            <w:hideMark/>
          </w:tcPr>
          <w:p w14:paraId="02992F7C" w14:textId="77777777" w:rsidR="004F7F64" w:rsidRPr="004F7F64" w:rsidRDefault="004F7F64" w:rsidP="004F7F64">
            <w:r w:rsidRPr="004F7F64">
              <w:rPr>
                <w:b/>
                <w:bCs/>
              </w:rPr>
              <w:lastRenderedPageBreak/>
              <w:t xml:space="preserve">Andrew Dinsmore, </w:t>
            </w:r>
            <w:r w:rsidRPr="004F7F64">
              <w:rPr>
                <w:b/>
                <w:bCs/>
                <w:i/>
                <w:iCs/>
              </w:rPr>
              <w:t>The Public Sector Services Test</w:t>
            </w:r>
            <w:r w:rsidRPr="004F7F64">
              <w:t>, 2026</w:t>
            </w:r>
          </w:p>
        </w:tc>
        <w:tc>
          <w:tcPr>
            <w:tcW w:w="0" w:type="auto"/>
            <w:vAlign w:val="center"/>
            <w:hideMark/>
          </w:tcPr>
          <w:p w14:paraId="49BF4797" w14:textId="77777777" w:rsidR="004F7F64" w:rsidRPr="004F7F64" w:rsidRDefault="004F7F64" w:rsidP="004F7F64">
            <w:r w:rsidRPr="004F7F64">
              <w:t>Barrister; chair of Conservative Fairness and Meritocracy Commission</w:t>
            </w:r>
          </w:p>
        </w:tc>
        <w:tc>
          <w:tcPr>
            <w:tcW w:w="0" w:type="auto"/>
            <w:vAlign w:val="center"/>
            <w:hideMark/>
          </w:tcPr>
          <w:p w14:paraId="4A2A57C1" w14:textId="77777777" w:rsidR="004F7F64" w:rsidRPr="004F7F64" w:rsidRDefault="004F7F64" w:rsidP="004F7F64">
            <w:r w:rsidRPr="004F7F64">
              <w:t>Supplies the more technical legal case behind Badenoch's proposal: uncertain content, procedural litigation and compliance costs can be removed without removing ordinary discrimination law.</w:t>
            </w:r>
          </w:p>
        </w:tc>
      </w:tr>
      <w:tr w:rsidR="004F7F64" w:rsidRPr="004F7F64" w14:paraId="3DD0759A" w14:textId="77777777">
        <w:trPr>
          <w:tblCellSpacing w:w="15" w:type="dxa"/>
        </w:trPr>
        <w:tc>
          <w:tcPr>
            <w:tcW w:w="0" w:type="auto"/>
            <w:vAlign w:val="center"/>
            <w:hideMark/>
          </w:tcPr>
          <w:p w14:paraId="1403D795" w14:textId="77777777" w:rsidR="004F7F64" w:rsidRPr="004F7F64" w:rsidRDefault="004F7F64" w:rsidP="004F7F64">
            <w:r w:rsidRPr="004F7F64">
              <w:rPr>
                <w:b/>
                <w:bCs/>
              </w:rPr>
              <w:t>Joy Morrissey MP, Public Sector Equality Duty (Repeal) Bill</w:t>
            </w:r>
            <w:r w:rsidRPr="004F7F64">
              <w:t>, 2026–27</w:t>
            </w:r>
          </w:p>
        </w:tc>
        <w:tc>
          <w:tcPr>
            <w:tcW w:w="0" w:type="auto"/>
            <w:vAlign w:val="center"/>
            <w:hideMark/>
          </w:tcPr>
          <w:p w14:paraId="72722560" w14:textId="77777777" w:rsidR="004F7F64" w:rsidRPr="004F7F64" w:rsidRDefault="004F7F64" w:rsidP="004F7F64">
            <w:r w:rsidRPr="004F7F64">
              <w:t>Conservative PMB</w:t>
            </w:r>
          </w:p>
        </w:tc>
        <w:tc>
          <w:tcPr>
            <w:tcW w:w="0" w:type="auto"/>
            <w:vAlign w:val="center"/>
            <w:hideMark/>
          </w:tcPr>
          <w:p w14:paraId="2010C133" w14:textId="77777777" w:rsidR="004F7F64" w:rsidRPr="004F7F64" w:rsidRDefault="004F7F64" w:rsidP="004F7F64">
            <w:r w:rsidRPr="004F7F64">
              <w:t xml:space="preserve">The clearest attempted legislation: would repeal </w:t>
            </w:r>
            <w:r w:rsidRPr="004F7F64">
              <w:rPr>
                <w:b/>
                <w:bCs/>
              </w:rPr>
              <w:t>s149 and Schedule 18</w:t>
            </w:r>
            <w:r w:rsidRPr="004F7F64">
              <w:t xml:space="preserve">. Introduced 22 June 2026; Second Reading listed for </w:t>
            </w:r>
            <w:r w:rsidRPr="004F7F64">
              <w:rPr>
                <w:b/>
                <w:bCs/>
              </w:rPr>
              <w:t>5 March 2027</w:t>
            </w:r>
            <w:r w:rsidRPr="004F7F64">
              <w:t xml:space="preserve">. </w:t>
            </w:r>
          </w:p>
        </w:tc>
      </w:tr>
    </w:tbl>
    <w:p w14:paraId="013C7801" w14:textId="77777777" w:rsidR="004F7F64" w:rsidRPr="004F7F64" w:rsidRDefault="004F7F64" w:rsidP="004F7F64">
      <w:r w:rsidRPr="004F7F64">
        <w:t xml:space="preserve">The </w:t>
      </w:r>
      <w:r w:rsidRPr="004F7F64">
        <w:rPr>
          <w:b/>
          <w:bCs/>
        </w:rPr>
        <w:t>Northern Ireland point is substantial</w:t>
      </w:r>
      <w:r w:rsidRPr="004F7F64">
        <w:t xml:space="preserve">. A Westminster repeal of s149 would remove the GB PSED but not NI's s75 structure. Section 75 requires designated authorities to have “due regard” to equality of opportunity and also regard to good relations. </w:t>
      </w:r>
    </w:p>
    <w:p w14:paraId="07D476CA" w14:textId="77777777" w:rsidR="004F7F64" w:rsidRPr="004F7F64" w:rsidRDefault="004F7F64" w:rsidP="004F7F64">
      <w:r w:rsidRPr="004F7F64">
        <w:t xml:space="preserve">For a Starkey-style constitutional programme, you therefore need to ask explicitly whether </w:t>
      </w:r>
      <w:r w:rsidRPr="004F7F64">
        <w:rPr>
          <w:b/>
          <w:bCs/>
        </w:rPr>
        <w:t>s75 Northern Ireland Act 1998 is also a target</w:t>
      </w:r>
      <w:r w:rsidRPr="004F7F64">
        <w:t>. At present the twelve-point list does not answer that.</w:t>
      </w:r>
    </w:p>
    <w:p w14:paraId="7CDDCE3D" w14:textId="77777777" w:rsidR="004F7F64" w:rsidRPr="004F7F64" w:rsidRDefault="004F7F64" w:rsidP="004F7F64">
      <w:r w:rsidRPr="004F7F64">
        <w:pict w14:anchorId="5E99F36C">
          <v:rect id="_x0000_i1161" style="width:0;height:1.5pt" o:hralign="center" o:hrstd="t" o:hr="t" fillcolor="#a0a0a0" stroked="f"/>
        </w:pict>
      </w:r>
    </w:p>
    <w:p w14:paraId="643E01F7" w14:textId="77777777" w:rsidR="004F7F64" w:rsidRPr="004F7F64" w:rsidRDefault="004F7F64" w:rsidP="004F7F64">
      <w:pPr>
        <w:rPr>
          <w:b/>
          <w:bCs/>
        </w:rPr>
      </w:pPr>
      <w:r w:rsidRPr="004F7F64">
        <w:rPr>
          <w:b/>
          <w:bCs/>
        </w:rPr>
        <w:t>3. CRAG 2010 Part 1 — statutory Civil Service</w:t>
      </w:r>
    </w:p>
    <w:p w14:paraId="39DE5672" w14:textId="77777777" w:rsidR="004F7F64" w:rsidRPr="004F7F64" w:rsidRDefault="004F7F64" w:rsidP="004F7F64">
      <w:r w:rsidRPr="004F7F64">
        <w:t>This produced the biggest negative finding from my search.</w:t>
      </w:r>
    </w:p>
    <w:p w14:paraId="21A7149B" w14:textId="77777777" w:rsidR="004F7F64" w:rsidRPr="004F7F64" w:rsidRDefault="004F7F64" w:rsidP="004F7F64">
      <w:r w:rsidRPr="004F7F64">
        <w:rPr>
          <w:b/>
          <w:bCs/>
        </w:rPr>
        <w:t>I have not found a significant government review, serious academic programme or parliamentary bill in the last fifteen years advocating outright repeal of CRAG Part 1.</w:t>
      </w:r>
    </w:p>
    <w:p w14:paraId="21CE32D6" w14:textId="77777777" w:rsidR="004F7F64" w:rsidRPr="004F7F64" w:rsidRDefault="004F7F64" w:rsidP="004F7F64">
      <w:r w:rsidRPr="004F7F64">
        <w:t xml:space="preserve">There is a very large literature saying </w:t>
      </w:r>
      <w:r w:rsidRPr="004F7F64">
        <w:rPr>
          <w:b/>
          <w:bCs/>
        </w:rPr>
        <w:t>civil-service accountability is badly confused</w:t>
      </w:r>
      <w:r w:rsidRPr="004F7F64">
        <w:t>. But even some of the strongest reformers do not draw Starkey's 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2353"/>
        <w:gridCol w:w="4204"/>
      </w:tblGrid>
      <w:tr w:rsidR="004F7F64" w:rsidRPr="004F7F64" w14:paraId="022179D6" w14:textId="77777777">
        <w:trPr>
          <w:tblHeader/>
          <w:tblCellSpacing w:w="15" w:type="dxa"/>
        </w:trPr>
        <w:tc>
          <w:tcPr>
            <w:tcW w:w="0" w:type="auto"/>
            <w:vAlign w:val="center"/>
            <w:hideMark/>
          </w:tcPr>
          <w:p w14:paraId="7E80FBE1" w14:textId="77777777" w:rsidR="004F7F64" w:rsidRPr="004F7F64" w:rsidRDefault="004F7F64" w:rsidP="004F7F64">
            <w:pPr>
              <w:rPr>
                <w:b/>
                <w:bCs/>
              </w:rPr>
            </w:pPr>
            <w:r w:rsidRPr="004F7F64">
              <w:rPr>
                <w:b/>
                <w:bCs/>
              </w:rPr>
              <w:t>Source</w:t>
            </w:r>
          </w:p>
        </w:tc>
        <w:tc>
          <w:tcPr>
            <w:tcW w:w="0" w:type="auto"/>
            <w:vAlign w:val="center"/>
            <w:hideMark/>
          </w:tcPr>
          <w:p w14:paraId="354BD329" w14:textId="77777777" w:rsidR="004F7F64" w:rsidRPr="004F7F64" w:rsidRDefault="004F7F64" w:rsidP="004F7F64">
            <w:pPr>
              <w:rPr>
                <w:b/>
                <w:bCs/>
              </w:rPr>
            </w:pPr>
            <w:r w:rsidRPr="004F7F64">
              <w:rPr>
                <w:b/>
                <w:bCs/>
              </w:rPr>
              <w:t>Standing / publication</w:t>
            </w:r>
          </w:p>
        </w:tc>
        <w:tc>
          <w:tcPr>
            <w:tcW w:w="0" w:type="auto"/>
            <w:vAlign w:val="center"/>
            <w:hideMark/>
          </w:tcPr>
          <w:p w14:paraId="38F09F71" w14:textId="77777777" w:rsidR="004F7F64" w:rsidRPr="004F7F64" w:rsidRDefault="004F7F64" w:rsidP="004F7F64">
            <w:pPr>
              <w:rPr>
                <w:b/>
                <w:bCs/>
              </w:rPr>
            </w:pPr>
            <w:r w:rsidRPr="004F7F64">
              <w:rPr>
                <w:b/>
                <w:bCs/>
              </w:rPr>
              <w:t>Argument</w:t>
            </w:r>
          </w:p>
        </w:tc>
      </w:tr>
      <w:tr w:rsidR="004F7F64" w:rsidRPr="004F7F64" w14:paraId="7187F834" w14:textId="77777777">
        <w:trPr>
          <w:tblCellSpacing w:w="15" w:type="dxa"/>
        </w:trPr>
        <w:tc>
          <w:tcPr>
            <w:tcW w:w="0" w:type="auto"/>
            <w:vAlign w:val="center"/>
            <w:hideMark/>
          </w:tcPr>
          <w:p w14:paraId="594BBAAB" w14:textId="77777777" w:rsidR="004F7F64" w:rsidRPr="004F7F64" w:rsidRDefault="004F7F64" w:rsidP="004F7F64">
            <w:r w:rsidRPr="004F7F64">
              <w:rPr>
                <w:b/>
                <w:bCs/>
              </w:rPr>
              <w:t xml:space="preserve">House of Lords Constitution Committee, </w:t>
            </w:r>
            <w:r w:rsidRPr="004F7F64">
              <w:rPr>
                <w:b/>
                <w:bCs/>
                <w:i/>
                <w:iCs/>
              </w:rPr>
              <w:t xml:space="preserve">The </w:t>
            </w:r>
            <w:r w:rsidRPr="004F7F64">
              <w:rPr>
                <w:b/>
                <w:bCs/>
                <w:i/>
                <w:iCs/>
              </w:rPr>
              <w:lastRenderedPageBreak/>
              <w:t>Accountability of Civil Servants</w:t>
            </w:r>
            <w:r w:rsidRPr="004F7F64">
              <w:t>, 2012</w:t>
            </w:r>
          </w:p>
        </w:tc>
        <w:tc>
          <w:tcPr>
            <w:tcW w:w="0" w:type="auto"/>
            <w:vAlign w:val="center"/>
            <w:hideMark/>
          </w:tcPr>
          <w:p w14:paraId="4945073E" w14:textId="77777777" w:rsidR="004F7F64" w:rsidRPr="004F7F64" w:rsidRDefault="004F7F64" w:rsidP="004F7F64">
            <w:r w:rsidRPr="004F7F64">
              <w:lastRenderedPageBreak/>
              <w:t>Official parliamentary report</w:t>
            </w:r>
          </w:p>
        </w:tc>
        <w:tc>
          <w:tcPr>
            <w:tcW w:w="0" w:type="auto"/>
            <w:vAlign w:val="center"/>
            <w:hideMark/>
          </w:tcPr>
          <w:p w14:paraId="7833AD30" w14:textId="77777777" w:rsidR="004F7F64" w:rsidRPr="004F7F64" w:rsidRDefault="004F7F64" w:rsidP="004F7F64">
            <w:r w:rsidRPr="004F7F64">
              <w:t xml:space="preserve">Reasserts the central convention: civil servants answer to ministers and ministers to Parliament; warns that </w:t>
            </w:r>
            <w:r w:rsidRPr="004F7F64">
              <w:lastRenderedPageBreak/>
              <w:t xml:space="preserve">creating parallel personal accountability can blur rather than clarify ministerial responsibility. </w:t>
            </w:r>
          </w:p>
        </w:tc>
      </w:tr>
      <w:tr w:rsidR="004F7F64" w:rsidRPr="004F7F64" w14:paraId="2630BFE9" w14:textId="77777777">
        <w:trPr>
          <w:tblCellSpacing w:w="15" w:type="dxa"/>
        </w:trPr>
        <w:tc>
          <w:tcPr>
            <w:tcW w:w="0" w:type="auto"/>
            <w:vAlign w:val="center"/>
            <w:hideMark/>
          </w:tcPr>
          <w:p w14:paraId="0849E725" w14:textId="77777777" w:rsidR="004F7F64" w:rsidRPr="004F7F64" w:rsidRDefault="004F7F64" w:rsidP="004F7F64">
            <w:r w:rsidRPr="004F7F64">
              <w:rPr>
                <w:b/>
                <w:bCs/>
              </w:rPr>
              <w:lastRenderedPageBreak/>
              <w:t xml:space="preserve">Cabinet Office, </w:t>
            </w:r>
            <w:r w:rsidRPr="004F7F64">
              <w:rPr>
                <w:b/>
                <w:bCs/>
                <w:i/>
                <w:iCs/>
              </w:rPr>
              <w:t>Civil Service Reform Plan</w:t>
            </w:r>
            <w:r w:rsidRPr="004F7F64">
              <w:t>, 2012</w:t>
            </w:r>
          </w:p>
        </w:tc>
        <w:tc>
          <w:tcPr>
            <w:tcW w:w="0" w:type="auto"/>
            <w:vAlign w:val="center"/>
            <w:hideMark/>
          </w:tcPr>
          <w:p w14:paraId="16351A7C" w14:textId="77777777" w:rsidR="004F7F64" w:rsidRPr="004F7F64" w:rsidRDefault="004F7F64" w:rsidP="004F7F64">
            <w:r w:rsidRPr="004F7F64">
              <w:t>Cameron Government / Francis Maude</w:t>
            </w:r>
          </w:p>
        </w:tc>
        <w:tc>
          <w:tcPr>
            <w:tcW w:w="0" w:type="auto"/>
            <w:vAlign w:val="center"/>
            <w:hideMark/>
          </w:tcPr>
          <w:p w14:paraId="0E45C8B0" w14:textId="77777777" w:rsidR="004F7F64" w:rsidRPr="004F7F64" w:rsidRDefault="004F7F64" w:rsidP="004F7F64">
            <w:r w:rsidRPr="004F7F64">
              <w:t xml:space="preserve">Sought a smaller, more capable and more accountable service, including stronger performance management and delivery mechanisms, but did </w:t>
            </w:r>
            <w:r w:rsidRPr="004F7F64">
              <w:rPr>
                <w:b/>
                <w:bCs/>
              </w:rPr>
              <w:t>not</w:t>
            </w:r>
            <w:r w:rsidRPr="004F7F64">
              <w:t xml:space="preserve"> dismantle the permanent impartial service.</w:t>
            </w:r>
          </w:p>
        </w:tc>
      </w:tr>
      <w:tr w:rsidR="004F7F64" w:rsidRPr="004F7F64" w14:paraId="09777061" w14:textId="77777777">
        <w:trPr>
          <w:tblCellSpacing w:w="15" w:type="dxa"/>
        </w:trPr>
        <w:tc>
          <w:tcPr>
            <w:tcW w:w="0" w:type="auto"/>
            <w:vAlign w:val="center"/>
            <w:hideMark/>
          </w:tcPr>
          <w:p w14:paraId="373F1B6C" w14:textId="77777777" w:rsidR="004F7F64" w:rsidRPr="004F7F64" w:rsidRDefault="004F7F64" w:rsidP="004F7F64">
            <w:r w:rsidRPr="004F7F64">
              <w:rPr>
                <w:b/>
                <w:bCs/>
              </w:rPr>
              <w:t xml:space="preserve">Public Administration Select Committee, </w:t>
            </w:r>
            <w:r w:rsidRPr="004F7F64">
              <w:rPr>
                <w:b/>
                <w:bCs/>
                <w:i/>
                <w:iCs/>
              </w:rPr>
              <w:t>Truth to Power: How Civil Service Reform Can Succeed</w:t>
            </w:r>
            <w:r w:rsidRPr="004F7F64">
              <w:t>, 2013</w:t>
            </w:r>
          </w:p>
        </w:tc>
        <w:tc>
          <w:tcPr>
            <w:tcW w:w="0" w:type="auto"/>
            <w:vAlign w:val="center"/>
            <w:hideMark/>
          </w:tcPr>
          <w:p w14:paraId="0B0BC68B" w14:textId="77777777" w:rsidR="004F7F64" w:rsidRPr="004F7F64" w:rsidRDefault="004F7F64" w:rsidP="004F7F64">
            <w:r w:rsidRPr="004F7F64">
              <w:t>Commons PASC</w:t>
            </w:r>
          </w:p>
        </w:tc>
        <w:tc>
          <w:tcPr>
            <w:tcW w:w="0" w:type="auto"/>
            <w:vAlign w:val="center"/>
            <w:hideMark/>
          </w:tcPr>
          <w:p w14:paraId="5DCC80D6" w14:textId="77777777" w:rsidR="004F7F64" w:rsidRPr="004F7F64" w:rsidRDefault="004F7F64" w:rsidP="004F7F64">
            <w:r w:rsidRPr="004F7F64">
              <w:t>Concluded that reform lacked a coherent diagnosis and that accountability and leadership arrangements were confused; calls for deeper institutional reform rather than simple abolition of statutory impartiality.</w:t>
            </w:r>
          </w:p>
        </w:tc>
      </w:tr>
      <w:tr w:rsidR="004F7F64" w:rsidRPr="004F7F64" w14:paraId="4471EDF5" w14:textId="77777777">
        <w:trPr>
          <w:tblCellSpacing w:w="15" w:type="dxa"/>
        </w:trPr>
        <w:tc>
          <w:tcPr>
            <w:tcW w:w="0" w:type="auto"/>
            <w:vAlign w:val="center"/>
            <w:hideMark/>
          </w:tcPr>
          <w:p w14:paraId="461EFC86" w14:textId="77777777" w:rsidR="004F7F64" w:rsidRPr="004F7F64" w:rsidRDefault="004F7F64" w:rsidP="004F7F64">
            <w:r w:rsidRPr="004F7F64">
              <w:rPr>
                <w:b/>
                <w:bCs/>
              </w:rPr>
              <w:t xml:space="preserve">IPPR, </w:t>
            </w:r>
            <w:r w:rsidRPr="004F7F64">
              <w:rPr>
                <w:b/>
                <w:bCs/>
                <w:i/>
                <w:iCs/>
              </w:rPr>
              <w:t>Accountability and Responsiveness in the Senior Civil Service</w:t>
            </w:r>
            <w:r w:rsidRPr="004F7F64">
              <w:t>, 2013</w:t>
            </w:r>
          </w:p>
        </w:tc>
        <w:tc>
          <w:tcPr>
            <w:tcW w:w="0" w:type="auto"/>
            <w:vAlign w:val="center"/>
            <w:hideMark/>
          </w:tcPr>
          <w:p w14:paraId="2DCA7EDE" w14:textId="77777777" w:rsidR="004F7F64" w:rsidRPr="004F7F64" w:rsidRDefault="004F7F64" w:rsidP="004F7F64">
            <w:r w:rsidRPr="004F7F64">
              <w:t>Government-commissioned comparative study</w:t>
            </w:r>
          </w:p>
        </w:tc>
        <w:tc>
          <w:tcPr>
            <w:tcW w:w="0" w:type="auto"/>
            <w:vAlign w:val="center"/>
            <w:hideMark/>
          </w:tcPr>
          <w:p w14:paraId="4C71CA7D" w14:textId="77777777" w:rsidR="004F7F64" w:rsidRPr="004F7F64" w:rsidRDefault="004F7F64" w:rsidP="004F7F64">
            <w:r w:rsidRPr="004F7F64">
              <w:t>Examined Westminster systems and the trade-off between ministerial responsiveness, appointments and non-partisan competence; useful comparative source if Starkey proposes restoring patronage.</w:t>
            </w:r>
          </w:p>
        </w:tc>
      </w:tr>
      <w:tr w:rsidR="004F7F64" w:rsidRPr="004F7F64" w14:paraId="2DF19832" w14:textId="77777777">
        <w:trPr>
          <w:tblCellSpacing w:w="15" w:type="dxa"/>
        </w:trPr>
        <w:tc>
          <w:tcPr>
            <w:tcW w:w="0" w:type="auto"/>
            <w:vAlign w:val="center"/>
            <w:hideMark/>
          </w:tcPr>
          <w:p w14:paraId="61C2B3F5" w14:textId="77777777" w:rsidR="004F7F64" w:rsidRPr="004F7F64" w:rsidRDefault="004F7F64" w:rsidP="004F7F64">
            <w:r w:rsidRPr="004F7F64">
              <w:rPr>
                <w:b/>
                <w:bCs/>
              </w:rPr>
              <w:t xml:space="preserve">Lord Maude, </w:t>
            </w:r>
            <w:r w:rsidRPr="004F7F64">
              <w:rPr>
                <w:b/>
                <w:bCs/>
                <w:i/>
                <w:iCs/>
              </w:rPr>
              <w:t>Independent Review of Governance and Accountability in the Civil Service</w:t>
            </w:r>
            <w:r w:rsidRPr="004F7F64">
              <w:t>, 2023</w:t>
            </w:r>
          </w:p>
        </w:tc>
        <w:tc>
          <w:tcPr>
            <w:tcW w:w="0" w:type="auto"/>
            <w:vAlign w:val="center"/>
            <w:hideMark/>
          </w:tcPr>
          <w:p w14:paraId="057EA3AF" w14:textId="77777777" w:rsidR="004F7F64" w:rsidRPr="004F7F64" w:rsidRDefault="004F7F64" w:rsidP="004F7F64">
            <w:r w:rsidRPr="004F7F64">
              <w:t>Government-commissioned; Maude is a former Cabinet Office minister and one of Whitehall's most persistent critics</w:t>
            </w:r>
          </w:p>
        </w:tc>
        <w:tc>
          <w:tcPr>
            <w:tcW w:w="0" w:type="auto"/>
            <w:vAlign w:val="center"/>
            <w:hideMark/>
          </w:tcPr>
          <w:p w14:paraId="665A36B5" w14:textId="77777777" w:rsidR="004F7F64" w:rsidRPr="004F7F64" w:rsidRDefault="004F7F64" w:rsidP="004F7F64">
            <w:r w:rsidRPr="004F7F64">
              <w:t xml:space="preserve">Perhaps the most important source for Starkey to confront: Maude says authority and accountability are badly misaligned and proposes major governance and appointments changes, </w:t>
            </w:r>
            <w:r w:rsidRPr="004F7F64">
              <w:rPr>
                <w:b/>
                <w:bCs/>
              </w:rPr>
              <w:t>but expressly retains the permanent politically impartial Civil Service rather than returning to patronage</w:t>
            </w:r>
            <w:r w:rsidRPr="004F7F64">
              <w:t xml:space="preserve">. </w:t>
            </w:r>
          </w:p>
        </w:tc>
      </w:tr>
      <w:tr w:rsidR="004F7F64" w:rsidRPr="004F7F64" w14:paraId="0A95F4BF" w14:textId="77777777">
        <w:trPr>
          <w:tblCellSpacing w:w="15" w:type="dxa"/>
        </w:trPr>
        <w:tc>
          <w:tcPr>
            <w:tcW w:w="0" w:type="auto"/>
            <w:vAlign w:val="center"/>
            <w:hideMark/>
          </w:tcPr>
          <w:p w14:paraId="286872DC" w14:textId="77777777" w:rsidR="004F7F64" w:rsidRPr="004F7F64" w:rsidRDefault="004F7F64" w:rsidP="004F7F64">
            <w:r w:rsidRPr="004F7F64">
              <w:rPr>
                <w:b/>
                <w:bCs/>
              </w:rPr>
              <w:t xml:space="preserve">Institute for Government, </w:t>
            </w:r>
            <w:r w:rsidRPr="004F7F64">
              <w:rPr>
                <w:b/>
                <w:bCs/>
              </w:rPr>
              <w:lastRenderedPageBreak/>
              <w:t>response to Maude</w:t>
            </w:r>
            <w:r w:rsidRPr="004F7F64">
              <w:t>, 2023</w:t>
            </w:r>
          </w:p>
        </w:tc>
        <w:tc>
          <w:tcPr>
            <w:tcW w:w="0" w:type="auto"/>
            <w:vAlign w:val="center"/>
            <w:hideMark/>
          </w:tcPr>
          <w:p w14:paraId="4A0B1A58" w14:textId="77777777" w:rsidR="004F7F64" w:rsidRPr="004F7F64" w:rsidRDefault="004F7F64" w:rsidP="004F7F64">
            <w:r w:rsidRPr="004F7F64">
              <w:lastRenderedPageBreak/>
              <w:t xml:space="preserve">Alex Thomas et al., </w:t>
            </w:r>
            <w:proofErr w:type="spellStart"/>
            <w:r w:rsidRPr="004F7F64">
              <w:t>IfG</w:t>
            </w:r>
            <w:proofErr w:type="spellEnd"/>
          </w:p>
        </w:tc>
        <w:tc>
          <w:tcPr>
            <w:tcW w:w="0" w:type="auto"/>
            <w:vAlign w:val="center"/>
            <w:hideMark/>
          </w:tcPr>
          <w:p w14:paraId="26FE7331" w14:textId="77777777" w:rsidR="004F7F64" w:rsidRPr="004F7F64" w:rsidRDefault="004F7F64" w:rsidP="004F7F64">
            <w:r w:rsidRPr="004F7F64">
              <w:t xml:space="preserve">Agrees that accountability is opaque but in places wants </w:t>
            </w:r>
            <w:r w:rsidRPr="004F7F64">
              <w:rPr>
                <w:b/>
                <w:bCs/>
              </w:rPr>
              <w:t>more explicit statutory accountability</w:t>
            </w:r>
            <w:r w:rsidRPr="004F7F64">
              <w:t xml:space="preserve">, not less; opposes excessive ministerial </w:t>
            </w:r>
            <w:r w:rsidRPr="004F7F64">
              <w:lastRenderedPageBreak/>
              <w:t xml:space="preserve">involvement in senior appointments because it could chill frank advice and politicise administration. </w:t>
            </w:r>
          </w:p>
        </w:tc>
      </w:tr>
      <w:tr w:rsidR="004F7F64" w:rsidRPr="004F7F64" w14:paraId="09A28968" w14:textId="77777777">
        <w:trPr>
          <w:tblCellSpacing w:w="15" w:type="dxa"/>
        </w:trPr>
        <w:tc>
          <w:tcPr>
            <w:tcW w:w="0" w:type="auto"/>
            <w:vAlign w:val="center"/>
            <w:hideMark/>
          </w:tcPr>
          <w:p w14:paraId="35DB03FA" w14:textId="77777777" w:rsidR="004F7F64" w:rsidRPr="004F7F64" w:rsidRDefault="004F7F64" w:rsidP="004F7F64">
            <w:r w:rsidRPr="004F7F64">
              <w:rPr>
                <w:b/>
                <w:bCs/>
              </w:rPr>
              <w:lastRenderedPageBreak/>
              <w:t xml:space="preserve">David Torrance, </w:t>
            </w:r>
            <w:r w:rsidRPr="004F7F64">
              <w:rPr>
                <w:b/>
                <w:bCs/>
                <w:i/>
                <w:iCs/>
              </w:rPr>
              <w:t>The Civil Service</w:t>
            </w:r>
            <w:r w:rsidRPr="004F7F64">
              <w:t>, Commons Library, July 2026</w:t>
            </w:r>
          </w:p>
        </w:tc>
        <w:tc>
          <w:tcPr>
            <w:tcW w:w="0" w:type="auto"/>
            <w:vAlign w:val="center"/>
            <w:hideMark/>
          </w:tcPr>
          <w:p w14:paraId="2E345754" w14:textId="77777777" w:rsidR="004F7F64" w:rsidRPr="004F7F64" w:rsidRDefault="004F7F64" w:rsidP="004F7F64">
            <w:r w:rsidRPr="004F7F64">
              <w:t>House of Commons Library</w:t>
            </w:r>
          </w:p>
        </w:tc>
        <w:tc>
          <w:tcPr>
            <w:tcW w:w="0" w:type="auto"/>
            <w:vAlign w:val="center"/>
            <w:hideMark/>
          </w:tcPr>
          <w:p w14:paraId="2906EC43" w14:textId="77777777" w:rsidR="004F7F64" w:rsidRPr="004F7F64" w:rsidRDefault="004F7F64" w:rsidP="004F7F64">
            <w:r w:rsidRPr="004F7F64">
              <w:t xml:space="preserve">Best current neutral constitutional map. States explicitly that the Home Civil Service is accountable to ministers and explains exactly what CRAG put into statute: the Code's values, recruitment principles and Civil Service Commission. </w:t>
            </w:r>
          </w:p>
        </w:tc>
      </w:tr>
      <w:tr w:rsidR="004F7F64" w:rsidRPr="004F7F64" w14:paraId="7A4BD613" w14:textId="77777777">
        <w:trPr>
          <w:tblCellSpacing w:w="15" w:type="dxa"/>
        </w:trPr>
        <w:tc>
          <w:tcPr>
            <w:tcW w:w="0" w:type="auto"/>
            <w:vAlign w:val="center"/>
            <w:hideMark/>
          </w:tcPr>
          <w:p w14:paraId="3B7DFDB3" w14:textId="77777777" w:rsidR="004F7F64" w:rsidRPr="004F7F64" w:rsidRDefault="004F7F64" w:rsidP="004F7F64">
            <w:r w:rsidRPr="004F7F64">
              <w:rPr>
                <w:b/>
                <w:bCs/>
              </w:rPr>
              <w:t>Public Office (Accountability) Bill</w:t>
            </w:r>
            <w:r w:rsidRPr="004F7F64">
              <w:t>, 2025–26</w:t>
            </w:r>
          </w:p>
        </w:tc>
        <w:tc>
          <w:tcPr>
            <w:tcW w:w="0" w:type="auto"/>
            <w:vAlign w:val="center"/>
            <w:hideMark/>
          </w:tcPr>
          <w:p w14:paraId="6B7A883A" w14:textId="77777777" w:rsidR="004F7F64" w:rsidRPr="004F7F64" w:rsidRDefault="004F7F64" w:rsidP="004F7F64">
            <w:r w:rsidRPr="004F7F64">
              <w:t>Current Labour Government Bill</w:t>
            </w:r>
          </w:p>
        </w:tc>
        <w:tc>
          <w:tcPr>
            <w:tcW w:w="0" w:type="auto"/>
            <w:vAlign w:val="center"/>
            <w:hideMark/>
          </w:tcPr>
          <w:p w14:paraId="56C90EDB" w14:textId="77777777" w:rsidR="004F7F64" w:rsidRPr="004F7F64" w:rsidRDefault="004F7F64" w:rsidP="004F7F64">
            <w:r w:rsidRPr="004F7F64">
              <w:t xml:space="preserve">Interesting because it moves in precisely the opposite direction from Starkey: creates statutory candour/transparency and ethical duties for public authorities and officials. It completed Commons Third Reading in July and received Lords Second Reading on </w:t>
            </w:r>
            <w:r w:rsidRPr="004F7F64">
              <w:rPr>
                <w:b/>
                <w:bCs/>
              </w:rPr>
              <w:t>1 September 2026</w:t>
            </w:r>
            <w:r w:rsidRPr="004F7F64">
              <w:t xml:space="preserve">. </w:t>
            </w:r>
          </w:p>
        </w:tc>
      </w:tr>
    </w:tbl>
    <w:p w14:paraId="4A609408" w14:textId="77777777" w:rsidR="004F7F64" w:rsidRPr="004F7F64" w:rsidRDefault="004F7F64" w:rsidP="004F7F64">
      <w:r w:rsidRPr="004F7F64">
        <w:t>The practical research question here therefore needs refining from:</w:t>
      </w:r>
    </w:p>
    <w:p w14:paraId="761BDDEE" w14:textId="77777777" w:rsidR="004F7F64" w:rsidRPr="004F7F64" w:rsidRDefault="004F7F64" w:rsidP="004F7F64">
      <w:r w:rsidRPr="004F7F64">
        <w:t>“Should CRAG Part 1 be repealed?”</w:t>
      </w:r>
    </w:p>
    <w:p w14:paraId="261DEA4D" w14:textId="77777777" w:rsidR="004F7F64" w:rsidRPr="004F7F64" w:rsidRDefault="004F7F64" w:rsidP="004F7F64">
      <w:r w:rsidRPr="004F7F64">
        <w:t>to something more fundamental:</w:t>
      </w:r>
    </w:p>
    <w:p w14:paraId="64B242BE" w14:textId="77777777" w:rsidR="004F7F64" w:rsidRPr="004F7F64" w:rsidRDefault="004F7F64" w:rsidP="004F7F64">
      <w:r w:rsidRPr="004F7F64">
        <w:rPr>
          <w:b/>
          <w:bCs/>
        </w:rPr>
        <w:t>Which features of the pre-2010 Civil Service settlement did CRAG actually change, rather than merely codify?</w:t>
      </w:r>
    </w:p>
    <w:p w14:paraId="25B76AC3" w14:textId="77777777" w:rsidR="004F7F64" w:rsidRPr="004F7F64" w:rsidRDefault="004F7F64" w:rsidP="004F7F64">
      <w:r w:rsidRPr="004F7F64">
        <w:t xml:space="preserve">Merit recruitment, political impartiality and a permanent Civil Service </w:t>
      </w:r>
      <w:r w:rsidRPr="004F7F64">
        <w:rPr>
          <w:b/>
          <w:bCs/>
        </w:rPr>
        <w:t>long pre-date 2010</w:t>
      </w:r>
      <w:r w:rsidRPr="004F7F64">
        <w:t>. Repealing CRAG therefore does not by itself recreate a Northcote–Trevelyan-before-the-reform patronage system or make officials straightforwardly dismissible political agents.</w:t>
      </w:r>
    </w:p>
    <w:p w14:paraId="0887785C" w14:textId="77777777" w:rsidR="004F7F64" w:rsidRPr="004F7F64" w:rsidRDefault="004F7F64" w:rsidP="004F7F64">
      <w:r w:rsidRPr="004F7F64">
        <w:t>That is an area where I think the Starkey proposal needs much more legal specification.</w:t>
      </w:r>
    </w:p>
    <w:p w14:paraId="502119C4" w14:textId="77777777" w:rsidR="004F7F64" w:rsidRPr="004F7F64" w:rsidRDefault="004F7F64" w:rsidP="004F7F64">
      <w:r w:rsidRPr="004F7F64">
        <w:pict w14:anchorId="531C5E02">
          <v:rect id="_x0000_i1162" style="width:0;height:1.5pt" o:hralign="center" o:hrstd="t" o:hr="t" fillcolor="#a0a0a0" stroked="f"/>
        </w:pict>
      </w:r>
    </w:p>
    <w:p w14:paraId="20E664D3" w14:textId="77777777" w:rsidR="004F7F64" w:rsidRPr="004F7F64" w:rsidRDefault="004F7F64" w:rsidP="004F7F64">
      <w:pPr>
        <w:rPr>
          <w:b/>
          <w:bCs/>
        </w:rPr>
      </w:pPr>
      <w:r w:rsidRPr="004F7F64">
        <w:rPr>
          <w:b/>
          <w:bCs/>
        </w:rPr>
        <w:t>4. Abolishing the Supreme Court / restoring the Lord Chancellor</w:t>
      </w:r>
    </w:p>
    <w:p w14:paraId="41B6A65A" w14:textId="77777777" w:rsidR="004F7F64" w:rsidRPr="004F7F64" w:rsidRDefault="004F7F64" w:rsidP="004F7F64">
      <w:r w:rsidRPr="004F7F64">
        <w:t xml:space="preserve">Here again, there is a substantial literature </w:t>
      </w:r>
      <w:r w:rsidRPr="004F7F64">
        <w:rPr>
          <w:b/>
          <w:bCs/>
        </w:rPr>
        <w:t>criticising the post-2005 settlement</w:t>
      </w:r>
      <w:r w:rsidRPr="004F7F64">
        <w:t>, but much less supporting Starkey's exact remedy.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2057"/>
        <w:gridCol w:w="4189"/>
      </w:tblGrid>
      <w:tr w:rsidR="004F7F64" w:rsidRPr="004F7F64" w14:paraId="43CBBCBF" w14:textId="77777777">
        <w:trPr>
          <w:tblHeader/>
          <w:tblCellSpacing w:w="15" w:type="dxa"/>
        </w:trPr>
        <w:tc>
          <w:tcPr>
            <w:tcW w:w="0" w:type="auto"/>
            <w:vAlign w:val="center"/>
            <w:hideMark/>
          </w:tcPr>
          <w:p w14:paraId="1718B146" w14:textId="77777777" w:rsidR="004F7F64" w:rsidRPr="004F7F64" w:rsidRDefault="004F7F64" w:rsidP="004F7F64">
            <w:pPr>
              <w:rPr>
                <w:b/>
                <w:bCs/>
              </w:rPr>
            </w:pPr>
            <w:r w:rsidRPr="004F7F64">
              <w:rPr>
                <w:b/>
                <w:bCs/>
              </w:rPr>
              <w:lastRenderedPageBreak/>
              <w:t>Source</w:t>
            </w:r>
          </w:p>
        </w:tc>
        <w:tc>
          <w:tcPr>
            <w:tcW w:w="0" w:type="auto"/>
            <w:vAlign w:val="center"/>
            <w:hideMark/>
          </w:tcPr>
          <w:p w14:paraId="29559775" w14:textId="77777777" w:rsidR="004F7F64" w:rsidRPr="004F7F64" w:rsidRDefault="004F7F64" w:rsidP="004F7F64">
            <w:pPr>
              <w:rPr>
                <w:b/>
                <w:bCs/>
              </w:rPr>
            </w:pPr>
            <w:r w:rsidRPr="004F7F64">
              <w:rPr>
                <w:b/>
                <w:bCs/>
              </w:rPr>
              <w:t>Standing / publication</w:t>
            </w:r>
          </w:p>
        </w:tc>
        <w:tc>
          <w:tcPr>
            <w:tcW w:w="0" w:type="auto"/>
            <w:vAlign w:val="center"/>
            <w:hideMark/>
          </w:tcPr>
          <w:p w14:paraId="53A032DA" w14:textId="77777777" w:rsidR="004F7F64" w:rsidRPr="004F7F64" w:rsidRDefault="004F7F64" w:rsidP="004F7F64">
            <w:pPr>
              <w:rPr>
                <w:b/>
                <w:bCs/>
              </w:rPr>
            </w:pPr>
            <w:r w:rsidRPr="004F7F64">
              <w:rPr>
                <w:b/>
                <w:bCs/>
              </w:rPr>
              <w:t>Argument</w:t>
            </w:r>
          </w:p>
        </w:tc>
      </w:tr>
      <w:tr w:rsidR="004F7F64" w:rsidRPr="004F7F64" w14:paraId="67A4C892" w14:textId="77777777">
        <w:trPr>
          <w:tblCellSpacing w:w="15" w:type="dxa"/>
        </w:trPr>
        <w:tc>
          <w:tcPr>
            <w:tcW w:w="0" w:type="auto"/>
            <w:vAlign w:val="center"/>
            <w:hideMark/>
          </w:tcPr>
          <w:p w14:paraId="7A14C646" w14:textId="77777777" w:rsidR="004F7F64" w:rsidRPr="004F7F64" w:rsidRDefault="004F7F64" w:rsidP="004F7F64">
            <w:r w:rsidRPr="004F7F64">
              <w:rPr>
                <w:b/>
                <w:bCs/>
              </w:rPr>
              <w:t xml:space="preserve">Graham Gee, Robert Hazell, Kate Malleson &amp; Patrick O'Brien, </w:t>
            </w:r>
            <w:r w:rsidRPr="004F7F64">
              <w:rPr>
                <w:b/>
                <w:bCs/>
                <w:i/>
                <w:iCs/>
              </w:rPr>
              <w:t>The Politics of Judicial Independence in the UK's Changing Constitution</w:t>
            </w:r>
            <w:r w:rsidRPr="004F7F64">
              <w:t>, CUP, 2015</w:t>
            </w:r>
          </w:p>
        </w:tc>
        <w:tc>
          <w:tcPr>
            <w:tcW w:w="0" w:type="auto"/>
            <w:vAlign w:val="center"/>
            <w:hideMark/>
          </w:tcPr>
          <w:p w14:paraId="0A0751EF" w14:textId="77777777" w:rsidR="004F7F64" w:rsidRPr="004F7F64" w:rsidRDefault="004F7F64" w:rsidP="004F7F64">
            <w:r w:rsidRPr="004F7F64">
              <w:t>Major empirical academic study, based on extensive elite interviews</w:t>
            </w:r>
          </w:p>
        </w:tc>
        <w:tc>
          <w:tcPr>
            <w:tcW w:w="0" w:type="auto"/>
            <w:vAlign w:val="center"/>
            <w:hideMark/>
          </w:tcPr>
          <w:p w14:paraId="55DF03E2" w14:textId="77777777" w:rsidR="004F7F64" w:rsidRPr="004F7F64" w:rsidRDefault="004F7F64" w:rsidP="004F7F64">
            <w:r w:rsidRPr="004F7F64">
              <w:t xml:space="preserve">Best detailed account of what the 2005 reforms actually changed in judicial appointments, interbranch relations and independence; rejects simplistic assumptions that either complete judicial autonomy or complete political control produces accountability. </w:t>
            </w:r>
          </w:p>
        </w:tc>
      </w:tr>
      <w:tr w:rsidR="004F7F64" w:rsidRPr="004F7F64" w14:paraId="485CB616" w14:textId="77777777">
        <w:trPr>
          <w:tblCellSpacing w:w="15" w:type="dxa"/>
        </w:trPr>
        <w:tc>
          <w:tcPr>
            <w:tcW w:w="0" w:type="auto"/>
            <w:vAlign w:val="center"/>
            <w:hideMark/>
          </w:tcPr>
          <w:p w14:paraId="37AF7037" w14:textId="77777777" w:rsidR="004F7F64" w:rsidRPr="004F7F64" w:rsidRDefault="004F7F64" w:rsidP="004F7F64">
            <w:r w:rsidRPr="004F7F64">
              <w:rPr>
                <w:b/>
                <w:bCs/>
              </w:rPr>
              <w:t>Robert Hazell, “Judicial Independence and Accountability … after CRA 2005”</w:t>
            </w:r>
            <w:r w:rsidRPr="004F7F64">
              <w:t xml:space="preserve">, </w:t>
            </w:r>
            <w:r w:rsidRPr="004F7F64">
              <w:rPr>
                <w:i/>
                <w:iCs/>
              </w:rPr>
              <w:t>Public Law</w:t>
            </w:r>
            <w:r w:rsidRPr="004F7F64">
              <w:t>, 2015</w:t>
            </w:r>
          </w:p>
        </w:tc>
        <w:tc>
          <w:tcPr>
            <w:tcW w:w="0" w:type="auto"/>
            <w:vAlign w:val="center"/>
            <w:hideMark/>
          </w:tcPr>
          <w:p w14:paraId="6070CC63" w14:textId="77777777" w:rsidR="004F7F64" w:rsidRPr="004F7F64" w:rsidRDefault="004F7F64" w:rsidP="004F7F64">
            <w:r w:rsidRPr="004F7F64">
              <w:t>UCL Constitution Unit</w:t>
            </w:r>
          </w:p>
        </w:tc>
        <w:tc>
          <w:tcPr>
            <w:tcW w:w="0" w:type="auto"/>
            <w:vAlign w:val="center"/>
            <w:hideMark/>
          </w:tcPr>
          <w:p w14:paraId="625DED12" w14:textId="77777777" w:rsidR="004F7F64" w:rsidRPr="004F7F64" w:rsidRDefault="004F7F64" w:rsidP="004F7F64">
            <w:r w:rsidRPr="004F7F64">
              <w:t xml:space="preserve">Direct defence of the reform: argues </w:t>
            </w:r>
            <w:r w:rsidRPr="004F7F64">
              <w:rPr>
                <w:b/>
                <w:bCs/>
              </w:rPr>
              <w:t>both independence and accountability improved</w:t>
            </w:r>
            <w:r w:rsidRPr="004F7F64">
              <w:t xml:space="preserve"> after the CRA. This is one of the most directly contrary sources to Starkey. </w:t>
            </w:r>
          </w:p>
        </w:tc>
      </w:tr>
      <w:tr w:rsidR="004F7F64" w:rsidRPr="004F7F64" w14:paraId="353CF52D" w14:textId="77777777">
        <w:trPr>
          <w:tblCellSpacing w:w="15" w:type="dxa"/>
        </w:trPr>
        <w:tc>
          <w:tcPr>
            <w:tcW w:w="0" w:type="auto"/>
            <w:vAlign w:val="center"/>
            <w:hideMark/>
          </w:tcPr>
          <w:p w14:paraId="27C24F12" w14:textId="77777777" w:rsidR="004F7F64" w:rsidRPr="004F7F64" w:rsidRDefault="004F7F64" w:rsidP="004F7F64">
            <w:r w:rsidRPr="004F7F64">
              <w:rPr>
                <w:b/>
                <w:bCs/>
              </w:rPr>
              <w:t xml:space="preserve">House of Lords Constitution Committee, </w:t>
            </w:r>
            <w:r w:rsidRPr="004F7F64">
              <w:rPr>
                <w:b/>
                <w:bCs/>
                <w:i/>
                <w:iCs/>
              </w:rPr>
              <w:t>The Office of Lord Chancellor</w:t>
            </w:r>
            <w:r w:rsidRPr="004F7F64">
              <w:t>, 2014</w:t>
            </w:r>
          </w:p>
        </w:tc>
        <w:tc>
          <w:tcPr>
            <w:tcW w:w="0" w:type="auto"/>
            <w:vAlign w:val="center"/>
            <w:hideMark/>
          </w:tcPr>
          <w:p w14:paraId="646040A6" w14:textId="77777777" w:rsidR="004F7F64" w:rsidRPr="004F7F64" w:rsidRDefault="004F7F64" w:rsidP="004F7F64">
            <w:r w:rsidRPr="004F7F64">
              <w:t>Parliamentary inquiry</w:t>
            </w:r>
          </w:p>
        </w:tc>
        <w:tc>
          <w:tcPr>
            <w:tcW w:w="0" w:type="auto"/>
            <w:vAlign w:val="center"/>
            <w:hideMark/>
          </w:tcPr>
          <w:p w14:paraId="5B9D1BB6" w14:textId="77777777" w:rsidR="004F7F64" w:rsidRPr="004F7F64" w:rsidRDefault="004F7F64" w:rsidP="004F7F64">
            <w:r w:rsidRPr="004F7F64">
              <w:t xml:space="preserve">Concluded that the altered office still has a special constitutional responsibility for judicial independence and the rule of law; its oral evidence is exceptionally valuable because witnesses included </w:t>
            </w:r>
            <w:r w:rsidRPr="004F7F64">
              <w:rPr>
                <w:b/>
                <w:bCs/>
              </w:rPr>
              <w:t>Lord Hope, Lord Judge, Lord Woolf, Kenneth Clarke, Lord Falconer, Dominic Grieve, Baroness Scotland and Jack Straw</w:t>
            </w:r>
            <w:r w:rsidRPr="004F7F64">
              <w:t xml:space="preserve">. </w:t>
            </w:r>
          </w:p>
        </w:tc>
      </w:tr>
      <w:tr w:rsidR="004F7F64" w:rsidRPr="004F7F64" w14:paraId="127DCB6C" w14:textId="77777777">
        <w:trPr>
          <w:tblCellSpacing w:w="15" w:type="dxa"/>
        </w:trPr>
        <w:tc>
          <w:tcPr>
            <w:tcW w:w="0" w:type="auto"/>
            <w:vAlign w:val="center"/>
            <w:hideMark/>
          </w:tcPr>
          <w:p w14:paraId="7E9693F0" w14:textId="77777777" w:rsidR="004F7F64" w:rsidRPr="004F7F64" w:rsidRDefault="004F7F64" w:rsidP="004F7F64">
            <w:r w:rsidRPr="004F7F64">
              <w:rPr>
                <w:b/>
                <w:bCs/>
              </w:rPr>
              <w:t>Lady Hale, “Should the Law Lords have left the House of Lords?”</w:t>
            </w:r>
            <w:r w:rsidRPr="004F7F64">
              <w:t>, Michael Ryle Lecture, 2018</w:t>
            </w:r>
          </w:p>
        </w:tc>
        <w:tc>
          <w:tcPr>
            <w:tcW w:w="0" w:type="auto"/>
            <w:vAlign w:val="center"/>
            <w:hideMark/>
          </w:tcPr>
          <w:p w14:paraId="71B66129" w14:textId="77777777" w:rsidR="004F7F64" w:rsidRPr="004F7F64" w:rsidRDefault="004F7F64" w:rsidP="004F7F64">
            <w:r w:rsidRPr="004F7F64">
              <w:t>Then President of UK Supreme Court</w:t>
            </w:r>
          </w:p>
        </w:tc>
        <w:tc>
          <w:tcPr>
            <w:tcW w:w="0" w:type="auto"/>
            <w:vAlign w:val="center"/>
            <w:hideMark/>
          </w:tcPr>
          <w:p w14:paraId="7CBA4F36" w14:textId="77777777" w:rsidR="004F7F64" w:rsidRPr="004F7F64" w:rsidRDefault="004F7F64" w:rsidP="004F7F64">
            <w:r w:rsidRPr="004F7F64">
              <w:t xml:space="preserve">Direct judicial defence of creating the separate Court: argues that institutional separation was beneficial to both Parliament and judiciary while accepting the need for continuing dialogue between branches. </w:t>
            </w:r>
          </w:p>
        </w:tc>
      </w:tr>
      <w:tr w:rsidR="004F7F64" w:rsidRPr="004F7F64" w14:paraId="013A2D0B" w14:textId="77777777">
        <w:trPr>
          <w:tblCellSpacing w:w="15" w:type="dxa"/>
        </w:trPr>
        <w:tc>
          <w:tcPr>
            <w:tcW w:w="0" w:type="auto"/>
            <w:vAlign w:val="center"/>
            <w:hideMark/>
          </w:tcPr>
          <w:p w14:paraId="7EF1AAFF" w14:textId="77777777" w:rsidR="004F7F64" w:rsidRPr="004F7F64" w:rsidRDefault="004F7F64" w:rsidP="004F7F64">
            <w:r w:rsidRPr="004F7F64">
              <w:rPr>
                <w:b/>
                <w:bCs/>
              </w:rPr>
              <w:t xml:space="preserve">Derrick Wyatt QC &amp; Richard Ekins, </w:t>
            </w:r>
            <w:r w:rsidRPr="004F7F64">
              <w:rPr>
                <w:b/>
                <w:bCs/>
                <w:i/>
                <w:iCs/>
              </w:rPr>
              <w:t>Reforming the Supreme Court</w:t>
            </w:r>
            <w:r w:rsidRPr="004F7F64">
              <w:t>, Policy Exchange, 2020</w:t>
            </w:r>
          </w:p>
        </w:tc>
        <w:tc>
          <w:tcPr>
            <w:tcW w:w="0" w:type="auto"/>
            <w:vAlign w:val="center"/>
            <w:hideMark/>
          </w:tcPr>
          <w:p w14:paraId="183A04C1" w14:textId="77777777" w:rsidR="004F7F64" w:rsidRPr="004F7F64" w:rsidRDefault="004F7F64" w:rsidP="004F7F64">
            <w:r w:rsidRPr="004F7F64">
              <w:t>Wyatt: Oxford emeritus professor and barrister; Ekins: Oxford constitutional lawyer</w:t>
            </w:r>
          </w:p>
        </w:tc>
        <w:tc>
          <w:tcPr>
            <w:tcW w:w="0" w:type="auto"/>
            <w:vAlign w:val="center"/>
            <w:hideMark/>
          </w:tcPr>
          <w:p w14:paraId="04D52D5E" w14:textId="77777777" w:rsidR="004F7F64" w:rsidRPr="004F7F64" w:rsidRDefault="004F7F64" w:rsidP="004F7F64">
            <w:r w:rsidRPr="004F7F64">
              <w:t xml:space="preserve">Serious proposal closely resembling part of Starkey's diagnosis: considers replacing the Supreme Court with an enlarged/rotating </w:t>
            </w:r>
            <w:r w:rsidRPr="004F7F64">
              <w:rPr>
                <w:b/>
                <w:bCs/>
              </w:rPr>
              <w:t>Final Court of Appeal</w:t>
            </w:r>
            <w:r w:rsidRPr="004F7F64">
              <w:t xml:space="preserve">, partly to reduce the institutional tendency towards judicial constitutional innovation. </w:t>
            </w:r>
          </w:p>
        </w:tc>
      </w:tr>
      <w:tr w:rsidR="004F7F64" w:rsidRPr="004F7F64" w14:paraId="43C71FC3" w14:textId="77777777">
        <w:trPr>
          <w:tblCellSpacing w:w="15" w:type="dxa"/>
        </w:trPr>
        <w:tc>
          <w:tcPr>
            <w:tcW w:w="0" w:type="auto"/>
            <w:vAlign w:val="center"/>
            <w:hideMark/>
          </w:tcPr>
          <w:p w14:paraId="2FDEB3D2" w14:textId="77777777" w:rsidR="004F7F64" w:rsidRPr="004F7F64" w:rsidRDefault="004F7F64" w:rsidP="004F7F64">
            <w:r w:rsidRPr="004F7F64">
              <w:rPr>
                <w:b/>
                <w:bCs/>
              </w:rPr>
              <w:lastRenderedPageBreak/>
              <w:t xml:space="preserve">Richard Ekins &amp; Graham Gee, </w:t>
            </w:r>
            <w:r w:rsidRPr="004F7F64">
              <w:rPr>
                <w:b/>
                <w:bCs/>
                <w:i/>
                <w:iCs/>
              </w:rPr>
              <w:t>Reforming the Lord Chancellor's Role in Senior Judicial Appointments</w:t>
            </w:r>
            <w:r w:rsidRPr="004F7F64">
              <w:t>, Policy Exchange, 2021</w:t>
            </w:r>
          </w:p>
        </w:tc>
        <w:tc>
          <w:tcPr>
            <w:tcW w:w="0" w:type="auto"/>
            <w:vAlign w:val="center"/>
            <w:hideMark/>
          </w:tcPr>
          <w:p w14:paraId="0DA55B4E" w14:textId="77777777" w:rsidR="004F7F64" w:rsidRPr="004F7F64" w:rsidRDefault="004F7F64" w:rsidP="004F7F64">
            <w:r w:rsidRPr="004F7F64">
              <w:t>Judicial Power Project</w:t>
            </w:r>
          </w:p>
        </w:tc>
        <w:tc>
          <w:tcPr>
            <w:tcW w:w="0" w:type="auto"/>
            <w:vAlign w:val="center"/>
            <w:hideMark/>
          </w:tcPr>
          <w:p w14:paraId="1BAC806A" w14:textId="77777777" w:rsidR="004F7F64" w:rsidRPr="004F7F64" w:rsidRDefault="004F7F64" w:rsidP="004F7F64">
            <w:r w:rsidRPr="004F7F64">
              <w:t xml:space="preserve">Argues that the CRA/JAC settlement has removed too much responsibility from accountable ministers and advocates a stronger Lord Chancellor role in senior judicial appointments. </w:t>
            </w:r>
          </w:p>
        </w:tc>
      </w:tr>
      <w:tr w:rsidR="004F7F64" w:rsidRPr="004F7F64" w14:paraId="0556A409" w14:textId="77777777">
        <w:trPr>
          <w:tblCellSpacing w:w="15" w:type="dxa"/>
        </w:trPr>
        <w:tc>
          <w:tcPr>
            <w:tcW w:w="0" w:type="auto"/>
            <w:vAlign w:val="center"/>
            <w:hideMark/>
          </w:tcPr>
          <w:p w14:paraId="491A5557" w14:textId="77777777" w:rsidR="004F7F64" w:rsidRPr="004F7F64" w:rsidRDefault="004F7F64" w:rsidP="004F7F64">
            <w:r w:rsidRPr="004F7F64">
              <w:rPr>
                <w:b/>
                <w:bCs/>
              </w:rPr>
              <w:t xml:space="preserve">House of Lords Constitution Committee, </w:t>
            </w:r>
            <w:r w:rsidRPr="004F7F64">
              <w:rPr>
                <w:b/>
                <w:bCs/>
                <w:i/>
                <w:iCs/>
              </w:rPr>
              <w:t>The Roles of the Lord Chancellor and the Law Officers</w:t>
            </w:r>
            <w:r w:rsidRPr="004F7F64">
              <w:t>, 2023</w:t>
            </w:r>
          </w:p>
        </w:tc>
        <w:tc>
          <w:tcPr>
            <w:tcW w:w="0" w:type="auto"/>
            <w:vAlign w:val="center"/>
            <w:hideMark/>
          </w:tcPr>
          <w:p w14:paraId="1248D681" w14:textId="77777777" w:rsidR="004F7F64" w:rsidRPr="004F7F64" w:rsidRDefault="004F7F64" w:rsidP="004F7F64">
            <w:r w:rsidRPr="004F7F64">
              <w:t>Parliamentary report</w:t>
            </w:r>
          </w:p>
        </w:tc>
        <w:tc>
          <w:tcPr>
            <w:tcW w:w="0" w:type="auto"/>
            <w:vAlign w:val="center"/>
            <w:hideMark/>
          </w:tcPr>
          <w:p w14:paraId="0F59DBEC" w14:textId="77777777" w:rsidR="004F7F64" w:rsidRPr="004F7F64" w:rsidRDefault="004F7F64" w:rsidP="004F7F64">
            <w:r w:rsidRPr="004F7F64">
              <w:t xml:space="preserve">The most important modern official reassessment. It does not recommend restoring the old office but argues that occupants require sufficient character, authority, independence and legal understanding to perform a constitutional guardianship role. </w:t>
            </w:r>
          </w:p>
        </w:tc>
      </w:tr>
      <w:tr w:rsidR="004F7F64" w:rsidRPr="004F7F64" w14:paraId="5A4DBC9A" w14:textId="77777777">
        <w:trPr>
          <w:tblCellSpacing w:w="15" w:type="dxa"/>
        </w:trPr>
        <w:tc>
          <w:tcPr>
            <w:tcW w:w="0" w:type="auto"/>
            <w:vAlign w:val="center"/>
            <w:hideMark/>
          </w:tcPr>
          <w:p w14:paraId="67DFA2B1" w14:textId="77777777" w:rsidR="004F7F64" w:rsidRPr="004F7F64" w:rsidRDefault="004F7F64" w:rsidP="004F7F64">
            <w:r w:rsidRPr="004F7F64">
              <w:rPr>
                <w:b/>
                <w:bCs/>
              </w:rPr>
              <w:t>Lord Reed and Lord Stephens, “Mechanisms of Constitutional Review”</w:t>
            </w:r>
            <w:r w:rsidRPr="004F7F64">
              <w:t>, July 2026</w:t>
            </w:r>
          </w:p>
        </w:tc>
        <w:tc>
          <w:tcPr>
            <w:tcW w:w="0" w:type="auto"/>
            <w:vAlign w:val="center"/>
            <w:hideMark/>
          </w:tcPr>
          <w:p w14:paraId="09714DB3" w14:textId="77777777" w:rsidR="004F7F64" w:rsidRPr="004F7F64" w:rsidRDefault="004F7F64" w:rsidP="004F7F64">
            <w:r w:rsidRPr="004F7F64">
              <w:t>President and Justice of the UK Supreme Court</w:t>
            </w:r>
          </w:p>
        </w:tc>
        <w:tc>
          <w:tcPr>
            <w:tcW w:w="0" w:type="auto"/>
            <w:vAlign w:val="center"/>
            <w:hideMark/>
          </w:tcPr>
          <w:p w14:paraId="5ABE86FF" w14:textId="77777777" w:rsidR="004F7F64" w:rsidRPr="004F7F64" w:rsidRDefault="004F7F64" w:rsidP="004F7F64">
            <w:r w:rsidRPr="004F7F64">
              <w:t xml:space="preserve">Very recent first-party accounts of how senior judges themselves understand UK constitutional review; important for testing claims that the Court thinks of itself as a constitutional court superior to Parliament. </w:t>
            </w:r>
          </w:p>
        </w:tc>
      </w:tr>
    </w:tbl>
    <w:p w14:paraId="73494339" w14:textId="77777777" w:rsidR="004F7F64" w:rsidRPr="004F7F64" w:rsidRDefault="004F7F64" w:rsidP="004F7F64">
      <w:pPr>
        <w:rPr>
          <w:b/>
          <w:bCs/>
        </w:rPr>
      </w:pPr>
      <w:r w:rsidRPr="004F7F64">
        <w:rPr>
          <w:b/>
          <w:bCs/>
        </w:rPr>
        <w:t xml:space="preserve">What I have </w:t>
      </w:r>
      <w:r w:rsidRPr="004F7F64">
        <w:rPr>
          <w:b/>
          <w:bCs/>
          <w:i/>
          <w:iCs/>
        </w:rPr>
        <w:t>not</w:t>
      </w:r>
      <w:r w:rsidRPr="004F7F64">
        <w:rPr>
          <w:b/>
          <w:bCs/>
        </w:rPr>
        <w:t xml:space="preserve"> found</w:t>
      </w:r>
    </w:p>
    <w:p w14:paraId="5CA4D565" w14:textId="77777777" w:rsidR="004F7F64" w:rsidRPr="004F7F64" w:rsidRDefault="004F7F64" w:rsidP="004F7F64">
      <w:r w:rsidRPr="004F7F64">
        <w:t xml:space="preserve">I have not found, within the last fifteen years, a </w:t>
      </w:r>
      <w:r w:rsidRPr="004F7F64">
        <w:rPr>
          <w:b/>
          <w:bCs/>
        </w:rPr>
        <w:t>government bill seriously proposing to abolish the Supreme Court and return its jurisdiction to the Appellate Committee of the House of Lords</w:t>
      </w:r>
      <w:r w:rsidRPr="004F7F64">
        <w:t>.</w:t>
      </w:r>
    </w:p>
    <w:p w14:paraId="3A9B6EEA" w14:textId="77777777" w:rsidR="004F7F64" w:rsidRPr="004F7F64" w:rsidRDefault="004F7F64" w:rsidP="004F7F64">
      <w:r w:rsidRPr="004F7F64">
        <w:t>Policy Exchange's Wyatt/Ekins work is the nearest developed modern proposal I found, and even that does not simply reconstruct the pre-2009 arrangement.</w:t>
      </w:r>
    </w:p>
    <w:p w14:paraId="77FADE12" w14:textId="77777777" w:rsidR="004F7F64" w:rsidRPr="004F7F64" w:rsidRDefault="004F7F64" w:rsidP="004F7F64">
      <w:r w:rsidRPr="004F7F64">
        <w:t>So Starkey is considerably further from an existing legislative programme here than he is on the ECHR or PSED.</w:t>
      </w:r>
    </w:p>
    <w:p w14:paraId="6E265B49" w14:textId="77777777" w:rsidR="004F7F64" w:rsidRPr="004F7F64" w:rsidRDefault="004F7F64" w:rsidP="004F7F64">
      <w:r w:rsidRPr="004F7F64">
        <w:pict w14:anchorId="024F6286">
          <v:rect id="_x0000_i1163" style="width:0;height:1.5pt" o:hralign="center" o:hrstd="t" o:hr="t" fillcolor="#a0a0a0" stroked="f"/>
        </w:pict>
      </w:r>
    </w:p>
    <w:p w14:paraId="5088FE5F" w14:textId="77777777" w:rsidR="004F7F64" w:rsidRPr="004F7F64" w:rsidRDefault="004F7F64" w:rsidP="004F7F64">
      <w:pPr>
        <w:rPr>
          <w:b/>
          <w:bCs/>
        </w:rPr>
      </w:pPr>
      <w:r w:rsidRPr="004F7F64">
        <w:rPr>
          <w:b/>
          <w:bCs/>
        </w:rPr>
        <w:t>5. Bingham, Blair and the deeper constitutional change</w:t>
      </w:r>
    </w:p>
    <w:p w14:paraId="32937048" w14:textId="77777777" w:rsidR="004F7F64" w:rsidRPr="004F7F64" w:rsidRDefault="004F7F64" w:rsidP="004F7F64">
      <w:r w:rsidRPr="004F7F64">
        <w:t>This is probably the most interesting part of your project.</w:t>
      </w:r>
    </w:p>
    <w:p w14:paraId="5D4757F7" w14:textId="77777777" w:rsidR="004F7F64" w:rsidRPr="004F7F64" w:rsidRDefault="004F7F64" w:rsidP="004F7F64">
      <w:r w:rsidRPr="004F7F64">
        <w:t xml:space="preserve">I would </w:t>
      </w:r>
      <w:r w:rsidRPr="004F7F64">
        <w:rPr>
          <w:b/>
          <w:bCs/>
        </w:rPr>
        <w:t>not</w:t>
      </w:r>
      <w:r w:rsidRPr="004F7F64">
        <w:t xml:space="preserve"> call it simply “the Bingham/Blair revolution”, because that risks joining together three historically different developments:</w:t>
      </w:r>
    </w:p>
    <w:p w14:paraId="15068875" w14:textId="77777777" w:rsidR="004F7F64" w:rsidRPr="004F7F64" w:rsidRDefault="004F7F64" w:rsidP="004F7F64">
      <w:r w:rsidRPr="004F7F64">
        <w:rPr>
          <w:b/>
          <w:bCs/>
        </w:rPr>
        <w:lastRenderedPageBreak/>
        <w:t>internationalisation</w:t>
      </w:r>
      <w:r w:rsidRPr="004F7F64">
        <w:t xml:space="preserve"> of UK law; </w:t>
      </w:r>
      <w:proofErr w:type="spellStart"/>
      <w:r w:rsidRPr="004F7F64">
        <w:rPr>
          <w:b/>
          <w:bCs/>
        </w:rPr>
        <w:t>judicialisation</w:t>
      </w:r>
      <w:proofErr w:type="spellEnd"/>
      <w:r w:rsidRPr="004F7F64">
        <w:t xml:space="preserve"> of political questions; and </w:t>
      </w:r>
      <w:r w:rsidRPr="004F7F64">
        <w:rPr>
          <w:b/>
          <w:bCs/>
        </w:rPr>
        <w:t>institutional insulation</w:t>
      </w:r>
      <w:r w:rsidRPr="004F7F64">
        <w:t xml:space="preserve"> of judges, officials and regulators from political control.</w:t>
      </w:r>
    </w:p>
    <w:p w14:paraId="36ADAF4B" w14:textId="77777777" w:rsidR="004F7F64" w:rsidRPr="004F7F64" w:rsidRDefault="004F7F64" w:rsidP="004F7F64">
      <w:r w:rsidRPr="004F7F64">
        <w:t>They overlap, but they did not begin at the same time and were not one coordinated project.</w:t>
      </w:r>
    </w:p>
    <w:p w14:paraId="402AB254" w14:textId="77777777" w:rsidR="004F7F64" w:rsidRPr="004F7F64" w:rsidRDefault="004F7F64" w:rsidP="004F7F64">
      <w:pPr>
        <w:rPr>
          <w:b/>
          <w:bCs/>
        </w:rPr>
      </w:pPr>
      <w:r w:rsidRPr="004F7F64">
        <w:rPr>
          <w:b/>
          <w:bCs/>
        </w:rPr>
        <w:t>Bingham himself</w:t>
      </w:r>
    </w:p>
    <w:p w14:paraId="41081170" w14:textId="77777777" w:rsidR="004F7F64" w:rsidRPr="004F7F64" w:rsidRDefault="004F7F64" w:rsidP="004F7F64">
      <w:r w:rsidRPr="004F7F64">
        <w:t>Two Bingham works are indispensable even though both fall just outside your fifteen-year window.</w:t>
      </w:r>
    </w:p>
    <w:p w14:paraId="6D91D61E" w14:textId="77777777" w:rsidR="004F7F64" w:rsidRPr="004F7F64" w:rsidRDefault="004F7F64" w:rsidP="004F7F64">
      <w:pPr>
        <w:rPr>
          <w:b/>
          <w:bCs/>
        </w:rPr>
      </w:pPr>
      <w:r w:rsidRPr="004F7F64">
        <w:rPr>
          <w:b/>
          <w:bCs/>
        </w:rPr>
        <w:t xml:space="preserve">Tom Bingham, </w:t>
      </w:r>
      <w:r w:rsidRPr="004F7F64">
        <w:rPr>
          <w:b/>
          <w:bCs/>
          <w:i/>
          <w:iCs/>
        </w:rPr>
        <w:t>The Rule of Law</w:t>
      </w:r>
      <w:r w:rsidRPr="004F7F64">
        <w:rPr>
          <w:b/>
          <w:bCs/>
        </w:rPr>
        <w:t>, Allen Lane, 2010</w:t>
      </w:r>
    </w:p>
    <w:p w14:paraId="0ED03456" w14:textId="77777777" w:rsidR="004F7F64" w:rsidRPr="004F7F64" w:rsidRDefault="004F7F64" w:rsidP="004F7F64">
      <w:r w:rsidRPr="004F7F64">
        <w:t>Bingham had been Master of the Rolls, Lord Chief Justice and Senior Law Lord.</w:t>
      </w:r>
    </w:p>
    <w:p w14:paraId="64748F65" w14:textId="77777777" w:rsidR="004F7F64" w:rsidRPr="004F7F64" w:rsidRDefault="004F7F64" w:rsidP="004F7F64">
      <w:r w:rsidRPr="004F7F64">
        <w:t xml:space="preserve">His conception is deliberately a </w:t>
      </w:r>
      <w:r w:rsidRPr="004F7F64">
        <w:rPr>
          <w:b/>
          <w:bCs/>
        </w:rPr>
        <w:t>“thick” rule of law</w:t>
      </w:r>
      <w:r w:rsidRPr="004F7F64">
        <w:t xml:space="preserve">: not merely that government follows enacted rules, but that fundamental rights are protected, officials exercise power lawfully, courts provide fair adjudication and states comply with international-law obligations. The Lords Constitution Committee subsequently reproduced his eight principles, including his proposition that the rule of law extends to the international legal order. </w:t>
      </w:r>
    </w:p>
    <w:p w14:paraId="66AE12D2" w14:textId="77777777" w:rsidR="004F7F64" w:rsidRPr="004F7F64" w:rsidRDefault="004F7F64" w:rsidP="004F7F64">
      <w:r w:rsidRPr="004F7F64">
        <w:t>This is therefore a genuine source for the intellectual development Starkey is criticising.</w:t>
      </w:r>
    </w:p>
    <w:p w14:paraId="3F14E92A" w14:textId="77777777" w:rsidR="004F7F64" w:rsidRPr="004F7F64" w:rsidRDefault="004F7F64" w:rsidP="004F7F64">
      <w:r w:rsidRPr="004F7F64">
        <w:t>But there is an important qualification.</w:t>
      </w:r>
    </w:p>
    <w:p w14:paraId="2041D929" w14:textId="77777777" w:rsidR="004F7F64" w:rsidRPr="004F7F64" w:rsidRDefault="004F7F64" w:rsidP="004F7F64">
      <w:r w:rsidRPr="004F7F64">
        <w:rPr>
          <w:b/>
          <w:bCs/>
        </w:rPr>
        <w:t>Bingham did not conclude that Parliament ceased to be sovereign.</w:t>
      </w:r>
      <w:r w:rsidRPr="004F7F64">
        <w:t xml:space="preserve"> His book includes an entire discussion of the rule of law and parliamentary sovereignty. His thesis is that a sovereign Parliament ought to legislate consistently with deeper rule-of-law principles—not that judges acquire an unlimited legal power to invalidate Parliament.</w:t>
      </w:r>
    </w:p>
    <w:p w14:paraId="1934B8C3" w14:textId="77777777" w:rsidR="004F7F64" w:rsidRPr="004F7F64" w:rsidRDefault="004F7F64" w:rsidP="004F7F64">
      <w:pPr>
        <w:rPr>
          <w:b/>
          <w:bCs/>
        </w:rPr>
      </w:pPr>
      <w:r w:rsidRPr="004F7F64">
        <w:rPr>
          <w:b/>
          <w:bCs/>
        </w:rPr>
        <w:t xml:space="preserve">Tom Bingham, </w:t>
      </w:r>
      <w:r w:rsidRPr="004F7F64">
        <w:rPr>
          <w:b/>
          <w:bCs/>
          <w:i/>
          <w:iCs/>
        </w:rPr>
        <w:t>Widening Horizons: The Influence of Comparative Law and International Law on Domestic Law</w:t>
      </w:r>
      <w:r w:rsidRPr="004F7F64">
        <w:rPr>
          <w:b/>
          <w:bCs/>
        </w:rPr>
        <w:t>, Hamlyn Lectures/CUP, 2010</w:t>
      </w:r>
    </w:p>
    <w:p w14:paraId="16A0D387" w14:textId="77777777" w:rsidR="004F7F64" w:rsidRPr="004F7F64" w:rsidRDefault="004F7F64" w:rsidP="004F7F64">
      <w:r w:rsidRPr="004F7F64">
        <w:t xml:space="preserve">This is arguably </w:t>
      </w:r>
      <w:r w:rsidRPr="004F7F64">
        <w:rPr>
          <w:b/>
          <w:bCs/>
        </w:rPr>
        <w:t>even more directly relevant to your question</w:t>
      </w:r>
      <w:r w:rsidRPr="004F7F64">
        <w:t>.</w:t>
      </w:r>
    </w:p>
    <w:p w14:paraId="32DFAED8" w14:textId="77777777" w:rsidR="004F7F64" w:rsidRPr="004F7F64" w:rsidRDefault="004F7F64" w:rsidP="004F7F64">
      <w:r w:rsidRPr="004F7F64">
        <w:t xml:space="preserve">Bingham examines the increasing willingness of British judges to use foreign cases, international conventions and international human-rights law as sources informing domestic adjudication. Cambridge's description explicitly identifies the increasing “internationalist outlook” of British courts as the subject of the lectures. </w:t>
      </w:r>
    </w:p>
    <w:p w14:paraId="4A437547" w14:textId="77777777" w:rsidR="004F7F64" w:rsidRPr="004F7F64" w:rsidRDefault="004F7F64" w:rsidP="004F7F64">
      <w:r w:rsidRPr="004F7F64">
        <w:t xml:space="preserve">If you want to trace the intellectual genealogy of Starkey's complaint rather than merely its party-political history, I would read </w:t>
      </w:r>
      <w:r w:rsidRPr="004F7F64">
        <w:rPr>
          <w:b/>
          <w:bCs/>
          <w:i/>
          <w:iCs/>
        </w:rPr>
        <w:t>Widening Horizons</w:t>
      </w:r>
      <w:r w:rsidRPr="004F7F64">
        <w:rPr>
          <w:b/>
          <w:bCs/>
        </w:rPr>
        <w:t xml:space="preserve"> before </w:t>
      </w:r>
      <w:r w:rsidRPr="004F7F64">
        <w:rPr>
          <w:b/>
          <w:bCs/>
          <w:i/>
          <w:iCs/>
        </w:rPr>
        <w:t>The Rule of Law</w:t>
      </w:r>
      <w:r w:rsidRPr="004F7F64">
        <w:t>.</w:t>
      </w:r>
    </w:p>
    <w:p w14:paraId="18F6F259" w14:textId="77777777" w:rsidR="004F7F64" w:rsidRPr="004F7F64" w:rsidRDefault="004F7F64" w:rsidP="004F7F64">
      <w:r w:rsidRPr="004F7F64">
        <w:pict w14:anchorId="3A836275">
          <v:rect id="_x0000_i1164" style="width:0;height:1.5pt" o:hralign="center" o:hrstd="t" o:hr="t" fillcolor="#a0a0a0" stroked="f"/>
        </w:pict>
      </w:r>
    </w:p>
    <w:p w14:paraId="54BBF3BB" w14:textId="77777777" w:rsidR="004F7F64" w:rsidRPr="004F7F64" w:rsidRDefault="004F7F64" w:rsidP="004F7F64">
      <w:pPr>
        <w:rPr>
          <w:b/>
          <w:bCs/>
        </w:rPr>
      </w:pPr>
      <w:r w:rsidRPr="004F7F64">
        <w:rPr>
          <w:b/>
          <w:bCs/>
        </w:rPr>
        <w:t>6. What Blair's government actually said it was doing</w:t>
      </w:r>
    </w:p>
    <w:p w14:paraId="49823E00" w14:textId="77777777" w:rsidR="004F7F64" w:rsidRPr="004F7F64" w:rsidRDefault="004F7F64" w:rsidP="004F7F64">
      <w:r w:rsidRPr="004F7F64">
        <w:lastRenderedPageBreak/>
        <w:t>The original documents make an important finding possible.</w:t>
      </w:r>
    </w:p>
    <w:p w14:paraId="24916383" w14:textId="77777777" w:rsidR="004F7F64" w:rsidRPr="004F7F64" w:rsidRDefault="004F7F64" w:rsidP="004F7F64">
      <w:r w:rsidRPr="004F7F64">
        <w:t xml:space="preserve">The architects of the Human Rights Act were </w:t>
      </w:r>
      <w:r w:rsidRPr="004F7F64">
        <w:rPr>
          <w:b/>
          <w:bCs/>
        </w:rPr>
        <w:t>perfectly conscious that judicial power versus parliamentary sovereignty was the central constitutional issue</w:t>
      </w:r>
      <w:r w:rsidRPr="004F7F64">
        <w:t>.</w:t>
      </w:r>
    </w:p>
    <w:p w14:paraId="78A36670" w14:textId="77777777" w:rsidR="004F7F64" w:rsidRPr="004F7F64" w:rsidRDefault="004F7F64" w:rsidP="004F7F64">
      <w:r w:rsidRPr="004F7F64">
        <w:t>But they believed they had designed around it.</w:t>
      </w:r>
    </w:p>
    <w:p w14:paraId="2F9DCC54" w14:textId="77777777" w:rsidR="004F7F64" w:rsidRPr="004F7F64" w:rsidRDefault="004F7F64" w:rsidP="004F7F64">
      <w:r w:rsidRPr="004F7F64">
        <w:t xml:space="preserve">In </w:t>
      </w:r>
      <w:r w:rsidRPr="004F7F64">
        <w:rPr>
          <w:b/>
          <w:bCs/>
          <w:i/>
          <w:iCs/>
        </w:rPr>
        <w:t>Rights Brought Home</w:t>
      </w:r>
      <w:r w:rsidRPr="004F7F64">
        <w:t xml:space="preserve">, 1997, the Government proposed allowing people to enforce existing Convention rights in British courts rather than spending years and substantial money taking cases to Strasbourg. </w:t>
      </w:r>
    </w:p>
    <w:p w14:paraId="53B46CE2" w14:textId="77777777" w:rsidR="004F7F64" w:rsidRPr="004F7F64" w:rsidRDefault="004F7F64" w:rsidP="004F7F64">
      <w:r w:rsidRPr="004F7F64">
        <w:t xml:space="preserve">Jack Straw's Second Reading speech on </w:t>
      </w:r>
      <w:r w:rsidRPr="004F7F64">
        <w:rPr>
          <w:b/>
          <w:bCs/>
        </w:rPr>
        <w:t>16 February 1998</w:t>
      </w:r>
      <w:r w:rsidRPr="004F7F64">
        <w:t xml:space="preserve"> is extraordinarily useful for your research. He expressly said that the “most fundamental question” was how to incorporate the Convention while </w:t>
      </w:r>
      <w:r w:rsidRPr="004F7F64">
        <w:rPr>
          <w:b/>
          <w:bCs/>
        </w:rPr>
        <w:t>strengthening rather than undermining parliamentary sovereignty</w:t>
      </w:r>
      <w:r w:rsidRPr="004F7F64">
        <w:t>. He rejected giving courts authority to set aside Acts of Parliament and said:</w:t>
      </w:r>
    </w:p>
    <w:p w14:paraId="4BC2070C" w14:textId="77777777" w:rsidR="004F7F64" w:rsidRPr="004F7F64" w:rsidRDefault="004F7F64" w:rsidP="004F7F64">
      <w:r w:rsidRPr="004F7F64">
        <w:t>“The sovereignty of Parliament must be paramount.”</w:t>
      </w:r>
    </w:p>
    <w:p w14:paraId="6D95353E" w14:textId="77777777" w:rsidR="004F7F64" w:rsidRPr="004F7F64" w:rsidRDefault="004F7F64" w:rsidP="004F7F64">
      <w:r w:rsidRPr="004F7F64">
        <w:t xml:space="preserve">That is not retrospective rationalisation; it is the contemporary ministerial explanation of the architecture. </w:t>
      </w:r>
    </w:p>
    <w:p w14:paraId="10287C38" w14:textId="77777777" w:rsidR="004F7F64" w:rsidRPr="004F7F64" w:rsidRDefault="004F7F64" w:rsidP="004F7F64">
      <w:r w:rsidRPr="004F7F64">
        <w:t>So there is good evidence against the hypothesis:</w:t>
      </w:r>
    </w:p>
    <w:p w14:paraId="7C322B02" w14:textId="77777777" w:rsidR="004F7F64" w:rsidRPr="004F7F64" w:rsidRDefault="004F7F64" w:rsidP="004F7F64">
      <w:r w:rsidRPr="004F7F64">
        <w:rPr>
          <w:i/>
          <w:iCs/>
        </w:rPr>
        <w:t>“Blair consciously intended to replace parliamentary democracy with judicial government.”</w:t>
      </w:r>
    </w:p>
    <w:p w14:paraId="2BA8F48C" w14:textId="77777777" w:rsidR="004F7F64" w:rsidRPr="004F7F64" w:rsidRDefault="004F7F64" w:rsidP="004F7F64">
      <w:r w:rsidRPr="004F7F64">
        <w:t xml:space="preserve">I have found </w:t>
      </w:r>
      <w:r w:rsidRPr="004F7F64">
        <w:rPr>
          <w:b/>
          <w:bCs/>
        </w:rPr>
        <w:t>no serious primary-source evidence for that proposition</w:t>
      </w:r>
      <w:r w:rsidRPr="004F7F64">
        <w:t>.</w:t>
      </w:r>
    </w:p>
    <w:p w14:paraId="0BBA6C6A" w14:textId="77777777" w:rsidR="004F7F64" w:rsidRPr="004F7F64" w:rsidRDefault="004F7F64" w:rsidP="004F7F64">
      <w:r w:rsidRPr="004F7F64">
        <w:t xml:space="preserve">What </w:t>
      </w:r>
      <w:r w:rsidRPr="004F7F64">
        <w:rPr>
          <w:i/>
          <w:iCs/>
        </w:rPr>
        <w:t>was</w:t>
      </w:r>
      <w:r w:rsidRPr="004F7F64">
        <w:t xml:space="preserve"> deliberate was:</w:t>
      </w:r>
    </w:p>
    <w:p w14:paraId="09DDD1EA" w14:textId="77777777" w:rsidR="004F7F64" w:rsidRPr="004F7F64" w:rsidRDefault="004F7F64">
      <w:pPr>
        <w:numPr>
          <w:ilvl w:val="0"/>
          <w:numId w:val="45"/>
        </w:numPr>
      </w:pPr>
      <w:r w:rsidRPr="004F7F64">
        <w:t xml:space="preserve">making rights </w:t>
      </w:r>
      <w:r w:rsidRPr="004F7F64">
        <w:rPr>
          <w:b/>
          <w:bCs/>
        </w:rPr>
        <w:t>justiciable domestically</w:t>
      </w:r>
      <w:r w:rsidRPr="004F7F64">
        <w:t xml:space="preserve">; </w:t>
      </w:r>
    </w:p>
    <w:p w14:paraId="1DCAA25A" w14:textId="77777777" w:rsidR="004F7F64" w:rsidRPr="004F7F64" w:rsidRDefault="004F7F64">
      <w:pPr>
        <w:numPr>
          <w:ilvl w:val="0"/>
          <w:numId w:val="45"/>
        </w:numPr>
      </w:pPr>
      <w:r w:rsidRPr="004F7F64">
        <w:t xml:space="preserve">requiring public authorities to internalise rights considerations; </w:t>
      </w:r>
    </w:p>
    <w:p w14:paraId="01C30DD9" w14:textId="77777777" w:rsidR="004F7F64" w:rsidRPr="004F7F64" w:rsidRDefault="004F7F64">
      <w:pPr>
        <w:numPr>
          <w:ilvl w:val="0"/>
          <w:numId w:val="45"/>
        </w:numPr>
      </w:pPr>
      <w:r w:rsidRPr="004F7F64">
        <w:t xml:space="preserve">separating the highest judiciary institutionally from Parliament; </w:t>
      </w:r>
    </w:p>
    <w:p w14:paraId="32F6E552" w14:textId="77777777" w:rsidR="004F7F64" w:rsidRPr="004F7F64" w:rsidRDefault="004F7F64">
      <w:pPr>
        <w:numPr>
          <w:ilvl w:val="0"/>
          <w:numId w:val="45"/>
        </w:numPr>
      </w:pPr>
      <w:r w:rsidRPr="004F7F64">
        <w:t xml:space="preserve">reducing direct political control over judicial appointments; </w:t>
      </w:r>
    </w:p>
    <w:p w14:paraId="44C84A11" w14:textId="77777777" w:rsidR="004F7F64" w:rsidRPr="004F7F64" w:rsidRDefault="004F7F64">
      <w:pPr>
        <w:numPr>
          <w:ilvl w:val="0"/>
          <w:numId w:val="45"/>
        </w:numPr>
      </w:pPr>
      <w:r w:rsidRPr="004F7F64">
        <w:t xml:space="preserve">formalising merit and impartiality in the Civil Service; </w:t>
      </w:r>
    </w:p>
    <w:p w14:paraId="52CE3F66" w14:textId="77777777" w:rsidR="004F7F64" w:rsidRPr="004F7F64" w:rsidRDefault="004F7F64">
      <w:pPr>
        <w:numPr>
          <w:ilvl w:val="0"/>
          <w:numId w:val="45"/>
        </w:numPr>
      </w:pPr>
      <w:r w:rsidRPr="004F7F64">
        <w:t xml:space="preserve">later creating proactive equality-process obligations. </w:t>
      </w:r>
    </w:p>
    <w:p w14:paraId="4D6301FF" w14:textId="77777777" w:rsidR="004F7F64" w:rsidRPr="004F7F64" w:rsidRDefault="004F7F64" w:rsidP="004F7F64">
      <w:r w:rsidRPr="004F7F64">
        <w:t xml:space="preserve">Those are deliberate transfers of </w:t>
      </w:r>
      <w:r w:rsidRPr="004F7F64">
        <w:rPr>
          <w:b/>
          <w:bCs/>
        </w:rPr>
        <w:t>insulation and constraint</w:t>
      </w:r>
      <w:r w:rsidRPr="004F7F64">
        <w:t>.</w:t>
      </w:r>
    </w:p>
    <w:p w14:paraId="6A507A96" w14:textId="77777777" w:rsidR="004F7F64" w:rsidRPr="004F7F64" w:rsidRDefault="004F7F64" w:rsidP="004F7F64">
      <w:r w:rsidRPr="004F7F64">
        <w:t xml:space="preserve">Whether their </w:t>
      </w:r>
      <w:r w:rsidRPr="004F7F64">
        <w:rPr>
          <w:b/>
          <w:bCs/>
        </w:rPr>
        <w:t>cumulative consequence</w:t>
      </w:r>
      <w:r w:rsidRPr="004F7F64">
        <w:t xml:space="preserve"> was an unintended transfer of substantive political authority is the real point in dispute.</w:t>
      </w:r>
    </w:p>
    <w:p w14:paraId="2C7BBC5D" w14:textId="77777777" w:rsidR="004F7F64" w:rsidRPr="004F7F64" w:rsidRDefault="004F7F64" w:rsidP="004F7F64">
      <w:r w:rsidRPr="004F7F64">
        <w:pict w14:anchorId="5D64E9B0">
          <v:rect id="_x0000_i1165" style="width:0;height:1.5pt" o:hralign="center" o:hrstd="t" o:hr="t" fillcolor="#a0a0a0" stroked="f"/>
        </w:pict>
      </w:r>
    </w:p>
    <w:p w14:paraId="21F5F688" w14:textId="77777777" w:rsidR="004F7F64" w:rsidRPr="004F7F64" w:rsidRDefault="004F7F64" w:rsidP="004F7F64">
      <w:pPr>
        <w:rPr>
          <w:b/>
          <w:bCs/>
        </w:rPr>
      </w:pPr>
      <w:r w:rsidRPr="004F7F64">
        <w:rPr>
          <w:b/>
          <w:bCs/>
        </w:rPr>
        <w:t>7. The intellectual debate you are actually looking for</w:t>
      </w:r>
    </w:p>
    <w:p w14:paraId="73FF8277" w14:textId="77777777" w:rsidR="004F7F64" w:rsidRPr="004F7F64" w:rsidRDefault="004F7F64" w:rsidP="004F7F64">
      <w:r w:rsidRPr="004F7F64">
        <w:lastRenderedPageBreak/>
        <w:t>The better terminology is:</w:t>
      </w:r>
    </w:p>
    <w:p w14:paraId="2C3CFEE0" w14:textId="77777777" w:rsidR="004F7F64" w:rsidRPr="004F7F64" w:rsidRDefault="004F7F64" w:rsidP="004F7F64">
      <w:pPr>
        <w:rPr>
          <w:b/>
          <w:bCs/>
        </w:rPr>
      </w:pPr>
      <w:r w:rsidRPr="004F7F64">
        <w:rPr>
          <w:b/>
          <w:bCs/>
        </w:rPr>
        <w:t>Political constitutionalism v legal constitutionalism</w:t>
      </w:r>
    </w:p>
    <w:p w14:paraId="3B0AA3BA" w14:textId="77777777" w:rsidR="004F7F64" w:rsidRPr="004F7F64" w:rsidRDefault="004F7F64" w:rsidP="004F7F64">
      <w:r w:rsidRPr="004F7F64">
        <w:t>rather than:</w:t>
      </w:r>
    </w:p>
    <w:p w14:paraId="2237F3EF" w14:textId="77777777" w:rsidR="004F7F64" w:rsidRPr="004F7F64" w:rsidRDefault="004F7F64" w:rsidP="004F7F64">
      <w:pPr>
        <w:rPr>
          <w:b/>
          <w:bCs/>
        </w:rPr>
      </w:pPr>
      <w:r w:rsidRPr="004F7F64">
        <w:rPr>
          <w:b/>
          <w:bCs/>
        </w:rPr>
        <w:t>common law v foreign/international law.</w:t>
      </w:r>
    </w:p>
    <w:p w14:paraId="5795D7BD" w14:textId="77777777" w:rsidR="004F7F64" w:rsidRPr="004F7F64" w:rsidRDefault="004F7F64" w:rsidP="004F7F64">
      <w:r w:rsidRPr="004F7F64">
        <w:t xml:space="preserve">The reason is that </w:t>
      </w:r>
      <w:r w:rsidRPr="004F7F64">
        <w:rPr>
          <w:b/>
          <w:bCs/>
        </w:rPr>
        <w:t>common law itself can support stronger judicial power</w:t>
      </w:r>
      <w:r w:rsidRPr="004F7F64">
        <w:t>.</w:t>
      </w:r>
    </w:p>
    <w:p w14:paraId="2A82452E" w14:textId="77777777" w:rsidR="004F7F64" w:rsidRPr="004F7F64" w:rsidRDefault="004F7F64" w:rsidP="004F7F64">
      <w:r w:rsidRPr="004F7F64">
        <w:t xml:space="preserve">Sir John Laws—one of the most important British public-law judges of his generation—makes exactly that case in </w:t>
      </w:r>
      <w:r w:rsidRPr="004F7F64">
        <w:rPr>
          <w:b/>
          <w:bCs/>
          <w:i/>
          <w:iCs/>
        </w:rPr>
        <w:t>The Common Law Constitution</w:t>
      </w:r>
      <w:r w:rsidRPr="004F7F64">
        <w:t xml:space="preserve">, CUP 2014. He presents common law as itself supplying constitutional principle and mediating the boundary between political power and legal constraint. </w:t>
      </w:r>
    </w:p>
    <w:p w14:paraId="62A4AF2E" w14:textId="77777777" w:rsidR="004F7F64" w:rsidRPr="004F7F64" w:rsidRDefault="004F7F64" w:rsidP="004F7F64">
      <w:r w:rsidRPr="004F7F64">
        <w:t>That makes him particularly important for your project because he undermines the binary:</w:t>
      </w:r>
    </w:p>
    <w:p w14:paraId="62E15DC3" w14:textId="77777777" w:rsidR="004F7F64" w:rsidRPr="004F7F64" w:rsidRDefault="004F7F64" w:rsidP="004F7F64">
      <w:r w:rsidRPr="004F7F64">
        <w:t>British common law = parliamentary government</w:t>
      </w:r>
      <w:r w:rsidRPr="004F7F64">
        <w:br/>
        <w:t>versus</w:t>
      </w:r>
      <w:r w:rsidRPr="004F7F64">
        <w:br/>
        <w:t>European rights law = judicial government.</w:t>
      </w:r>
    </w:p>
    <w:p w14:paraId="7AD6EAD0" w14:textId="77777777" w:rsidR="004F7F64" w:rsidRPr="004F7F64" w:rsidRDefault="004F7F64" w:rsidP="004F7F64">
      <w:r w:rsidRPr="004F7F64">
        <w:t>The real camps look more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1"/>
        <w:gridCol w:w="4805"/>
      </w:tblGrid>
      <w:tr w:rsidR="004F7F64" w:rsidRPr="004F7F64" w14:paraId="6AA0BEF5" w14:textId="77777777">
        <w:trPr>
          <w:tblHeader/>
          <w:tblCellSpacing w:w="15" w:type="dxa"/>
        </w:trPr>
        <w:tc>
          <w:tcPr>
            <w:tcW w:w="0" w:type="auto"/>
            <w:vAlign w:val="center"/>
            <w:hideMark/>
          </w:tcPr>
          <w:p w14:paraId="21FB19C3" w14:textId="77777777" w:rsidR="004F7F64" w:rsidRPr="004F7F64" w:rsidRDefault="004F7F64" w:rsidP="004F7F64">
            <w:pPr>
              <w:rPr>
                <w:b/>
                <w:bCs/>
              </w:rPr>
            </w:pPr>
            <w:r w:rsidRPr="004F7F64">
              <w:rPr>
                <w:b/>
                <w:bCs/>
              </w:rPr>
              <w:t>Political-constitution emphasis</w:t>
            </w:r>
          </w:p>
        </w:tc>
        <w:tc>
          <w:tcPr>
            <w:tcW w:w="0" w:type="auto"/>
            <w:vAlign w:val="center"/>
            <w:hideMark/>
          </w:tcPr>
          <w:p w14:paraId="39180C68" w14:textId="77777777" w:rsidR="004F7F64" w:rsidRPr="004F7F64" w:rsidRDefault="004F7F64" w:rsidP="004F7F64">
            <w:pPr>
              <w:rPr>
                <w:b/>
                <w:bCs/>
              </w:rPr>
            </w:pPr>
            <w:r w:rsidRPr="004F7F64">
              <w:rPr>
                <w:b/>
                <w:bCs/>
              </w:rPr>
              <w:t>Legal/collaborative-constitution emphasis</w:t>
            </w:r>
          </w:p>
        </w:tc>
      </w:tr>
      <w:tr w:rsidR="004F7F64" w:rsidRPr="004F7F64" w14:paraId="25117B71" w14:textId="77777777">
        <w:trPr>
          <w:tblCellSpacing w:w="15" w:type="dxa"/>
        </w:trPr>
        <w:tc>
          <w:tcPr>
            <w:tcW w:w="0" w:type="auto"/>
            <w:vAlign w:val="center"/>
            <w:hideMark/>
          </w:tcPr>
          <w:p w14:paraId="33CA9A4A" w14:textId="77777777" w:rsidR="004F7F64" w:rsidRPr="004F7F64" w:rsidRDefault="004F7F64" w:rsidP="004F7F64">
            <w:r w:rsidRPr="004F7F64">
              <w:rPr>
                <w:b/>
                <w:bCs/>
              </w:rPr>
              <w:t>Jonathan Sumption</w:t>
            </w:r>
            <w:r w:rsidRPr="004F7F64">
              <w:t xml:space="preserve"> — </w:t>
            </w:r>
            <w:r w:rsidRPr="004F7F64">
              <w:rPr>
                <w:i/>
                <w:iCs/>
              </w:rPr>
              <w:t>Law and the Decline of Politics</w:t>
            </w:r>
          </w:p>
        </w:tc>
        <w:tc>
          <w:tcPr>
            <w:tcW w:w="0" w:type="auto"/>
            <w:vAlign w:val="center"/>
            <w:hideMark/>
          </w:tcPr>
          <w:p w14:paraId="7E8DE830" w14:textId="77777777" w:rsidR="004F7F64" w:rsidRPr="004F7F64" w:rsidRDefault="004F7F64" w:rsidP="004F7F64">
            <w:r w:rsidRPr="004F7F64">
              <w:rPr>
                <w:b/>
                <w:bCs/>
              </w:rPr>
              <w:t>Tom Bingham</w:t>
            </w:r>
            <w:r w:rsidRPr="004F7F64">
              <w:t xml:space="preserve"> — </w:t>
            </w:r>
            <w:r w:rsidRPr="004F7F64">
              <w:rPr>
                <w:i/>
                <w:iCs/>
              </w:rPr>
              <w:t>Rule of Law</w:t>
            </w:r>
            <w:r w:rsidRPr="004F7F64">
              <w:t xml:space="preserve">; </w:t>
            </w:r>
            <w:r w:rsidRPr="004F7F64">
              <w:rPr>
                <w:i/>
                <w:iCs/>
              </w:rPr>
              <w:t>Widening Horizons</w:t>
            </w:r>
          </w:p>
        </w:tc>
      </w:tr>
      <w:tr w:rsidR="004F7F64" w:rsidRPr="004F7F64" w14:paraId="6626AA8F" w14:textId="77777777">
        <w:trPr>
          <w:tblCellSpacing w:w="15" w:type="dxa"/>
        </w:trPr>
        <w:tc>
          <w:tcPr>
            <w:tcW w:w="0" w:type="auto"/>
            <w:vAlign w:val="center"/>
            <w:hideMark/>
          </w:tcPr>
          <w:p w14:paraId="2AB95739" w14:textId="77777777" w:rsidR="004F7F64" w:rsidRPr="004F7F64" w:rsidRDefault="004F7F64" w:rsidP="004F7F64">
            <w:r w:rsidRPr="004F7F64">
              <w:rPr>
                <w:b/>
                <w:bCs/>
              </w:rPr>
              <w:t>Richard Bellamy</w:t>
            </w:r>
            <w:r w:rsidRPr="004F7F64">
              <w:t xml:space="preserve"> — </w:t>
            </w:r>
            <w:r w:rsidRPr="004F7F64">
              <w:rPr>
                <w:i/>
                <w:iCs/>
              </w:rPr>
              <w:t>Defending the Political Constitution</w:t>
            </w:r>
          </w:p>
        </w:tc>
        <w:tc>
          <w:tcPr>
            <w:tcW w:w="0" w:type="auto"/>
            <w:vAlign w:val="center"/>
            <w:hideMark/>
          </w:tcPr>
          <w:p w14:paraId="2353EFE3" w14:textId="77777777" w:rsidR="004F7F64" w:rsidRPr="004F7F64" w:rsidRDefault="004F7F64" w:rsidP="004F7F64">
            <w:r w:rsidRPr="004F7F64">
              <w:rPr>
                <w:b/>
                <w:bCs/>
              </w:rPr>
              <w:t>Aileen Kavanagh</w:t>
            </w:r>
            <w:r w:rsidRPr="004F7F64">
              <w:t xml:space="preserve"> — </w:t>
            </w:r>
            <w:r w:rsidRPr="004F7F64">
              <w:rPr>
                <w:i/>
                <w:iCs/>
              </w:rPr>
              <w:t>The Collaborative Constitution</w:t>
            </w:r>
          </w:p>
        </w:tc>
      </w:tr>
      <w:tr w:rsidR="004F7F64" w:rsidRPr="004F7F64" w14:paraId="31E96FF3" w14:textId="77777777">
        <w:trPr>
          <w:tblCellSpacing w:w="15" w:type="dxa"/>
        </w:trPr>
        <w:tc>
          <w:tcPr>
            <w:tcW w:w="0" w:type="auto"/>
            <w:vAlign w:val="center"/>
            <w:hideMark/>
          </w:tcPr>
          <w:p w14:paraId="746A1AA5" w14:textId="77777777" w:rsidR="004F7F64" w:rsidRPr="004F7F64" w:rsidRDefault="004F7F64" w:rsidP="004F7F64">
            <w:r w:rsidRPr="004F7F64">
              <w:rPr>
                <w:b/>
                <w:bCs/>
              </w:rPr>
              <w:t>Richard Ekins</w:t>
            </w:r>
          </w:p>
        </w:tc>
        <w:tc>
          <w:tcPr>
            <w:tcW w:w="0" w:type="auto"/>
            <w:vAlign w:val="center"/>
            <w:hideMark/>
          </w:tcPr>
          <w:p w14:paraId="258D1EF5" w14:textId="77777777" w:rsidR="004F7F64" w:rsidRPr="004F7F64" w:rsidRDefault="004F7F64" w:rsidP="004F7F64">
            <w:r w:rsidRPr="004F7F64">
              <w:rPr>
                <w:b/>
                <w:bCs/>
              </w:rPr>
              <w:t>Sir John Laws</w:t>
            </w:r>
            <w:r w:rsidRPr="004F7F64">
              <w:t xml:space="preserve"> — common-law constitutionalism</w:t>
            </w:r>
          </w:p>
        </w:tc>
      </w:tr>
      <w:tr w:rsidR="004F7F64" w:rsidRPr="004F7F64" w14:paraId="19307B2B" w14:textId="77777777">
        <w:trPr>
          <w:tblCellSpacing w:w="15" w:type="dxa"/>
        </w:trPr>
        <w:tc>
          <w:tcPr>
            <w:tcW w:w="0" w:type="auto"/>
            <w:vAlign w:val="center"/>
            <w:hideMark/>
          </w:tcPr>
          <w:p w14:paraId="63789A09" w14:textId="77777777" w:rsidR="004F7F64" w:rsidRPr="004F7F64" w:rsidRDefault="004F7F64" w:rsidP="004F7F64">
            <w:r w:rsidRPr="004F7F64">
              <w:rPr>
                <w:b/>
                <w:bCs/>
              </w:rPr>
              <w:t>Sir Stephen Laws</w:t>
            </w:r>
          </w:p>
        </w:tc>
        <w:tc>
          <w:tcPr>
            <w:tcW w:w="0" w:type="auto"/>
            <w:vAlign w:val="center"/>
            <w:hideMark/>
          </w:tcPr>
          <w:p w14:paraId="24BA4687" w14:textId="77777777" w:rsidR="004F7F64" w:rsidRPr="004F7F64" w:rsidRDefault="004F7F64" w:rsidP="004F7F64">
            <w:r w:rsidRPr="004F7F64">
              <w:rPr>
                <w:b/>
                <w:bCs/>
              </w:rPr>
              <w:t>Lord Mance</w:t>
            </w:r>
          </w:p>
        </w:tc>
      </w:tr>
      <w:tr w:rsidR="004F7F64" w:rsidRPr="004F7F64" w14:paraId="5EF21547" w14:textId="77777777">
        <w:trPr>
          <w:tblCellSpacing w:w="15" w:type="dxa"/>
        </w:trPr>
        <w:tc>
          <w:tcPr>
            <w:tcW w:w="0" w:type="auto"/>
            <w:vAlign w:val="center"/>
            <w:hideMark/>
          </w:tcPr>
          <w:p w14:paraId="73F1D717" w14:textId="77777777" w:rsidR="004F7F64" w:rsidRPr="004F7F64" w:rsidRDefault="004F7F64" w:rsidP="004F7F64">
            <w:r w:rsidRPr="004F7F64">
              <w:rPr>
                <w:b/>
                <w:bCs/>
              </w:rPr>
              <w:t>Nigel Biggar</w:t>
            </w:r>
          </w:p>
        </w:tc>
        <w:tc>
          <w:tcPr>
            <w:tcW w:w="0" w:type="auto"/>
            <w:vAlign w:val="center"/>
            <w:hideMark/>
          </w:tcPr>
          <w:p w14:paraId="1FD58F95" w14:textId="77777777" w:rsidR="004F7F64" w:rsidRPr="004F7F64" w:rsidRDefault="004F7F64" w:rsidP="004F7F64">
            <w:r w:rsidRPr="004F7F64">
              <w:rPr>
                <w:b/>
                <w:bCs/>
              </w:rPr>
              <w:t>Lady Hale</w:t>
            </w:r>
          </w:p>
        </w:tc>
      </w:tr>
      <w:tr w:rsidR="004F7F64" w:rsidRPr="004F7F64" w14:paraId="2490C0D0" w14:textId="77777777">
        <w:trPr>
          <w:tblCellSpacing w:w="15" w:type="dxa"/>
        </w:trPr>
        <w:tc>
          <w:tcPr>
            <w:tcW w:w="0" w:type="auto"/>
            <w:vAlign w:val="center"/>
            <w:hideMark/>
          </w:tcPr>
          <w:p w14:paraId="08272FF2" w14:textId="77777777" w:rsidR="004F7F64" w:rsidRPr="004F7F64" w:rsidRDefault="004F7F64" w:rsidP="004F7F64">
            <w:r w:rsidRPr="004F7F64">
              <w:t>Policy Exchange Judicial Power Project</w:t>
            </w:r>
          </w:p>
        </w:tc>
        <w:tc>
          <w:tcPr>
            <w:tcW w:w="0" w:type="auto"/>
            <w:vAlign w:val="center"/>
            <w:hideMark/>
          </w:tcPr>
          <w:p w14:paraId="626700A6" w14:textId="77777777" w:rsidR="004F7F64" w:rsidRPr="004F7F64" w:rsidRDefault="004F7F64" w:rsidP="004F7F64">
            <w:r w:rsidRPr="004F7F64">
              <w:t xml:space="preserve">UCL Constitution Unit / Bingham Centre / </w:t>
            </w:r>
            <w:proofErr w:type="spellStart"/>
            <w:r w:rsidRPr="004F7F64">
              <w:t>Bonavero</w:t>
            </w:r>
            <w:proofErr w:type="spellEnd"/>
            <w:r w:rsidRPr="004F7F64">
              <w:t xml:space="preserve"> Institute</w:t>
            </w:r>
          </w:p>
        </w:tc>
      </w:tr>
    </w:tbl>
    <w:p w14:paraId="6041C39A" w14:textId="77777777" w:rsidR="004F7F64" w:rsidRPr="004F7F64" w:rsidRDefault="004F7F64" w:rsidP="004F7F64">
      <w:r w:rsidRPr="004F7F64">
        <w:t>Two especially important books sit opposite one another.</w:t>
      </w:r>
    </w:p>
    <w:p w14:paraId="55F9D531" w14:textId="77777777" w:rsidR="004F7F64" w:rsidRPr="004F7F64" w:rsidRDefault="004F7F64" w:rsidP="004F7F64">
      <w:r w:rsidRPr="004F7F64">
        <w:rPr>
          <w:b/>
          <w:bCs/>
        </w:rPr>
        <w:t xml:space="preserve">Richard Bellamy, </w:t>
      </w:r>
      <w:r w:rsidRPr="004F7F64">
        <w:rPr>
          <w:b/>
          <w:bCs/>
          <w:i/>
          <w:iCs/>
        </w:rPr>
        <w:t>Defending the Political Constitution</w:t>
      </w:r>
      <w:r w:rsidRPr="004F7F64">
        <w:rPr>
          <w:b/>
          <w:bCs/>
        </w:rPr>
        <w:t>, OUP, January 2026</w:t>
      </w:r>
      <w:r w:rsidRPr="004F7F64">
        <w:t xml:space="preserve"> is possibly the single publication from the last eighteen months most directly relevant to your underlying thesis. Bellamy explicitly defends a democratic </w:t>
      </w:r>
      <w:r w:rsidRPr="004F7F64">
        <w:rPr>
          <w:b/>
          <w:bCs/>
        </w:rPr>
        <w:t xml:space="preserve">political constitution </w:t>
      </w:r>
      <w:r w:rsidRPr="004F7F64">
        <w:rPr>
          <w:b/>
          <w:bCs/>
        </w:rPr>
        <w:lastRenderedPageBreak/>
        <w:t>against a liberal legal constitution</w:t>
      </w:r>
      <w:r w:rsidRPr="004F7F64">
        <w:t xml:space="preserve">, with chapters specifically on domestic bills of rights and international human-rights conventions. </w:t>
      </w:r>
    </w:p>
    <w:p w14:paraId="6C74A85E" w14:textId="77777777" w:rsidR="004F7F64" w:rsidRPr="004F7F64" w:rsidRDefault="004F7F64" w:rsidP="004F7F64">
      <w:r w:rsidRPr="004F7F64">
        <w:t xml:space="preserve">On the other side, </w:t>
      </w:r>
      <w:r w:rsidRPr="004F7F64">
        <w:rPr>
          <w:b/>
          <w:bCs/>
        </w:rPr>
        <w:t xml:space="preserve">Aileen Kavanagh, </w:t>
      </w:r>
      <w:r w:rsidRPr="004F7F64">
        <w:rPr>
          <w:b/>
          <w:bCs/>
          <w:i/>
          <w:iCs/>
        </w:rPr>
        <w:t>The Collaborative Constitution</w:t>
      </w:r>
      <w:r w:rsidRPr="004F7F64">
        <w:rPr>
          <w:b/>
          <w:bCs/>
        </w:rPr>
        <w:t>, CUP 2023</w:t>
      </w:r>
      <w:r w:rsidRPr="004F7F64">
        <w:t xml:space="preserve"> rejects the Parliament-versus-courts zero-sum model. Her argument is that executive, Parliament and judiciary have different institutional capacities and should collaborate in rights protection rather than compete for supremacy. </w:t>
      </w:r>
    </w:p>
    <w:p w14:paraId="526C09BF" w14:textId="77777777" w:rsidR="004F7F64" w:rsidRPr="004F7F64" w:rsidRDefault="004F7F64" w:rsidP="004F7F64">
      <w:r w:rsidRPr="004F7F64">
        <w:t>Those two books would make an excellent conceptual pair for Scrutinise.</w:t>
      </w:r>
    </w:p>
    <w:p w14:paraId="15BEB7EF" w14:textId="77777777" w:rsidR="004F7F64" w:rsidRPr="004F7F64" w:rsidRDefault="004F7F64" w:rsidP="004F7F64">
      <w:r w:rsidRPr="004F7F64">
        <w:pict w14:anchorId="0365E4DA">
          <v:rect id="_x0000_i1166" style="width:0;height:1.5pt" o:hralign="center" o:hrstd="t" o:hr="t" fillcolor="#a0a0a0" stroked="f"/>
        </w:pict>
      </w:r>
    </w:p>
    <w:p w14:paraId="50A3139B" w14:textId="77777777" w:rsidR="004F7F64" w:rsidRPr="004F7F64" w:rsidRDefault="004F7F64" w:rsidP="004F7F64">
      <w:pPr>
        <w:rPr>
          <w:b/>
          <w:bCs/>
        </w:rPr>
      </w:pPr>
      <w:r w:rsidRPr="004F7F64">
        <w:rPr>
          <w:b/>
          <w:bCs/>
        </w:rPr>
        <w:t>8. Was “government by experts” intended?</w:t>
      </w:r>
    </w:p>
    <w:p w14:paraId="1B33FB9A" w14:textId="77777777" w:rsidR="004F7F64" w:rsidRPr="004F7F64" w:rsidRDefault="004F7F64" w:rsidP="004F7F64">
      <w:r w:rsidRPr="004F7F64">
        <w:t>The documentary answer I would use is:</w:t>
      </w:r>
    </w:p>
    <w:p w14:paraId="3447F1B4" w14:textId="77777777" w:rsidR="004F7F64" w:rsidRPr="004F7F64" w:rsidRDefault="004F7F64" w:rsidP="004F7F64">
      <w:r w:rsidRPr="004F7F64">
        <w:rPr>
          <w:b/>
          <w:bCs/>
        </w:rPr>
        <w:t>partly yes as to independence; no as to supremacy.</w:t>
      </w:r>
    </w:p>
    <w:p w14:paraId="4710470E" w14:textId="77777777" w:rsidR="004F7F64" w:rsidRPr="004F7F64" w:rsidRDefault="004F7F64" w:rsidP="004F7F64">
      <w:r w:rsidRPr="004F7F64">
        <w:t xml:space="preserve">The reformers deliberately wanted some actors to be </w:t>
      </w:r>
      <w:r w:rsidRPr="004F7F64">
        <w:rPr>
          <w:b/>
          <w:bCs/>
        </w:rPr>
        <w:t>less politically dependent</w:t>
      </w:r>
      <w:r w:rsidRPr="004F7F64">
        <w:t>:</w:t>
      </w:r>
    </w:p>
    <w:p w14:paraId="5682B48F" w14:textId="77777777" w:rsidR="004F7F64" w:rsidRPr="004F7F64" w:rsidRDefault="004F7F64">
      <w:pPr>
        <w:numPr>
          <w:ilvl w:val="0"/>
          <w:numId w:val="46"/>
        </w:numPr>
      </w:pPr>
      <w:r w:rsidRPr="004F7F64">
        <w:t xml:space="preserve">judges should not owe appointment/promotion directly to political patronage; </w:t>
      </w:r>
    </w:p>
    <w:p w14:paraId="6F55AEEF" w14:textId="77777777" w:rsidR="004F7F64" w:rsidRPr="004F7F64" w:rsidRDefault="004F7F64">
      <w:pPr>
        <w:numPr>
          <w:ilvl w:val="0"/>
          <w:numId w:val="46"/>
        </w:numPr>
      </w:pPr>
      <w:r w:rsidRPr="004F7F64">
        <w:t xml:space="preserve">civil servants should be recruited by merit and serve successive governments; </w:t>
      </w:r>
    </w:p>
    <w:p w14:paraId="4524F09F" w14:textId="77777777" w:rsidR="004F7F64" w:rsidRPr="004F7F64" w:rsidRDefault="004F7F64">
      <w:pPr>
        <w:numPr>
          <w:ilvl w:val="0"/>
          <w:numId w:val="46"/>
        </w:numPr>
      </w:pPr>
      <w:r w:rsidRPr="004F7F64">
        <w:t xml:space="preserve">rights should constrain public authorities irrespective of electoral popularity; </w:t>
      </w:r>
    </w:p>
    <w:p w14:paraId="352FEFE2" w14:textId="77777777" w:rsidR="004F7F64" w:rsidRPr="004F7F64" w:rsidRDefault="004F7F64">
      <w:pPr>
        <w:numPr>
          <w:ilvl w:val="0"/>
          <w:numId w:val="46"/>
        </w:numPr>
      </w:pPr>
      <w:r w:rsidRPr="004F7F64">
        <w:t xml:space="preserve">equality considerations should occur before decisions rather than solely through later discrimination claims. </w:t>
      </w:r>
    </w:p>
    <w:p w14:paraId="0B128F11" w14:textId="77777777" w:rsidR="004F7F64" w:rsidRPr="004F7F64" w:rsidRDefault="004F7F64" w:rsidP="004F7F64">
      <w:r w:rsidRPr="004F7F64">
        <w:t>Those were conscious design objectives.</w:t>
      </w:r>
    </w:p>
    <w:p w14:paraId="62072A1C" w14:textId="77777777" w:rsidR="004F7F64" w:rsidRPr="004F7F64" w:rsidRDefault="004F7F64" w:rsidP="004F7F64">
      <w:r w:rsidRPr="004F7F64">
        <w:t xml:space="preserve">But I find very strong primary evidence that at least the Human Rights Act's architects </w:t>
      </w:r>
      <w:r w:rsidRPr="004F7F64">
        <w:rPr>
          <w:b/>
          <w:bCs/>
        </w:rPr>
        <w:t>did not intend to transfer ultimate legislative sovereignty to judges</w:t>
      </w:r>
      <w:r w:rsidRPr="004F7F64">
        <w:t xml:space="preserve">. The refusal to permit strike-down was precisely designed to prevent that. </w:t>
      </w:r>
    </w:p>
    <w:p w14:paraId="47E75115" w14:textId="77777777" w:rsidR="004F7F64" w:rsidRPr="004F7F64" w:rsidRDefault="004F7F64" w:rsidP="004F7F64">
      <w:r w:rsidRPr="004F7F64">
        <w:t xml:space="preserve">The </w:t>
      </w:r>
      <w:r w:rsidRPr="004F7F64">
        <w:rPr>
          <w:b/>
          <w:bCs/>
        </w:rPr>
        <w:t>Sumption/Ekins/Bellamy objection</w:t>
      </w:r>
      <w:r w:rsidRPr="004F7F64">
        <w:t xml:space="preserve"> is more subtle and therefore stronger:</w:t>
      </w:r>
    </w:p>
    <w:p w14:paraId="101E7576" w14:textId="77777777" w:rsidR="004F7F64" w:rsidRPr="004F7F64" w:rsidRDefault="004F7F64" w:rsidP="004F7F64">
      <w:r w:rsidRPr="004F7F64">
        <w:t>You need not formally give judges sovereignty for legal constitutionalism to displace politics. If Parliament legislates through broad concepts such as proportionality, necessity, reasonable justification and “due regard”, and courts progressively determine their meaning, substantial political decisions migrate into adjudication even though Parliament technically retains the power to reverse them.</w:t>
      </w:r>
    </w:p>
    <w:p w14:paraId="7B8CF9BE" w14:textId="77777777" w:rsidR="004F7F64" w:rsidRPr="004F7F64" w:rsidRDefault="004F7F64" w:rsidP="004F7F64">
      <w:r w:rsidRPr="004F7F64">
        <w:t>That is the serious version of the Starkey case.</w:t>
      </w:r>
    </w:p>
    <w:p w14:paraId="6A55F1F8" w14:textId="77777777" w:rsidR="004F7F64" w:rsidRPr="004F7F64" w:rsidRDefault="004F7F64" w:rsidP="004F7F64">
      <w:r w:rsidRPr="004F7F64">
        <w:t>The strongest counter is:</w:t>
      </w:r>
    </w:p>
    <w:p w14:paraId="7E30B259" w14:textId="77777777" w:rsidR="004F7F64" w:rsidRPr="004F7F64" w:rsidRDefault="004F7F64" w:rsidP="004F7F64">
      <w:r w:rsidRPr="004F7F64">
        <w:t xml:space="preserve">Parliament in the Westminster system is frequently dominated by the executive. Courts, independent officials and rights instruments therefore do not remove democracy so much as constrain an executive that can otherwise command the Commons; </w:t>
      </w:r>
      <w:r w:rsidRPr="004F7F64">
        <w:lastRenderedPageBreak/>
        <w:t>meanwhile Parliament remains legally free to legislate expressly against judicial interpretations.</w:t>
      </w:r>
    </w:p>
    <w:p w14:paraId="2D36F8D1" w14:textId="77777777" w:rsidR="004F7F64" w:rsidRPr="004F7F64" w:rsidRDefault="004F7F64" w:rsidP="004F7F64">
      <w:r w:rsidRPr="004F7F64">
        <w:t>That is broadly the Bingham/Kavanagh/Hale/Mance side.</w:t>
      </w:r>
    </w:p>
    <w:p w14:paraId="30F446C3" w14:textId="77777777" w:rsidR="004F7F64" w:rsidRPr="004F7F64" w:rsidRDefault="004F7F64" w:rsidP="004F7F64">
      <w:r w:rsidRPr="004F7F64">
        <w:t>Neither side needs the caricature “democracy versus unelected judges”.</w:t>
      </w:r>
    </w:p>
    <w:p w14:paraId="264B82B4" w14:textId="77777777" w:rsidR="004F7F64" w:rsidRPr="004F7F64" w:rsidRDefault="004F7F64" w:rsidP="004F7F64">
      <w:r w:rsidRPr="004F7F64">
        <w:pict w14:anchorId="77091F7D">
          <v:rect id="_x0000_i1167" style="width:0;height:1.5pt" o:hralign="center" o:hrstd="t" o:hr="t" fillcolor="#a0a0a0" stroked="f"/>
        </w:pict>
      </w:r>
    </w:p>
    <w:p w14:paraId="39E20164" w14:textId="77777777" w:rsidR="004F7F64" w:rsidRPr="004F7F64" w:rsidRDefault="004F7F64" w:rsidP="004F7F64">
      <w:pPr>
        <w:rPr>
          <w:b/>
          <w:bCs/>
        </w:rPr>
      </w:pPr>
      <w:r w:rsidRPr="004F7F64">
        <w:rPr>
          <w:b/>
          <w:bCs/>
        </w:rPr>
        <w:t>9. There has already been a legislative counter-movement</w:t>
      </w:r>
    </w:p>
    <w:p w14:paraId="2E5C368A" w14:textId="77777777" w:rsidR="004F7F64" w:rsidRPr="004F7F64" w:rsidRDefault="004F7F64" w:rsidP="004F7F64">
      <w:r w:rsidRPr="004F7F64">
        <w:t>Starkey is therefore not initiating a wholly new movement. Since roughly 2010 Parliament and governments have repeatedly experimented with restoring political discretion.</w:t>
      </w:r>
    </w:p>
    <w:p w14:paraId="22A5247A" w14:textId="77777777" w:rsidR="004F7F64" w:rsidRPr="004F7F64" w:rsidRDefault="004F7F64" w:rsidP="004F7F64">
      <w:r w:rsidRPr="004F7F64">
        <w:t>Perhaps the clearest sequence is:</w:t>
      </w:r>
    </w:p>
    <w:p w14:paraId="347515B7" w14:textId="77777777" w:rsidR="004F7F64" w:rsidRPr="004F7F64" w:rsidRDefault="004F7F64" w:rsidP="004F7F64">
      <w:r w:rsidRPr="004F7F64">
        <w:rPr>
          <w:b/>
          <w:bCs/>
        </w:rPr>
        <w:t>HRA/ECHR:</w:t>
      </w:r>
      <w:r w:rsidRPr="004F7F64">
        <w:t xml:space="preserve"> Commission on a Bill of Rights → IHRAR → 2021 reform consultation → </w:t>
      </w:r>
      <w:r w:rsidRPr="004F7F64">
        <w:rPr>
          <w:b/>
          <w:bCs/>
        </w:rPr>
        <w:t>Bill of Rights Bill 2022</w:t>
      </w:r>
      <w:r w:rsidRPr="004F7F64">
        <w:t xml:space="preserve"> → abandonment in 2023 → Wolfson 2025 → Conservative withdrawal policy → Farage vote 2025 → Mike Wood Bill 2026. </w:t>
      </w:r>
    </w:p>
    <w:p w14:paraId="0ACEEC91" w14:textId="77777777" w:rsidR="004F7F64" w:rsidRPr="004F7F64" w:rsidRDefault="004F7F64" w:rsidP="004F7F64">
      <w:r w:rsidRPr="004F7F64">
        <w:rPr>
          <w:b/>
          <w:bCs/>
        </w:rPr>
        <w:t>Judicial review:</w:t>
      </w:r>
      <w:r w:rsidRPr="004F7F64">
        <w:t xml:space="preserve"> the </w:t>
      </w:r>
      <w:r w:rsidRPr="004F7F64">
        <w:rPr>
          <w:b/>
          <w:bCs/>
        </w:rPr>
        <w:t>Independent Review of Administrative Law</w:t>
      </w:r>
      <w:r w:rsidRPr="004F7F64">
        <w:t xml:space="preserve">, chaired by Lord Faulks KC, was commissioned specifically to examine the balance between citizens challenging executive action and government being able to govern effectively. Its aftermath included the </w:t>
      </w:r>
      <w:r w:rsidRPr="004F7F64">
        <w:rPr>
          <w:b/>
          <w:bCs/>
        </w:rPr>
        <w:t>Judicial Review and Courts Act 2022</w:t>
      </w:r>
      <w:r w:rsidRPr="004F7F64">
        <w:t xml:space="preserve">, including changes to remedies and limits in particular areas. </w:t>
      </w:r>
    </w:p>
    <w:p w14:paraId="3F563D69" w14:textId="77777777" w:rsidR="004F7F64" w:rsidRPr="004F7F64" w:rsidRDefault="004F7F64" w:rsidP="004F7F64">
      <w:r w:rsidRPr="004F7F64">
        <w:rPr>
          <w:b/>
          <w:bCs/>
        </w:rPr>
        <w:t>Judicial appointments:</w:t>
      </w:r>
      <w:r w:rsidRPr="004F7F64">
        <w:t xml:space="preserve"> Ekins/Gee and others have proposed returning substantial appointment responsibility to the Lord Chancellor. </w:t>
      </w:r>
    </w:p>
    <w:p w14:paraId="6A7EAA9A" w14:textId="77777777" w:rsidR="004F7F64" w:rsidRPr="004F7F64" w:rsidRDefault="004F7F64" w:rsidP="004F7F64">
      <w:r w:rsidRPr="004F7F64">
        <w:rPr>
          <w:b/>
          <w:bCs/>
        </w:rPr>
        <w:t>PSED:</w:t>
      </w:r>
      <w:r w:rsidRPr="004F7F64">
        <w:t xml:space="preserve"> this has now produced both an Opposition policy and an actual 2026 PMB. </w:t>
      </w:r>
    </w:p>
    <w:p w14:paraId="1863BE66" w14:textId="77777777" w:rsidR="004F7F64" w:rsidRPr="004F7F64" w:rsidRDefault="004F7F64" w:rsidP="004F7F64">
      <w:r w:rsidRPr="004F7F64">
        <w:rPr>
          <w:b/>
          <w:bCs/>
        </w:rPr>
        <w:t>Civil Service:</w:t>
      </w:r>
      <w:r w:rsidRPr="004F7F64">
        <w:t xml:space="preserve"> there has been repeated reform but, importantly, I cannot find the corresponding movement towards repealing CRAG Part 1.</w:t>
      </w:r>
    </w:p>
    <w:p w14:paraId="458C0A79" w14:textId="77777777" w:rsidR="004F7F64" w:rsidRPr="004F7F64" w:rsidRDefault="004F7F64" w:rsidP="004F7F64">
      <w:r w:rsidRPr="004F7F64">
        <w:t>That asymmetry is itself a useful research finding.</w:t>
      </w:r>
    </w:p>
    <w:p w14:paraId="287A9F5F" w14:textId="77777777" w:rsidR="004F7F64" w:rsidRPr="004F7F64" w:rsidRDefault="004F7F64" w:rsidP="004F7F64">
      <w:r w:rsidRPr="004F7F64">
        <w:pict w14:anchorId="3409E344">
          <v:rect id="_x0000_i1168" style="width:0;height:1.5pt" o:hralign="center" o:hrstd="t" o:hr="t" fillcolor="#a0a0a0" stroked="f"/>
        </w:pict>
      </w:r>
    </w:p>
    <w:p w14:paraId="0340CA12" w14:textId="77777777" w:rsidR="004F7F64" w:rsidRPr="004F7F64" w:rsidRDefault="004F7F64" w:rsidP="004F7F64">
      <w:pPr>
        <w:rPr>
          <w:b/>
          <w:bCs/>
        </w:rPr>
      </w:pPr>
      <w:r w:rsidRPr="004F7F64">
        <w:rPr>
          <w:b/>
          <w:bCs/>
        </w:rPr>
        <w:t>10. Sources I would expect a well-informed critic of Starkey to cite</w:t>
      </w:r>
    </w:p>
    <w:p w14:paraId="6794BDBF" w14:textId="77777777" w:rsidR="004F7F64" w:rsidRPr="004F7F64" w:rsidRDefault="004F7F64" w:rsidP="004F7F64">
      <w:r w:rsidRPr="004F7F64">
        <w:t>This is the shelf I would make sure the proponent has confronted before publishing legislation.</w:t>
      </w:r>
    </w:p>
    <w:p w14:paraId="504044D8" w14:textId="77777777" w:rsidR="004F7F64" w:rsidRPr="004F7F64" w:rsidRDefault="004F7F64">
      <w:pPr>
        <w:numPr>
          <w:ilvl w:val="0"/>
          <w:numId w:val="47"/>
        </w:numPr>
      </w:pPr>
      <w:r w:rsidRPr="004F7F64">
        <w:rPr>
          <w:b/>
          <w:bCs/>
        </w:rPr>
        <w:t xml:space="preserve">Sir Peter Gross et al., </w:t>
      </w:r>
      <w:r w:rsidRPr="004F7F64">
        <w:rPr>
          <w:b/>
          <w:bCs/>
          <w:i/>
          <w:iCs/>
        </w:rPr>
        <w:t>Independent Human Rights Act Review</w:t>
      </w:r>
      <w:r w:rsidRPr="004F7F64">
        <w:rPr>
          <w:b/>
          <w:bCs/>
        </w:rPr>
        <w:t xml:space="preserve"> (2021).</w:t>
      </w:r>
      <w:r w:rsidRPr="004F7F64">
        <w:t xml:space="preserve"> It is difficult to dismiss as “the human-rights industry”: government commissioned it, a former Court of Appeal judge chaired it and Sir Stephen Laws sat on it. </w:t>
      </w:r>
    </w:p>
    <w:p w14:paraId="4C9DF7FF" w14:textId="77777777" w:rsidR="004F7F64" w:rsidRPr="004F7F64" w:rsidRDefault="004F7F64">
      <w:pPr>
        <w:numPr>
          <w:ilvl w:val="0"/>
          <w:numId w:val="47"/>
        </w:numPr>
      </w:pPr>
      <w:r w:rsidRPr="004F7F64">
        <w:rPr>
          <w:b/>
          <w:bCs/>
        </w:rPr>
        <w:t xml:space="preserve">Bonavero/Middlesex, </w:t>
      </w:r>
      <w:r w:rsidRPr="004F7F64">
        <w:rPr>
          <w:b/>
          <w:bCs/>
          <w:i/>
          <w:iCs/>
        </w:rPr>
        <w:t>Examining 10 Reasons to Stay in the ECHR</w:t>
      </w:r>
      <w:r w:rsidRPr="004F7F64">
        <w:rPr>
          <w:b/>
          <w:bCs/>
        </w:rPr>
        <w:t xml:space="preserve"> (2025).</w:t>
      </w:r>
      <w:r w:rsidRPr="004F7F64">
        <w:t xml:space="preserve"> Probably the best current line-by-line counterweight to Wolfson. </w:t>
      </w:r>
    </w:p>
    <w:p w14:paraId="633FD032" w14:textId="77777777" w:rsidR="004F7F64" w:rsidRPr="004F7F64" w:rsidRDefault="004F7F64">
      <w:pPr>
        <w:numPr>
          <w:ilvl w:val="0"/>
          <w:numId w:val="47"/>
        </w:numPr>
      </w:pPr>
      <w:r w:rsidRPr="004F7F64">
        <w:rPr>
          <w:b/>
          <w:bCs/>
        </w:rPr>
        <w:lastRenderedPageBreak/>
        <w:t>The rival 2025 Belfast Agreement/ECHR analyses.</w:t>
      </w:r>
      <w:r w:rsidRPr="004F7F64">
        <w:t xml:space="preserve"> A sophisticated critic will attack any assertion that withdrawal is constitutionally simple through the Northern Ireland settlement; a sophisticated proponent should therefore read both camps rather than merely asserting that the GFA does or does not compel ECHR membership. </w:t>
      </w:r>
    </w:p>
    <w:p w14:paraId="2222F0D9" w14:textId="77777777" w:rsidR="004F7F64" w:rsidRPr="004F7F64" w:rsidRDefault="004F7F64">
      <w:pPr>
        <w:numPr>
          <w:ilvl w:val="0"/>
          <w:numId w:val="47"/>
        </w:numPr>
      </w:pPr>
      <w:r w:rsidRPr="004F7F64">
        <w:rPr>
          <w:b/>
          <w:bCs/>
        </w:rPr>
        <w:t xml:space="preserve">Aileen Kavanagh, </w:t>
      </w:r>
      <w:r w:rsidRPr="004F7F64">
        <w:rPr>
          <w:b/>
          <w:bCs/>
          <w:i/>
          <w:iCs/>
        </w:rPr>
        <w:t>The Collaborative Constitution</w:t>
      </w:r>
      <w:r w:rsidRPr="004F7F64">
        <w:rPr>
          <w:b/>
          <w:bCs/>
        </w:rPr>
        <w:t xml:space="preserve"> (2023).</w:t>
      </w:r>
      <w:r w:rsidRPr="004F7F64">
        <w:t xml:space="preserve"> This is the strongest theoretical answer to “judges versus democracy” because it rejects the premise that constitutional authority has to belong exclusively to one institution. </w:t>
      </w:r>
    </w:p>
    <w:p w14:paraId="317E70C7" w14:textId="77777777" w:rsidR="004F7F64" w:rsidRPr="004F7F64" w:rsidRDefault="004F7F64">
      <w:pPr>
        <w:numPr>
          <w:ilvl w:val="0"/>
          <w:numId w:val="47"/>
        </w:numPr>
      </w:pPr>
      <w:r w:rsidRPr="004F7F64">
        <w:rPr>
          <w:b/>
          <w:bCs/>
        </w:rPr>
        <w:t xml:space="preserve">Sir John Laws, </w:t>
      </w:r>
      <w:r w:rsidRPr="004F7F64">
        <w:rPr>
          <w:b/>
          <w:bCs/>
          <w:i/>
          <w:iCs/>
        </w:rPr>
        <w:t>The Common Law Constitution</w:t>
      </w:r>
      <w:r w:rsidRPr="004F7F64">
        <w:rPr>
          <w:b/>
          <w:bCs/>
        </w:rPr>
        <w:t xml:space="preserve"> (2014).</w:t>
      </w:r>
      <w:r w:rsidRPr="004F7F64">
        <w:t xml:space="preserve"> Particularly dangerous to a simplistic Starkey narrative because it demonstrates that a stronger judicial constitution can emerge from </w:t>
      </w:r>
      <w:r w:rsidRPr="004F7F64">
        <w:rPr>
          <w:b/>
          <w:bCs/>
        </w:rPr>
        <w:t>British common law itself</w:t>
      </w:r>
      <w:r w:rsidRPr="004F7F64">
        <w:t xml:space="preserve">, not merely Strasbourg. </w:t>
      </w:r>
    </w:p>
    <w:p w14:paraId="5AB941C2" w14:textId="77777777" w:rsidR="004F7F64" w:rsidRPr="004F7F64" w:rsidRDefault="004F7F64">
      <w:pPr>
        <w:numPr>
          <w:ilvl w:val="0"/>
          <w:numId w:val="47"/>
        </w:numPr>
      </w:pPr>
      <w:r w:rsidRPr="004F7F64">
        <w:rPr>
          <w:b/>
          <w:bCs/>
        </w:rPr>
        <w:t xml:space="preserve">Gee, Hazell, </w:t>
      </w:r>
      <w:proofErr w:type="spellStart"/>
      <w:r w:rsidRPr="004F7F64">
        <w:rPr>
          <w:b/>
          <w:bCs/>
        </w:rPr>
        <w:t>Malleson</w:t>
      </w:r>
      <w:proofErr w:type="spellEnd"/>
      <w:r w:rsidRPr="004F7F64">
        <w:rPr>
          <w:b/>
          <w:bCs/>
        </w:rPr>
        <w:t xml:space="preserve"> &amp; O'Brien, </w:t>
      </w:r>
      <w:r w:rsidRPr="004F7F64">
        <w:rPr>
          <w:b/>
          <w:bCs/>
          <w:i/>
          <w:iCs/>
        </w:rPr>
        <w:t>Politics of Judicial Independence</w:t>
      </w:r>
      <w:r w:rsidRPr="004F7F64">
        <w:rPr>
          <w:b/>
          <w:bCs/>
        </w:rPr>
        <w:t xml:space="preserve"> (2015).</w:t>
      </w:r>
      <w:r w:rsidRPr="004F7F64">
        <w:t xml:space="preserve"> A critic will cite the actual empirical history of relations among ministers, Parliament and judges rather than infer institutional behaviour from formal structures. </w:t>
      </w:r>
    </w:p>
    <w:p w14:paraId="101C838D" w14:textId="77777777" w:rsidR="004F7F64" w:rsidRPr="004F7F64" w:rsidRDefault="004F7F64">
      <w:pPr>
        <w:numPr>
          <w:ilvl w:val="0"/>
          <w:numId w:val="47"/>
        </w:numPr>
      </w:pPr>
      <w:r w:rsidRPr="004F7F64">
        <w:rPr>
          <w:b/>
          <w:bCs/>
        </w:rPr>
        <w:t>Lady Hale's 2018 Ryle Lecture</w:t>
      </w:r>
      <w:r w:rsidRPr="004F7F64">
        <w:t xml:space="preserve"> plus the </w:t>
      </w:r>
      <w:r w:rsidRPr="004F7F64">
        <w:rPr>
          <w:b/>
          <w:bCs/>
        </w:rPr>
        <w:t>2014 and 2023 Lords Constitution Committee investigations</w:t>
      </w:r>
      <w:r w:rsidRPr="004F7F64">
        <w:t xml:space="preserve">. These directly address whether separating the Law Lords and altering the Lord Chancellor improved or damaged the constitution. </w:t>
      </w:r>
    </w:p>
    <w:p w14:paraId="30EF640F" w14:textId="77777777" w:rsidR="004F7F64" w:rsidRPr="004F7F64" w:rsidRDefault="004F7F64">
      <w:pPr>
        <w:numPr>
          <w:ilvl w:val="0"/>
          <w:numId w:val="47"/>
        </w:numPr>
      </w:pPr>
      <w:r w:rsidRPr="004F7F64">
        <w:rPr>
          <w:b/>
          <w:bCs/>
        </w:rPr>
        <w:t>Lord Maude's 2023 Civil Service review.</w:t>
      </w:r>
      <w:r w:rsidRPr="004F7F64">
        <w:t xml:space="preserve"> This may be the hardest document for Starkey's CRAG proposal: a famously interventionist civil-service reformer diagnoses exactly the failures Starkey is concerned about but </w:t>
      </w:r>
      <w:r w:rsidRPr="004F7F64">
        <w:rPr>
          <w:b/>
          <w:bCs/>
        </w:rPr>
        <w:t>does not conclude that permanent impartial administration should be dismantled</w:t>
      </w:r>
      <w:r w:rsidRPr="004F7F64">
        <w:t xml:space="preserve">. </w:t>
      </w:r>
    </w:p>
    <w:p w14:paraId="6ADE50E3" w14:textId="77777777" w:rsidR="004F7F64" w:rsidRPr="004F7F64" w:rsidRDefault="004F7F64">
      <w:pPr>
        <w:numPr>
          <w:ilvl w:val="0"/>
          <w:numId w:val="47"/>
        </w:numPr>
      </w:pPr>
      <w:r w:rsidRPr="004F7F64">
        <w:rPr>
          <w:b/>
          <w:bCs/>
        </w:rPr>
        <w:t>The 2013 PSED review and 2025 Scottish Parliament PSED inquiry.</w:t>
      </w:r>
      <w:r w:rsidRPr="004F7F64">
        <w:t xml:space="preserve"> Both contain substantial evidence of bureaucracy and weak outcomes but stop short of the abolition conclusion. Those are more challenging opposing sources than advocacy pieces that simply declare the duty indispensable. </w:t>
      </w:r>
    </w:p>
    <w:p w14:paraId="6DD21291" w14:textId="77777777" w:rsidR="004F7F64" w:rsidRPr="004F7F64" w:rsidRDefault="004F7F64">
      <w:pPr>
        <w:numPr>
          <w:ilvl w:val="0"/>
          <w:numId w:val="47"/>
        </w:numPr>
      </w:pPr>
      <w:r w:rsidRPr="004F7F64">
        <w:rPr>
          <w:b/>
          <w:bCs/>
        </w:rPr>
        <w:t>Jack Straw's original 1998 speech.</w:t>
      </w:r>
      <w:r w:rsidRPr="004F7F64">
        <w:t xml:space="preserve"> A critic can show that the HRA's designers explicitly identified parliamentary sovereignty as the central problem and deliberately rejected judicial strike-down. Any thesis that the reform was consciously designed to establish judicial supremacy therefore has to confront the primary record. </w:t>
      </w:r>
    </w:p>
    <w:p w14:paraId="2F1F397E" w14:textId="77777777" w:rsidR="004F7F64" w:rsidRPr="004F7F64" w:rsidRDefault="004F7F64" w:rsidP="004F7F64">
      <w:r w:rsidRPr="004F7F64">
        <w:pict w14:anchorId="7A606E0F">
          <v:rect id="_x0000_i1169" style="width:0;height:1.5pt" o:hralign="center" o:hrstd="t" o:hr="t" fillcolor="#a0a0a0" stroked="f"/>
        </w:pict>
      </w:r>
    </w:p>
    <w:p w14:paraId="5BED5124" w14:textId="77777777" w:rsidR="004F7F64" w:rsidRPr="004F7F64" w:rsidRDefault="004F7F64" w:rsidP="004F7F64">
      <w:pPr>
        <w:rPr>
          <w:b/>
          <w:bCs/>
        </w:rPr>
      </w:pPr>
      <w:r w:rsidRPr="004F7F64">
        <w:rPr>
          <w:b/>
          <w:bCs/>
        </w:rPr>
        <w:t>11. The recent material I would prioritise first</w:t>
      </w:r>
    </w:p>
    <w:p w14:paraId="3A4EBF06" w14:textId="77777777" w:rsidR="004F7F64" w:rsidRPr="004F7F64" w:rsidRDefault="004F7F64" w:rsidP="004F7F64">
      <w:r w:rsidRPr="004F7F64">
        <w:t xml:space="preserve">If the object is to identify what you are </w:t>
      </w:r>
      <w:r w:rsidRPr="004F7F64">
        <w:rPr>
          <w:b/>
          <w:bCs/>
        </w:rPr>
        <w:t>most likely to have missed</w:t>
      </w:r>
      <w:r w:rsidRPr="004F7F64">
        <w:t>, rather than build a giant bibliography, my reading order as of September 2026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3654"/>
        <w:gridCol w:w="4506"/>
      </w:tblGrid>
      <w:tr w:rsidR="004F7F64" w:rsidRPr="004F7F64" w14:paraId="76D0BDA5" w14:textId="77777777">
        <w:trPr>
          <w:tblHeader/>
          <w:tblCellSpacing w:w="15" w:type="dxa"/>
        </w:trPr>
        <w:tc>
          <w:tcPr>
            <w:tcW w:w="0" w:type="auto"/>
            <w:vAlign w:val="center"/>
            <w:hideMark/>
          </w:tcPr>
          <w:p w14:paraId="7A032710" w14:textId="77777777" w:rsidR="004F7F64" w:rsidRPr="004F7F64" w:rsidRDefault="004F7F64" w:rsidP="004F7F64">
            <w:pPr>
              <w:rPr>
                <w:b/>
                <w:bCs/>
              </w:rPr>
            </w:pPr>
            <w:r w:rsidRPr="004F7F64">
              <w:rPr>
                <w:b/>
                <w:bCs/>
              </w:rPr>
              <w:lastRenderedPageBreak/>
              <w:t>Priority</w:t>
            </w:r>
          </w:p>
        </w:tc>
        <w:tc>
          <w:tcPr>
            <w:tcW w:w="0" w:type="auto"/>
            <w:vAlign w:val="center"/>
            <w:hideMark/>
          </w:tcPr>
          <w:p w14:paraId="65FE8181" w14:textId="77777777" w:rsidR="004F7F64" w:rsidRPr="004F7F64" w:rsidRDefault="004F7F64" w:rsidP="004F7F64">
            <w:pPr>
              <w:rPr>
                <w:b/>
                <w:bCs/>
              </w:rPr>
            </w:pPr>
            <w:r w:rsidRPr="004F7F64">
              <w:rPr>
                <w:b/>
                <w:bCs/>
              </w:rPr>
              <w:t>Source</w:t>
            </w:r>
          </w:p>
        </w:tc>
        <w:tc>
          <w:tcPr>
            <w:tcW w:w="0" w:type="auto"/>
            <w:vAlign w:val="center"/>
            <w:hideMark/>
          </w:tcPr>
          <w:p w14:paraId="6FBB12E5" w14:textId="77777777" w:rsidR="004F7F64" w:rsidRPr="004F7F64" w:rsidRDefault="004F7F64" w:rsidP="004F7F64">
            <w:pPr>
              <w:rPr>
                <w:b/>
                <w:bCs/>
              </w:rPr>
            </w:pPr>
            <w:r w:rsidRPr="004F7F64">
              <w:rPr>
                <w:b/>
                <w:bCs/>
              </w:rPr>
              <w:t>Why</w:t>
            </w:r>
          </w:p>
        </w:tc>
      </w:tr>
      <w:tr w:rsidR="004F7F64" w:rsidRPr="004F7F64" w14:paraId="6DAE1C1B" w14:textId="77777777">
        <w:trPr>
          <w:tblCellSpacing w:w="15" w:type="dxa"/>
        </w:trPr>
        <w:tc>
          <w:tcPr>
            <w:tcW w:w="0" w:type="auto"/>
            <w:vAlign w:val="center"/>
            <w:hideMark/>
          </w:tcPr>
          <w:p w14:paraId="410856DB" w14:textId="77777777" w:rsidR="004F7F64" w:rsidRPr="004F7F64" w:rsidRDefault="004F7F64" w:rsidP="004F7F64">
            <w:r w:rsidRPr="004F7F64">
              <w:rPr>
                <w:b/>
                <w:bCs/>
              </w:rPr>
              <w:t>1</w:t>
            </w:r>
          </w:p>
        </w:tc>
        <w:tc>
          <w:tcPr>
            <w:tcW w:w="0" w:type="auto"/>
            <w:vAlign w:val="center"/>
            <w:hideMark/>
          </w:tcPr>
          <w:p w14:paraId="77F8E965" w14:textId="77777777" w:rsidR="004F7F64" w:rsidRPr="004F7F64" w:rsidRDefault="004F7F64" w:rsidP="004F7F64">
            <w:r w:rsidRPr="004F7F64">
              <w:rPr>
                <w:b/>
                <w:bCs/>
              </w:rPr>
              <w:t>Wolfson/Grant, ECHR advice, 2025</w:t>
            </w:r>
          </w:p>
        </w:tc>
        <w:tc>
          <w:tcPr>
            <w:tcW w:w="0" w:type="auto"/>
            <w:vAlign w:val="center"/>
            <w:hideMark/>
          </w:tcPr>
          <w:p w14:paraId="231EBFBB" w14:textId="77777777" w:rsidR="004F7F64" w:rsidRPr="004F7F64" w:rsidRDefault="004F7F64" w:rsidP="004F7F64">
            <w:r w:rsidRPr="004F7F64">
              <w:t xml:space="preserve">The developed contemporary legal case for withdrawal. </w:t>
            </w:r>
          </w:p>
        </w:tc>
      </w:tr>
      <w:tr w:rsidR="004F7F64" w:rsidRPr="004F7F64" w14:paraId="149135BB" w14:textId="77777777">
        <w:trPr>
          <w:tblCellSpacing w:w="15" w:type="dxa"/>
        </w:trPr>
        <w:tc>
          <w:tcPr>
            <w:tcW w:w="0" w:type="auto"/>
            <w:vAlign w:val="center"/>
            <w:hideMark/>
          </w:tcPr>
          <w:p w14:paraId="4B793A55" w14:textId="77777777" w:rsidR="004F7F64" w:rsidRPr="004F7F64" w:rsidRDefault="004F7F64" w:rsidP="004F7F64">
            <w:r w:rsidRPr="004F7F64">
              <w:rPr>
                <w:b/>
                <w:bCs/>
              </w:rPr>
              <w:t>2</w:t>
            </w:r>
          </w:p>
        </w:tc>
        <w:tc>
          <w:tcPr>
            <w:tcW w:w="0" w:type="auto"/>
            <w:vAlign w:val="center"/>
            <w:hideMark/>
          </w:tcPr>
          <w:p w14:paraId="04BFB8E8" w14:textId="77777777" w:rsidR="004F7F64" w:rsidRPr="004F7F64" w:rsidRDefault="004F7F64" w:rsidP="004F7F64">
            <w:proofErr w:type="spellStart"/>
            <w:r w:rsidRPr="004F7F64">
              <w:rPr>
                <w:b/>
                <w:bCs/>
              </w:rPr>
              <w:t>Bonavero</w:t>
            </w:r>
            <w:proofErr w:type="spellEnd"/>
            <w:r w:rsidRPr="004F7F64">
              <w:rPr>
                <w:b/>
                <w:bCs/>
              </w:rPr>
              <w:t xml:space="preserve">, </w:t>
            </w:r>
            <w:r w:rsidRPr="004F7F64">
              <w:rPr>
                <w:b/>
                <w:bCs/>
                <w:i/>
                <w:iCs/>
              </w:rPr>
              <w:t>10 Reasons to Stay</w:t>
            </w:r>
            <w:r w:rsidRPr="004F7F64">
              <w:rPr>
                <w:b/>
                <w:bCs/>
              </w:rPr>
              <w:t>, 2025</w:t>
            </w:r>
          </w:p>
        </w:tc>
        <w:tc>
          <w:tcPr>
            <w:tcW w:w="0" w:type="auto"/>
            <w:vAlign w:val="center"/>
            <w:hideMark/>
          </w:tcPr>
          <w:p w14:paraId="4A255095" w14:textId="77777777" w:rsidR="004F7F64" w:rsidRPr="004F7F64" w:rsidRDefault="004F7F64" w:rsidP="004F7F64">
            <w:r w:rsidRPr="004F7F64">
              <w:t xml:space="preserve">Direct contemporary answer to #1. </w:t>
            </w:r>
          </w:p>
        </w:tc>
      </w:tr>
      <w:tr w:rsidR="004F7F64" w:rsidRPr="004F7F64" w14:paraId="7CBA2393" w14:textId="77777777">
        <w:trPr>
          <w:tblCellSpacing w:w="15" w:type="dxa"/>
        </w:trPr>
        <w:tc>
          <w:tcPr>
            <w:tcW w:w="0" w:type="auto"/>
            <w:vAlign w:val="center"/>
            <w:hideMark/>
          </w:tcPr>
          <w:p w14:paraId="21C6F2FE" w14:textId="77777777" w:rsidR="004F7F64" w:rsidRPr="004F7F64" w:rsidRDefault="004F7F64" w:rsidP="004F7F64">
            <w:r w:rsidRPr="004F7F64">
              <w:rPr>
                <w:b/>
                <w:bCs/>
              </w:rPr>
              <w:t>3</w:t>
            </w:r>
          </w:p>
        </w:tc>
        <w:tc>
          <w:tcPr>
            <w:tcW w:w="0" w:type="auto"/>
            <w:vAlign w:val="center"/>
            <w:hideMark/>
          </w:tcPr>
          <w:p w14:paraId="6864CC9E" w14:textId="77777777" w:rsidR="004F7F64" w:rsidRPr="004F7F64" w:rsidRDefault="004F7F64" w:rsidP="004F7F64">
            <w:r w:rsidRPr="004F7F64">
              <w:rPr>
                <w:b/>
                <w:bCs/>
              </w:rPr>
              <w:t xml:space="preserve">Bellamy, </w:t>
            </w:r>
            <w:r w:rsidRPr="004F7F64">
              <w:rPr>
                <w:b/>
                <w:bCs/>
                <w:i/>
                <w:iCs/>
              </w:rPr>
              <w:t>Defending the Political Constitution</w:t>
            </w:r>
            <w:r w:rsidRPr="004F7F64">
              <w:rPr>
                <w:b/>
                <w:bCs/>
              </w:rPr>
              <w:t>, 2026</w:t>
            </w:r>
          </w:p>
        </w:tc>
        <w:tc>
          <w:tcPr>
            <w:tcW w:w="0" w:type="auto"/>
            <w:vAlign w:val="center"/>
            <w:hideMark/>
          </w:tcPr>
          <w:p w14:paraId="7E0ABB23" w14:textId="77777777" w:rsidR="004F7F64" w:rsidRPr="004F7F64" w:rsidRDefault="004F7F64" w:rsidP="004F7F64">
            <w:r w:rsidRPr="004F7F64">
              <w:t xml:space="preserve">The new high-level intellectual case for exactly the political/legal-constitution distinction you are exploring. </w:t>
            </w:r>
          </w:p>
        </w:tc>
      </w:tr>
      <w:tr w:rsidR="004F7F64" w:rsidRPr="004F7F64" w14:paraId="768BF9B9" w14:textId="77777777">
        <w:trPr>
          <w:tblCellSpacing w:w="15" w:type="dxa"/>
        </w:trPr>
        <w:tc>
          <w:tcPr>
            <w:tcW w:w="0" w:type="auto"/>
            <w:vAlign w:val="center"/>
            <w:hideMark/>
          </w:tcPr>
          <w:p w14:paraId="0BF3B3F8" w14:textId="77777777" w:rsidR="004F7F64" w:rsidRPr="004F7F64" w:rsidRDefault="004F7F64" w:rsidP="004F7F64">
            <w:r w:rsidRPr="004F7F64">
              <w:rPr>
                <w:b/>
                <w:bCs/>
              </w:rPr>
              <w:t>4</w:t>
            </w:r>
          </w:p>
        </w:tc>
        <w:tc>
          <w:tcPr>
            <w:tcW w:w="0" w:type="auto"/>
            <w:vAlign w:val="center"/>
            <w:hideMark/>
          </w:tcPr>
          <w:p w14:paraId="1F4BE46C" w14:textId="77777777" w:rsidR="004F7F64" w:rsidRPr="004F7F64" w:rsidRDefault="004F7F64" w:rsidP="004F7F64">
            <w:r w:rsidRPr="004F7F64">
              <w:rPr>
                <w:b/>
                <w:bCs/>
              </w:rPr>
              <w:t xml:space="preserve">Commons Library, </w:t>
            </w:r>
            <w:r w:rsidRPr="004F7F64">
              <w:rPr>
                <w:b/>
                <w:bCs/>
                <w:i/>
                <w:iCs/>
              </w:rPr>
              <w:t>The ECHR and HRA</w:t>
            </w:r>
            <w:r w:rsidRPr="004F7F64">
              <w:rPr>
                <w:b/>
                <w:bCs/>
              </w:rPr>
              <w:t>, 2026</w:t>
            </w:r>
          </w:p>
        </w:tc>
        <w:tc>
          <w:tcPr>
            <w:tcW w:w="0" w:type="auto"/>
            <w:vAlign w:val="center"/>
            <w:hideMark/>
          </w:tcPr>
          <w:p w14:paraId="3D86C6F8" w14:textId="77777777" w:rsidR="004F7F64" w:rsidRPr="004F7F64" w:rsidRDefault="004F7F64" w:rsidP="004F7F64">
            <w:r w:rsidRPr="004F7F64">
              <w:t xml:space="preserve">Neutral current map of legal consequences and current party positions. </w:t>
            </w:r>
          </w:p>
        </w:tc>
      </w:tr>
      <w:tr w:rsidR="004F7F64" w:rsidRPr="004F7F64" w14:paraId="62332DD8" w14:textId="77777777">
        <w:trPr>
          <w:tblCellSpacing w:w="15" w:type="dxa"/>
        </w:trPr>
        <w:tc>
          <w:tcPr>
            <w:tcW w:w="0" w:type="auto"/>
            <w:vAlign w:val="center"/>
            <w:hideMark/>
          </w:tcPr>
          <w:p w14:paraId="72F8220B" w14:textId="77777777" w:rsidR="004F7F64" w:rsidRPr="004F7F64" w:rsidRDefault="004F7F64" w:rsidP="004F7F64">
            <w:r w:rsidRPr="004F7F64">
              <w:rPr>
                <w:b/>
                <w:bCs/>
              </w:rPr>
              <w:t>5</w:t>
            </w:r>
          </w:p>
        </w:tc>
        <w:tc>
          <w:tcPr>
            <w:tcW w:w="0" w:type="auto"/>
            <w:vAlign w:val="center"/>
            <w:hideMark/>
          </w:tcPr>
          <w:p w14:paraId="343EF94E" w14:textId="77777777" w:rsidR="004F7F64" w:rsidRPr="004F7F64" w:rsidRDefault="004F7F64" w:rsidP="004F7F64">
            <w:r w:rsidRPr="004F7F64">
              <w:rPr>
                <w:b/>
                <w:bCs/>
              </w:rPr>
              <w:t>Badenoch/Dinsmore PSED material, 2026</w:t>
            </w:r>
          </w:p>
        </w:tc>
        <w:tc>
          <w:tcPr>
            <w:tcW w:w="0" w:type="auto"/>
            <w:vAlign w:val="center"/>
            <w:hideMark/>
          </w:tcPr>
          <w:p w14:paraId="6EEF022B" w14:textId="77777777" w:rsidR="004F7F64" w:rsidRPr="004F7F64" w:rsidRDefault="004F7F64" w:rsidP="004F7F64">
            <w:r w:rsidRPr="004F7F64">
              <w:t xml:space="preserve">Converts a Starkey-type critique into a much narrower proposed legislative remedy. </w:t>
            </w:r>
          </w:p>
        </w:tc>
      </w:tr>
      <w:tr w:rsidR="004F7F64" w:rsidRPr="004F7F64" w14:paraId="482C5254" w14:textId="77777777">
        <w:trPr>
          <w:tblCellSpacing w:w="15" w:type="dxa"/>
        </w:trPr>
        <w:tc>
          <w:tcPr>
            <w:tcW w:w="0" w:type="auto"/>
            <w:vAlign w:val="center"/>
            <w:hideMark/>
          </w:tcPr>
          <w:p w14:paraId="6072ABFB" w14:textId="77777777" w:rsidR="004F7F64" w:rsidRPr="004F7F64" w:rsidRDefault="004F7F64" w:rsidP="004F7F64">
            <w:r w:rsidRPr="004F7F64">
              <w:rPr>
                <w:b/>
                <w:bCs/>
              </w:rPr>
              <w:t>6</w:t>
            </w:r>
          </w:p>
        </w:tc>
        <w:tc>
          <w:tcPr>
            <w:tcW w:w="0" w:type="auto"/>
            <w:vAlign w:val="center"/>
            <w:hideMark/>
          </w:tcPr>
          <w:p w14:paraId="2A3CA755" w14:textId="77777777" w:rsidR="004F7F64" w:rsidRPr="004F7F64" w:rsidRDefault="004F7F64" w:rsidP="004F7F64">
            <w:r w:rsidRPr="004F7F64">
              <w:rPr>
                <w:b/>
                <w:bCs/>
              </w:rPr>
              <w:t>Scottish Parliament PSED report, 2025</w:t>
            </w:r>
          </w:p>
        </w:tc>
        <w:tc>
          <w:tcPr>
            <w:tcW w:w="0" w:type="auto"/>
            <w:vAlign w:val="center"/>
            <w:hideMark/>
          </w:tcPr>
          <w:p w14:paraId="73EC37F9" w14:textId="77777777" w:rsidR="004F7F64" w:rsidRPr="004F7F64" w:rsidRDefault="004F7F64" w:rsidP="004F7F64">
            <w:r w:rsidRPr="004F7F64">
              <w:t xml:space="preserve">Recent evidence-based counterargument using actual public-sector experience. </w:t>
            </w:r>
          </w:p>
        </w:tc>
      </w:tr>
      <w:tr w:rsidR="004F7F64" w:rsidRPr="004F7F64" w14:paraId="4E79F283" w14:textId="77777777">
        <w:trPr>
          <w:tblCellSpacing w:w="15" w:type="dxa"/>
        </w:trPr>
        <w:tc>
          <w:tcPr>
            <w:tcW w:w="0" w:type="auto"/>
            <w:vAlign w:val="center"/>
            <w:hideMark/>
          </w:tcPr>
          <w:p w14:paraId="675F388E" w14:textId="77777777" w:rsidR="004F7F64" w:rsidRPr="004F7F64" w:rsidRDefault="004F7F64" w:rsidP="004F7F64">
            <w:r w:rsidRPr="004F7F64">
              <w:rPr>
                <w:b/>
                <w:bCs/>
              </w:rPr>
              <w:t>7</w:t>
            </w:r>
          </w:p>
        </w:tc>
        <w:tc>
          <w:tcPr>
            <w:tcW w:w="0" w:type="auto"/>
            <w:vAlign w:val="center"/>
            <w:hideMark/>
          </w:tcPr>
          <w:p w14:paraId="4B0989D5" w14:textId="77777777" w:rsidR="004F7F64" w:rsidRPr="004F7F64" w:rsidRDefault="004F7F64" w:rsidP="004F7F64">
            <w:r w:rsidRPr="004F7F64">
              <w:rPr>
                <w:b/>
                <w:bCs/>
              </w:rPr>
              <w:t xml:space="preserve">Commons Library, </w:t>
            </w:r>
            <w:r w:rsidRPr="004F7F64">
              <w:rPr>
                <w:b/>
                <w:bCs/>
                <w:i/>
                <w:iCs/>
              </w:rPr>
              <w:t>The Civil Service</w:t>
            </w:r>
            <w:r w:rsidRPr="004F7F64">
              <w:rPr>
                <w:b/>
                <w:bCs/>
              </w:rPr>
              <w:t>, July 2026</w:t>
            </w:r>
          </w:p>
        </w:tc>
        <w:tc>
          <w:tcPr>
            <w:tcW w:w="0" w:type="auto"/>
            <w:vAlign w:val="center"/>
            <w:hideMark/>
          </w:tcPr>
          <w:p w14:paraId="47F99FF2" w14:textId="77777777" w:rsidR="004F7F64" w:rsidRPr="004F7F64" w:rsidRDefault="004F7F64" w:rsidP="004F7F64">
            <w:r w:rsidRPr="004F7F64">
              <w:t xml:space="preserve">Separates what CRAG actually does from broader complaints about Whitehall. </w:t>
            </w:r>
          </w:p>
        </w:tc>
      </w:tr>
      <w:tr w:rsidR="004F7F64" w:rsidRPr="004F7F64" w14:paraId="6EC9D5CA" w14:textId="77777777">
        <w:trPr>
          <w:tblCellSpacing w:w="15" w:type="dxa"/>
        </w:trPr>
        <w:tc>
          <w:tcPr>
            <w:tcW w:w="0" w:type="auto"/>
            <w:vAlign w:val="center"/>
            <w:hideMark/>
          </w:tcPr>
          <w:p w14:paraId="37595F23" w14:textId="77777777" w:rsidR="004F7F64" w:rsidRPr="004F7F64" w:rsidRDefault="004F7F64" w:rsidP="004F7F64">
            <w:r w:rsidRPr="004F7F64">
              <w:rPr>
                <w:b/>
                <w:bCs/>
              </w:rPr>
              <w:t>8</w:t>
            </w:r>
          </w:p>
        </w:tc>
        <w:tc>
          <w:tcPr>
            <w:tcW w:w="0" w:type="auto"/>
            <w:vAlign w:val="center"/>
            <w:hideMark/>
          </w:tcPr>
          <w:p w14:paraId="7AA3897E" w14:textId="77777777" w:rsidR="004F7F64" w:rsidRPr="004F7F64" w:rsidRDefault="004F7F64" w:rsidP="004F7F64">
            <w:r w:rsidRPr="004F7F64">
              <w:rPr>
                <w:b/>
                <w:bCs/>
              </w:rPr>
              <w:t>Lord Reed + Lord Stephens constitutional-review lectures, July 2026</w:t>
            </w:r>
          </w:p>
        </w:tc>
        <w:tc>
          <w:tcPr>
            <w:tcW w:w="0" w:type="auto"/>
            <w:vAlign w:val="center"/>
            <w:hideMark/>
          </w:tcPr>
          <w:p w14:paraId="6EDEA76C" w14:textId="77777777" w:rsidR="004F7F64" w:rsidRPr="004F7F64" w:rsidRDefault="004F7F64" w:rsidP="004F7F64">
            <w:r w:rsidRPr="004F7F64">
              <w:t xml:space="preserve">Current Supreme Court's own conception of its constitutional function. </w:t>
            </w:r>
          </w:p>
        </w:tc>
      </w:tr>
      <w:tr w:rsidR="004F7F64" w:rsidRPr="004F7F64" w14:paraId="26A1455A" w14:textId="77777777">
        <w:trPr>
          <w:tblCellSpacing w:w="15" w:type="dxa"/>
        </w:trPr>
        <w:tc>
          <w:tcPr>
            <w:tcW w:w="0" w:type="auto"/>
            <w:vAlign w:val="center"/>
            <w:hideMark/>
          </w:tcPr>
          <w:p w14:paraId="501B9474" w14:textId="77777777" w:rsidR="004F7F64" w:rsidRPr="004F7F64" w:rsidRDefault="004F7F64" w:rsidP="004F7F64">
            <w:r w:rsidRPr="004F7F64">
              <w:rPr>
                <w:b/>
                <w:bCs/>
              </w:rPr>
              <w:t>9</w:t>
            </w:r>
          </w:p>
        </w:tc>
        <w:tc>
          <w:tcPr>
            <w:tcW w:w="0" w:type="auto"/>
            <w:vAlign w:val="center"/>
            <w:hideMark/>
          </w:tcPr>
          <w:p w14:paraId="4D1AF989" w14:textId="77777777" w:rsidR="004F7F64" w:rsidRPr="004F7F64" w:rsidRDefault="004F7F64" w:rsidP="004F7F64">
            <w:r w:rsidRPr="004F7F64">
              <w:rPr>
                <w:b/>
                <w:bCs/>
              </w:rPr>
              <w:t>Public Office (Accountability) Bill, 2025–26</w:t>
            </w:r>
          </w:p>
        </w:tc>
        <w:tc>
          <w:tcPr>
            <w:tcW w:w="0" w:type="auto"/>
            <w:vAlign w:val="center"/>
            <w:hideMark/>
          </w:tcPr>
          <w:p w14:paraId="1EE3DCFB" w14:textId="77777777" w:rsidR="004F7F64" w:rsidRPr="004F7F64" w:rsidRDefault="004F7F64" w:rsidP="004F7F64">
            <w:r w:rsidRPr="004F7F64">
              <w:t xml:space="preserve">Current competing legislative theory of accountability: more explicit duties rather than return to political patronage. </w:t>
            </w:r>
          </w:p>
        </w:tc>
      </w:tr>
      <w:tr w:rsidR="004F7F64" w:rsidRPr="004F7F64" w14:paraId="4BE06A79" w14:textId="77777777">
        <w:trPr>
          <w:tblCellSpacing w:w="15" w:type="dxa"/>
        </w:trPr>
        <w:tc>
          <w:tcPr>
            <w:tcW w:w="0" w:type="auto"/>
            <w:vAlign w:val="center"/>
            <w:hideMark/>
          </w:tcPr>
          <w:p w14:paraId="13EE6211" w14:textId="77777777" w:rsidR="004F7F64" w:rsidRPr="004F7F64" w:rsidRDefault="004F7F64" w:rsidP="004F7F64">
            <w:r w:rsidRPr="004F7F64">
              <w:rPr>
                <w:b/>
                <w:bCs/>
              </w:rPr>
              <w:t>10</w:t>
            </w:r>
          </w:p>
        </w:tc>
        <w:tc>
          <w:tcPr>
            <w:tcW w:w="0" w:type="auto"/>
            <w:vAlign w:val="center"/>
            <w:hideMark/>
          </w:tcPr>
          <w:p w14:paraId="3B34EDE2" w14:textId="77777777" w:rsidR="004F7F64" w:rsidRPr="004F7F64" w:rsidRDefault="004F7F64" w:rsidP="004F7F64">
            <w:r w:rsidRPr="004F7F64">
              <w:rPr>
                <w:b/>
                <w:bCs/>
              </w:rPr>
              <w:t>Mike Wood ECHR Withdrawal Bill, June 2026</w:t>
            </w:r>
          </w:p>
        </w:tc>
        <w:tc>
          <w:tcPr>
            <w:tcW w:w="0" w:type="auto"/>
            <w:vAlign w:val="center"/>
            <w:hideMark/>
          </w:tcPr>
          <w:p w14:paraId="7896CA6B" w14:textId="77777777" w:rsidR="004F7F64" w:rsidRPr="004F7F64" w:rsidRDefault="004F7F64" w:rsidP="004F7F64">
            <w:r w:rsidRPr="004F7F64">
              <w:t xml:space="preserve">Starkey-type legislation is literally now before Parliament. </w:t>
            </w:r>
          </w:p>
        </w:tc>
      </w:tr>
    </w:tbl>
    <w:p w14:paraId="7B618AAE" w14:textId="77777777" w:rsidR="004F7F64" w:rsidRPr="004F7F64" w:rsidRDefault="004F7F64" w:rsidP="004F7F64">
      <w:r w:rsidRPr="004F7F64">
        <w:pict w14:anchorId="606B24CB">
          <v:rect id="_x0000_i1170" style="width:0;height:1.5pt" o:hralign="center" o:hrstd="t" o:hr="t" fillcolor="#a0a0a0" stroked="f"/>
        </w:pict>
      </w:r>
    </w:p>
    <w:p w14:paraId="68123689" w14:textId="77777777" w:rsidR="004F7F64" w:rsidRPr="004F7F64" w:rsidRDefault="004F7F64" w:rsidP="004F7F64">
      <w:pPr>
        <w:rPr>
          <w:b/>
          <w:bCs/>
        </w:rPr>
      </w:pPr>
      <w:r w:rsidRPr="004F7F64">
        <w:rPr>
          <w:b/>
          <w:bCs/>
        </w:rPr>
        <w:t>12. Where I am not satisfied that the evidence exists</w:t>
      </w:r>
    </w:p>
    <w:p w14:paraId="1DC31364" w14:textId="77777777" w:rsidR="004F7F64" w:rsidRPr="004F7F64" w:rsidRDefault="004F7F64" w:rsidP="004F7F64">
      <w:r w:rsidRPr="004F7F64">
        <w:t>To avoid filling gaps with plausible-sounding material:</w:t>
      </w:r>
    </w:p>
    <w:p w14:paraId="5FCBB333" w14:textId="77777777" w:rsidR="004F7F64" w:rsidRPr="004F7F64" w:rsidRDefault="004F7F64" w:rsidP="004F7F64">
      <w:r w:rsidRPr="004F7F64">
        <w:rPr>
          <w:b/>
          <w:bCs/>
        </w:rPr>
        <w:t>CRAG repeal:</w:t>
      </w:r>
      <w:r w:rsidRPr="004F7F64">
        <w:t xml:space="preserve"> I could not find a substantial published legal case specifically for repealing </w:t>
      </w:r>
      <w:r w:rsidRPr="004F7F64">
        <w:rPr>
          <w:b/>
          <w:bCs/>
        </w:rPr>
        <w:t>Part 1 CRAG 2010</w:t>
      </w:r>
      <w:r w:rsidRPr="004F7F64">
        <w:t>, nor a serious bill attempting it. There is lots on civil-service accountability and politicisation; that is not the same proposition.</w:t>
      </w:r>
    </w:p>
    <w:p w14:paraId="24A69D7F" w14:textId="77777777" w:rsidR="004F7F64" w:rsidRPr="004F7F64" w:rsidRDefault="004F7F64" w:rsidP="004F7F64">
      <w:r w:rsidRPr="004F7F64">
        <w:rPr>
          <w:b/>
          <w:bCs/>
        </w:rPr>
        <w:lastRenderedPageBreak/>
        <w:t>Supreme Court abolition:</w:t>
      </w:r>
      <w:r w:rsidRPr="004F7F64">
        <w:t xml:space="preserve"> I could not find a government legislative attempt during the fifteen-year period to abolish the UKSC and return appeals to the Lords. Policy Exchange's 2020 work is the nearest serious developed proposal I located.</w:t>
      </w:r>
    </w:p>
    <w:p w14:paraId="26F4CF2E" w14:textId="77777777" w:rsidR="004F7F64" w:rsidRPr="004F7F64" w:rsidRDefault="004F7F64" w:rsidP="004F7F64">
      <w:r w:rsidRPr="004F7F64">
        <w:rPr>
          <w:b/>
          <w:bCs/>
        </w:rPr>
        <w:t>Full Equality Act repeal:</w:t>
      </w:r>
      <w:r w:rsidRPr="004F7F64">
        <w:t xml:space="preserve"> there is political advocacy, but comparatively little high-level legal scholarship arguing that </w:t>
      </w:r>
      <w:r w:rsidRPr="004F7F64">
        <w:rPr>
          <w:i/>
          <w:iCs/>
        </w:rPr>
        <w:t>all</w:t>
      </w:r>
      <w:r w:rsidRPr="004F7F64">
        <w:t xml:space="preserve"> substantive Equality Act protections should disappear. The serious reform literature is much richer around </w:t>
      </w:r>
      <w:r w:rsidRPr="004F7F64">
        <w:rPr>
          <w:b/>
          <w:bCs/>
        </w:rPr>
        <w:t>s149/PSED, positive action, interpretation and enforcement</w:t>
      </w:r>
      <w:r w:rsidRPr="004F7F64">
        <w:t>.</w:t>
      </w:r>
    </w:p>
    <w:p w14:paraId="18BCDA7A" w14:textId="77777777" w:rsidR="004F7F64" w:rsidRPr="004F7F64" w:rsidRDefault="004F7F64" w:rsidP="004F7F64">
      <w:r w:rsidRPr="004F7F64">
        <w:rPr>
          <w:b/>
          <w:bCs/>
        </w:rPr>
        <w:t>PSED follow-up:</w:t>
      </w:r>
      <w:r w:rsidRPr="004F7F64">
        <w:t xml:space="preserve"> the 2013 review anticipated further evaluation. I have not independently located a substantive later UK Government review matching that intended follow-up. I would not assert categorically that none exists without a deeper archival search.</w:t>
      </w:r>
    </w:p>
    <w:p w14:paraId="201627BB" w14:textId="77777777" w:rsidR="004F7F64" w:rsidRPr="004F7F64" w:rsidRDefault="004F7F64" w:rsidP="004F7F64">
      <w:r w:rsidRPr="004F7F64">
        <w:rPr>
          <w:b/>
          <w:bCs/>
        </w:rPr>
        <w:t>Bingham:</w:t>
      </w:r>
      <w:r w:rsidRPr="004F7F64">
        <w:t xml:space="preserve"> I found no credible evidence that Bingham advocated making international organisations legally supreme over Parliament. His position was much more interesting: parliamentary sovereignty remained a legal fact, while human rights and compliance with international obligations formed part of what he considered the substantive </w:t>
      </w:r>
      <w:r w:rsidRPr="004F7F64">
        <w:rPr>
          <w:b/>
          <w:bCs/>
        </w:rPr>
        <w:t>rule of law</w:t>
      </w:r>
      <w:r w:rsidRPr="004F7F64">
        <w:t>.</w:t>
      </w:r>
    </w:p>
    <w:p w14:paraId="0CFEE743" w14:textId="77777777" w:rsidR="004F7F64" w:rsidRPr="004F7F64" w:rsidRDefault="004F7F64" w:rsidP="004F7F64">
      <w:r w:rsidRPr="004F7F64">
        <w:rPr>
          <w:b/>
          <w:bCs/>
        </w:rPr>
        <w:t>Blair's intentions:</w:t>
      </w:r>
      <w:r w:rsidRPr="004F7F64">
        <w:t xml:space="preserve"> I found no primary evidence that New Labour intended “government by unaccountable experts”. I did find abundant evidence that it deliberately sought </w:t>
      </w:r>
      <w:r w:rsidRPr="004F7F64">
        <w:rPr>
          <w:b/>
          <w:bCs/>
        </w:rPr>
        <w:t>independent institutions, justiciable rights and constraints on government</w:t>
      </w:r>
      <w:r w:rsidRPr="004F7F64">
        <w:t xml:space="preserve">. Whether that institutional architecture evolved into excessive expert/legal control is therefore a hypothesis about </w:t>
      </w:r>
      <w:r w:rsidRPr="004F7F64">
        <w:rPr>
          <w:b/>
          <w:bCs/>
        </w:rPr>
        <w:t>effects</w:t>
      </w:r>
      <w:r w:rsidRPr="004F7F64">
        <w:t>, not a demonstrated statement of the architects' purpose.</w:t>
      </w:r>
    </w:p>
    <w:p w14:paraId="29FA9CE7" w14:textId="77777777" w:rsidR="004F7F64" w:rsidRPr="004F7F64" w:rsidRDefault="004F7F64" w:rsidP="004F7F64">
      <w:r w:rsidRPr="004F7F64">
        <w:pict w14:anchorId="096F5697">
          <v:rect id="_x0000_i1171" style="width:0;height:1.5pt" o:hralign="center" o:hrstd="t" o:hr="t" fillcolor="#a0a0a0" stroked="f"/>
        </w:pict>
      </w:r>
    </w:p>
    <w:p w14:paraId="0E62202A" w14:textId="77777777" w:rsidR="004F7F64" w:rsidRPr="004F7F64" w:rsidRDefault="004F7F64" w:rsidP="004F7F64">
      <w:pPr>
        <w:rPr>
          <w:b/>
          <w:bCs/>
        </w:rPr>
      </w:pPr>
      <w:r w:rsidRPr="004F7F64">
        <w:rPr>
          <w:b/>
          <w:bCs/>
        </w:rPr>
        <w:t>Where I think the research now becomes particularly fruitful</w:t>
      </w:r>
    </w:p>
    <w:p w14:paraId="6578A15B" w14:textId="77777777" w:rsidR="004F7F64" w:rsidRPr="004F7F64" w:rsidRDefault="004F7F64" w:rsidP="004F7F64">
      <w:r w:rsidRPr="004F7F64">
        <w:t xml:space="preserve">The strongest version of the Starkey thesis is </w:t>
      </w:r>
      <w:r w:rsidRPr="004F7F64">
        <w:rPr>
          <w:b/>
          <w:bCs/>
        </w:rPr>
        <w:t>not</w:t>
      </w:r>
      <w:r w:rsidRPr="004F7F64">
        <w:t>:</w:t>
      </w:r>
    </w:p>
    <w:p w14:paraId="5FD2FF71" w14:textId="77777777" w:rsidR="004F7F64" w:rsidRPr="004F7F64" w:rsidRDefault="004F7F64" w:rsidP="004F7F64">
      <w:r w:rsidRPr="004F7F64">
        <w:t>“Blair abolished parliamentary sovereignty and handed Britain to judges.”</w:t>
      </w:r>
    </w:p>
    <w:p w14:paraId="3C9E74A8" w14:textId="77777777" w:rsidR="004F7F64" w:rsidRPr="004F7F64" w:rsidRDefault="004F7F64" w:rsidP="004F7F64">
      <w:r w:rsidRPr="004F7F64">
        <w:t>The documentary record makes that too easy to knock down.</w:t>
      </w:r>
    </w:p>
    <w:p w14:paraId="25EE2C5F" w14:textId="77777777" w:rsidR="004F7F64" w:rsidRPr="004F7F64" w:rsidRDefault="004F7F64" w:rsidP="004F7F64">
      <w:r w:rsidRPr="004F7F64">
        <w:t>It is closer to:</w:t>
      </w:r>
    </w:p>
    <w:p w14:paraId="3D28FC19" w14:textId="77777777" w:rsidR="004F7F64" w:rsidRPr="004F7F64" w:rsidRDefault="004F7F64" w:rsidP="004F7F64">
      <w:r w:rsidRPr="004F7F64">
        <w:rPr>
          <w:b/>
          <w:bCs/>
        </w:rPr>
        <w:t xml:space="preserve">Between the late twentieth century and the 2010s, successive reforms converted increasing categories of discretionary political judgement into legally conditioned decisions. Each reform individually preserved parliamentary sovereignty and had a defensible rationale—rights protection, impartial administration, judicial independence, equality, international cooperation—but cumulatively they increased the number of decisions that ministers could make only subject to judicially enforceable standards, independent institutions and treaty obligations. </w:t>
      </w:r>
      <w:r w:rsidRPr="004F7F64">
        <w:rPr>
          <w:b/>
          <w:bCs/>
        </w:rPr>
        <w:lastRenderedPageBreak/>
        <w:t>The constitutional question is whether the resulting reduction in electoral correctability has gone too far.</w:t>
      </w:r>
    </w:p>
    <w:p w14:paraId="685C1EC6" w14:textId="77777777" w:rsidR="004F7F64" w:rsidRPr="004F7F64" w:rsidRDefault="004F7F64" w:rsidP="004F7F64">
      <w:r w:rsidRPr="004F7F64">
        <w:t xml:space="preserve">That proposition has serious literature on </w:t>
      </w:r>
      <w:r w:rsidRPr="004F7F64">
        <w:rPr>
          <w:b/>
          <w:bCs/>
        </w:rPr>
        <w:t>both</w:t>
      </w:r>
      <w:r w:rsidRPr="004F7F64">
        <w:t xml:space="preserve"> sides. Sumption, Bellamy, Ekins and Laws give you one intellectual tradition; Bingham, Kavanagh, Hale, Mance and Hazell give you the other. Starkey can then be assessed as proposing a particular </w:t>
      </w:r>
      <w:r w:rsidRPr="004F7F64">
        <w:rPr>
          <w:b/>
          <w:bCs/>
        </w:rPr>
        <w:t>remedy</w:t>
      </w:r>
      <w:r w:rsidRPr="004F7F64">
        <w:t xml:space="preserve"> for a recognised debate, rather than being allowed to define the existence and nature of the problem himself.</w:t>
      </w:r>
    </w:p>
    <w:p w14:paraId="31158E03" w14:textId="3F449B10" w:rsidR="004F7F64" w:rsidRDefault="004F7F64" w:rsidP="004F7F64">
      <w:r w:rsidRPr="004F7F64">
        <w:t xml:space="preserve">For the Scrutinise exercise, I would make the next stage a </w:t>
      </w:r>
      <w:r w:rsidRPr="004F7F64">
        <w:rPr>
          <w:b/>
          <w:bCs/>
        </w:rPr>
        <w:t>source-by-source constitutional genealogy from 1997–2026</w:t>
      </w:r>
      <w:r w:rsidRPr="004F7F64">
        <w:t>: reform → stated purpose → mechanism → predicted constitutional effect → actual case-law/institutional effect → subsequent criticism → attempted legislative correction. That would let us test the Starkey causal thesis empirically rather than ideologically, and I think it would expose which of his twelve measures actually address the mechanisms he complains about and which are largely symbolic.</w:t>
      </w:r>
      <w:r>
        <w:br/>
      </w:r>
    </w:p>
    <w:p w14:paraId="45FD8848" w14:textId="77777777" w:rsidR="004F7F64" w:rsidRDefault="004F7F64">
      <w:r>
        <w:br w:type="page"/>
      </w:r>
    </w:p>
    <w:p w14:paraId="6531B6F4" w14:textId="797EDE68" w:rsidR="004F7F64" w:rsidRDefault="004F7F64" w:rsidP="004F7F64">
      <w:r>
        <w:lastRenderedPageBreak/>
        <w:t>OpenAI option 2 (2</w:t>
      </w:r>
      <w:r w:rsidRPr="004F7F64">
        <w:rPr>
          <w:vertAlign w:val="superscript"/>
        </w:rPr>
        <w:t>nd</w:t>
      </w:r>
      <w:r>
        <w:t xml:space="preserve"> pass on same questions)</w:t>
      </w:r>
    </w:p>
    <w:p w14:paraId="54CD5C0F" w14:textId="77777777" w:rsidR="004F7F64" w:rsidRPr="004F7F64" w:rsidRDefault="004F7F64" w:rsidP="004F7F64">
      <w:r w:rsidRPr="004F7F64">
        <w:t>The published record is uneven across the four Starkey proposals. The ECHR/Human Rights Act question has a deep and current literature, including official reviews, failed legislation and now active 2026 withdrawal proposals. The Public Sector Equality Duty has also moved from commentary into live party policy and a current Private Member’s Bill. By contrast, I found very little serious published work advocating the precise Starkey remedies of repealing CRAG Part 1 or abolishing the Supreme Court and recreating the old appellate arrangements.</w:t>
      </w:r>
    </w:p>
    <w:p w14:paraId="65518942" w14:textId="77777777" w:rsidR="004F7F64" w:rsidRPr="004F7F64" w:rsidRDefault="004F7F64" w:rsidP="004F7F64">
      <w:r w:rsidRPr="004F7F64">
        <w:t>A few factual distinctions are important before building the bibliography. Repealing the Human Rights Act and leaving the ECHR are legally separate acts. The Lord Chancellor was not abolished by the Constitutional Reform Act 2005; the office survived, but its functions were substantially altered: it ceased to be head of the judiciary and Speaker of the House of Lords while retaining important constitutional duties. (</w:t>
      </w:r>
      <w:hyperlink r:id="rId6" w:tgtFrame="_new" w:history="1">
        <w:r w:rsidRPr="004F7F64">
          <w:rPr>
            <w:rStyle w:val="Hyperlink"/>
          </w:rPr>
          <w:t>committees.parliament.uk</w:t>
        </w:r>
      </w:hyperlink>
      <w:r w:rsidRPr="004F7F64">
        <w:t>) The 2005 Act also transferred the Law Lords’ final appellate jurisdiction into a separate Supreme Court rather than giving the new Court a US-style power to invalidate Acts of Parliament. CRAG 2010 put the Civil Service Code, merit recruitment and Civil Service Commission on a statutory basis, but the constitutional position remains that civil servants are accountable to ministers, who are accountable to Parliament. (</w:t>
      </w:r>
      <w:hyperlink r:id="rId7" w:tgtFrame="_new" w:history="1">
        <w:r w:rsidRPr="004F7F64">
          <w:rPr>
            <w:rStyle w:val="Hyperlink"/>
          </w:rPr>
          <w:t>commonslibrary.parliament.uk</w:t>
        </w:r>
      </w:hyperlink>
      <w:r w:rsidRPr="004F7F64">
        <w:t>) And the Equality Act 2010 does not apply in Northern Ireland, which has its own equality law and an analogous public-sector duty principally under section 75 of the Northern Ireland Act 1998. (</w:t>
      </w:r>
      <w:hyperlink r:id="rId8" w:tgtFrame="_new" w:history="1">
        <w:r w:rsidRPr="004F7F64">
          <w:rPr>
            <w:rStyle w:val="Hyperlink"/>
          </w:rPr>
          <w:t>equalityni.org</w:t>
        </w:r>
      </w:hyperlink>
      <w:r w:rsidRPr="004F7F64">
        <w:t>)</w:t>
      </w:r>
    </w:p>
    <w:p w14:paraId="040B92B4" w14:textId="77777777" w:rsidR="004F7F64" w:rsidRPr="004F7F64" w:rsidRDefault="004F7F64" w:rsidP="004F7F64">
      <w:pPr>
        <w:rPr>
          <w:b/>
          <w:bCs/>
        </w:rPr>
      </w:pPr>
      <w:r w:rsidRPr="004F7F64">
        <w:rPr>
          <w:b/>
          <w:bCs/>
        </w:rPr>
        <w:t>1. Human Rights Act repeal and ECHR withdrawal</w:t>
      </w:r>
    </w:p>
    <w:p w14:paraId="4B07C22E" w14:textId="77777777" w:rsidR="004F7F64" w:rsidRPr="004F7F64" w:rsidRDefault="004F7F64" w:rsidP="004F7F64">
      <w:r w:rsidRPr="004F7F64">
        <w:t>This is the best-developed part of the literature.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2881"/>
        <w:gridCol w:w="4387"/>
      </w:tblGrid>
      <w:tr w:rsidR="004F7F64" w:rsidRPr="004F7F64" w14:paraId="7FD2F4A8" w14:textId="77777777">
        <w:trPr>
          <w:tblHeader/>
          <w:tblCellSpacing w:w="15" w:type="dxa"/>
        </w:trPr>
        <w:tc>
          <w:tcPr>
            <w:tcW w:w="0" w:type="auto"/>
            <w:vAlign w:val="center"/>
            <w:hideMark/>
          </w:tcPr>
          <w:p w14:paraId="03B140CC" w14:textId="77777777" w:rsidR="004F7F64" w:rsidRPr="004F7F64" w:rsidRDefault="004F7F64" w:rsidP="004F7F64">
            <w:pPr>
              <w:rPr>
                <w:b/>
                <w:bCs/>
              </w:rPr>
            </w:pPr>
            <w:r w:rsidRPr="004F7F64">
              <w:rPr>
                <w:b/>
                <w:bCs/>
              </w:rPr>
              <w:t>Source</w:t>
            </w:r>
          </w:p>
        </w:tc>
        <w:tc>
          <w:tcPr>
            <w:tcW w:w="0" w:type="auto"/>
            <w:vAlign w:val="center"/>
            <w:hideMark/>
          </w:tcPr>
          <w:p w14:paraId="420F7CAB" w14:textId="77777777" w:rsidR="004F7F64" w:rsidRPr="004F7F64" w:rsidRDefault="004F7F64" w:rsidP="004F7F64">
            <w:pPr>
              <w:rPr>
                <w:b/>
                <w:bCs/>
              </w:rPr>
            </w:pPr>
            <w:r w:rsidRPr="004F7F64">
              <w:rPr>
                <w:b/>
                <w:bCs/>
              </w:rPr>
              <w:t>Author/standing, year, platform</w:t>
            </w:r>
          </w:p>
        </w:tc>
        <w:tc>
          <w:tcPr>
            <w:tcW w:w="0" w:type="auto"/>
            <w:vAlign w:val="center"/>
            <w:hideMark/>
          </w:tcPr>
          <w:p w14:paraId="672E8C8D" w14:textId="77777777" w:rsidR="004F7F64" w:rsidRPr="004F7F64" w:rsidRDefault="004F7F64" w:rsidP="004F7F64">
            <w:pPr>
              <w:rPr>
                <w:b/>
                <w:bCs/>
              </w:rPr>
            </w:pPr>
            <w:r w:rsidRPr="004F7F64">
              <w:rPr>
                <w:b/>
                <w:bCs/>
              </w:rPr>
              <w:t>What it argues</w:t>
            </w:r>
          </w:p>
        </w:tc>
      </w:tr>
      <w:tr w:rsidR="004F7F64" w:rsidRPr="004F7F64" w14:paraId="62700B67" w14:textId="77777777">
        <w:trPr>
          <w:tblCellSpacing w:w="15" w:type="dxa"/>
        </w:trPr>
        <w:tc>
          <w:tcPr>
            <w:tcW w:w="0" w:type="auto"/>
            <w:vAlign w:val="center"/>
            <w:hideMark/>
          </w:tcPr>
          <w:p w14:paraId="5B00BF66" w14:textId="77777777" w:rsidR="004F7F64" w:rsidRPr="004F7F64" w:rsidRDefault="004F7F64" w:rsidP="004F7F64">
            <w:r w:rsidRPr="004F7F64">
              <w:t>Independent Human Rights Act Review</w:t>
            </w:r>
          </w:p>
        </w:tc>
        <w:tc>
          <w:tcPr>
            <w:tcW w:w="0" w:type="auto"/>
            <w:vAlign w:val="center"/>
            <w:hideMark/>
          </w:tcPr>
          <w:p w14:paraId="46BB9B53" w14:textId="77777777" w:rsidR="004F7F64" w:rsidRPr="004F7F64" w:rsidRDefault="004F7F64" w:rsidP="004F7F64">
            <w:r w:rsidRPr="004F7F64">
              <w:t>Chaired by Sir Peter Gross, retired Court of Appeal judge; panel included Sir Stephen Laws, former First Parliamentary Counsel; 2021; government-appointed review</w:t>
            </w:r>
          </w:p>
        </w:tc>
        <w:tc>
          <w:tcPr>
            <w:tcW w:w="0" w:type="auto"/>
            <w:vAlign w:val="center"/>
            <w:hideMark/>
          </w:tcPr>
          <w:p w14:paraId="26428EE1" w14:textId="77777777" w:rsidR="004F7F64" w:rsidRPr="004F7F64" w:rsidRDefault="004F7F64" w:rsidP="004F7F64">
            <w:r w:rsidRPr="004F7F64">
              <w:t>Examined the relationship between domestic courts and Strasbourg and the constitutional balance under the HRA; recommended comparatively limited reform rather than repeal or withdrawal. (</w:t>
            </w:r>
            <w:hyperlink r:id="rId9" w:tgtFrame="_new" w:history="1">
              <w:r w:rsidRPr="004F7F64">
                <w:rPr>
                  <w:rStyle w:val="Hyperlink"/>
                </w:rPr>
                <w:t>gov.uk</w:t>
              </w:r>
            </w:hyperlink>
            <w:r w:rsidRPr="004F7F64">
              <w:t>)</w:t>
            </w:r>
          </w:p>
        </w:tc>
      </w:tr>
      <w:tr w:rsidR="004F7F64" w:rsidRPr="004F7F64" w14:paraId="7E17B7A7" w14:textId="77777777">
        <w:trPr>
          <w:tblCellSpacing w:w="15" w:type="dxa"/>
        </w:trPr>
        <w:tc>
          <w:tcPr>
            <w:tcW w:w="0" w:type="auto"/>
            <w:vAlign w:val="center"/>
            <w:hideMark/>
          </w:tcPr>
          <w:p w14:paraId="7F725B0F" w14:textId="77777777" w:rsidR="004F7F64" w:rsidRPr="004F7F64" w:rsidRDefault="004F7F64" w:rsidP="004F7F64">
            <w:r w:rsidRPr="004F7F64">
              <w:t xml:space="preserve">Human Rights Act Reform: A </w:t>
            </w:r>
            <w:r w:rsidRPr="004F7F64">
              <w:lastRenderedPageBreak/>
              <w:t>Modern Bill of Rights</w:t>
            </w:r>
          </w:p>
        </w:tc>
        <w:tc>
          <w:tcPr>
            <w:tcW w:w="0" w:type="auto"/>
            <w:vAlign w:val="center"/>
            <w:hideMark/>
          </w:tcPr>
          <w:p w14:paraId="611C5D30" w14:textId="77777777" w:rsidR="004F7F64" w:rsidRPr="004F7F64" w:rsidRDefault="004F7F64" w:rsidP="004F7F64">
            <w:r w:rsidRPr="004F7F64">
              <w:lastRenderedPageBreak/>
              <w:t>Ministry of Justice under Dominic Raab; 2021–22</w:t>
            </w:r>
          </w:p>
        </w:tc>
        <w:tc>
          <w:tcPr>
            <w:tcW w:w="0" w:type="auto"/>
            <w:vAlign w:val="center"/>
            <w:hideMark/>
          </w:tcPr>
          <w:p w14:paraId="182FD554" w14:textId="77777777" w:rsidR="004F7F64" w:rsidRPr="004F7F64" w:rsidRDefault="004F7F64" w:rsidP="004F7F64">
            <w:r w:rsidRPr="004F7F64">
              <w:t xml:space="preserve">Made the government case that sections 2 and 3, positive obligations and Convention jurisprudence had shifted constitutional balance towards courts; </w:t>
            </w:r>
            <w:r w:rsidRPr="004F7F64">
              <w:lastRenderedPageBreak/>
              <w:t>proposed a different domestic rights framework while remaining in the ECHR. (</w:t>
            </w:r>
            <w:hyperlink r:id="rId10" w:tgtFrame="_new" w:history="1">
              <w:r w:rsidRPr="004F7F64">
                <w:rPr>
                  <w:rStyle w:val="Hyperlink"/>
                </w:rPr>
                <w:t>gov.uk</w:t>
              </w:r>
            </w:hyperlink>
            <w:r w:rsidRPr="004F7F64">
              <w:t>)</w:t>
            </w:r>
          </w:p>
        </w:tc>
      </w:tr>
      <w:tr w:rsidR="004F7F64" w:rsidRPr="004F7F64" w14:paraId="14AA9131" w14:textId="77777777">
        <w:trPr>
          <w:tblCellSpacing w:w="15" w:type="dxa"/>
        </w:trPr>
        <w:tc>
          <w:tcPr>
            <w:tcW w:w="0" w:type="auto"/>
            <w:vAlign w:val="center"/>
            <w:hideMark/>
          </w:tcPr>
          <w:p w14:paraId="6EED6E16" w14:textId="77777777" w:rsidR="004F7F64" w:rsidRPr="004F7F64" w:rsidRDefault="004F7F64" w:rsidP="004F7F64">
            <w:r w:rsidRPr="004F7F64">
              <w:lastRenderedPageBreak/>
              <w:t>Bill of Rights Bill</w:t>
            </w:r>
          </w:p>
        </w:tc>
        <w:tc>
          <w:tcPr>
            <w:tcW w:w="0" w:type="auto"/>
            <w:vAlign w:val="center"/>
            <w:hideMark/>
          </w:tcPr>
          <w:p w14:paraId="25A53BE7" w14:textId="77777777" w:rsidR="004F7F64" w:rsidRPr="004F7F64" w:rsidRDefault="004F7F64" w:rsidP="004F7F64">
            <w:r w:rsidRPr="004F7F64">
              <w:t>UK Government; 2022</w:t>
            </w:r>
          </w:p>
        </w:tc>
        <w:tc>
          <w:tcPr>
            <w:tcW w:w="0" w:type="auto"/>
            <w:vAlign w:val="center"/>
            <w:hideMark/>
          </w:tcPr>
          <w:p w14:paraId="4EF7D4C6" w14:textId="77777777" w:rsidR="004F7F64" w:rsidRPr="004F7F64" w:rsidRDefault="004F7F64" w:rsidP="004F7F64">
            <w:r w:rsidRPr="004F7F64">
              <w:t>Would have repealed the HRA and replaced it with a new framework for applying Convention rights; it never reached Second Reading and was formally withdrawn on 27 June 2023. (</w:t>
            </w:r>
            <w:hyperlink r:id="rId11" w:tgtFrame="_new" w:history="1">
              <w:r w:rsidRPr="004F7F64">
                <w:rPr>
                  <w:rStyle w:val="Hyperlink"/>
                </w:rPr>
                <w:t>bills.parliament.uk</w:t>
              </w:r>
            </w:hyperlink>
            <w:r w:rsidRPr="004F7F64">
              <w:t>)</w:t>
            </w:r>
          </w:p>
        </w:tc>
      </w:tr>
      <w:tr w:rsidR="004F7F64" w:rsidRPr="004F7F64" w14:paraId="40505510" w14:textId="77777777">
        <w:trPr>
          <w:tblCellSpacing w:w="15" w:type="dxa"/>
        </w:trPr>
        <w:tc>
          <w:tcPr>
            <w:tcW w:w="0" w:type="auto"/>
            <w:vAlign w:val="center"/>
            <w:hideMark/>
          </w:tcPr>
          <w:p w14:paraId="6E90AF6F" w14:textId="77777777" w:rsidR="004F7F64" w:rsidRPr="004F7F64" w:rsidRDefault="004F7F64" w:rsidP="004F7F64">
            <w:r w:rsidRPr="004F7F64">
              <w:t>Human Rights Act Reform</w:t>
            </w:r>
          </w:p>
        </w:tc>
        <w:tc>
          <w:tcPr>
            <w:tcW w:w="0" w:type="auto"/>
            <w:vAlign w:val="center"/>
            <w:hideMark/>
          </w:tcPr>
          <w:p w14:paraId="3FA71CBA" w14:textId="77777777" w:rsidR="004F7F64" w:rsidRPr="004F7F64" w:rsidRDefault="004F7F64" w:rsidP="004F7F64">
            <w:r w:rsidRPr="004F7F64">
              <w:t>Joint Committee on Human Rights; 2022</w:t>
            </w:r>
          </w:p>
        </w:tc>
        <w:tc>
          <w:tcPr>
            <w:tcW w:w="0" w:type="auto"/>
            <w:vAlign w:val="center"/>
            <w:hideMark/>
          </w:tcPr>
          <w:p w14:paraId="0905D886" w14:textId="77777777" w:rsidR="004F7F64" w:rsidRPr="004F7F64" w:rsidRDefault="004F7F64" w:rsidP="004F7F64">
            <w:r w:rsidRPr="004F7F64">
              <w:t>Strong parliamentary counter-case arguing that the proposed rebalancing was unnecessary and risked weakening rights protection; its evidence includes Lord Mance, Alison Young, Adam Tomkins and others. (</w:t>
            </w:r>
            <w:hyperlink r:id="rId12" w:tgtFrame="_new" w:history="1">
              <w:r w:rsidRPr="004F7F64">
                <w:rPr>
                  <w:rStyle w:val="Hyperlink"/>
                </w:rPr>
                <w:t>committees.parliament.uk</w:t>
              </w:r>
            </w:hyperlink>
            <w:r w:rsidRPr="004F7F64">
              <w:t>)</w:t>
            </w:r>
          </w:p>
        </w:tc>
      </w:tr>
      <w:tr w:rsidR="004F7F64" w:rsidRPr="004F7F64" w14:paraId="7DF37F4D" w14:textId="77777777">
        <w:trPr>
          <w:tblCellSpacing w:w="15" w:type="dxa"/>
        </w:trPr>
        <w:tc>
          <w:tcPr>
            <w:tcW w:w="0" w:type="auto"/>
            <w:vAlign w:val="center"/>
            <w:hideMark/>
          </w:tcPr>
          <w:p w14:paraId="64DC0C1F" w14:textId="77777777" w:rsidR="004F7F64" w:rsidRPr="004F7F64" w:rsidRDefault="004F7F64" w:rsidP="004F7F64">
            <w:r w:rsidRPr="004F7F64">
              <w:t>Law and the Decline of Politics / Trials of the State</w:t>
            </w:r>
          </w:p>
        </w:tc>
        <w:tc>
          <w:tcPr>
            <w:tcW w:w="0" w:type="auto"/>
            <w:vAlign w:val="center"/>
            <w:hideMark/>
          </w:tcPr>
          <w:p w14:paraId="68C9DBC6" w14:textId="77777777" w:rsidR="004F7F64" w:rsidRPr="004F7F64" w:rsidRDefault="004F7F64" w:rsidP="004F7F64">
            <w:r w:rsidRPr="004F7F64">
              <w:t>Jonathan Sumption, former Supreme Court Justice and historian; BBC Reith Lectures 2019, later book</w:t>
            </w:r>
          </w:p>
        </w:tc>
        <w:tc>
          <w:tcPr>
            <w:tcW w:w="0" w:type="auto"/>
            <w:vAlign w:val="center"/>
            <w:hideMark/>
          </w:tcPr>
          <w:p w14:paraId="230124F5" w14:textId="77777777" w:rsidR="004F7F64" w:rsidRPr="004F7F64" w:rsidRDefault="004F7F64" w:rsidP="004F7F64">
            <w:r w:rsidRPr="004F7F64">
              <w:t>One of the strongest judicial critiques of legal constitutionalism: argues that questions formerly settled through politics have increasingly been converted into legal questions and value judgements for courts. (</w:t>
            </w:r>
            <w:hyperlink r:id="rId13" w:tgtFrame="_new" w:history="1">
              <w:r w:rsidRPr="004F7F64">
                <w:rPr>
                  <w:rStyle w:val="Hyperlink"/>
                </w:rPr>
                <w:t>downloads.bbc.co.uk</w:t>
              </w:r>
            </w:hyperlink>
            <w:r w:rsidRPr="004F7F64">
              <w:t>)</w:t>
            </w:r>
          </w:p>
        </w:tc>
      </w:tr>
      <w:tr w:rsidR="004F7F64" w:rsidRPr="004F7F64" w14:paraId="3811C491" w14:textId="77777777">
        <w:trPr>
          <w:tblCellSpacing w:w="15" w:type="dxa"/>
        </w:trPr>
        <w:tc>
          <w:tcPr>
            <w:tcW w:w="0" w:type="auto"/>
            <w:vAlign w:val="center"/>
            <w:hideMark/>
          </w:tcPr>
          <w:p w14:paraId="0167A4F0" w14:textId="77777777" w:rsidR="004F7F64" w:rsidRPr="004F7F64" w:rsidRDefault="004F7F64" w:rsidP="004F7F64">
            <w:r w:rsidRPr="004F7F64">
              <w:t>What’s Wrong with Rights?</w:t>
            </w:r>
          </w:p>
        </w:tc>
        <w:tc>
          <w:tcPr>
            <w:tcW w:w="0" w:type="auto"/>
            <w:vAlign w:val="center"/>
            <w:hideMark/>
          </w:tcPr>
          <w:p w14:paraId="002F3753" w14:textId="77777777" w:rsidR="004F7F64" w:rsidRPr="004F7F64" w:rsidRDefault="004F7F64" w:rsidP="004F7F64">
            <w:r w:rsidRPr="004F7F64">
              <w:t>Nigel Biggar, then Regius Professor at Oxford, now Lord Biggar; OUP, 2020</w:t>
            </w:r>
          </w:p>
        </w:tc>
        <w:tc>
          <w:tcPr>
            <w:tcW w:w="0" w:type="auto"/>
            <w:vAlign w:val="center"/>
            <w:hideMark/>
          </w:tcPr>
          <w:p w14:paraId="2E6A1E1B" w14:textId="77777777" w:rsidR="004F7F64" w:rsidRPr="004F7F64" w:rsidRDefault="004F7F64" w:rsidP="004F7F64">
            <w:r w:rsidRPr="004F7F64">
              <w:t>Critiques rights absolutism and the tendency of rights discourse to displace political judgement about the common good. (</w:t>
            </w:r>
            <w:hyperlink r:id="rId14" w:tgtFrame="_new" w:history="1">
              <w:r w:rsidRPr="004F7F64">
                <w:rPr>
                  <w:rStyle w:val="Hyperlink"/>
                </w:rPr>
                <w:t>academic.oup.com</w:t>
              </w:r>
            </w:hyperlink>
            <w:r w:rsidRPr="004F7F64">
              <w:t>)</w:t>
            </w:r>
          </w:p>
        </w:tc>
      </w:tr>
      <w:tr w:rsidR="004F7F64" w:rsidRPr="004F7F64" w14:paraId="3FA1BC7C" w14:textId="77777777">
        <w:trPr>
          <w:tblCellSpacing w:w="15" w:type="dxa"/>
        </w:trPr>
        <w:tc>
          <w:tcPr>
            <w:tcW w:w="0" w:type="auto"/>
            <w:vAlign w:val="center"/>
            <w:hideMark/>
          </w:tcPr>
          <w:p w14:paraId="1CAEB915" w14:textId="77777777" w:rsidR="004F7F64" w:rsidRPr="004F7F64" w:rsidRDefault="004F7F64" w:rsidP="004F7F64">
            <w:r w:rsidRPr="004F7F64">
              <w:t>Advice to the Leader of the Conservative Party re ECHR (“Wolfson Report”)</w:t>
            </w:r>
          </w:p>
        </w:tc>
        <w:tc>
          <w:tcPr>
            <w:tcW w:w="0" w:type="auto"/>
            <w:vAlign w:val="center"/>
            <w:hideMark/>
          </w:tcPr>
          <w:p w14:paraId="75FF1C43" w14:textId="77777777" w:rsidR="004F7F64" w:rsidRPr="004F7F64" w:rsidRDefault="004F7F64" w:rsidP="004F7F64">
            <w:r w:rsidRPr="004F7F64">
              <w:t>Lord Wolfson KC, Shadow Attorney General and former Justice Minister, with Helen Grant MP, Shadow Solicitor General; 2025</w:t>
            </w:r>
          </w:p>
        </w:tc>
        <w:tc>
          <w:tcPr>
            <w:tcW w:w="0" w:type="auto"/>
            <w:vAlign w:val="center"/>
            <w:hideMark/>
          </w:tcPr>
          <w:p w14:paraId="56EC3B09" w14:textId="77777777" w:rsidR="004F7F64" w:rsidRPr="004F7F64" w:rsidRDefault="004F7F64" w:rsidP="004F7F64">
            <w:r w:rsidRPr="004F7F64">
              <w:t xml:space="preserve">The principal current legal case for withdrawal. It tests ECHR constraints against borders, veterans, sentencing/protest, benefits and infrastructure and concludes withdrawal is legally possible and necessary if those policies are to be pursued without </w:t>
            </w:r>
            <w:r w:rsidRPr="004F7F64">
              <w:lastRenderedPageBreak/>
              <w:t>Convention constraints. (</w:t>
            </w:r>
            <w:hyperlink r:id="rId15" w:tgtFrame="_new" w:history="1">
              <w:r w:rsidRPr="004F7F64">
                <w:rPr>
                  <w:rStyle w:val="Hyperlink"/>
                </w:rPr>
                <w:t>conservatives.com</w:t>
              </w:r>
            </w:hyperlink>
            <w:r w:rsidRPr="004F7F64">
              <w:t>)</w:t>
            </w:r>
          </w:p>
        </w:tc>
      </w:tr>
      <w:tr w:rsidR="004F7F64" w:rsidRPr="004F7F64" w14:paraId="2A2B0D72" w14:textId="77777777">
        <w:trPr>
          <w:tblCellSpacing w:w="15" w:type="dxa"/>
        </w:trPr>
        <w:tc>
          <w:tcPr>
            <w:tcW w:w="0" w:type="auto"/>
            <w:vAlign w:val="center"/>
            <w:hideMark/>
          </w:tcPr>
          <w:p w14:paraId="3AC8B052" w14:textId="77777777" w:rsidR="004F7F64" w:rsidRPr="004F7F64" w:rsidRDefault="004F7F64" w:rsidP="004F7F64">
            <w:r w:rsidRPr="004F7F64">
              <w:lastRenderedPageBreak/>
              <w:t>The Future of Human Rights Law Reform</w:t>
            </w:r>
          </w:p>
        </w:tc>
        <w:tc>
          <w:tcPr>
            <w:tcW w:w="0" w:type="auto"/>
            <w:vAlign w:val="center"/>
            <w:hideMark/>
          </w:tcPr>
          <w:p w14:paraId="40211A5F" w14:textId="77777777" w:rsidR="004F7F64" w:rsidRPr="004F7F64" w:rsidRDefault="004F7F64" w:rsidP="004F7F64">
            <w:r w:rsidRPr="004F7F64">
              <w:t>Richard Ekins and Sir Stephen Laws; Policy Exchange, 2025</w:t>
            </w:r>
          </w:p>
        </w:tc>
        <w:tc>
          <w:tcPr>
            <w:tcW w:w="0" w:type="auto"/>
            <w:vAlign w:val="center"/>
            <w:hideMark/>
          </w:tcPr>
          <w:p w14:paraId="50FD8D85" w14:textId="77777777" w:rsidR="004F7F64" w:rsidRPr="004F7F64" w:rsidRDefault="004F7F64" w:rsidP="004F7F64">
            <w:r w:rsidRPr="004F7F64">
              <w:t>Argues that post-2010 Conservative reform failed because it did not confront the underlying constitutional issue: that ECHR/HRA jurisprudence allocates too much policy-making discretion to judges and weakens parliamentary democracy. (</w:t>
            </w:r>
            <w:hyperlink r:id="rId16" w:tgtFrame="_new" w:history="1">
              <w:r w:rsidRPr="004F7F64">
                <w:rPr>
                  <w:rStyle w:val="Hyperlink"/>
                </w:rPr>
                <w:t>policyexchange.org.uk</w:t>
              </w:r>
            </w:hyperlink>
            <w:r w:rsidRPr="004F7F64">
              <w:t>)</w:t>
            </w:r>
          </w:p>
        </w:tc>
      </w:tr>
      <w:tr w:rsidR="004F7F64" w:rsidRPr="004F7F64" w14:paraId="12F150DF" w14:textId="77777777">
        <w:trPr>
          <w:tblCellSpacing w:w="15" w:type="dxa"/>
        </w:trPr>
        <w:tc>
          <w:tcPr>
            <w:tcW w:w="0" w:type="auto"/>
            <w:vAlign w:val="center"/>
            <w:hideMark/>
          </w:tcPr>
          <w:p w14:paraId="50AF97FE" w14:textId="77777777" w:rsidR="004F7F64" w:rsidRPr="004F7F64" w:rsidRDefault="004F7F64" w:rsidP="004F7F64">
            <w:r w:rsidRPr="004F7F64">
              <w:t>Examining 10 Reasons to Stay in the ECHR</w:t>
            </w:r>
          </w:p>
        </w:tc>
        <w:tc>
          <w:tcPr>
            <w:tcW w:w="0" w:type="auto"/>
            <w:vAlign w:val="center"/>
            <w:hideMark/>
          </w:tcPr>
          <w:p w14:paraId="7B66D358" w14:textId="77777777" w:rsidR="004F7F64" w:rsidRPr="004F7F64" w:rsidRDefault="004F7F64" w:rsidP="004F7F64">
            <w:r w:rsidRPr="004F7F64">
              <w:t xml:space="preserve">Victoria Adelmant, Başak </w:t>
            </w:r>
            <w:proofErr w:type="spellStart"/>
            <w:r w:rsidRPr="004F7F64">
              <w:t>Çalı</w:t>
            </w:r>
            <w:proofErr w:type="spellEnd"/>
            <w:r w:rsidRPr="004F7F64">
              <w:t xml:space="preserve">, Alice Donald, Joelle Grogan and Philip Leach; </w:t>
            </w:r>
            <w:proofErr w:type="spellStart"/>
            <w:r w:rsidRPr="004F7F64">
              <w:t>Bonavero</w:t>
            </w:r>
            <w:proofErr w:type="spellEnd"/>
            <w:r w:rsidRPr="004F7F64">
              <w:t xml:space="preserve"> Institute/Middlesex, 2025</w:t>
            </w:r>
          </w:p>
        </w:tc>
        <w:tc>
          <w:tcPr>
            <w:tcW w:w="0" w:type="auto"/>
            <w:vAlign w:val="center"/>
            <w:hideMark/>
          </w:tcPr>
          <w:p w14:paraId="32C6E2A3" w14:textId="77777777" w:rsidR="004F7F64" w:rsidRPr="004F7F64" w:rsidRDefault="004F7F64" w:rsidP="004F7F64">
            <w:r w:rsidRPr="004F7F64">
              <w:t>The strongest recent systematic rebuttal to withdrawal: argues that ECHR membership provides practical rights protection, accountability and international benefits and addresses the main counterarguments for leaving. (</w:t>
            </w:r>
            <w:hyperlink r:id="rId17" w:tgtFrame="_new" w:history="1">
              <w:r w:rsidRPr="004F7F64">
                <w:rPr>
                  <w:rStyle w:val="Hyperlink"/>
                </w:rPr>
                <w:t>ox.ac.uk</w:t>
              </w:r>
            </w:hyperlink>
            <w:r w:rsidRPr="004F7F64">
              <w:t>)</w:t>
            </w:r>
          </w:p>
        </w:tc>
      </w:tr>
      <w:tr w:rsidR="004F7F64" w:rsidRPr="004F7F64" w14:paraId="167B756D" w14:textId="77777777">
        <w:trPr>
          <w:tblCellSpacing w:w="15" w:type="dxa"/>
        </w:trPr>
        <w:tc>
          <w:tcPr>
            <w:tcW w:w="0" w:type="auto"/>
            <w:vAlign w:val="center"/>
            <w:hideMark/>
          </w:tcPr>
          <w:p w14:paraId="4EB843B1" w14:textId="77777777" w:rsidR="004F7F64" w:rsidRPr="004F7F64" w:rsidRDefault="004F7F64" w:rsidP="004F7F64">
            <w:r w:rsidRPr="004F7F64">
              <w:t>The Rule of Law in an Age of Populism</w:t>
            </w:r>
          </w:p>
        </w:tc>
        <w:tc>
          <w:tcPr>
            <w:tcW w:w="0" w:type="auto"/>
            <w:vAlign w:val="center"/>
            <w:hideMark/>
          </w:tcPr>
          <w:p w14:paraId="0E09BE7C" w14:textId="77777777" w:rsidR="004F7F64" w:rsidRPr="004F7F64" w:rsidRDefault="004F7F64" w:rsidP="004F7F64">
            <w:r w:rsidRPr="004F7F64">
              <w:t>Lord Hermer KC, serving Attorney General; Bingham Lecture, 2024</w:t>
            </w:r>
          </w:p>
        </w:tc>
        <w:tc>
          <w:tcPr>
            <w:tcW w:w="0" w:type="auto"/>
            <w:vAlign w:val="center"/>
            <w:hideMark/>
          </w:tcPr>
          <w:p w14:paraId="26DD6514" w14:textId="77777777" w:rsidR="004F7F64" w:rsidRPr="004F7F64" w:rsidRDefault="004F7F64" w:rsidP="004F7F64">
            <w:r w:rsidRPr="004F7F64">
              <w:t>Gives a contemporary statement of the Bingham view that human-rights protection and compliance with international law are elements of the rule of law rather than illegitimate constraints on democracy. (</w:t>
            </w:r>
            <w:hyperlink r:id="rId18" w:tgtFrame="_new" w:history="1">
              <w:r w:rsidRPr="004F7F64">
                <w:rPr>
                  <w:rStyle w:val="Hyperlink"/>
                </w:rPr>
                <w:t>gov.uk</w:t>
              </w:r>
            </w:hyperlink>
            <w:r w:rsidRPr="004F7F64">
              <w:t>)</w:t>
            </w:r>
          </w:p>
        </w:tc>
      </w:tr>
      <w:tr w:rsidR="004F7F64" w:rsidRPr="004F7F64" w14:paraId="6338B9E5" w14:textId="77777777">
        <w:trPr>
          <w:tblCellSpacing w:w="15" w:type="dxa"/>
        </w:trPr>
        <w:tc>
          <w:tcPr>
            <w:tcW w:w="0" w:type="auto"/>
            <w:vAlign w:val="center"/>
            <w:hideMark/>
          </w:tcPr>
          <w:p w14:paraId="1954A32D" w14:textId="77777777" w:rsidR="004F7F64" w:rsidRPr="004F7F64" w:rsidRDefault="004F7F64" w:rsidP="004F7F64">
            <w:r w:rsidRPr="004F7F64">
              <w:t>The ECHR and the Belfast (Good Friday) Agreement</w:t>
            </w:r>
          </w:p>
        </w:tc>
        <w:tc>
          <w:tcPr>
            <w:tcW w:w="0" w:type="auto"/>
            <w:vAlign w:val="center"/>
            <w:hideMark/>
          </w:tcPr>
          <w:p w14:paraId="5F04C140" w14:textId="77777777" w:rsidR="004F7F64" w:rsidRPr="004F7F64" w:rsidRDefault="004F7F64" w:rsidP="004F7F64">
            <w:r w:rsidRPr="004F7F64">
              <w:t>Conor Casey, Richard Ekins and Sir Stephen Laws; Policy Exchange, 2025</w:t>
            </w:r>
          </w:p>
        </w:tc>
        <w:tc>
          <w:tcPr>
            <w:tcW w:w="0" w:type="auto"/>
            <w:vAlign w:val="center"/>
            <w:hideMark/>
          </w:tcPr>
          <w:p w14:paraId="54768E2A" w14:textId="77777777" w:rsidR="004F7F64" w:rsidRPr="004F7F64" w:rsidRDefault="004F7F64" w:rsidP="004F7F64">
            <w:r w:rsidRPr="004F7F64">
              <w:t>Argues that Article 58 withdrawal would not in itself breach the Belfast Agreement, although Northern Ireland would still require a rights-protection framework. (</w:t>
            </w:r>
            <w:hyperlink r:id="rId19" w:tgtFrame="_new" w:history="1">
              <w:r w:rsidRPr="004F7F64">
                <w:rPr>
                  <w:rStyle w:val="Hyperlink"/>
                </w:rPr>
                <w:t>policyexchange.org.uk</w:t>
              </w:r>
            </w:hyperlink>
            <w:r w:rsidRPr="004F7F64">
              <w:t>)</w:t>
            </w:r>
          </w:p>
        </w:tc>
      </w:tr>
      <w:tr w:rsidR="004F7F64" w:rsidRPr="004F7F64" w14:paraId="527EA734" w14:textId="77777777">
        <w:trPr>
          <w:tblCellSpacing w:w="15" w:type="dxa"/>
        </w:trPr>
        <w:tc>
          <w:tcPr>
            <w:tcW w:w="0" w:type="auto"/>
            <w:vAlign w:val="center"/>
            <w:hideMark/>
          </w:tcPr>
          <w:p w14:paraId="124081D4" w14:textId="77777777" w:rsidR="004F7F64" w:rsidRPr="004F7F64" w:rsidRDefault="004F7F64" w:rsidP="004F7F64">
            <w:r w:rsidRPr="004F7F64">
              <w:t>Northern Ireland counter-analysis</w:t>
            </w:r>
          </w:p>
        </w:tc>
        <w:tc>
          <w:tcPr>
            <w:tcW w:w="0" w:type="auto"/>
            <w:vAlign w:val="center"/>
            <w:hideMark/>
          </w:tcPr>
          <w:p w14:paraId="4FC14A40" w14:textId="77777777" w:rsidR="004F7F64" w:rsidRPr="004F7F64" w:rsidRDefault="004F7F64" w:rsidP="004F7F64">
            <w:r w:rsidRPr="004F7F64">
              <w:t>Aoife O’Donoghue and Colin Murray, QUB/CAJ work, 2025</w:t>
            </w:r>
          </w:p>
        </w:tc>
        <w:tc>
          <w:tcPr>
            <w:tcW w:w="0" w:type="auto"/>
            <w:vAlign w:val="center"/>
            <w:hideMark/>
          </w:tcPr>
          <w:p w14:paraId="454A67D8" w14:textId="77777777" w:rsidR="004F7F64" w:rsidRPr="004F7F64" w:rsidRDefault="004F7F64" w:rsidP="004F7F64">
            <w:r w:rsidRPr="004F7F64">
              <w:t>Takes the opposing view that ECHR incorporation is deeply woven into the Belfast Agreement’s institutional architecture and that withdrawal would create major constitutional and treaty consequences. I would treat this point as genuinely contested.</w:t>
            </w:r>
          </w:p>
        </w:tc>
      </w:tr>
    </w:tbl>
    <w:p w14:paraId="5FE158A5" w14:textId="77777777" w:rsidR="004F7F64" w:rsidRPr="004F7F64" w:rsidRDefault="004F7F64" w:rsidP="004F7F64">
      <w:r w:rsidRPr="004F7F64">
        <w:lastRenderedPageBreak/>
        <w:t>There is also now a clear legislative history. Peter Bone’s British Bill of Rights and Withdrawal from the European Convention on Human Rights Bill 2022–23 expressly proposed withdrawal plus a domestic Bill of Rights; it made no substantive progress and fell at prorogation. (</w:t>
      </w:r>
      <w:hyperlink r:id="rId20" w:tgtFrame="_new" w:history="1">
        <w:r w:rsidRPr="004F7F64">
          <w:rPr>
            <w:rStyle w:val="Hyperlink"/>
          </w:rPr>
          <w:t>bills.parliament.uk</w:t>
        </w:r>
      </w:hyperlink>
      <w:r w:rsidRPr="004F7F64">
        <w:t>) Nigel Farage used the Ten Minute Rule on 29 October 2025 to seek an ECHR Withdrawal Bill; the House rejected the motion by 154 votes to 96. (</w:t>
      </w:r>
      <w:hyperlink r:id="rId21" w:tgtFrame="_new" w:history="1">
        <w:r w:rsidRPr="004F7F64">
          <w:rPr>
            <w:rStyle w:val="Hyperlink"/>
          </w:rPr>
          <w:t>hansard.parliament.uk</w:t>
        </w:r>
      </w:hyperlink>
      <w:r w:rsidRPr="004F7F64">
        <w:t>) Mike Wood MP then introduced the European Convention on Human Rights (Notification of Withdrawal) Bill on 22 June 2026, specifically empowering the Prime Minister to give Article 58 notice; its Second Reading is listed for 11 September 2026. (</w:t>
      </w:r>
      <w:hyperlink r:id="rId22" w:tgtFrame="_new" w:history="1">
        <w:r w:rsidRPr="004F7F64">
          <w:rPr>
            <w:rStyle w:val="Hyperlink"/>
          </w:rPr>
          <w:t>bills.parliament.uk</w:t>
        </w:r>
      </w:hyperlink>
      <w:r w:rsidRPr="004F7F64">
        <w:t>) The Conservative Party itself has adopted withdrawal as policy following Wolfson; the current Commons Library briefing records that position. (</w:t>
      </w:r>
      <w:hyperlink r:id="rId23" w:tgtFrame="_new" w:history="1">
        <w:r w:rsidRPr="004F7F64">
          <w:rPr>
            <w:rStyle w:val="Hyperlink"/>
          </w:rPr>
          <w:t>commonslibrary.parliament.uk</w:t>
        </w:r>
      </w:hyperlink>
      <w:r w:rsidRPr="004F7F64">
        <w:t>)</w:t>
      </w:r>
    </w:p>
    <w:p w14:paraId="63129B37" w14:textId="77777777" w:rsidR="004F7F64" w:rsidRPr="004F7F64" w:rsidRDefault="004F7F64" w:rsidP="004F7F64">
      <w:r w:rsidRPr="004F7F64">
        <w:t>So this part of Starkey’s programme is now squarely inside mainstream constitutional debate.</w:t>
      </w:r>
    </w:p>
    <w:p w14:paraId="5BD96EB0" w14:textId="77777777" w:rsidR="004F7F64" w:rsidRPr="004F7F64" w:rsidRDefault="004F7F64" w:rsidP="004F7F64">
      <w:pPr>
        <w:rPr>
          <w:b/>
          <w:bCs/>
        </w:rPr>
      </w:pPr>
      <w:r w:rsidRPr="004F7F64">
        <w:rPr>
          <w:b/>
          <w:bCs/>
        </w:rPr>
        <w:t>2. Equality Act 2010 and the Public Sector Equality Duty</w:t>
      </w:r>
    </w:p>
    <w:p w14:paraId="3F782A62" w14:textId="77777777" w:rsidR="004F7F64" w:rsidRPr="004F7F64" w:rsidRDefault="004F7F64" w:rsidP="004F7F64">
      <w:r w:rsidRPr="004F7F64">
        <w:t>The literature is considerably stronger on abolishing or narrowing the PSED than on repealing the whole Equality Act. I found much less serious legal scholarship arguing that the substantive anti-discrimination protections themselves should simply disappear.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552"/>
        <w:gridCol w:w="4979"/>
      </w:tblGrid>
      <w:tr w:rsidR="004F7F64" w:rsidRPr="004F7F64" w14:paraId="73D2AE8A" w14:textId="77777777">
        <w:trPr>
          <w:tblHeader/>
          <w:tblCellSpacing w:w="15" w:type="dxa"/>
        </w:trPr>
        <w:tc>
          <w:tcPr>
            <w:tcW w:w="0" w:type="auto"/>
            <w:vAlign w:val="center"/>
            <w:hideMark/>
          </w:tcPr>
          <w:p w14:paraId="7FFEC046" w14:textId="77777777" w:rsidR="004F7F64" w:rsidRPr="004F7F64" w:rsidRDefault="004F7F64" w:rsidP="004F7F64">
            <w:pPr>
              <w:rPr>
                <w:b/>
                <w:bCs/>
              </w:rPr>
            </w:pPr>
            <w:r w:rsidRPr="004F7F64">
              <w:rPr>
                <w:b/>
                <w:bCs/>
              </w:rPr>
              <w:t>Source</w:t>
            </w:r>
          </w:p>
        </w:tc>
        <w:tc>
          <w:tcPr>
            <w:tcW w:w="0" w:type="auto"/>
            <w:vAlign w:val="center"/>
            <w:hideMark/>
          </w:tcPr>
          <w:p w14:paraId="6B2332FD" w14:textId="77777777" w:rsidR="004F7F64" w:rsidRPr="004F7F64" w:rsidRDefault="004F7F64" w:rsidP="004F7F64">
            <w:pPr>
              <w:rPr>
                <w:b/>
                <w:bCs/>
              </w:rPr>
            </w:pPr>
            <w:r w:rsidRPr="004F7F64">
              <w:rPr>
                <w:b/>
                <w:bCs/>
              </w:rPr>
              <w:t>Author/standing, year, platform</w:t>
            </w:r>
          </w:p>
        </w:tc>
        <w:tc>
          <w:tcPr>
            <w:tcW w:w="0" w:type="auto"/>
            <w:vAlign w:val="center"/>
            <w:hideMark/>
          </w:tcPr>
          <w:p w14:paraId="406813F7" w14:textId="77777777" w:rsidR="004F7F64" w:rsidRPr="004F7F64" w:rsidRDefault="004F7F64" w:rsidP="004F7F64">
            <w:pPr>
              <w:rPr>
                <w:b/>
                <w:bCs/>
              </w:rPr>
            </w:pPr>
            <w:r w:rsidRPr="004F7F64">
              <w:rPr>
                <w:b/>
                <w:bCs/>
              </w:rPr>
              <w:t>What it argues</w:t>
            </w:r>
          </w:p>
        </w:tc>
      </w:tr>
      <w:tr w:rsidR="004F7F64" w:rsidRPr="004F7F64" w14:paraId="6B091147" w14:textId="77777777">
        <w:trPr>
          <w:tblCellSpacing w:w="15" w:type="dxa"/>
        </w:trPr>
        <w:tc>
          <w:tcPr>
            <w:tcW w:w="0" w:type="auto"/>
            <w:vAlign w:val="center"/>
            <w:hideMark/>
          </w:tcPr>
          <w:p w14:paraId="747ECCBB" w14:textId="77777777" w:rsidR="004F7F64" w:rsidRPr="004F7F64" w:rsidRDefault="004F7F64" w:rsidP="004F7F64">
            <w:r w:rsidRPr="004F7F64">
              <w:t>Review of the Public Sector Equality Duty</w:t>
            </w:r>
          </w:p>
        </w:tc>
        <w:tc>
          <w:tcPr>
            <w:tcW w:w="0" w:type="auto"/>
            <w:vAlign w:val="center"/>
            <w:hideMark/>
          </w:tcPr>
          <w:p w14:paraId="3F8111A7" w14:textId="77777777" w:rsidR="004F7F64" w:rsidRPr="004F7F64" w:rsidRDefault="004F7F64" w:rsidP="004F7F64">
            <w:r w:rsidRPr="004F7F64">
              <w:t>Independent steering group chaired by Rob Hayward; government-commissioned, 2013</w:t>
            </w:r>
          </w:p>
        </w:tc>
        <w:tc>
          <w:tcPr>
            <w:tcW w:w="0" w:type="auto"/>
            <w:vAlign w:val="center"/>
            <w:hideMark/>
          </w:tcPr>
          <w:p w14:paraId="558F06EA" w14:textId="77777777" w:rsidR="004F7F64" w:rsidRPr="004F7F64" w:rsidRDefault="004F7F64" w:rsidP="004F7F64">
            <w:r w:rsidRPr="004F7F64">
              <w:t>Found genuine bureaucracy, confusion, paperwork and legal-risk problems but did not recommend repeal of the PSED or Equality Act; preferred guidance and burden reduction. (</w:t>
            </w:r>
            <w:hyperlink r:id="rId24" w:tgtFrame="_new" w:history="1">
              <w:r w:rsidRPr="004F7F64">
                <w:rPr>
                  <w:rStyle w:val="Hyperlink"/>
                </w:rPr>
                <w:t>gov.uk</w:t>
              </w:r>
            </w:hyperlink>
            <w:r w:rsidRPr="004F7F64">
              <w:t>)</w:t>
            </w:r>
          </w:p>
        </w:tc>
      </w:tr>
      <w:tr w:rsidR="004F7F64" w:rsidRPr="004F7F64" w14:paraId="5C32587B" w14:textId="77777777">
        <w:trPr>
          <w:tblCellSpacing w:w="15" w:type="dxa"/>
        </w:trPr>
        <w:tc>
          <w:tcPr>
            <w:tcW w:w="0" w:type="auto"/>
            <w:vAlign w:val="center"/>
            <w:hideMark/>
          </w:tcPr>
          <w:p w14:paraId="55E8BB91" w14:textId="77777777" w:rsidR="004F7F64" w:rsidRPr="004F7F64" w:rsidRDefault="004F7F64" w:rsidP="004F7F64">
            <w:r w:rsidRPr="004F7F64">
              <w:t>Equality Act 2010: Impact on Disabled People</w:t>
            </w:r>
          </w:p>
        </w:tc>
        <w:tc>
          <w:tcPr>
            <w:tcW w:w="0" w:type="auto"/>
            <w:vAlign w:val="center"/>
            <w:hideMark/>
          </w:tcPr>
          <w:p w14:paraId="5C707D5F" w14:textId="77777777" w:rsidR="004F7F64" w:rsidRPr="004F7F64" w:rsidRDefault="004F7F64" w:rsidP="004F7F64">
            <w:r w:rsidRPr="004F7F64">
              <w:t>House of Lords Select Committee, 2016</w:t>
            </w:r>
          </w:p>
        </w:tc>
        <w:tc>
          <w:tcPr>
            <w:tcW w:w="0" w:type="auto"/>
            <w:vAlign w:val="center"/>
            <w:hideMark/>
          </w:tcPr>
          <w:p w14:paraId="62867B3A" w14:textId="77777777" w:rsidR="004F7F64" w:rsidRPr="004F7F64" w:rsidRDefault="004F7F64" w:rsidP="004F7F64">
            <w:r w:rsidRPr="004F7F64">
              <w:t>Criticised implementation and outcomes but treated the problem as weak delivery rather than an argument for removing the underlying statutory protections.</w:t>
            </w:r>
          </w:p>
        </w:tc>
      </w:tr>
      <w:tr w:rsidR="004F7F64" w:rsidRPr="004F7F64" w14:paraId="34999379" w14:textId="77777777">
        <w:trPr>
          <w:tblCellSpacing w:w="15" w:type="dxa"/>
        </w:trPr>
        <w:tc>
          <w:tcPr>
            <w:tcW w:w="0" w:type="auto"/>
            <w:vAlign w:val="center"/>
            <w:hideMark/>
          </w:tcPr>
          <w:p w14:paraId="12793C8E" w14:textId="77777777" w:rsidR="004F7F64" w:rsidRPr="004F7F64" w:rsidRDefault="004F7F64" w:rsidP="004F7F64">
            <w:r w:rsidRPr="004F7F64">
              <w:t>Enforcing the Equality Act: the law and the role of the EHRC</w:t>
            </w:r>
          </w:p>
        </w:tc>
        <w:tc>
          <w:tcPr>
            <w:tcW w:w="0" w:type="auto"/>
            <w:vAlign w:val="center"/>
            <w:hideMark/>
          </w:tcPr>
          <w:p w14:paraId="5014CD35" w14:textId="77777777" w:rsidR="004F7F64" w:rsidRPr="004F7F64" w:rsidRDefault="004F7F64" w:rsidP="004F7F64">
            <w:r w:rsidRPr="004F7F64">
              <w:t>House of Commons Women and Equalities Committee, 2019</w:t>
            </w:r>
          </w:p>
        </w:tc>
        <w:tc>
          <w:tcPr>
            <w:tcW w:w="0" w:type="auto"/>
            <w:vAlign w:val="center"/>
            <w:hideMark/>
          </w:tcPr>
          <w:p w14:paraId="491137E1" w14:textId="77777777" w:rsidR="004F7F64" w:rsidRPr="004F7F64" w:rsidRDefault="004F7F64" w:rsidP="004F7F64">
            <w:r w:rsidRPr="004F7F64">
              <w:t>Takes essentially the opposite view to Starkey: argues that enforcement is too dependent on individual litigation and should become more systematic and effective. (</w:t>
            </w:r>
            <w:hyperlink r:id="rId25" w:tgtFrame="_new" w:history="1">
              <w:r w:rsidRPr="004F7F64">
                <w:rPr>
                  <w:rStyle w:val="Hyperlink"/>
                </w:rPr>
                <w:t>committees.parliament.uk</w:t>
              </w:r>
            </w:hyperlink>
            <w:r w:rsidRPr="004F7F64">
              <w:t>)</w:t>
            </w:r>
          </w:p>
        </w:tc>
      </w:tr>
      <w:tr w:rsidR="004F7F64" w:rsidRPr="004F7F64" w14:paraId="778D1C79" w14:textId="77777777">
        <w:trPr>
          <w:tblCellSpacing w:w="15" w:type="dxa"/>
        </w:trPr>
        <w:tc>
          <w:tcPr>
            <w:tcW w:w="0" w:type="auto"/>
            <w:vAlign w:val="center"/>
            <w:hideMark/>
          </w:tcPr>
          <w:p w14:paraId="02BB4F8B" w14:textId="77777777" w:rsidR="004F7F64" w:rsidRPr="004F7F64" w:rsidRDefault="004F7F64" w:rsidP="004F7F64">
            <w:r w:rsidRPr="004F7F64">
              <w:lastRenderedPageBreak/>
              <w:t>The Equality Act Isn’t Working</w:t>
            </w:r>
          </w:p>
        </w:tc>
        <w:tc>
          <w:tcPr>
            <w:tcW w:w="0" w:type="auto"/>
            <w:vAlign w:val="center"/>
            <w:hideMark/>
          </w:tcPr>
          <w:p w14:paraId="66E73F04" w14:textId="77777777" w:rsidR="004F7F64" w:rsidRPr="004F7F64" w:rsidRDefault="004F7F64" w:rsidP="004F7F64">
            <w:r w:rsidRPr="004F7F64">
              <w:t>Alka Sehgal Cuthbert and barrister Anna Loutfi; Don’t Divide Us, 2025</w:t>
            </w:r>
          </w:p>
        </w:tc>
        <w:tc>
          <w:tcPr>
            <w:tcW w:w="0" w:type="auto"/>
            <w:vAlign w:val="center"/>
            <w:hideMark/>
          </w:tcPr>
          <w:p w14:paraId="50696D26" w14:textId="77777777" w:rsidR="004F7F64" w:rsidRPr="004F7F64" w:rsidRDefault="004F7F64" w:rsidP="004F7F64">
            <w:r w:rsidRPr="004F7F64">
              <w:t>Uses analysis of more than 5,000 employment tribunal hearings involving race claims to argue that the Act can incentivise grievance, identity categorisation and litigation rather than equal treatment. (</w:t>
            </w:r>
            <w:hyperlink r:id="rId26" w:tgtFrame="_new" w:history="1">
              <w:r w:rsidRPr="004F7F64">
                <w:rPr>
                  <w:rStyle w:val="Hyperlink"/>
                </w:rPr>
                <w:t>academyofideas.uk</w:t>
              </w:r>
            </w:hyperlink>
            <w:r w:rsidRPr="004F7F64">
              <w:t>)</w:t>
            </w:r>
          </w:p>
        </w:tc>
      </w:tr>
      <w:tr w:rsidR="004F7F64" w:rsidRPr="004F7F64" w14:paraId="7F3B32F1" w14:textId="77777777">
        <w:trPr>
          <w:tblCellSpacing w:w="15" w:type="dxa"/>
        </w:trPr>
        <w:tc>
          <w:tcPr>
            <w:tcW w:w="0" w:type="auto"/>
            <w:vAlign w:val="center"/>
            <w:hideMark/>
          </w:tcPr>
          <w:p w14:paraId="7B8A4DB5" w14:textId="77777777" w:rsidR="004F7F64" w:rsidRPr="004F7F64" w:rsidRDefault="004F7F64" w:rsidP="004F7F64">
            <w:r w:rsidRPr="004F7F64">
              <w:t>The Operation of the Public Sector Equality Duty in Scotland</w:t>
            </w:r>
          </w:p>
        </w:tc>
        <w:tc>
          <w:tcPr>
            <w:tcW w:w="0" w:type="auto"/>
            <w:vAlign w:val="center"/>
            <w:hideMark/>
          </w:tcPr>
          <w:p w14:paraId="03D40D6C" w14:textId="77777777" w:rsidR="004F7F64" w:rsidRPr="004F7F64" w:rsidRDefault="004F7F64" w:rsidP="004F7F64">
            <w:r w:rsidRPr="004F7F64">
              <w:t>Scottish Parliament Equalities, Human Rights and Civil Justice Committee, 2025</w:t>
            </w:r>
          </w:p>
        </w:tc>
        <w:tc>
          <w:tcPr>
            <w:tcW w:w="0" w:type="auto"/>
            <w:vAlign w:val="center"/>
            <w:hideMark/>
          </w:tcPr>
          <w:p w14:paraId="791394AA" w14:textId="77777777" w:rsidR="004F7F64" w:rsidRPr="004F7F64" w:rsidRDefault="004F7F64" w:rsidP="004F7F64">
            <w:r w:rsidRPr="004F7F64">
              <w:t>A particularly useful counter-source: identifies real process problems, poor understanding and uncertain outcomes but concludes that implementation should be improved rather than the duty abolished. (</w:t>
            </w:r>
            <w:proofErr w:type="spellStart"/>
            <w:r w:rsidRPr="004F7F64">
              <w:fldChar w:fldCharType="begin"/>
            </w:r>
            <w:r w:rsidRPr="004F7F64">
              <w:instrText>HYPERLINK "https://www.parliament.scot/chamber-and-committees/committees/committee-reports/ehrcj/2025/9/30/ehrcjs062025r05" \t "_new"</w:instrText>
            </w:r>
            <w:r w:rsidRPr="004F7F64">
              <w:fldChar w:fldCharType="separate"/>
            </w:r>
            <w:r w:rsidRPr="004F7F64">
              <w:rPr>
                <w:rStyle w:val="Hyperlink"/>
              </w:rPr>
              <w:t>parliament.scot</w:t>
            </w:r>
            <w:proofErr w:type="spellEnd"/>
            <w:r w:rsidRPr="004F7F64">
              <w:fldChar w:fldCharType="end"/>
            </w:r>
            <w:r w:rsidRPr="004F7F64">
              <w:t>)</w:t>
            </w:r>
          </w:p>
        </w:tc>
      </w:tr>
      <w:tr w:rsidR="004F7F64" w:rsidRPr="004F7F64" w14:paraId="3F4A9D2F" w14:textId="77777777">
        <w:trPr>
          <w:tblCellSpacing w:w="15" w:type="dxa"/>
        </w:trPr>
        <w:tc>
          <w:tcPr>
            <w:tcW w:w="0" w:type="auto"/>
            <w:vAlign w:val="center"/>
            <w:hideMark/>
          </w:tcPr>
          <w:p w14:paraId="1D1E4B0D" w14:textId="77777777" w:rsidR="004F7F64" w:rsidRPr="004F7F64" w:rsidRDefault="004F7F64" w:rsidP="004F7F64">
            <w:r w:rsidRPr="004F7F64">
              <w:t>Equality under the Law</w:t>
            </w:r>
          </w:p>
        </w:tc>
        <w:tc>
          <w:tcPr>
            <w:tcW w:w="0" w:type="auto"/>
            <w:vAlign w:val="center"/>
            <w:hideMark/>
          </w:tcPr>
          <w:p w14:paraId="2E32032C" w14:textId="77777777" w:rsidR="004F7F64" w:rsidRPr="004F7F64" w:rsidRDefault="004F7F64" w:rsidP="004F7F64">
            <w:r w:rsidRPr="004F7F64">
              <w:t>Kemi Badenoch, Leader of the Opposition; 9 June 2026</w:t>
            </w:r>
          </w:p>
        </w:tc>
        <w:tc>
          <w:tcPr>
            <w:tcW w:w="0" w:type="auto"/>
            <w:vAlign w:val="center"/>
            <w:hideMark/>
          </w:tcPr>
          <w:p w14:paraId="4FB07378" w14:textId="77777777" w:rsidR="004F7F64" w:rsidRPr="004F7F64" w:rsidRDefault="004F7F64" w:rsidP="004F7F64">
            <w:r w:rsidRPr="004F7F64">
              <w:t>Announces Conservative policy to repeal s149/PSED, arguing that the open-ended “due regard” duty encourages judicial review, risk aversion, DEI bureaucracy and process-driven administration. She distinguishes this from removing ordinary discrimination protections. (</w:t>
            </w:r>
            <w:hyperlink r:id="rId27" w:tgtFrame="_new" w:history="1">
              <w:r w:rsidRPr="004F7F64">
                <w:rPr>
                  <w:rStyle w:val="Hyperlink"/>
                </w:rPr>
                <w:t>conservatives.com</w:t>
              </w:r>
            </w:hyperlink>
            <w:r w:rsidRPr="004F7F64">
              <w:t>)</w:t>
            </w:r>
          </w:p>
        </w:tc>
      </w:tr>
      <w:tr w:rsidR="004F7F64" w:rsidRPr="004F7F64" w14:paraId="40D71802" w14:textId="77777777">
        <w:trPr>
          <w:tblCellSpacing w:w="15" w:type="dxa"/>
        </w:trPr>
        <w:tc>
          <w:tcPr>
            <w:tcW w:w="0" w:type="auto"/>
            <w:vAlign w:val="center"/>
            <w:hideMark/>
          </w:tcPr>
          <w:p w14:paraId="2C7CDEB4" w14:textId="77777777" w:rsidR="004F7F64" w:rsidRPr="004F7F64" w:rsidRDefault="004F7F64" w:rsidP="004F7F64">
            <w:r w:rsidRPr="004F7F64">
              <w:t>The Public Sector Services Test</w:t>
            </w:r>
          </w:p>
        </w:tc>
        <w:tc>
          <w:tcPr>
            <w:tcW w:w="0" w:type="auto"/>
            <w:vAlign w:val="center"/>
            <w:hideMark/>
          </w:tcPr>
          <w:p w14:paraId="4D7875EF" w14:textId="77777777" w:rsidR="004F7F64" w:rsidRPr="004F7F64" w:rsidRDefault="004F7F64" w:rsidP="004F7F64">
            <w:r w:rsidRPr="004F7F64">
              <w:t>Andrew Dinsmore, barrister and chair of the Conservative Fairness and Meritocracy Commission; 2026</w:t>
            </w:r>
          </w:p>
        </w:tc>
        <w:tc>
          <w:tcPr>
            <w:tcW w:w="0" w:type="auto"/>
            <w:vAlign w:val="center"/>
            <w:hideMark/>
          </w:tcPr>
          <w:p w14:paraId="215123CC" w14:textId="77777777" w:rsidR="004F7F64" w:rsidRPr="004F7F64" w:rsidRDefault="004F7F64" w:rsidP="004F7F64">
            <w:r w:rsidRPr="004F7F64">
              <w:t>Supplies the more technical legal rationale behind the Badenoch position: uncertain procedural duties can be removed while retaining substantive anti-discrimination law.</w:t>
            </w:r>
          </w:p>
        </w:tc>
      </w:tr>
      <w:tr w:rsidR="004F7F64" w:rsidRPr="004F7F64" w14:paraId="772CC836" w14:textId="77777777">
        <w:trPr>
          <w:tblCellSpacing w:w="15" w:type="dxa"/>
        </w:trPr>
        <w:tc>
          <w:tcPr>
            <w:tcW w:w="0" w:type="auto"/>
            <w:vAlign w:val="center"/>
            <w:hideMark/>
          </w:tcPr>
          <w:p w14:paraId="16C0E8D5" w14:textId="77777777" w:rsidR="004F7F64" w:rsidRPr="004F7F64" w:rsidRDefault="004F7F64" w:rsidP="004F7F64">
            <w:r w:rsidRPr="004F7F64">
              <w:t>Public Sector Equality Duty (Repeal) Bill</w:t>
            </w:r>
          </w:p>
        </w:tc>
        <w:tc>
          <w:tcPr>
            <w:tcW w:w="0" w:type="auto"/>
            <w:vAlign w:val="center"/>
            <w:hideMark/>
          </w:tcPr>
          <w:p w14:paraId="01B100A2" w14:textId="77777777" w:rsidR="004F7F64" w:rsidRPr="004F7F64" w:rsidRDefault="004F7F64" w:rsidP="004F7F64">
            <w:r w:rsidRPr="004F7F64">
              <w:t>Joy Morrissey MP; 2026–27</w:t>
            </w:r>
          </w:p>
        </w:tc>
        <w:tc>
          <w:tcPr>
            <w:tcW w:w="0" w:type="auto"/>
            <w:vAlign w:val="center"/>
            <w:hideMark/>
          </w:tcPr>
          <w:p w14:paraId="7E7204BD" w14:textId="77777777" w:rsidR="004F7F64" w:rsidRPr="004F7F64" w:rsidRDefault="004F7F64" w:rsidP="004F7F64">
            <w:r w:rsidRPr="004F7F64">
              <w:t>Would repeal section 149 and Schedule 18. Introduced on 22 June 2026; Second Reading is listed for 5 March 2027. (</w:t>
            </w:r>
            <w:hyperlink r:id="rId28" w:tgtFrame="_new" w:history="1">
              <w:r w:rsidRPr="004F7F64">
                <w:rPr>
                  <w:rStyle w:val="Hyperlink"/>
                </w:rPr>
                <w:t>bills.parliament.uk</w:t>
              </w:r>
            </w:hyperlink>
            <w:r w:rsidRPr="004F7F64">
              <w:t>)</w:t>
            </w:r>
          </w:p>
        </w:tc>
      </w:tr>
    </w:tbl>
    <w:p w14:paraId="0C09B2A3" w14:textId="77777777" w:rsidR="004F7F64" w:rsidRPr="004F7F64" w:rsidRDefault="004F7F64" w:rsidP="004F7F64">
      <w:r w:rsidRPr="004F7F64">
        <w:t>For Northern Ireland, this is not simply a drafting footnote. Repealing s149 would remove the GB duty but would not touch Northern Ireland’s section 75 regime, which requires designated public authorities to have due regard to equality of opportunity and regard to good relations. (</w:t>
      </w:r>
      <w:hyperlink r:id="rId29" w:tgtFrame="_new" w:history="1">
        <w:r w:rsidRPr="004F7F64">
          <w:rPr>
            <w:rStyle w:val="Hyperlink"/>
          </w:rPr>
          <w:t>equalityni.org</w:t>
        </w:r>
      </w:hyperlink>
      <w:r w:rsidRPr="004F7F64">
        <w:t>) If Starkey intends a UK-wide rollback of public-sector equality duties, the present twelve-point programme does not explain what happens to section 75 Northern Ireland Act 1998.</w:t>
      </w:r>
    </w:p>
    <w:p w14:paraId="6B16C3CB" w14:textId="77777777" w:rsidR="004F7F64" w:rsidRPr="004F7F64" w:rsidRDefault="004F7F64" w:rsidP="004F7F64">
      <w:pPr>
        <w:rPr>
          <w:b/>
          <w:bCs/>
        </w:rPr>
      </w:pPr>
      <w:r w:rsidRPr="004F7F64">
        <w:rPr>
          <w:b/>
          <w:bCs/>
        </w:rPr>
        <w:t>3. CRAG 2010 Part 1 and the statutory Civil Service</w:t>
      </w:r>
    </w:p>
    <w:p w14:paraId="636245DE" w14:textId="77777777" w:rsidR="004F7F64" w:rsidRPr="004F7F64" w:rsidRDefault="004F7F64" w:rsidP="004F7F64">
      <w:r w:rsidRPr="004F7F64">
        <w:lastRenderedPageBreak/>
        <w:t>This is where the research produces a significant absence.</w:t>
      </w:r>
    </w:p>
    <w:p w14:paraId="4C1F510E" w14:textId="77777777" w:rsidR="004F7F64" w:rsidRPr="004F7F64" w:rsidRDefault="004F7F64" w:rsidP="004F7F64">
      <w:r w:rsidRPr="004F7F64">
        <w:t>I have not found a major government review, parliamentary bill or substantial academic programme from the last fifteen years advocating repeal of Part 1 of CRAG 2010 itself. There is extensive criticism of confused Civil Service accountability, but even the strongest reformers usually do not arrive at Starkey’s remedy.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2108"/>
        <w:gridCol w:w="4827"/>
      </w:tblGrid>
      <w:tr w:rsidR="004F7F64" w:rsidRPr="004F7F64" w14:paraId="517E440F" w14:textId="77777777">
        <w:trPr>
          <w:tblHeader/>
          <w:tblCellSpacing w:w="15" w:type="dxa"/>
        </w:trPr>
        <w:tc>
          <w:tcPr>
            <w:tcW w:w="0" w:type="auto"/>
            <w:vAlign w:val="center"/>
            <w:hideMark/>
          </w:tcPr>
          <w:p w14:paraId="68756624" w14:textId="77777777" w:rsidR="004F7F64" w:rsidRPr="004F7F64" w:rsidRDefault="004F7F64" w:rsidP="004F7F64">
            <w:pPr>
              <w:rPr>
                <w:b/>
                <w:bCs/>
              </w:rPr>
            </w:pPr>
            <w:r w:rsidRPr="004F7F64">
              <w:rPr>
                <w:b/>
                <w:bCs/>
              </w:rPr>
              <w:t>Source</w:t>
            </w:r>
          </w:p>
        </w:tc>
        <w:tc>
          <w:tcPr>
            <w:tcW w:w="0" w:type="auto"/>
            <w:vAlign w:val="center"/>
            <w:hideMark/>
          </w:tcPr>
          <w:p w14:paraId="7ADC6E08" w14:textId="77777777" w:rsidR="004F7F64" w:rsidRPr="004F7F64" w:rsidRDefault="004F7F64" w:rsidP="004F7F64">
            <w:pPr>
              <w:rPr>
                <w:b/>
                <w:bCs/>
              </w:rPr>
            </w:pPr>
            <w:r w:rsidRPr="004F7F64">
              <w:rPr>
                <w:b/>
                <w:bCs/>
              </w:rPr>
              <w:t>Author/standing, year, platform</w:t>
            </w:r>
          </w:p>
        </w:tc>
        <w:tc>
          <w:tcPr>
            <w:tcW w:w="0" w:type="auto"/>
            <w:vAlign w:val="center"/>
            <w:hideMark/>
          </w:tcPr>
          <w:p w14:paraId="75762BE1" w14:textId="77777777" w:rsidR="004F7F64" w:rsidRPr="004F7F64" w:rsidRDefault="004F7F64" w:rsidP="004F7F64">
            <w:pPr>
              <w:rPr>
                <w:b/>
                <w:bCs/>
              </w:rPr>
            </w:pPr>
            <w:r w:rsidRPr="004F7F64">
              <w:rPr>
                <w:b/>
                <w:bCs/>
              </w:rPr>
              <w:t>What it argues</w:t>
            </w:r>
          </w:p>
        </w:tc>
      </w:tr>
      <w:tr w:rsidR="004F7F64" w:rsidRPr="004F7F64" w14:paraId="69124F68" w14:textId="77777777">
        <w:trPr>
          <w:tblCellSpacing w:w="15" w:type="dxa"/>
        </w:trPr>
        <w:tc>
          <w:tcPr>
            <w:tcW w:w="0" w:type="auto"/>
            <w:vAlign w:val="center"/>
            <w:hideMark/>
          </w:tcPr>
          <w:p w14:paraId="7405CDE3" w14:textId="77777777" w:rsidR="004F7F64" w:rsidRPr="004F7F64" w:rsidRDefault="004F7F64" w:rsidP="004F7F64">
            <w:r w:rsidRPr="004F7F64">
              <w:t>The Accountability of Civil Servants</w:t>
            </w:r>
          </w:p>
        </w:tc>
        <w:tc>
          <w:tcPr>
            <w:tcW w:w="0" w:type="auto"/>
            <w:vAlign w:val="center"/>
            <w:hideMark/>
          </w:tcPr>
          <w:p w14:paraId="1DB86086" w14:textId="77777777" w:rsidR="004F7F64" w:rsidRPr="004F7F64" w:rsidRDefault="004F7F64" w:rsidP="004F7F64">
            <w:r w:rsidRPr="004F7F64">
              <w:t>House of Lords Constitution Committee, 2012</w:t>
            </w:r>
          </w:p>
        </w:tc>
        <w:tc>
          <w:tcPr>
            <w:tcW w:w="0" w:type="auto"/>
            <w:vAlign w:val="center"/>
            <w:hideMark/>
          </w:tcPr>
          <w:p w14:paraId="455BAD40" w14:textId="77777777" w:rsidR="004F7F64" w:rsidRPr="004F7F64" w:rsidRDefault="004F7F64" w:rsidP="004F7F64">
            <w:r w:rsidRPr="004F7F64">
              <w:t>Reasserts the classic convention that civil servants answer to ministers and ministers to Parliament; warns that creating competing forms of personal official accountability can actually blur responsibility. (</w:t>
            </w:r>
            <w:hyperlink r:id="rId30" w:tgtFrame="_new" w:history="1">
              <w:r w:rsidRPr="004F7F64">
                <w:rPr>
                  <w:rStyle w:val="Hyperlink"/>
                </w:rPr>
                <w:t>committees.parliament.uk</w:t>
              </w:r>
            </w:hyperlink>
            <w:r w:rsidRPr="004F7F64">
              <w:t>)</w:t>
            </w:r>
          </w:p>
        </w:tc>
      </w:tr>
      <w:tr w:rsidR="004F7F64" w:rsidRPr="004F7F64" w14:paraId="110DC7AD" w14:textId="77777777">
        <w:trPr>
          <w:tblCellSpacing w:w="15" w:type="dxa"/>
        </w:trPr>
        <w:tc>
          <w:tcPr>
            <w:tcW w:w="0" w:type="auto"/>
            <w:vAlign w:val="center"/>
            <w:hideMark/>
          </w:tcPr>
          <w:p w14:paraId="7E7D3CD7" w14:textId="77777777" w:rsidR="004F7F64" w:rsidRPr="004F7F64" w:rsidRDefault="004F7F64" w:rsidP="004F7F64">
            <w:r w:rsidRPr="004F7F64">
              <w:t>Civil Service Reform Plan</w:t>
            </w:r>
          </w:p>
        </w:tc>
        <w:tc>
          <w:tcPr>
            <w:tcW w:w="0" w:type="auto"/>
            <w:vAlign w:val="center"/>
            <w:hideMark/>
          </w:tcPr>
          <w:p w14:paraId="2594122C" w14:textId="77777777" w:rsidR="004F7F64" w:rsidRPr="004F7F64" w:rsidRDefault="004F7F64" w:rsidP="004F7F64">
            <w:r w:rsidRPr="004F7F64">
              <w:t>Cabinet Office / Francis Maude, 2012</w:t>
            </w:r>
          </w:p>
        </w:tc>
        <w:tc>
          <w:tcPr>
            <w:tcW w:w="0" w:type="auto"/>
            <w:vAlign w:val="center"/>
            <w:hideMark/>
          </w:tcPr>
          <w:p w14:paraId="3C89E472" w14:textId="77777777" w:rsidR="004F7F64" w:rsidRPr="004F7F64" w:rsidRDefault="004F7F64" w:rsidP="004F7F64">
            <w:r w:rsidRPr="004F7F64">
              <w:t>Sought a smaller, more capable and more accountable service, with stronger performance and delivery disciplines, but retained the permanent politically impartial Civil Service.</w:t>
            </w:r>
          </w:p>
        </w:tc>
      </w:tr>
      <w:tr w:rsidR="004F7F64" w:rsidRPr="004F7F64" w14:paraId="3DD18089" w14:textId="77777777">
        <w:trPr>
          <w:tblCellSpacing w:w="15" w:type="dxa"/>
        </w:trPr>
        <w:tc>
          <w:tcPr>
            <w:tcW w:w="0" w:type="auto"/>
            <w:vAlign w:val="center"/>
            <w:hideMark/>
          </w:tcPr>
          <w:p w14:paraId="58B1FEA7" w14:textId="77777777" w:rsidR="004F7F64" w:rsidRPr="004F7F64" w:rsidRDefault="004F7F64" w:rsidP="004F7F64">
            <w:r w:rsidRPr="004F7F64">
              <w:t>Truth to Power: How Civil Service Reform Can Succeed</w:t>
            </w:r>
          </w:p>
        </w:tc>
        <w:tc>
          <w:tcPr>
            <w:tcW w:w="0" w:type="auto"/>
            <w:vAlign w:val="center"/>
            <w:hideMark/>
          </w:tcPr>
          <w:p w14:paraId="3F833F75" w14:textId="77777777" w:rsidR="004F7F64" w:rsidRPr="004F7F64" w:rsidRDefault="004F7F64" w:rsidP="004F7F64">
            <w:r w:rsidRPr="004F7F64">
              <w:t>Public Administration Select Committee, 2013</w:t>
            </w:r>
          </w:p>
        </w:tc>
        <w:tc>
          <w:tcPr>
            <w:tcW w:w="0" w:type="auto"/>
            <w:vAlign w:val="center"/>
            <w:hideMark/>
          </w:tcPr>
          <w:p w14:paraId="29264FD6" w14:textId="77777777" w:rsidR="004F7F64" w:rsidRPr="004F7F64" w:rsidRDefault="004F7F64" w:rsidP="004F7F64">
            <w:r w:rsidRPr="004F7F64">
              <w:t>Said reform lacked a sufficiently coherent diagnosis and that leadership and accountability arrangements were confused; called for deeper institutional reform rather than abandonment of impartiality.</w:t>
            </w:r>
          </w:p>
        </w:tc>
      </w:tr>
      <w:tr w:rsidR="004F7F64" w:rsidRPr="004F7F64" w14:paraId="22735E61" w14:textId="77777777">
        <w:trPr>
          <w:tblCellSpacing w:w="15" w:type="dxa"/>
        </w:trPr>
        <w:tc>
          <w:tcPr>
            <w:tcW w:w="0" w:type="auto"/>
            <w:vAlign w:val="center"/>
            <w:hideMark/>
          </w:tcPr>
          <w:p w14:paraId="293CDFAA" w14:textId="77777777" w:rsidR="004F7F64" w:rsidRPr="004F7F64" w:rsidRDefault="004F7F64" w:rsidP="004F7F64">
            <w:r w:rsidRPr="004F7F64">
              <w:t>Accountability and Responsiveness in the Senior Civil Service</w:t>
            </w:r>
          </w:p>
        </w:tc>
        <w:tc>
          <w:tcPr>
            <w:tcW w:w="0" w:type="auto"/>
            <w:vAlign w:val="center"/>
            <w:hideMark/>
          </w:tcPr>
          <w:p w14:paraId="1F5D32B5" w14:textId="77777777" w:rsidR="004F7F64" w:rsidRPr="004F7F64" w:rsidRDefault="004F7F64" w:rsidP="004F7F64">
            <w:r w:rsidRPr="004F7F64">
              <w:t>IPPR, 2013</w:t>
            </w:r>
          </w:p>
        </w:tc>
        <w:tc>
          <w:tcPr>
            <w:tcW w:w="0" w:type="auto"/>
            <w:vAlign w:val="center"/>
            <w:hideMark/>
          </w:tcPr>
          <w:p w14:paraId="556F1B33" w14:textId="77777777" w:rsidR="004F7F64" w:rsidRPr="004F7F64" w:rsidRDefault="004F7F64" w:rsidP="004F7F64">
            <w:r w:rsidRPr="004F7F64">
              <w:t>Comparative work examining how Westminster systems balance ministerial responsiveness, appointments and non-partisan competence; useful if Starkey wants to restore more political patronage.</w:t>
            </w:r>
          </w:p>
        </w:tc>
      </w:tr>
      <w:tr w:rsidR="004F7F64" w:rsidRPr="004F7F64" w14:paraId="2FF64334" w14:textId="77777777">
        <w:trPr>
          <w:tblCellSpacing w:w="15" w:type="dxa"/>
        </w:trPr>
        <w:tc>
          <w:tcPr>
            <w:tcW w:w="0" w:type="auto"/>
            <w:vAlign w:val="center"/>
            <w:hideMark/>
          </w:tcPr>
          <w:p w14:paraId="3EF86377" w14:textId="77777777" w:rsidR="004F7F64" w:rsidRPr="004F7F64" w:rsidRDefault="004F7F64" w:rsidP="004F7F64">
            <w:r w:rsidRPr="004F7F64">
              <w:t>Independent Review of Governance and Accountability in the Civil Service</w:t>
            </w:r>
          </w:p>
        </w:tc>
        <w:tc>
          <w:tcPr>
            <w:tcW w:w="0" w:type="auto"/>
            <w:vAlign w:val="center"/>
            <w:hideMark/>
          </w:tcPr>
          <w:p w14:paraId="5A0C96DC" w14:textId="77777777" w:rsidR="004F7F64" w:rsidRPr="004F7F64" w:rsidRDefault="004F7F64" w:rsidP="004F7F64">
            <w:r w:rsidRPr="004F7F64">
              <w:t>Lord Maude; government-commissioned, 2023</w:t>
            </w:r>
          </w:p>
        </w:tc>
        <w:tc>
          <w:tcPr>
            <w:tcW w:w="0" w:type="auto"/>
            <w:vAlign w:val="center"/>
            <w:hideMark/>
          </w:tcPr>
          <w:p w14:paraId="30044C77" w14:textId="77777777" w:rsidR="004F7F64" w:rsidRPr="004F7F64" w:rsidRDefault="004F7F64" w:rsidP="004F7F64">
            <w:r w:rsidRPr="004F7F64">
              <w:t>Perhaps the most important source for Starkey to answer. Maude diagnoses serious misalignment between authority and accountability and recommends major changes to governance and senior appointments, but retains a permanent politically impartial Civil Service. (</w:t>
            </w:r>
            <w:hyperlink r:id="rId31" w:tgtFrame="_new" w:history="1">
              <w:r w:rsidRPr="004F7F64">
                <w:rPr>
                  <w:rStyle w:val="Hyperlink"/>
                </w:rPr>
                <w:t>gov.uk</w:t>
              </w:r>
            </w:hyperlink>
            <w:r w:rsidRPr="004F7F64">
              <w:t>)</w:t>
            </w:r>
          </w:p>
        </w:tc>
      </w:tr>
      <w:tr w:rsidR="004F7F64" w:rsidRPr="004F7F64" w14:paraId="43E380B9" w14:textId="77777777">
        <w:trPr>
          <w:tblCellSpacing w:w="15" w:type="dxa"/>
        </w:trPr>
        <w:tc>
          <w:tcPr>
            <w:tcW w:w="0" w:type="auto"/>
            <w:vAlign w:val="center"/>
            <w:hideMark/>
          </w:tcPr>
          <w:p w14:paraId="157CF0CB" w14:textId="77777777" w:rsidR="004F7F64" w:rsidRPr="004F7F64" w:rsidRDefault="004F7F64" w:rsidP="004F7F64">
            <w:proofErr w:type="spellStart"/>
            <w:r w:rsidRPr="004F7F64">
              <w:lastRenderedPageBreak/>
              <w:t>IfG</w:t>
            </w:r>
            <w:proofErr w:type="spellEnd"/>
            <w:r w:rsidRPr="004F7F64">
              <w:t xml:space="preserve"> response to the Maude review</w:t>
            </w:r>
          </w:p>
        </w:tc>
        <w:tc>
          <w:tcPr>
            <w:tcW w:w="0" w:type="auto"/>
            <w:vAlign w:val="center"/>
            <w:hideMark/>
          </w:tcPr>
          <w:p w14:paraId="752E597C" w14:textId="77777777" w:rsidR="004F7F64" w:rsidRPr="004F7F64" w:rsidRDefault="004F7F64" w:rsidP="004F7F64">
            <w:r w:rsidRPr="004F7F64">
              <w:t>Alex Thomas et al.; Institute for Government, 2023</w:t>
            </w:r>
          </w:p>
        </w:tc>
        <w:tc>
          <w:tcPr>
            <w:tcW w:w="0" w:type="auto"/>
            <w:vAlign w:val="center"/>
            <w:hideMark/>
          </w:tcPr>
          <w:p w14:paraId="0E2BDDAA" w14:textId="77777777" w:rsidR="004F7F64" w:rsidRPr="004F7F64" w:rsidRDefault="004F7F64" w:rsidP="004F7F64">
            <w:r w:rsidRPr="004F7F64">
              <w:t>Agrees that accountability is opaque, but in some respects argues for more explicit statutory accountability, not less; warns that excessive ministerial control of appointments risks politicising advice. (</w:t>
            </w:r>
            <w:hyperlink r:id="rId32" w:tgtFrame="_new" w:history="1">
              <w:r w:rsidRPr="004F7F64">
                <w:rPr>
                  <w:rStyle w:val="Hyperlink"/>
                </w:rPr>
                <w:t>instituteforgovernment.org.uk</w:t>
              </w:r>
            </w:hyperlink>
            <w:r w:rsidRPr="004F7F64">
              <w:t>)</w:t>
            </w:r>
          </w:p>
        </w:tc>
      </w:tr>
      <w:tr w:rsidR="004F7F64" w:rsidRPr="004F7F64" w14:paraId="370FC158" w14:textId="77777777">
        <w:trPr>
          <w:tblCellSpacing w:w="15" w:type="dxa"/>
        </w:trPr>
        <w:tc>
          <w:tcPr>
            <w:tcW w:w="0" w:type="auto"/>
            <w:vAlign w:val="center"/>
            <w:hideMark/>
          </w:tcPr>
          <w:p w14:paraId="09CE1B5E" w14:textId="77777777" w:rsidR="004F7F64" w:rsidRPr="004F7F64" w:rsidRDefault="004F7F64" w:rsidP="004F7F64">
            <w:r w:rsidRPr="004F7F64">
              <w:t>The Civil Service</w:t>
            </w:r>
          </w:p>
        </w:tc>
        <w:tc>
          <w:tcPr>
            <w:tcW w:w="0" w:type="auto"/>
            <w:vAlign w:val="center"/>
            <w:hideMark/>
          </w:tcPr>
          <w:p w14:paraId="42FC96AD" w14:textId="77777777" w:rsidR="004F7F64" w:rsidRPr="004F7F64" w:rsidRDefault="004F7F64" w:rsidP="004F7F64">
            <w:r w:rsidRPr="004F7F64">
              <w:t>David Torrance; House of Commons Library, July 2026</w:t>
            </w:r>
          </w:p>
        </w:tc>
        <w:tc>
          <w:tcPr>
            <w:tcW w:w="0" w:type="auto"/>
            <w:vAlign w:val="center"/>
            <w:hideMark/>
          </w:tcPr>
          <w:p w14:paraId="6F2D4728" w14:textId="77777777" w:rsidR="004F7F64" w:rsidRPr="004F7F64" w:rsidRDefault="004F7F64" w:rsidP="004F7F64">
            <w:r w:rsidRPr="004F7F64">
              <w:t>Best current neutral map of what CRAG actually did: statutory Civil Service values, recruitment principles and Commission, while retaining ministerial accountability. (</w:t>
            </w:r>
            <w:hyperlink r:id="rId33" w:tgtFrame="_new" w:history="1">
              <w:r w:rsidRPr="004F7F64">
                <w:rPr>
                  <w:rStyle w:val="Hyperlink"/>
                </w:rPr>
                <w:t>commonslibrary.parliament.uk</w:t>
              </w:r>
            </w:hyperlink>
            <w:r w:rsidRPr="004F7F64">
              <w:t>)</w:t>
            </w:r>
          </w:p>
        </w:tc>
      </w:tr>
      <w:tr w:rsidR="004F7F64" w:rsidRPr="004F7F64" w14:paraId="40D67BCD" w14:textId="77777777">
        <w:trPr>
          <w:tblCellSpacing w:w="15" w:type="dxa"/>
        </w:trPr>
        <w:tc>
          <w:tcPr>
            <w:tcW w:w="0" w:type="auto"/>
            <w:vAlign w:val="center"/>
            <w:hideMark/>
          </w:tcPr>
          <w:p w14:paraId="72791186" w14:textId="77777777" w:rsidR="004F7F64" w:rsidRPr="004F7F64" w:rsidRDefault="004F7F64" w:rsidP="004F7F64">
            <w:r w:rsidRPr="004F7F64">
              <w:t>Public Office (Accountability) Bill</w:t>
            </w:r>
          </w:p>
        </w:tc>
        <w:tc>
          <w:tcPr>
            <w:tcW w:w="0" w:type="auto"/>
            <w:vAlign w:val="center"/>
            <w:hideMark/>
          </w:tcPr>
          <w:p w14:paraId="29A2499A" w14:textId="77777777" w:rsidR="004F7F64" w:rsidRPr="004F7F64" w:rsidRDefault="004F7F64" w:rsidP="004F7F64">
            <w:r w:rsidRPr="004F7F64">
              <w:t>Current Labour Government Bill, 2025–26</w:t>
            </w:r>
          </w:p>
        </w:tc>
        <w:tc>
          <w:tcPr>
            <w:tcW w:w="0" w:type="auto"/>
            <w:vAlign w:val="center"/>
            <w:hideMark/>
          </w:tcPr>
          <w:p w14:paraId="51EE5F9A" w14:textId="77777777" w:rsidR="004F7F64" w:rsidRPr="004F7F64" w:rsidRDefault="004F7F64" w:rsidP="004F7F64">
            <w:r w:rsidRPr="004F7F64">
              <w:t>Represents the opposite institutional theory to Starkey: it would impose statutory duties of candour, transparency and ethical conduct on public officials. It completed Commons Third Reading in July and received Lords Second Reading on 1 September 2026. (</w:t>
            </w:r>
            <w:hyperlink r:id="rId34" w:tgtFrame="_new" w:history="1">
              <w:r w:rsidRPr="004F7F64">
                <w:rPr>
                  <w:rStyle w:val="Hyperlink"/>
                </w:rPr>
                <w:t>bills.parliament.uk</w:t>
              </w:r>
            </w:hyperlink>
            <w:r w:rsidRPr="004F7F64">
              <w:t>)</w:t>
            </w:r>
          </w:p>
        </w:tc>
      </w:tr>
    </w:tbl>
    <w:p w14:paraId="7F582DAD" w14:textId="77777777" w:rsidR="004F7F64" w:rsidRPr="004F7F64" w:rsidRDefault="004F7F64" w:rsidP="004F7F64">
      <w:r w:rsidRPr="004F7F64">
        <w:t>The sharper research question is therefore not merely whether CRAG should go, but what it actually changed. Merit recruitment, political impartiality and a permanent Civil Service long pre-date 2010. Repealing Part 1 would not by itself restore a patronage-based system or make senior officials straightforwardly dismissible political agents.</w:t>
      </w:r>
    </w:p>
    <w:p w14:paraId="74DD4D9D" w14:textId="77777777" w:rsidR="004F7F64" w:rsidRPr="004F7F64" w:rsidRDefault="004F7F64" w:rsidP="004F7F64">
      <w:r w:rsidRPr="004F7F64">
        <w:t>That part of the Starkey programme therefore needs substantially more legal specification than the ECHR or PSED proposals.</w:t>
      </w:r>
    </w:p>
    <w:p w14:paraId="68F78555" w14:textId="77777777" w:rsidR="004F7F64" w:rsidRPr="004F7F64" w:rsidRDefault="004F7F64" w:rsidP="004F7F64">
      <w:pPr>
        <w:rPr>
          <w:b/>
          <w:bCs/>
        </w:rPr>
      </w:pPr>
      <w:r w:rsidRPr="004F7F64">
        <w:rPr>
          <w:b/>
          <w:bCs/>
        </w:rPr>
        <w:t>4. Supreme Court abolition and the Lord Chancellor</w:t>
      </w:r>
    </w:p>
    <w:p w14:paraId="7AC2ED1C" w14:textId="77777777" w:rsidR="004F7F64" w:rsidRPr="004F7F64" w:rsidRDefault="004F7F64" w:rsidP="004F7F64">
      <w:r w:rsidRPr="004F7F64">
        <w:t>Here too there is an established literature questioning the 2005 settlement, but much less serious support for Starkey’s exact remedy.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265"/>
        <w:gridCol w:w="4733"/>
      </w:tblGrid>
      <w:tr w:rsidR="004F7F64" w:rsidRPr="004F7F64" w14:paraId="1177EA45" w14:textId="77777777">
        <w:trPr>
          <w:tblHeader/>
          <w:tblCellSpacing w:w="15" w:type="dxa"/>
        </w:trPr>
        <w:tc>
          <w:tcPr>
            <w:tcW w:w="0" w:type="auto"/>
            <w:vAlign w:val="center"/>
            <w:hideMark/>
          </w:tcPr>
          <w:p w14:paraId="230F4635" w14:textId="77777777" w:rsidR="004F7F64" w:rsidRPr="004F7F64" w:rsidRDefault="004F7F64" w:rsidP="004F7F64">
            <w:pPr>
              <w:rPr>
                <w:b/>
                <w:bCs/>
              </w:rPr>
            </w:pPr>
            <w:r w:rsidRPr="004F7F64">
              <w:rPr>
                <w:b/>
                <w:bCs/>
              </w:rPr>
              <w:t>Source</w:t>
            </w:r>
          </w:p>
        </w:tc>
        <w:tc>
          <w:tcPr>
            <w:tcW w:w="0" w:type="auto"/>
            <w:vAlign w:val="center"/>
            <w:hideMark/>
          </w:tcPr>
          <w:p w14:paraId="1C051C9F" w14:textId="77777777" w:rsidR="004F7F64" w:rsidRPr="004F7F64" w:rsidRDefault="004F7F64" w:rsidP="004F7F64">
            <w:pPr>
              <w:rPr>
                <w:b/>
                <w:bCs/>
              </w:rPr>
            </w:pPr>
            <w:r w:rsidRPr="004F7F64">
              <w:rPr>
                <w:b/>
                <w:bCs/>
              </w:rPr>
              <w:t>Author/standing, year, platform</w:t>
            </w:r>
          </w:p>
        </w:tc>
        <w:tc>
          <w:tcPr>
            <w:tcW w:w="0" w:type="auto"/>
            <w:vAlign w:val="center"/>
            <w:hideMark/>
          </w:tcPr>
          <w:p w14:paraId="0B27D08A" w14:textId="77777777" w:rsidR="004F7F64" w:rsidRPr="004F7F64" w:rsidRDefault="004F7F64" w:rsidP="004F7F64">
            <w:pPr>
              <w:rPr>
                <w:b/>
                <w:bCs/>
              </w:rPr>
            </w:pPr>
            <w:r w:rsidRPr="004F7F64">
              <w:rPr>
                <w:b/>
                <w:bCs/>
              </w:rPr>
              <w:t>What it argues</w:t>
            </w:r>
          </w:p>
        </w:tc>
      </w:tr>
      <w:tr w:rsidR="004F7F64" w:rsidRPr="004F7F64" w14:paraId="3D63E0E5" w14:textId="77777777">
        <w:trPr>
          <w:tblCellSpacing w:w="15" w:type="dxa"/>
        </w:trPr>
        <w:tc>
          <w:tcPr>
            <w:tcW w:w="0" w:type="auto"/>
            <w:vAlign w:val="center"/>
            <w:hideMark/>
          </w:tcPr>
          <w:p w14:paraId="40630C05" w14:textId="77777777" w:rsidR="004F7F64" w:rsidRPr="004F7F64" w:rsidRDefault="004F7F64" w:rsidP="004F7F64">
            <w:r w:rsidRPr="004F7F64">
              <w:t xml:space="preserve">The Politics of Judicial Independence in </w:t>
            </w:r>
            <w:r w:rsidRPr="004F7F64">
              <w:lastRenderedPageBreak/>
              <w:t>the UK’s Changing Constitution</w:t>
            </w:r>
          </w:p>
        </w:tc>
        <w:tc>
          <w:tcPr>
            <w:tcW w:w="0" w:type="auto"/>
            <w:vAlign w:val="center"/>
            <w:hideMark/>
          </w:tcPr>
          <w:p w14:paraId="32D0E313" w14:textId="77777777" w:rsidR="004F7F64" w:rsidRPr="004F7F64" w:rsidRDefault="004F7F64" w:rsidP="004F7F64">
            <w:r w:rsidRPr="004F7F64">
              <w:lastRenderedPageBreak/>
              <w:t>Graham Gee, Robert Hazell, Kate Malleson and Patrick O’Brien; CUP, 2015</w:t>
            </w:r>
          </w:p>
        </w:tc>
        <w:tc>
          <w:tcPr>
            <w:tcW w:w="0" w:type="auto"/>
            <w:vAlign w:val="center"/>
            <w:hideMark/>
          </w:tcPr>
          <w:p w14:paraId="12A41FC7" w14:textId="77777777" w:rsidR="004F7F64" w:rsidRPr="004F7F64" w:rsidRDefault="004F7F64" w:rsidP="004F7F64">
            <w:r w:rsidRPr="004F7F64">
              <w:t xml:space="preserve">Major empirical study of the post-2005 settlement based on extensive interviews; rejects simple assumptions that either complete judicial autonomy or direct </w:t>
            </w:r>
            <w:r w:rsidRPr="004F7F64">
              <w:lastRenderedPageBreak/>
              <w:t>political control automatically produces accountability. (</w:t>
            </w:r>
            <w:hyperlink r:id="rId35" w:tgtFrame="_new" w:history="1">
              <w:r w:rsidRPr="004F7F64">
                <w:rPr>
                  <w:rStyle w:val="Hyperlink"/>
                </w:rPr>
                <w:t>cambridge.org</w:t>
              </w:r>
            </w:hyperlink>
            <w:r w:rsidRPr="004F7F64">
              <w:t>)</w:t>
            </w:r>
          </w:p>
        </w:tc>
      </w:tr>
      <w:tr w:rsidR="004F7F64" w:rsidRPr="004F7F64" w14:paraId="2E015F59" w14:textId="77777777">
        <w:trPr>
          <w:tblCellSpacing w:w="15" w:type="dxa"/>
        </w:trPr>
        <w:tc>
          <w:tcPr>
            <w:tcW w:w="0" w:type="auto"/>
            <w:vAlign w:val="center"/>
            <w:hideMark/>
          </w:tcPr>
          <w:p w14:paraId="3BB79599" w14:textId="77777777" w:rsidR="004F7F64" w:rsidRPr="004F7F64" w:rsidRDefault="004F7F64" w:rsidP="004F7F64">
            <w:r w:rsidRPr="004F7F64">
              <w:lastRenderedPageBreak/>
              <w:t>“Judicial Independence and Accountability … after the Constitutional Reform Act 2005”</w:t>
            </w:r>
          </w:p>
        </w:tc>
        <w:tc>
          <w:tcPr>
            <w:tcW w:w="0" w:type="auto"/>
            <w:vAlign w:val="center"/>
            <w:hideMark/>
          </w:tcPr>
          <w:p w14:paraId="0CF2D159" w14:textId="77777777" w:rsidR="004F7F64" w:rsidRPr="004F7F64" w:rsidRDefault="004F7F64" w:rsidP="004F7F64">
            <w:r w:rsidRPr="004F7F64">
              <w:t>Robert Hazell; Public Law, 2015</w:t>
            </w:r>
          </w:p>
        </w:tc>
        <w:tc>
          <w:tcPr>
            <w:tcW w:w="0" w:type="auto"/>
            <w:vAlign w:val="center"/>
            <w:hideMark/>
          </w:tcPr>
          <w:p w14:paraId="5A55F0BD" w14:textId="77777777" w:rsidR="004F7F64" w:rsidRPr="004F7F64" w:rsidRDefault="004F7F64" w:rsidP="004F7F64">
            <w:r w:rsidRPr="004F7F64">
              <w:t>Direct defence of the reforms, arguing that both judicial independence and accountability became stronger after the CRA. (</w:t>
            </w:r>
            <w:hyperlink r:id="rId36" w:tgtFrame="_new" w:history="1">
              <w:r w:rsidRPr="004F7F64">
                <w:rPr>
                  <w:rStyle w:val="Hyperlink"/>
                </w:rPr>
                <w:t>discovery.ucl.ac.uk</w:t>
              </w:r>
            </w:hyperlink>
            <w:r w:rsidRPr="004F7F64">
              <w:t>)</w:t>
            </w:r>
          </w:p>
        </w:tc>
      </w:tr>
      <w:tr w:rsidR="004F7F64" w:rsidRPr="004F7F64" w14:paraId="07884B39" w14:textId="77777777">
        <w:trPr>
          <w:tblCellSpacing w:w="15" w:type="dxa"/>
        </w:trPr>
        <w:tc>
          <w:tcPr>
            <w:tcW w:w="0" w:type="auto"/>
            <w:vAlign w:val="center"/>
            <w:hideMark/>
          </w:tcPr>
          <w:p w14:paraId="05B3A743" w14:textId="77777777" w:rsidR="004F7F64" w:rsidRPr="004F7F64" w:rsidRDefault="004F7F64" w:rsidP="004F7F64">
            <w:r w:rsidRPr="004F7F64">
              <w:t>The Office of Lord Chancellor</w:t>
            </w:r>
          </w:p>
        </w:tc>
        <w:tc>
          <w:tcPr>
            <w:tcW w:w="0" w:type="auto"/>
            <w:vAlign w:val="center"/>
            <w:hideMark/>
          </w:tcPr>
          <w:p w14:paraId="58246538" w14:textId="77777777" w:rsidR="004F7F64" w:rsidRPr="004F7F64" w:rsidRDefault="004F7F64" w:rsidP="004F7F64">
            <w:r w:rsidRPr="004F7F64">
              <w:t>House of Lords Constitution Committee, 2014</w:t>
            </w:r>
          </w:p>
        </w:tc>
        <w:tc>
          <w:tcPr>
            <w:tcW w:w="0" w:type="auto"/>
            <w:vAlign w:val="center"/>
            <w:hideMark/>
          </w:tcPr>
          <w:p w14:paraId="074BF1CF" w14:textId="77777777" w:rsidR="004F7F64" w:rsidRPr="004F7F64" w:rsidRDefault="004F7F64" w:rsidP="004F7F64">
            <w:r w:rsidRPr="004F7F64">
              <w:t>Found that the post-2005 Lord Chancellor still carries a special constitutional responsibility for the rule of law and judicial independence. Its oral evidence is exceptionally useful: Lord Hope, Lord Judge, Lord Woolf, Kenneth Clarke, Lord Falconer, Dominic Grieve, Baroness Scotland and Jack Straw all gave evidence. (</w:t>
            </w:r>
            <w:hyperlink r:id="rId37" w:tgtFrame="_new" w:history="1">
              <w:r w:rsidRPr="004F7F64">
                <w:rPr>
                  <w:rStyle w:val="Hyperlink"/>
                </w:rPr>
                <w:t>committees.parliament.uk</w:t>
              </w:r>
            </w:hyperlink>
            <w:r w:rsidRPr="004F7F64">
              <w:t>)</w:t>
            </w:r>
          </w:p>
        </w:tc>
      </w:tr>
      <w:tr w:rsidR="004F7F64" w:rsidRPr="004F7F64" w14:paraId="493C0D3E" w14:textId="77777777">
        <w:trPr>
          <w:tblCellSpacing w:w="15" w:type="dxa"/>
        </w:trPr>
        <w:tc>
          <w:tcPr>
            <w:tcW w:w="0" w:type="auto"/>
            <w:vAlign w:val="center"/>
            <w:hideMark/>
          </w:tcPr>
          <w:p w14:paraId="12BA85F4" w14:textId="77777777" w:rsidR="004F7F64" w:rsidRPr="004F7F64" w:rsidRDefault="004F7F64" w:rsidP="004F7F64">
            <w:r w:rsidRPr="004F7F64">
              <w:t>“Should the Law Lords have left the House of Lords?”</w:t>
            </w:r>
          </w:p>
        </w:tc>
        <w:tc>
          <w:tcPr>
            <w:tcW w:w="0" w:type="auto"/>
            <w:vAlign w:val="center"/>
            <w:hideMark/>
          </w:tcPr>
          <w:p w14:paraId="18B1969E" w14:textId="77777777" w:rsidR="004F7F64" w:rsidRPr="004F7F64" w:rsidRDefault="004F7F64" w:rsidP="004F7F64">
            <w:r w:rsidRPr="004F7F64">
              <w:t>Lady Hale, then President of the Supreme Court; Michael Ryle Lecture, 2018</w:t>
            </w:r>
          </w:p>
        </w:tc>
        <w:tc>
          <w:tcPr>
            <w:tcW w:w="0" w:type="auto"/>
            <w:vAlign w:val="center"/>
            <w:hideMark/>
          </w:tcPr>
          <w:p w14:paraId="6FEBEEFB" w14:textId="77777777" w:rsidR="004F7F64" w:rsidRPr="004F7F64" w:rsidRDefault="004F7F64" w:rsidP="004F7F64">
            <w:r w:rsidRPr="004F7F64">
              <w:t>Direct defence of institutional separation: argues that both Parliament and judiciary benefited from the move while maintaining that close interbranch dialogue remains necessary. (</w:t>
            </w:r>
            <w:hyperlink r:id="rId38" w:tgtFrame="_new" w:history="1">
              <w:r w:rsidRPr="004F7F64">
                <w:rPr>
                  <w:rStyle w:val="Hyperlink"/>
                </w:rPr>
                <w:t>supremecourt.uk</w:t>
              </w:r>
            </w:hyperlink>
            <w:r w:rsidRPr="004F7F64">
              <w:t>)</w:t>
            </w:r>
          </w:p>
        </w:tc>
      </w:tr>
      <w:tr w:rsidR="004F7F64" w:rsidRPr="004F7F64" w14:paraId="5FD44B77" w14:textId="77777777">
        <w:trPr>
          <w:tblCellSpacing w:w="15" w:type="dxa"/>
        </w:trPr>
        <w:tc>
          <w:tcPr>
            <w:tcW w:w="0" w:type="auto"/>
            <w:vAlign w:val="center"/>
            <w:hideMark/>
          </w:tcPr>
          <w:p w14:paraId="1FD4D952" w14:textId="77777777" w:rsidR="004F7F64" w:rsidRPr="004F7F64" w:rsidRDefault="004F7F64" w:rsidP="004F7F64">
            <w:r w:rsidRPr="004F7F64">
              <w:t>Reforming the Supreme Court</w:t>
            </w:r>
          </w:p>
        </w:tc>
        <w:tc>
          <w:tcPr>
            <w:tcW w:w="0" w:type="auto"/>
            <w:vAlign w:val="center"/>
            <w:hideMark/>
          </w:tcPr>
          <w:p w14:paraId="43A1D171" w14:textId="77777777" w:rsidR="004F7F64" w:rsidRPr="004F7F64" w:rsidRDefault="004F7F64" w:rsidP="004F7F64">
            <w:r w:rsidRPr="004F7F64">
              <w:t>Derrick Wyatt QC and Richard Ekins; Policy Exchange, 2020</w:t>
            </w:r>
          </w:p>
        </w:tc>
        <w:tc>
          <w:tcPr>
            <w:tcW w:w="0" w:type="auto"/>
            <w:vAlign w:val="center"/>
            <w:hideMark/>
          </w:tcPr>
          <w:p w14:paraId="31ECADCC" w14:textId="77777777" w:rsidR="004F7F64" w:rsidRPr="004F7F64" w:rsidRDefault="004F7F64" w:rsidP="004F7F64">
            <w:r w:rsidRPr="004F7F64">
              <w:t>The closest substantial modern proposal to the Starkey diagnosis: considers replacing the Supreme Court with a broader or rotating Final Court of Appeal to reduce institutional incentives towards constitutional innovation. (</w:t>
            </w:r>
            <w:hyperlink r:id="rId39" w:tgtFrame="_new" w:history="1">
              <w:r w:rsidRPr="004F7F64">
                <w:rPr>
                  <w:rStyle w:val="Hyperlink"/>
                </w:rPr>
                <w:t>policyexchange.org.uk</w:t>
              </w:r>
            </w:hyperlink>
            <w:r w:rsidRPr="004F7F64">
              <w:t>)</w:t>
            </w:r>
          </w:p>
        </w:tc>
      </w:tr>
      <w:tr w:rsidR="004F7F64" w:rsidRPr="004F7F64" w14:paraId="64E78F43" w14:textId="77777777">
        <w:trPr>
          <w:tblCellSpacing w:w="15" w:type="dxa"/>
        </w:trPr>
        <w:tc>
          <w:tcPr>
            <w:tcW w:w="0" w:type="auto"/>
            <w:vAlign w:val="center"/>
            <w:hideMark/>
          </w:tcPr>
          <w:p w14:paraId="6E6004B2" w14:textId="77777777" w:rsidR="004F7F64" w:rsidRPr="004F7F64" w:rsidRDefault="004F7F64" w:rsidP="004F7F64">
            <w:r w:rsidRPr="004F7F64">
              <w:t>Reforming the Lord Chancellor’s Role in Senior Judicial Appointments</w:t>
            </w:r>
          </w:p>
        </w:tc>
        <w:tc>
          <w:tcPr>
            <w:tcW w:w="0" w:type="auto"/>
            <w:vAlign w:val="center"/>
            <w:hideMark/>
          </w:tcPr>
          <w:p w14:paraId="74A11327" w14:textId="77777777" w:rsidR="004F7F64" w:rsidRPr="004F7F64" w:rsidRDefault="004F7F64" w:rsidP="004F7F64">
            <w:r w:rsidRPr="004F7F64">
              <w:t>Richard Ekins and Graham Gee; Policy Exchange, 2021</w:t>
            </w:r>
          </w:p>
        </w:tc>
        <w:tc>
          <w:tcPr>
            <w:tcW w:w="0" w:type="auto"/>
            <w:vAlign w:val="center"/>
            <w:hideMark/>
          </w:tcPr>
          <w:p w14:paraId="6268ADFC" w14:textId="77777777" w:rsidR="004F7F64" w:rsidRPr="004F7F64" w:rsidRDefault="004F7F64" w:rsidP="004F7F64">
            <w:r w:rsidRPr="004F7F64">
              <w:t>Argues that the CRA/JAC structure removed too much responsibility from accountable ministers and advocates a larger Lord Chancellor role in senior judicial appointments. (</w:t>
            </w:r>
            <w:hyperlink r:id="rId40" w:tgtFrame="_new" w:history="1">
              <w:r w:rsidRPr="004F7F64">
                <w:rPr>
                  <w:rStyle w:val="Hyperlink"/>
                </w:rPr>
                <w:t>policyexchange.org.uk</w:t>
              </w:r>
            </w:hyperlink>
            <w:r w:rsidRPr="004F7F64">
              <w:t>)</w:t>
            </w:r>
          </w:p>
        </w:tc>
      </w:tr>
      <w:tr w:rsidR="004F7F64" w:rsidRPr="004F7F64" w14:paraId="00651908" w14:textId="77777777">
        <w:trPr>
          <w:tblCellSpacing w:w="15" w:type="dxa"/>
        </w:trPr>
        <w:tc>
          <w:tcPr>
            <w:tcW w:w="0" w:type="auto"/>
            <w:vAlign w:val="center"/>
            <w:hideMark/>
          </w:tcPr>
          <w:p w14:paraId="226FDAB4" w14:textId="77777777" w:rsidR="004F7F64" w:rsidRPr="004F7F64" w:rsidRDefault="004F7F64" w:rsidP="004F7F64">
            <w:r w:rsidRPr="004F7F64">
              <w:lastRenderedPageBreak/>
              <w:t>The Roles of the Lord Chancellor and the Law Officers</w:t>
            </w:r>
          </w:p>
        </w:tc>
        <w:tc>
          <w:tcPr>
            <w:tcW w:w="0" w:type="auto"/>
            <w:vAlign w:val="center"/>
            <w:hideMark/>
          </w:tcPr>
          <w:p w14:paraId="3825EB4E" w14:textId="77777777" w:rsidR="004F7F64" w:rsidRPr="004F7F64" w:rsidRDefault="004F7F64" w:rsidP="004F7F64">
            <w:r w:rsidRPr="004F7F64">
              <w:t>House of Lords Constitution Committee, 2023</w:t>
            </w:r>
          </w:p>
        </w:tc>
        <w:tc>
          <w:tcPr>
            <w:tcW w:w="0" w:type="auto"/>
            <w:vAlign w:val="center"/>
            <w:hideMark/>
          </w:tcPr>
          <w:p w14:paraId="21C0E6DB" w14:textId="77777777" w:rsidR="004F7F64" w:rsidRPr="004F7F64" w:rsidRDefault="004F7F64" w:rsidP="004F7F64">
            <w:r w:rsidRPr="004F7F64">
              <w:t>The major recent official reassessment. It does not propose recreating the pre-2005 office, but argues that holders need sufficient character, authority, independence and legal understanding to act as constitutional guardians. (</w:t>
            </w:r>
            <w:hyperlink r:id="rId41" w:tgtFrame="_new" w:history="1">
              <w:r w:rsidRPr="004F7F64">
                <w:rPr>
                  <w:rStyle w:val="Hyperlink"/>
                </w:rPr>
                <w:t>committees.parliament.uk</w:t>
              </w:r>
            </w:hyperlink>
            <w:r w:rsidRPr="004F7F64">
              <w:t>)</w:t>
            </w:r>
          </w:p>
        </w:tc>
      </w:tr>
      <w:tr w:rsidR="004F7F64" w:rsidRPr="004F7F64" w14:paraId="6F8CACBB" w14:textId="77777777">
        <w:trPr>
          <w:tblCellSpacing w:w="15" w:type="dxa"/>
        </w:trPr>
        <w:tc>
          <w:tcPr>
            <w:tcW w:w="0" w:type="auto"/>
            <w:vAlign w:val="center"/>
            <w:hideMark/>
          </w:tcPr>
          <w:p w14:paraId="417E0798" w14:textId="77777777" w:rsidR="004F7F64" w:rsidRPr="004F7F64" w:rsidRDefault="004F7F64" w:rsidP="004F7F64">
            <w:r w:rsidRPr="004F7F64">
              <w:t>“Mechanisms of Constitutional Review”</w:t>
            </w:r>
          </w:p>
        </w:tc>
        <w:tc>
          <w:tcPr>
            <w:tcW w:w="0" w:type="auto"/>
            <w:vAlign w:val="center"/>
            <w:hideMark/>
          </w:tcPr>
          <w:p w14:paraId="1AF63B33" w14:textId="77777777" w:rsidR="004F7F64" w:rsidRPr="004F7F64" w:rsidRDefault="004F7F64" w:rsidP="004F7F64">
            <w:r w:rsidRPr="004F7F64">
              <w:t>Lord Reed and Lord Stephens; Supreme Court speeches, July 2026</w:t>
            </w:r>
          </w:p>
        </w:tc>
        <w:tc>
          <w:tcPr>
            <w:tcW w:w="0" w:type="auto"/>
            <w:vAlign w:val="center"/>
            <w:hideMark/>
          </w:tcPr>
          <w:p w14:paraId="7349C161" w14:textId="77777777" w:rsidR="004F7F64" w:rsidRPr="004F7F64" w:rsidRDefault="004F7F64" w:rsidP="004F7F64">
            <w:r w:rsidRPr="004F7F64">
              <w:t>Very recent accounts from the serving President and a Justice of how the Court conceives UK constitutional review; useful for testing claims that the Court regards itself as constitutionally superior to Parliament. (</w:t>
            </w:r>
            <w:hyperlink r:id="rId42" w:tgtFrame="_new" w:history="1">
              <w:r w:rsidRPr="004F7F64">
                <w:rPr>
                  <w:rStyle w:val="Hyperlink"/>
                </w:rPr>
                <w:t>supremecourt.uk</w:t>
              </w:r>
            </w:hyperlink>
            <w:r w:rsidRPr="004F7F64">
              <w:t>)</w:t>
            </w:r>
          </w:p>
        </w:tc>
      </w:tr>
    </w:tbl>
    <w:p w14:paraId="02CB83F0" w14:textId="77777777" w:rsidR="004F7F64" w:rsidRPr="004F7F64" w:rsidRDefault="004F7F64" w:rsidP="004F7F64">
      <w:r w:rsidRPr="004F7F64">
        <w:t>I have not found a government bill in the last fifteen years proposing to abolish the UK Supreme Court and recreate the Appellate Committee of the House of Lords. The Wyatt/Ekins proposal is the nearest serious modern analogue I located, and it still does not simply reconstruct the pre-2009 arrangements.</w:t>
      </w:r>
    </w:p>
    <w:p w14:paraId="5491475B" w14:textId="77777777" w:rsidR="004F7F64" w:rsidRPr="004F7F64" w:rsidRDefault="004F7F64" w:rsidP="004F7F64">
      <w:pPr>
        <w:rPr>
          <w:b/>
          <w:bCs/>
        </w:rPr>
      </w:pPr>
      <w:r w:rsidRPr="004F7F64">
        <w:rPr>
          <w:b/>
          <w:bCs/>
        </w:rPr>
        <w:t>Bingham, Blair and the deeper constitutional argument</w:t>
      </w:r>
    </w:p>
    <w:p w14:paraId="646B5E9A" w14:textId="77777777" w:rsidR="004F7F64" w:rsidRPr="004F7F64" w:rsidRDefault="004F7F64" w:rsidP="004F7F64">
      <w:r w:rsidRPr="004F7F64">
        <w:t xml:space="preserve">The broader constitutional change is more accurately divided into three overlapping developments: the internationalisation of UK law, the </w:t>
      </w:r>
      <w:proofErr w:type="spellStart"/>
      <w:r w:rsidRPr="004F7F64">
        <w:t>judicialisation</w:t>
      </w:r>
      <w:proofErr w:type="spellEnd"/>
      <w:r w:rsidRPr="004F7F64">
        <w:t xml:space="preserve"> of political questions, and the insulation of judges, officials and other institutions from direct political control. They were not one coordinated “Bingham/Blair” project and they began at different times.</w:t>
      </w:r>
    </w:p>
    <w:p w14:paraId="0619240C" w14:textId="77777777" w:rsidR="004F7F64" w:rsidRPr="004F7F64" w:rsidRDefault="004F7F64" w:rsidP="004F7F64">
      <w:r w:rsidRPr="004F7F64">
        <w:t>Two Bingham works are indispensable even though both sit just outside your fifteen-year period.</w:t>
      </w:r>
    </w:p>
    <w:p w14:paraId="0D889BA2" w14:textId="77777777" w:rsidR="004F7F64" w:rsidRPr="004F7F64" w:rsidRDefault="004F7F64" w:rsidP="004F7F64">
      <w:r w:rsidRPr="004F7F64">
        <w:t>Tom Bingham’s The Rule of Law, Allen Lane, 2010, sets out a deliberately substantive or “thick” conception of the rule of law. It includes fundamental-rights protection, lawful exercise of public power, fair adjudication and state compliance with international legal obligations. The House of Lords Constitution Committee later reproduced his eight principles, including the international-law element. (</w:t>
      </w:r>
      <w:hyperlink r:id="rId43" w:tgtFrame="_new" w:history="1">
        <w:r w:rsidRPr="004F7F64">
          <w:rPr>
            <w:rStyle w:val="Hyperlink"/>
          </w:rPr>
          <w:t>counselmagazine.co.uk</w:t>
        </w:r>
      </w:hyperlink>
      <w:r w:rsidRPr="004F7F64">
        <w:t>) That makes Bingham a genuine intellectual source for the conception Starkey is attacking.</w:t>
      </w:r>
    </w:p>
    <w:p w14:paraId="4CC73CF7" w14:textId="77777777" w:rsidR="004F7F64" w:rsidRPr="004F7F64" w:rsidRDefault="004F7F64" w:rsidP="004F7F64">
      <w:r w:rsidRPr="004F7F64">
        <w:t xml:space="preserve">But Bingham did not argue that judges had displaced parliamentary sovereignty. His position was that a sovereign Parliament should govern consistently with substantive </w:t>
      </w:r>
      <w:r w:rsidRPr="004F7F64">
        <w:lastRenderedPageBreak/>
        <w:t>rule-of-law values; his book expressly discusses the continuing relationship between the rule of law and Parliament.</w:t>
      </w:r>
    </w:p>
    <w:p w14:paraId="127AA288" w14:textId="77777777" w:rsidR="004F7F64" w:rsidRPr="004F7F64" w:rsidRDefault="004F7F64" w:rsidP="004F7F64">
      <w:r w:rsidRPr="004F7F64">
        <w:t>Even more directly relevant is Bingham’s Widening Horizons: The Influence of Comparative Law and International Law on Domestic Law, Hamlyn Lectures/CUP, 2010. Its subject is precisely the growing tendency of British judges to use international conventions, foreign jurisprudence and transnational human-rights principles when deciding domestic cases. Cambridge describes the book in terms of the increasingly internationalist outlook of British courts. (</w:t>
      </w:r>
      <w:hyperlink r:id="rId44" w:tgtFrame="_new" w:history="1">
        <w:r w:rsidRPr="004F7F64">
          <w:rPr>
            <w:rStyle w:val="Hyperlink"/>
          </w:rPr>
          <w:t>cambridge.org</w:t>
        </w:r>
      </w:hyperlink>
      <w:r w:rsidRPr="004F7F64">
        <w:t>) For your purpose, I would read Widening Horizons before The Rule of Law.</w:t>
      </w:r>
    </w:p>
    <w:p w14:paraId="05B9E3DF" w14:textId="77777777" w:rsidR="004F7F64" w:rsidRPr="004F7F64" w:rsidRDefault="004F7F64" w:rsidP="004F7F64">
      <w:r w:rsidRPr="004F7F64">
        <w:t>The Blair government’s own record is important because it complicates the claim that the Human Rights Act was intended as a judicial takeover. Rights Brought Home, the 1997 White Paper, argued for allowing people to enforce existing Convention rights in UK courts rather than incurring the delay and cost of going to Strasbourg. (</w:t>
      </w:r>
      <w:hyperlink r:id="rId45" w:tgtFrame="_new" w:history="1">
        <w:r w:rsidRPr="004F7F64">
          <w:rPr>
            <w:rStyle w:val="Hyperlink"/>
          </w:rPr>
          <w:t>gov.uk</w:t>
        </w:r>
      </w:hyperlink>
      <w:r w:rsidRPr="004F7F64">
        <w:t>) Jack Straw’s Commons Second Reading speech on 16 February 1998 explicitly identified judicial power versus parliamentary sovereignty as the central constitutional design problem. He rejected giving courts power to set aside primary legislation and stated:</w:t>
      </w:r>
    </w:p>
    <w:p w14:paraId="476798C9" w14:textId="77777777" w:rsidR="004F7F64" w:rsidRPr="004F7F64" w:rsidRDefault="004F7F64" w:rsidP="004F7F64">
      <w:r w:rsidRPr="004F7F64">
        <w:t>“The sovereignty of Parliament must be paramount.”</w:t>
      </w:r>
    </w:p>
    <w:p w14:paraId="6C5D2864" w14:textId="77777777" w:rsidR="004F7F64" w:rsidRPr="004F7F64" w:rsidRDefault="004F7F64" w:rsidP="004F7F64">
      <w:r w:rsidRPr="004F7F64">
        <w:t>(</w:t>
      </w:r>
      <w:hyperlink r:id="rId46" w:tgtFrame="_new" w:history="1">
        <w:r w:rsidRPr="004F7F64">
          <w:rPr>
            <w:rStyle w:val="Hyperlink"/>
          </w:rPr>
          <w:t>hansard.parliament.uk</w:t>
        </w:r>
      </w:hyperlink>
      <w:r w:rsidRPr="004F7F64">
        <w:t>)</w:t>
      </w:r>
    </w:p>
    <w:p w14:paraId="4CE36835" w14:textId="77777777" w:rsidR="004F7F64" w:rsidRPr="004F7F64" w:rsidRDefault="004F7F64" w:rsidP="004F7F64">
      <w:r w:rsidRPr="004F7F64">
        <w:t>That is strong contemporary evidence against the proposition that New Labour consciously intended to replace parliamentary government with judicial government.</w:t>
      </w:r>
    </w:p>
    <w:p w14:paraId="4B21980A" w14:textId="77777777" w:rsidR="004F7F64" w:rsidRPr="004F7F64" w:rsidRDefault="004F7F64" w:rsidP="004F7F64">
      <w:r w:rsidRPr="004F7F64">
        <w:t>What was deliberate was a different set of changes: making rights domestically justiciable; requiring public authorities to incorporate rights considerations; moving the final court outside Parliament; reducing political discretion in senior judicial appointments; entrenching Civil Service merit and impartiality; and later creating proactive public-sector equality obligations.</w:t>
      </w:r>
    </w:p>
    <w:p w14:paraId="62D288DA" w14:textId="77777777" w:rsidR="004F7F64" w:rsidRPr="004F7F64" w:rsidRDefault="004F7F64" w:rsidP="004F7F64">
      <w:r w:rsidRPr="004F7F64">
        <w:t>The disputed question is whether the cumulative result of these individually defensible reforms was a much greater transfer of substantive political authority than their architects expected or admitted.</w:t>
      </w:r>
    </w:p>
    <w:p w14:paraId="41D90F80" w14:textId="77777777" w:rsidR="004F7F64" w:rsidRPr="004F7F64" w:rsidRDefault="004F7F64" w:rsidP="004F7F64">
      <w:pPr>
        <w:rPr>
          <w:b/>
          <w:bCs/>
        </w:rPr>
      </w:pPr>
      <w:r w:rsidRPr="004F7F64">
        <w:rPr>
          <w:b/>
          <w:bCs/>
        </w:rPr>
        <w:t>The real intellectual divide</w:t>
      </w:r>
    </w:p>
    <w:p w14:paraId="3F348874" w14:textId="77777777" w:rsidR="004F7F64" w:rsidRPr="004F7F64" w:rsidRDefault="004F7F64" w:rsidP="004F7F64">
      <w:r w:rsidRPr="004F7F64">
        <w:t>I would frame the debate as political constitutionalism versus legal constitutionalism, not simply “British common law versus foreign law”.</w:t>
      </w:r>
    </w:p>
    <w:p w14:paraId="5D6393A5" w14:textId="77777777" w:rsidR="004F7F64" w:rsidRPr="004F7F64" w:rsidRDefault="004F7F64" w:rsidP="004F7F64">
      <w:r w:rsidRPr="004F7F64">
        <w:t>That matters because British common law itself can support stronger judicial constitutionalism. Sir John Laws makes that case in The Common Law Constitution, CUP 2014: common-law principle itself helps define and police the constitutional boundary between state power and legal constraint. (</w:t>
      </w:r>
      <w:hyperlink r:id="rId47" w:tgtFrame="_new" w:history="1">
        <w:r w:rsidRPr="004F7F64">
          <w:rPr>
            <w:rStyle w:val="Hyperlink"/>
          </w:rPr>
          <w:t>cambridge.org</w:t>
        </w:r>
      </w:hyperlink>
      <w:r w:rsidRPr="004F7F64">
        <w:t>)</w:t>
      </w:r>
    </w:p>
    <w:p w14:paraId="5024020C" w14:textId="77777777" w:rsidR="004F7F64" w:rsidRPr="004F7F64" w:rsidRDefault="004F7F64" w:rsidP="004F7F64">
      <w:r w:rsidRPr="004F7F64">
        <w:t>The principal voices line up approximately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5495"/>
      </w:tblGrid>
      <w:tr w:rsidR="004F7F64" w:rsidRPr="004F7F64" w14:paraId="558FC52C" w14:textId="77777777">
        <w:trPr>
          <w:tblHeader/>
          <w:tblCellSpacing w:w="15" w:type="dxa"/>
        </w:trPr>
        <w:tc>
          <w:tcPr>
            <w:tcW w:w="0" w:type="auto"/>
            <w:vAlign w:val="center"/>
            <w:hideMark/>
          </w:tcPr>
          <w:p w14:paraId="106F6FC9" w14:textId="77777777" w:rsidR="004F7F64" w:rsidRPr="004F7F64" w:rsidRDefault="004F7F64" w:rsidP="004F7F64">
            <w:pPr>
              <w:rPr>
                <w:b/>
                <w:bCs/>
              </w:rPr>
            </w:pPr>
            <w:r w:rsidRPr="004F7F64">
              <w:rPr>
                <w:b/>
                <w:bCs/>
              </w:rPr>
              <w:lastRenderedPageBreak/>
              <w:t>Political-constitution emphasis</w:t>
            </w:r>
          </w:p>
        </w:tc>
        <w:tc>
          <w:tcPr>
            <w:tcW w:w="0" w:type="auto"/>
            <w:vAlign w:val="center"/>
            <w:hideMark/>
          </w:tcPr>
          <w:p w14:paraId="1E203B4D" w14:textId="77777777" w:rsidR="004F7F64" w:rsidRPr="004F7F64" w:rsidRDefault="004F7F64" w:rsidP="004F7F64">
            <w:pPr>
              <w:rPr>
                <w:b/>
                <w:bCs/>
              </w:rPr>
            </w:pPr>
            <w:r w:rsidRPr="004F7F64">
              <w:rPr>
                <w:b/>
                <w:bCs/>
              </w:rPr>
              <w:t>Legal/collaborative-constitution emphasis</w:t>
            </w:r>
          </w:p>
        </w:tc>
      </w:tr>
      <w:tr w:rsidR="004F7F64" w:rsidRPr="004F7F64" w14:paraId="07DDD4C3" w14:textId="77777777">
        <w:trPr>
          <w:tblCellSpacing w:w="15" w:type="dxa"/>
        </w:trPr>
        <w:tc>
          <w:tcPr>
            <w:tcW w:w="0" w:type="auto"/>
            <w:vAlign w:val="center"/>
            <w:hideMark/>
          </w:tcPr>
          <w:p w14:paraId="078C1EC7" w14:textId="77777777" w:rsidR="004F7F64" w:rsidRPr="004F7F64" w:rsidRDefault="004F7F64" w:rsidP="004F7F64">
            <w:r w:rsidRPr="004F7F64">
              <w:t>Jonathan Sumption</w:t>
            </w:r>
          </w:p>
        </w:tc>
        <w:tc>
          <w:tcPr>
            <w:tcW w:w="0" w:type="auto"/>
            <w:vAlign w:val="center"/>
            <w:hideMark/>
          </w:tcPr>
          <w:p w14:paraId="25855A16" w14:textId="77777777" w:rsidR="004F7F64" w:rsidRPr="004F7F64" w:rsidRDefault="004F7F64" w:rsidP="004F7F64">
            <w:r w:rsidRPr="004F7F64">
              <w:t>Tom Bingham</w:t>
            </w:r>
          </w:p>
        </w:tc>
      </w:tr>
      <w:tr w:rsidR="004F7F64" w:rsidRPr="004F7F64" w14:paraId="27770273" w14:textId="77777777">
        <w:trPr>
          <w:tblCellSpacing w:w="15" w:type="dxa"/>
        </w:trPr>
        <w:tc>
          <w:tcPr>
            <w:tcW w:w="0" w:type="auto"/>
            <w:vAlign w:val="center"/>
            <w:hideMark/>
          </w:tcPr>
          <w:p w14:paraId="6437FD5A" w14:textId="77777777" w:rsidR="004F7F64" w:rsidRPr="004F7F64" w:rsidRDefault="004F7F64" w:rsidP="004F7F64">
            <w:r w:rsidRPr="004F7F64">
              <w:t>Richard Bellamy</w:t>
            </w:r>
          </w:p>
        </w:tc>
        <w:tc>
          <w:tcPr>
            <w:tcW w:w="0" w:type="auto"/>
            <w:vAlign w:val="center"/>
            <w:hideMark/>
          </w:tcPr>
          <w:p w14:paraId="52FF4E98" w14:textId="77777777" w:rsidR="004F7F64" w:rsidRPr="004F7F64" w:rsidRDefault="004F7F64" w:rsidP="004F7F64">
            <w:r w:rsidRPr="004F7F64">
              <w:t>Aileen Kavanagh</w:t>
            </w:r>
          </w:p>
        </w:tc>
      </w:tr>
      <w:tr w:rsidR="004F7F64" w:rsidRPr="004F7F64" w14:paraId="573065B6" w14:textId="77777777">
        <w:trPr>
          <w:tblCellSpacing w:w="15" w:type="dxa"/>
        </w:trPr>
        <w:tc>
          <w:tcPr>
            <w:tcW w:w="0" w:type="auto"/>
            <w:vAlign w:val="center"/>
            <w:hideMark/>
          </w:tcPr>
          <w:p w14:paraId="1BA5B877" w14:textId="77777777" w:rsidR="004F7F64" w:rsidRPr="004F7F64" w:rsidRDefault="004F7F64" w:rsidP="004F7F64">
            <w:r w:rsidRPr="004F7F64">
              <w:t>Richard Ekins</w:t>
            </w:r>
          </w:p>
        </w:tc>
        <w:tc>
          <w:tcPr>
            <w:tcW w:w="0" w:type="auto"/>
            <w:vAlign w:val="center"/>
            <w:hideMark/>
          </w:tcPr>
          <w:p w14:paraId="3FA27A08" w14:textId="77777777" w:rsidR="004F7F64" w:rsidRPr="004F7F64" w:rsidRDefault="004F7F64" w:rsidP="004F7F64">
            <w:r w:rsidRPr="004F7F64">
              <w:t>Sir John Laws</w:t>
            </w:r>
          </w:p>
        </w:tc>
      </w:tr>
      <w:tr w:rsidR="004F7F64" w:rsidRPr="004F7F64" w14:paraId="124A7057" w14:textId="77777777">
        <w:trPr>
          <w:tblCellSpacing w:w="15" w:type="dxa"/>
        </w:trPr>
        <w:tc>
          <w:tcPr>
            <w:tcW w:w="0" w:type="auto"/>
            <w:vAlign w:val="center"/>
            <w:hideMark/>
          </w:tcPr>
          <w:p w14:paraId="76BAEB07" w14:textId="77777777" w:rsidR="004F7F64" w:rsidRPr="004F7F64" w:rsidRDefault="004F7F64" w:rsidP="004F7F64">
            <w:r w:rsidRPr="004F7F64">
              <w:t>Sir Stephen Laws</w:t>
            </w:r>
          </w:p>
        </w:tc>
        <w:tc>
          <w:tcPr>
            <w:tcW w:w="0" w:type="auto"/>
            <w:vAlign w:val="center"/>
            <w:hideMark/>
          </w:tcPr>
          <w:p w14:paraId="7BD76BAB" w14:textId="77777777" w:rsidR="004F7F64" w:rsidRPr="004F7F64" w:rsidRDefault="004F7F64" w:rsidP="004F7F64">
            <w:r w:rsidRPr="004F7F64">
              <w:t>Lord Mance</w:t>
            </w:r>
          </w:p>
        </w:tc>
      </w:tr>
      <w:tr w:rsidR="004F7F64" w:rsidRPr="004F7F64" w14:paraId="152B5190" w14:textId="77777777">
        <w:trPr>
          <w:tblCellSpacing w:w="15" w:type="dxa"/>
        </w:trPr>
        <w:tc>
          <w:tcPr>
            <w:tcW w:w="0" w:type="auto"/>
            <w:vAlign w:val="center"/>
            <w:hideMark/>
          </w:tcPr>
          <w:p w14:paraId="4CC47EC4" w14:textId="77777777" w:rsidR="004F7F64" w:rsidRPr="004F7F64" w:rsidRDefault="004F7F64" w:rsidP="004F7F64">
            <w:r w:rsidRPr="004F7F64">
              <w:t>Nigel Biggar</w:t>
            </w:r>
          </w:p>
        </w:tc>
        <w:tc>
          <w:tcPr>
            <w:tcW w:w="0" w:type="auto"/>
            <w:vAlign w:val="center"/>
            <w:hideMark/>
          </w:tcPr>
          <w:p w14:paraId="293FF1C8" w14:textId="77777777" w:rsidR="004F7F64" w:rsidRPr="004F7F64" w:rsidRDefault="004F7F64" w:rsidP="004F7F64">
            <w:r w:rsidRPr="004F7F64">
              <w:t>Lady Hale</w:t>
            </w:r>
          </w:p>
        </w:tc>
      </w:tr>
      <w:tr w:rsidR="004F7F64" w:rsidRPr="004F7F64" w14:paraId="66DC0B5D" w14:textId="77777777">
        <w:trPr>
          <w:tblCellSpacing w:w="15" w:type="dxa"/>
        </w:trPr>
        <w:tc>
          <w:tcPr>
            <w:tcW w:w="0" w:type="auto"/>
            <w:vAlign w:val="center"/>
            <w:hideMark/>
          </w:tcPr>
          <w:p w14:paraId="39E4B4DD" w14:textId="77777777" w:rsidR="004F7F64" w:rsidRPr="004F7F64" w:rsidRDefault="004F7F64" w:rsidP="004F7F64">
            <w:r w:rsidRPr="004F7F64">
              <w:t>Policy Exchange Judicial Power Project</w:t>
            </w:r>
          </w:p>
        </w:tc>
        <w:tc>
          <w:tcPr>
            <w:tcW w:w="0" w:type="auto"/>
            <w:vAlign w:val="center"/>
            <w:hideMark/>
          </w:tcPr>
          <w:p w14:paraId="15FB5AEE" w14:textId="77777777" w:rsidR="004F7F64" w:rsidRPr="004F7F64" w:rsidRDefault="004F7F64" w:rsidP="004F7F64">
            <w:r w:rsidRPr="004F7F64">
              <w:t xml:space="preserve">UCL Constitution Unit / Bingham Centre / </w:t>
            </w:r>
            <w:proofErr w:type="spellStart"/>
            <w:r w:rsidRPr="004F7F64">
              <w:t>Bonavero</w:t>
            </w:r>
            <w:proofErr w:type="spellEnd"/>
            <w:r w:rsidRPr="004F7F64">
              <w:t xml:space="preserve"> Institute</w:t>
            </w:r>
          </w:p>
        </w:tc>
      </w:tr>
    </w:tbl>
    <w:p w14:paraId="22ACE3C0" w14:textId="77777777" w:rsidR="004F7F64" w:rsidRPr="004F7F64" w:rsidRDefault="004F7F64" w:rsidP="004F7F64">
      <w:r w:rsidRPr="004F7F64">
        <w:t>Two books make an especially useful pair. Richard Bellamy’s Defending the Political Constitution, OUP, January 2026, is perhaps the most directly relevant new publication to your underlying question. Bellamy explicitly defends a democratic political constitution against a liberal legal constitution, including chapters on domestic bills of rights and international human-rights conventions. (</w:t>
      </w:r>
      <w:hyperlink r:id="rId48" w:tgtFrame="_new" w:history="1">
        <w:r w:rsidRPr="004F7F64">
          <w:rPr>
            <w:rStyle w:val="Hyperlink"/>
          </w:rPr>
          <w:t>academic.oup.com</w:t>
        </w:r>
      </w:hyperlink>
      <w:r w:rsidRPr="004F7F64">
        <w:t>)</w:t>
      </w:r>
    </w:p>
    <w:p w14:paraId="5DAA04FB" w14:textId="77777777" w:rsidR="004F7F64" w:rsidRPr="004F7F64" w:rsidRDefault="004F7F64" w:rsidP="004F7F64">
      <w:r w:rsidRPr="004F7F64">
        <w:t>Aileen Kavanagh’s The Collaborative Constitution, CUP 2023, gives the strongest sophisticated counter-model. She rejects the idea that Parliament and courts must compete for constitutional supremacy and argues that rights protection is a joint enterprise between legislature, executive and judiciary. (</w:t>
      </w:r>
      <w:hyperlink r:id="rId49" w:tgtFrame="_new" w:history="1">
        <w:r w:rsidRPr="004F7F64">
          <w:rPr>
            <w:rStyle w:val="Hyperlink"/>
          </w:rPr>
          <w:t>cambridge.org</w:t>
        </w:r>
      </w:hyperlink>
      <w:r w:rsidRPr="004F7F64">
        <w:t>)</w:t>
      </w:r>
    </w:p>
    <w:p w14:paraId="5E8DEEEB" w14:textId="77777777" w:rsidR="004F7F64" w:rsidRPr="004F7F64" w:rsidRDefault="004F7F64" w:rsidP="004F7F64">
      <w:pPr>
        <w:rPr>
          <w:b/>
          <w:bCs/>
        </w:rPr>
      </w:pPr>
      <w:r w:rsidRPr="004F7F64">
        <w:rPr>
          <w:b/>
          <w:bCs/>
        </w:rPr>
        <w:t>Was “government by experts” intentional?</w:t>
      </w:r>
    </w:p>
    <w:p w14:paraId="06139021" w14:textId="77777777" w:rsidR="004F7F64" w:rsidRPr="004F7F64" w:rsidRDefault="004F7F64" w:rsidP="004F7F64">
      <w:r w:rsidRPr="004F7F64">
        <w:t>The most defensible answer from the documents is: intentional as to independence and constraint, but not as to supremacy.</w:t>
      </w:r>
    </w:p>
    <w:p w14:paraId="378D04E6" w14:textId="77777777" w:rsidR="004F7F64" w:rsidRPr="004F7F64" w:rsidRDefault="004F7F64" w:rsidP="004F7F64">
      <w:r w:rsidRPr="004F7F64">
        <w:t>The reformers deliberately wanted judges to be less dependent on political patronage, civil servants to be recruited on merit and serve successive administrations, human rights to constrain public bodies independently of electoral popularity, and equality considerations to be incorporated before decisions rather than litigated only afterwards. Those elements were intentional.</w:t>
      </w:r>
    </w:p>
    <w:p w14:paraId="3801CD43" w14:textId="77777777" w:rsidR="004F7F64" w:rsidRPr="004F7F64" w:rsidRDefault="004F7F64" w:rsidP="004F7F64">
      <w:r w:rsidRPr="004F7F64">
        <w:t>The evidence is much weaker for the claim that the designers intended those institutions to become final political decision-makers. In the HRA case, the record is explicitly the other way round: the inability of courts to strike down Acts of Parliament was included precisely to preserve ultimate parliamentary authority. (</w:t>
      </w:r>
      <w:hyperlink r:id="rId50" w:tgtFrame="_new" w:history="1">
        <w:r w:rsidRPr="004F7F64">
          <w:rPr>
            <w:rStyle w:val="Hyperlink"/>
          </w:rPr>
          <w:t>hansard.parliament.uk</w:t>
        </w:r>
      </w:hyperlink>
      <w:r w:rsidRPr="004F7F64">
        <w:t>)</w:t>
      </w:r>
    </w:p>
    <w:p w14:paraId="382C57C9" w14:textId="77777777" w:rsidR="004F7F64" w:rsidRPr="004F7F64" w:rsidRDefault="004F7F64" w:rsidP="004F7F64">
      <w:r w:rsidRPr="004F7F64">
        <w:t xml:space="preserve">The serious Sumption/Ekins/Bellamy version of the criticism therefore does not depend on formal judicial supremacy. It is that once Parliament legislates through concepts such as proportionality, necessity, reasonableness, legitimate aim and “due regard”, </w:t>
      </w:r>
      <w:r w:rsidRPr="004F7F64">
        <w:lastRenderedPageBreak/>
        <w:t>courts acquire substantial room to determine policy consequences through interpretation. Political decisions can therefore migrate into adjudication even though Parliament retains the theoretical power to reverse the result.</w:t>
      </w:r>
    </w:p>
    <w:p w14:paraId="183088B2" w14:textId="77777777" w:rsidR="004F7F64" w:rsidRPr="004F7F64" w:rsidRDefault="004F7F64" w:rsidP="004F7F64">
      <w:r w:rsidRPr="004F7F64">
        <w:t>The strongest opposing argument is that Westminster government already gives the executive enormous control over the Commons through party discipline. Independent courts and legal constraints therefore check executive dominance rather than substitute judicial government for a genuinely autonomous Parliament; Parliament remains legally able to legislate expressly when it wishes to reverse a judicial interpretation.</w:t>
      </w:r>
    </w:p>
    <w:p w14:paraId="18F8E3DE" w14:textId="77777777" w:rsidR="004F7F64" w:rsidRPr="004F7F64" w:rsidRDefault="004F7F64" w:rsidP="004F7F64">
      <w:r w:rsidRPr="004F7F64">
        <w:t>That is the real contest. “Democracy versus judges” is too crude a description of it.</w:t>
      </w:r>
    </w:p>
    <w:p w14:paraId="1F4A6EE7" w14:textId="77777777" w:rsidR="004F7F64" w:rsidRPr="004F7F64" w:rsidRDefault="004F7F64" w:rsidP="004F7F64">
      <w:pPr>
        <w:rPr>
          <w:b/>
          <w:bCs/>
        </w:rPr>
      </w:pPr>
      <w:r w:rsidRPr="004F7F64">
        <w:rPr>
          <w:b/>
          <w:bCs/>
        </w:rPr>
        <w:t>Legislative responses already attempted</w:t>
      </w:r>
    </w:p>
    <w:p w14:paraId="058D50B0" w14:textId="77777777" w:rsidR="004F7F64" w:rsidRPr="004F7F64" w:rsidRDefault="004F7F64" w:rsidP="004F7F64">
      <w:r w:rsidRPr="004F7F64">
        <w:t>Starkey is not alone in proposing a constitutional counter-movement.</w:t>
      </w:r>
    </w:p>
    <w:p w14:paraId="195D2F54" w14:textId="77777777" w:rsidR="004F7F64" w:rsidRPr="004F7F64" w:rsidRDefault="004F7F64" w:rsidP="004F7F64">
      <w:r w:rsidRPr="004F7F64">
        <w:t>On human rights, the sequence runs from the Commission on a Bill of Rights, through the Independent Human Rights Act Review, the 2021 reform consultation, the 2022 Bill of Rights Bill, its abandonment in 2023, the Wolfson advice and Conservative withdrawal policy in 2025, the Farage vote in 2025 and the Mike Wood withdrawal bill in 2026. (</w:t>
      </w:r>
      <w:hyperlink r:id="rId51" w:tgtFrame="_new" w:history="1">
        <w:r w:rsidRPr="004F7F64">
          <w:rPr>
            <w:rStyle w:val="Hyperlink"/>
          </w:rPr>
          <w:t>gov.uk</w:t>
        </w:r>
      </w:hyperlink>
      <w:r w:rsidRPr="004F7F64">
        <w:t>)</w:t>
      </w:r>
    </w:p>
    <w:p w14:paraId="26ED769E" w14:textId="77777777" w:rsidR="004F7F64" w:rsidRPr="004F7F64" w:rsidRDefault="004F7F64" w:rsidP="004F7F64">
      <w:r w:rsidRPr="004F7F64">
        <w:t>On judicial review, the Independent Review of Administrative Law, chaired by Lord Faulks, was specifically asked to examine the balance between the citizen’s ability to challenge the executive and government’s ability to govern effectively. (</w:t>
      </w:r>
      <w:hyperlink r:id="rId52" w:tgtFrame="_new" w:history="1">
        <w:r w:rsidRPr="004F7F64">
          <w:rPr>
            <w:rStyle w:val="Hyperlink"/>
          </w:rPr>
          <w:t>gov.uk</w:t>
        </w:r>
      </w:hyperlink>
      <w:r w:rsidRPr="004F7F64">
        <w:t>) Its aftermath included the Judicial Review and Courts Act 2022, which altered remedies and restricted review in particular areas. (</w:t>
      </w:r>
      <w:hyperlink r:id="rId53" w:tgtFrame="_new" w:history="1">
        <w:r w:rsidRPr="004F7F64">
          <w:rPr>
            <w:rStyle w:val="Hyperlink"/>
          </w:rPr>
          <w:t>legislation.gov.uk</w:t>
        </w:r>
      </w:hyperlink>
      <w:r w:rsidRPr="004F7F64">
        <w:t>)</w:t>
      </w:r>
    </w:p>
    <w:p w14:paraId="7EEC61B6" w14:textId="77777777" w:rsidR="004F7F64" w:rsidRPr="004F7F64" w:rsidRDefault="004F7F64" w:rsidP="004F7F64">
      <w:r w:rsidRPr="004F7F64">
        <w:t>On judicial appointments, Ekins, Gee and others have proposed returning significantly more authority to the Lord Chancellor. (</w:t>
      </w:r>
      <w:hyperlink r:id="rId54" w:tgtFrame="_new" w:history="1">
        <w:r w:rsidRPr="004F7F64">
          <w:rPr>
            <w:rStyle w:val="Hyperlink"/>
          </w:rPr>
          <w:t>policyexchange.org.uk</w:t>
        </w:r>
      </w:hyperlink>
      <w:r w:rsidRPr="004F7F64">
        <w:t>)</w:t>
      </w:r>
    </w:p>
    <w:p w14:paraId="4D6D8CE9" w14:textId="77777777" w:rsidR="004F7F64" w:rsidRPr="004F7F64" w:rsidRDefault="004F7F64" w:rsidP="004F7F64">
      <w:r w:rsidRPr="004F7F64">
        <w:t>On the PSED, there is now both formal Conservative Party policy and an actual 2026 repeal bill. (</w:t>
      </w:r>
      <w:hyperlink r:id="rId55" w:tgtFrame="_new" w:history="1">
        <w:r w:rsidRPr="004F7F64">
          <w:rPr>
            <w:rStyle w:val="Hyperlink"/>
          </w:rPr>
          <w:t>conservatives.com</w:t>
        </w:r>
      </w:hyperlink>
      <w:r w:rsidRPr="004F7F64">
        <w:t>)</w:t>
      </w:r>
    </w:p>
    <w:p w14:paraId="7EC3A1FB" w14:textId="77777777" w:rsidR="004F7F64" w:rsidRPr="004F7F64" w:rsidRDefault="004F7F64" w:rsidP="004F7F64">
      <w:r w:rsidRPr="004F7F64">
        <w:t>The anomaly is the Civil Service. There has been repeated reform activity, but I have not found the same developed movement for outright repeal of CRAG Part 1.</w:t>
      </w:r>
    </w:p>
    <w:p w14:paraId="322A0422" w14:textId="77777777" w:rsidR="004F7F64" w:rsidRPr="004F7F64" w:rsidRDefault="004F7F64" w:rsidP="004F7F64">
      <w:pPr>
        <w:rPr>
          <w:b/>
          <w:bCs/>
        </w:rPr>
      </w:pPr>
      <w:r w:rsidRPr="004F7F64">
        <w:rPr>
          <w:b/>
          <w:bCs/>
        </w:rPr>
        <w:t>What a well-informed critic would probably reach for first</w:t>
      </w:r>
    </w:p>
    <w:p w14:paraId="10ED6033" w14:textId="77777777" w:rsidR="004F7F64" w:rsidRPr="004F7F64" w:rsidRDefault="004F7F64" w:rsidP="004F7F64">
      <w:r w:rsidRPr="004F7F64">
        <w:t>If I were building the opposition shelf for Scrutinise, I would make sure the Starkey case had confronted the following before publication.</w:t>
      </w:r>
    </w:p>
    <w:p w14:paraId="7D9041D1" w14:textId="77777777" w:rsidR="004F7F64" w:rsidRPr="004F7F64" w:rsidRDefault="004F7F64" w:rsidP="004F7F64">
      <w:r w:rsidRPr="004F7F64">
        <w:t>The 2021 Independent Human Rights Act Review is difficult to dismiss because it was government commissioned, chaired by a former Court of Appeal judge and included Sir Stephen Laws. (</w:t>
      </w:r>
      <w:hyperlink r:id="rId56" w:tgtFrame="_new" w:history="1">
        <w:r w:rsidRPr="004F7F64">
          <w:rPr>
            <w:rStyle w:val="Hyperlink"/>
          </w:rPr>
          <w:t>gov.uk</w:t>
        </w:r>
      </w:hyperlink>
      <w:r w:rsidRPr="004F7F64">
        <w:t>)</w:t>
      </w:r>
    </w:p>
    <w:p w14:paraId="2239DF18" w14:textId="77777777" w:rsidR="004F7F64" w:rsidRPr="004F7F64" w:rsidRDefault="004F7F64" w:rsidP="004F7F64">
      <w:r w:rsidRPr="004F7F64">
        <w:lastRenderedPageBreak/>
        <w:t xml:space="preserve">The 2025 </w:t>
      </w:r>
      <w:proofErr w:type="spellStart"/>
      <w:r w:rsidRPr="004F7F64">
        <w:t>Bonavero</w:t>
      </w:r>
      <w:proofErr w:type="spellEnd"/>
      <w:r w:rsidRPr="004F7F64">
        <w:t>/Middlesex report is the strongest current systematic case for remaining in the ECHR and should be read alongside Wolfson rather than after it. (</w:t>
      </w:r>
      <w:hyperlink r:id="rId57" w:tgtFrame="_new" w:history="1">
        <w:r w:rsidRPr="004F7F64">
          <w:rPr>
            <w:rStyle w:val="Hyperlink"/>
          </w:rPr>
          <w:t>ora.ox.ac.uk</w:t>
        </w:r>
      </w:hyperlink>
      <w:r w:rsidRPr="004F7F64">
        <w:t>)</w:t>
      </w:r>
    </w:p>
    <w:p w14:paraId="2130726A" w14:textId="77777777" w:rsidR="004F7F64" w:rsidRPr="004F7F64" w:rsidRDefault="004F7F64" w:rsidP="004F7F64">
      <w:r w:rsidRPr="004F7F64">
        <w:t>The rival Northern Ireland analyses matter because any confident claim that withdrawal is either harmless to or prohibited by the Belfast Agreement is vulnerable unless it has confronted both sides. (</w:t>
      </w:r>
      <w:hyperlink r:id="rId58" w:tgtFrame="_new" w:history="1">
        <w:r w:rsidRPr="004F7F64">
          <w:rPr>
            <w:rStyle w:val="Hyperlink"/>
          </w:rPr>
          <w:t>policyexchange.org.uk</w:t>
        </w:r>
      </w:hyperlink>
      <w:r w:rsidRPr="004F7F64">
        <w:t>)</w:t>
      </w:r>
    </w:p>
    <w:p w14:paraId="5AA2060D" w14:textId="77777777" w:rsidR="004F7F64" w:rsidRPr="004F7F64" w:rsidRDefault="004F7F64" w:rsidP="004F7F64">
      <w:r w:rsidRPr="004F7F64">
        <w:t>Kavanagh’s The Collaborative Constitution is probably the best theoretical response to the zero-sum “courts versus democracy” premise. (</w:t>
      </w:r>
      <w:hyperlink r:id="rId59" w:tgtFrame="_new" w:history="1">
        <w:r w:rsidRPr="004F7F64">
          <w:rPr>
            <w:rStyle w:val="Hyperlink"/>
          </w:rPr>
          <w:t>cambridge.org</w:t>
        </w:r>
      </w:hyperlink>
      <w:r w:rsidRPr="004F7F64">
        <w:t>)</w:t>
      </w:r>
    </w:p>
    <w:p w14:paraId="14CF0DBF" w14:textId="77777777" w:rsidR="004F7F64" w:rsidRPr="004F7F64" w:rsidRDefault="004F7F64" w:rsidP="004F7F64">
      <w:r w:rsidRPr="004F7F64">
        <w:t>Sir John Laws is particularly awkward for a simple Starkey narrative because he shows that stronger judicial constitutionalism can arise from British common-law reasoning itself rather than being imported from Strasbourg. (</w:t>
      </w:r>
      <w:hyperlink r:id="rId60" w:tgtFrame="_new" w:history="1">
        <w:r w:rsidRPr="004F7F64">
          <w:rPr>
            <w:rStyle w:val="Hyperlink"/>
          </w:rPr>
          <w:t>cambridge.org</w:t>
        </w:r>
      </w:hyperlink>
      <w:r w:rsidRPr="004F7F64">
        <w:t>)</w:t>
      </w:r>
    </w:p>
    <w:p w14:paraId="664F16E0" w14:textId="77777777" w:rsidR="004F7F64" w:rsidRPr="004F7F64" w:rsidRDefault="004F7F64" w:rsidP="004F7F64">
      <w:r w:rsidRPr="004F7F64">
        <w:t xml:space="preserve">Gee, Hazell, </w:t>
      </w:r>
      <w:proofErr w:type="spellStart"/>
      <w:r w:rsidRPr="004F7F64">
        <w:t>Malleson</w:t>
      </w:r>
      <w:proofErr w:type="spellEnd"/>
      <w:r w:rsidRPr="004F7F64">
        <w:t xml:space="preserve"> and O’Brien’s 2015 empirical work forces the argument to confront how judges and politicians actually interacted after 2005 rather than merely infer behaviour from the statutory architecture. (</w:t>
      </w:r>
      <w:hyperlink r:id="rId61" w:tgtFrame="_new" w:history="1">
        <w:r w:rsidRPr="004F7F64">
          <w:rPr>
            <w:rStyle w:val="Hyperlink"/>
          </w:rPr>
          <w:t>cambridge.org</w:t>
        </w:r>
      </w:hyperlink>
      <w:r w:rsidRPr="004F7F64">
        <w:t>)</w:t>
      </w:r>
    </w:p>
    <w:p w14:paraId="032D7BF3" w14:textId="77777777" w:rsidR="004F7F64" w:rsidRPr="004F7F64" w:rsidRDefault="004F7F64" w:rsidP="004F7F64">
      <w:r w:rsidRPr="004F7F64">
        <w:t>Lady Hale’s 2018 lecture and the Lords Constitution Committee inquiries in 2014 and 2023 directly address whether separating the Law Lords and changing the Lord Chancellor strengthened or weakened constitutional government. (</w:t>
      </w:r>
      <w:hyperlink r:id="rId62" w:tgtFrame="_new" w:history="1">
        <w:r w:rsidRPr="004F7F64">
          <w:rPr>
            <w:rStyle w:val="Hyperlink"/>
          </w:rPr>
          <w:t>supremecourt.uk</w:t>
        </w:r>
      </w:hyperlink>
      <w:r w:rsidRPr="004F7F64">
        <w:t>)</w:t>
      </w:r>
    </w:p>
    <w:p w14:paraId="02F8D453" w14:textId="77777777" w:rsidR="004F7F64" w:rsidRPr="004F7F64" w:rsidRDefault="004F7F64" w:rsidP="004F7F64">
      <w:r w:rsidRPr="004F7F64">
        <w:t>Lord Maude’s 2023 Civil Service review is probably the hardest source for the Starkey CRAG proposal because a reformer famous for criticising Whitehall diagnoses many of the same problems yet does not conclude that permanent impartial administration should be dismantled. (</w:t>
      </w:r>
      <w:hyperlink r:id="rId63" w:tgtFrame="_new" w:history="1">
        <w:r w:rsidRPr="004F7F64">
          <w:rPr>
            <w:rStyle w:val="Hyperlink"/>
          </w:rPr>
          <w:t>gov.uk</w:t>
        </w:r>
      </w:hyperlink>
      <w:r w:rsidRPr="004F7F64">
        <w:t>)</w:t>
      </w:r>
    </w:p>
    <w:p w14:paraId="1EF62CBA" w14:textId="77777777" w:rsidR="004F7F64" w:rsidRPr="004F7F64" w:rsidRDefault="004F7F64" w:rsidP="004F7F64">
      <w:r w:rsidRPr="004F7F64">
        <w:t>The 2013 PSED review and 2025 Scottish Parliament inquiry are similarly useful because they contain evidence of bureaucracy and weak outcomes without reaching the abolition conclusion. (</w:t>
      </w:r>
      <w:hyperlink r:id="rId64" w:tgtFrame="_new" w:history="1">
        <w:r w:rsidRPr="004F7F64">
          <w:rPr>
            <w:rStyle w:val="Hyperlink"/>
          </w:rPr>
          <w:t>gov.uk</w:t>
        </w:r>
      </w:hyperlink>
      <w:r w:rsidRPr="004F7F64">
        <w:t>)</w:t>
      </w:r>
    </w:p>
    <w:p w14:paraId="651EAB5D" w14:textId="77777777" w:rsidR="004F7F64" w:rsidRPr="004F7F64" w:rsidRDefault="004F7F64" w:rsidP="004F7F64">
      <w:r w:rsidRPr="004F7F64">
        <w:t>And Jack Straw’s 1998 speech is unavoidable if the argument is that the HRA architects intended judicial supremacy, because the primary record shows that they expressly identified that danger and designed the Act to avoid giving judges a strike-down power. (</w:t>
      </w:r>
      <w:hyperlink r:id="rId65" w:tgtFrame="_new" w:history="1">
        <w:r w:rsidRPr="004F7F64">
          <w:rPr>
            <w:rStyle w:val="Hyperlink"/>
          </w:rPr>
          <w:t>hansard.parliament.uk</w:t>
        </w:r>
      </w:hyperlink>
      <w:r w:rsidRPr="004F7F64">
        <w:t>)</w:t>
      </w:r>
    </w:p>
    <w:p w14:paraId="64A0F223" w14:textId="77777777" w:rsidR="004F7F64" w:rsidRPr="004F7F64" w:rsidRDefault="004F7F64" w:rsidP="004F7F64">
      <w:pPr>
        <w:rPr>
          <w:b/>
          <w:bCs/>
        </w:rPr>
      </w:pPr>
      <w:r w:rsidRPr="004F7F64">
        <w:rPr>
          <w:b/>
          <w:bCs/>
        </w:rPr>
        <w:t>The recent material I would read first</w:t>
      </w:r>
    </w:p>
    <w:p w14:paraId="0D762360" w14:textId="77777777" w:rsidR="004F7F64" w:rsidRPr="004F7F64" w:rsidRDefault="004F7F64" w:rsidP="004F7F64">
      <w:r w:rsidRPr="004F7F64">
        <w:t>For the material most likely to have escaped an older bibliography, I would prioritise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3262"/>
        <w:gridCol w:w="4898"/>
      </w:tblGrid>
      <w:tr w:rsidR="004F7F64" w:rsidRPr="004F7F64" w14:paraId="58A4023F" w14:textId="77777777">
        <w:trPr>
          <w:tblHeader/>
          <w:tblCellSpacing w:w="15" w:type="dxa"/>
        </w:trPr>
        <w:tc>
          <w:tcPr>
            <w:tcW w:w="0" w:type="auto"/>
            <w:vAlign w:val="center"/>
            <w:hideMark/>
          </w:tcPr>
          <w:p w14:paraId="0837DA9E" w14:textId="77777777" w:rsidR="004F7F64" w:rsidRPr="004F7F64" w:rsidRDefault="004F7F64" w:rsidP="004F7F64">
            <w:pPr>
              <w:rPr>
                <w:b/>
                <w:bCs/>
              </w:rPr>
            </w:pPr>
            <w:r w:rsidRPr="004F7F64">
              <w:rPr>
                <w:b/>
                <w:bCs/>
              </w:rPr>
              <w:t>Priority</w:t>
            </w:r>
          </w:p>
        </w:tc>
        <w:tc>
          <w:tcPr>
            <w:tcW w:w="0" w:type="auto"/>
            <w:vAlign w:val="center"/>
            <w:hideMark/>
          </w:tcPr>
          <w:p w14:paraId="61CA907A" w14:textId="77777777" w:rsidR="004F7F64" w:rsidRPr="004F7F64" w:rsidRDefault="004F7F64" w:rsidP="004F7F64">
            <w:pPr>
              <w:rPr>
                <w:b/>
                <w:bCs/>
              </w:rPr>
            </w:pPr>
            <w:r w:rsidRPr="004F7F64">
              <w:rPr>
                <w:b/>
                <w:bCs/>
              </w:rPr>
              <w:t>Source</w:t>
            </w:r>
          </w:p>
        </w:tc>
        <w:tc>
          <w:tcPr>
            <w:tcW w:w="0" w:type="auto"/>
            <w:vAlign w:val="center"/>
            <w:hideMark/>
          </w:tcPr>
          <w:p w14:paraId="33157130" w14:textId="77777777" w:rsidR="004F7F64" w:rsidRPr="004F7F64" w:rsidRDefault="004F7F64" w:rsidP="004F7F64">
            <w:pPr>
              <w:rPr>
                <w:b/>
                <w:bCs/>
              </w:rPr>
            </w:pPr>
            <w:r w:rsidRPr="004F7F64">
              <w:rPr>
                <w:b/>
                <w:bCs/>
              </w:rPr>
              <w:t>Reason</w:t>
            </w:r>
          </w:p>
        </w:tc>
      </w:tr>
      <w:tr w:rsidR="004F7F64" w:rsidRPr="004F7F64" w14:paraId="3BB95B54" w14:textId="77777777">
        <w:trPr>
          <w:tblCellSpacing w:w="15" w:type="dxa"/>
        </w:trPr>
        <w:tc>
          <w:tcPr>
            <w:tcW w:w="0" w:type="auto"/>
            <w:vAlign w:val="center"/>
            <w:hideMark/>
          </w:tcPr>
          <w:p w14:paraId="26F7137D" w14:textId="77777777" w:rsidR="004F7F64" w:rsidRPr="004F7F64" w:rsidRDefault="004F7F64" w:rsidP="004F7F64">
            <w:r w:rsidRPr="004F7F64">
              <w:t>1</w:t>
            </w:r>
          </w:p>
        </w:tc>
        <w:tc>
          <w:tcPr>
            <w:tcW w:w="0" w:type="auto"/>
            <w:vAlign w:val="center"/>
            <w:hideMark/>
          </w:tcPr>
          <w:p w14:paraId="6FB36BC3" w14:textId="77777777" w:rsidR="004F7F64" w:rsidRPr="004F7F64" w:rsidRDefault="004F7F64" w:rsidP="004F7F64">
            <w:r w:rsidRPr="004F7F64">
              <w:t>Wolfson/Grant ECHR advice, 2025</w:t>
            </w:r>
          </w:p>
        </w:tc>
        <w:tc>
          <w:tcPr>
            <w:tcW w:w="0" w:type="auto"/>
            <w:vAlign w:val="center"/>
            <w:hideMark/>
          </w:tcPr>
          <w:p w14:paraId="513A115F" w14:textId="77777777" w:rsidR="004F7F64" w:rsidRPr="004F7F64" w:rsidRDefault="004F7F64" w:rsidP="004F7F64">
            <w:r w:rsidRPr="004F7F64">
              <w:t>The developed contemporary case for withdrawal. (</w:t>
            </w:r>
            <w:hyperlink r:id="rId66" w:tgtFrame="_new" w:history="1">
              <w:r w:rsidRPr="004F7F64">
                <w:rPr>
                  <w:rStyle w:val="Hyperlink"/>
                </w:rPr>
                <w:t>conservatives.com</w:t>
              </w:r>
            </w:hyperlink>
            <w:r w:rsidRPr="004F7F64">
              <w:t>)</w:t>
            </w:r>
          </w:p>
        </w:tc>
      </w:tr>
      <w:tr w:rsidR="004F7F64" w:rsidRPr="004F7F64" w14:paraId="3DFAB741" w14:textId="77777777">
        <w:trPr>
          <w:tblCellSpacing w:w="15" w:type="dxa"/>
        </w:trPr>
        <w:tc>
          <w:tcPr>
            <w:tcW w:w="0" w:type="auto"/>
            <w:vAlign w:val="center"/>
            <w:hideMark/>
          </w:tcPr>
          <w:p w14:paraId="50F17BFB" w14:textId="77777777" w:rsidR="004F7F64" w:rsidRPr="004F7F64" w:rsidRDefault="004F7F64" w:rsidP="004F7F64">
            <w:r w:rsidRPr="004F7F64">
              <w:lastRenderedPageBreak/>
              <w:t>2</w:t>
            </w:r>
          </w:p>
        </w:tc>
        <w:tc>
          <w:tcPr>
            <w:tcW w:w="0" w:type="auto"/>
            <w:vAlign w:val="center"/>
            <w:hideMark/>
          </w:tcPr>
          <w:p w14:paraId="5B2E3D8C" w14:textId="77777777" w:rsidR="004F7F64" w:rsidRPr="004F7F64" w:rsidRDefault="004F7F64" w:rsidP="004F7F64">
            <w:proofErr w:type="spellStart"/>
            <w:r w:rsidRPr="004F7F64">
              <w:t>Bonavero</w:t>
            </w:r>
            <w:proofErr w:type="spellEnd"/>
            <w:r w:rsidRPr="004F7F64">
              <w:t>, Examining 10 Reasons to Stay, 2025</w:t>
            </w:r>
          </w:p>
        </w:tc>
        <w:tc>
          <w:tcPr>
            <w:tcW w:w="0" w:type="auto"/>
            <w:vAlign w:val="center"/>
            <w:hideMark/>
          </w:tcPr>
          <w:p w14:paraId="17FC1D3F" w14:textId="77777777" w:rsidR="004F7F64" w:rsidRPr="004F7F64" w:rsidRDefault="004F7F64" w:rsidP="004F7F64">
            <w:r w:rsidRPr="004F7F64">
              <w:t>Direct contemporary counter-case to Wolfson. (</w:t>
            </w:r>
            <w:hyperlink r:id="rId67" w:tgtFrame="_new" w:history="1">
              <w:r w:rsidRPr="004F7F64">
                <w:rPr>
                  <w:rStyle w:val="Hyperlink"/>
                </w:rPr>
                <w:t>ora.ox.ac.uk</w:t>
              </w:r>
            </w:hyperlink>
            <w:r w:rsidRPr="004F7F64">
              <w:t>)</w:t>
            </w:r>
          </w:p>
        </w:tc>
      </w:tr>
      <w:tr w:rsidR="004F7F64" w:rsidRPr="004F7F64" w14:paraId="12CB4F56" w14:textId="77777777">
        <w:trPr>
          <w:tblCellSpacing w:w="15" w:type="dxa"/>
        </w:trPr>
        <w:tc>
          <w:tcPr>
            <w:tcW w:w="0" w:type="auto"/>
            <w:vAlign w:val="center"/>
            <w:hideMark/>
          </w:tcPr>
          <w:p w14:paraId="56550963" w14:textId="77777777" w:rsidR="004F7F64" w:rsidRPr="004F7F64" w:rsidRDefault="004F7F64" w:rsidP="004F7F64">
            <w:r w:rsidRPr="004F7F64">
              <w:t>3</w:t>
            </w:r>
          </w:p>
        </w:tc>
        <w:tc>
          <w:tcPr>
            <w:tcW w:w="0" w:type="auto"/>
            <w:vAlign w:val="center"/>
            <w:hideMark/>
          </w:tcPr>
          <w:p w14:paraId="1755ED77" w14:textId="77777777" w:rsidR="004F7F64" w:rsidRPr="004F7F64" w:rsidRDefault="004F7F64" w:rsidP="004F7F64">
            <w:r w:rsidRPr="004F7F64">
              <w:t>Bellamy, Defending the Political Constitution, 2026</w:t>
            </w:r>
          </w:p>
        </w:tc>
        <w:tc>
          <w:tcPr>
            <w:tcW w:w="0" w:type="auto"/>
            <w:vAlign w:val="center"/>
            <w:hideMark/>
          </w:tcPr>
          <w:p w14:paraId="5683A12E" w14:textId="77777777" w:rsidR="004F7F64" w:rsidRPr="004F7F64" w:rsidRDefault="004F7F64" w:rsidP="004F7F64">
            <w:r w:rsidRPr="004F7F64">
              <w:t>The most relevant new theoretical work on political versus legal constitutionalism. (</w:t>
            </w:r>
            <w:hyperlink r:id="rId68" w:tgtFrame="_new" w:history="1">
              <w:r w:rsidRPr="004F7F64">
                <w:rPr>
                  <w:rStyle w:val="Hyperlink"/>
                </w:rPr>
                <w:t>academic.oup.com</w:t>
              </w:r>
            </w:hyperlink>
            <w:r w:rsidRPr="004F7F64">
              <w:t>)</w:t>
            </w:r>
          </w:p>
        </w:tc>
      </w:tr>
      <w:tr w:rsidR="004F7F64" w:rsidRPr="004F7F64" w14:paraId="0333C13B" w14:textId="77777777">
        <w:trPr>
          <w:tblCellSpacing w:w="15" w:type="dxa"/>
        </w:trPr>
        <w:tc>
          <w:tcPr>
            <w:tcW w:w="0" w:type="auto"/>
            <w:vAlign w:val="center"/>
            <w:hideMark/>
          </w:tcPr>
          <w:p w14:paraId="1CAF3FC1" w14:textId="77777777" w:rsidR="004F7F64" w:rsidRPr="004F7F64" w:rsidRDefault="004F7F64" w:rsidP="004F7F64">
            <w:r w:rsidRPr="004F7F64">
              <w:t>4</w:t>
            </w:r>
          </w:p>
        </w:tc>
        <w:tc>
          <w:tcPr>
            <w:tcW w:w="0" w:type="auto"/>
            <w:vAlign w:val="center"/>
            <w:hideMark/>
          </w:tcPr>
          <w:p w14:paraId="0A2D9AB8" w14:textId="77777777" w:rsidR="004F7F64" w:rsidRPr="004F7F64" w:rsidRDefault="004F7F64" w:rsidP="004F7F64">
            <w:r w:rsidRPr="004F7F64">
              <w:t>Commons Library, The ECHR and the Human Rights Act, 2026</w:t>
            </w:r>
          </w:p>
        </w:tc>
        <w:tc>
          <w:tcPr>
            <w:tcW w:w="0" w:type="auto"/>
            <w:vAlign w:val="center"/>
            <w:hideMark/>
          </w:tcPr>
          <w:p w14:paraId="129542E3" w14:textId="77777777" w:rsidR="004F7F64" w:rsidRPr="004F7F64" w:rsidRDefault="004F7F64" w:rsidP="004F7F64">
            <w:r w:rsidRPr="004F7F64">
              <w:t>Neutral current account of the law, consequences and party positions. (</w:t>
            </w:r>
            <w:hyperlink r:id="rId69" w:tgtFrame="_new" w:history="1">
              <w:r w:rsidRPr="004F7F64">
                <w:rPr>
                  <w:rStyle w:val="Hyperlink"/>
                </w:rPr>
                <w:t>commonslibrary.parliament.uk</w:t>
              </w:r>
            </w:hyperlink>
            <w:r w:rsidRPr="004F7F64">
              <w:t>)</w:t>
            </w:r>
          </w:p>
        </w:tc>
      </w:tr>
      <w:tr w:rsidR="004F7F64" w:rsidRPr="004F7F64" w14:paraId="245EA307" w14:textId="77777777">
        <w:trPr>
          <w:tblCellSpacing w:w="15" w:type="dxa"/>
        </w:trPr>
        <w:tc>
          <w:tcPr>
            <w:tcW w:w="0" w:type="auto"/>
            <w:vAlign w:val="center"/>
            <w:hideMark/>
          </w:tcPr>
          <w:p w14:paraId="7388A1D6" w14:textId="77777777" w:rsidR="004F7F64" w:rsidRPr="004F7F64" w:rsidRDefault="004F7F64" w:rsidP="004F7F64">
            <w:r w:rsidRPr="004F7F64">
              <w:t>5</w:t>
            </w:r>
          </w:p>
        </w:tc>
        <w:tc>
          <w:tcPr>
            <w:tcW w:w="0" w:type="auto"/>
            <w:vAlign w:val="center"/>
            <w:hideMark/>
          </w:tcPr>
          <w:p w14:paraId="5BB591CB" w14:textId="77777777" w:rsidR="004F7F64" w:rsidRPr="004F7F64" w:rsidRDefault="004F7F64" w:rsidP="004F7F64">
            <w:r w:rsidRPr="004F7F64">
              <w:t>Badenoch/Dinsmore PSED material, 2026</w:t>
            </w:r>
          </w:p>
        </w:tc>
        <w:tc>
          <w:tcPr>
            <w:tcW w:w="0" w:type="auto"/>
            <w:vAlign w:val="center"/>
            <w:hideMark/>
          </w:tcPr>
          <w:p w14:paraId="5FA6FDAC" w14:textId="77777777" w:rsidR="004F7F64" w:rsidRPr="004F7F64" w:rsidRDefault="004F7F64" w:rsidP="004F7F64">
            <w:r w:rsidRPr="004F7F64">
              <w:t>Turns a broad cultural critique into a concrete and narrower legislative proposal. (</w:t>
            </w:r>
            <w:hyperlink r:id="rId70" w:tgtFrame="_new" w:history="1">
              <w:r w:rsidRPr="004F7F64">
                <w:rPr>
                  <w:rStyle w:val="Hyperlink"/>
                </w:rPr>
                <w:t>conservatives.com</w:t>
              </w:r>
            </w:hyperlink>
            <w:r w:rsidRPr="004F7F64">
              <w:t>)</w:t>
            </w:r>
          </w:p>
        </w:tc>
      </w:tr>
      <w:tr w:rsidR="004F7F64" w:rsidRPr="004F7F64" w14:paraId="58236006" w14:textId="77777777">
        <w:trPr>
          <w:tblCellSpacing w:w="15" w:type="dxa"/>
        </w:trPr>
        <w:tc>
          <w:tcPr>
            <w:tcW w:w="0" w:type="auto"/>
            <w:vAlign w:val="center"/>
            <w:hideMark/>
          </w:tcPr>
          <w:p w14:paraId="5DA0FA77" w14:textId="77777777" w:rsidR="004F7F64" w:rsidRPr="004F7F64" w:rsidRDefault="004F7F64" w:rsidP="004F7F64">
            <w:r w:rsidRPr="004F7F64">
              <w:t>6</w:t>
            </w:r>
          </w:p>
        </w:tc>
        <w:tc>
          <w:tcPr>
            <w:tcW w:w="0" w:type="auto"/>
            <w:vAlign w:val="center"/>
            <w:hideMark/>
          </w:tcPr>
          <w:p w14:paraId="03B5868B" w14:textId="77777777" w:rsidR="004F7F64" w:rsidRPr="004F7F64" w:rsidRDefault="004F7F64" w:rsidP="004F7F64">
            <w:r w:rsidRPr="004F7F64">
              <w:t>Scottish Parliament PSED report, 2025</w:t>
            </w:r>
          </w:p>
        </w:tc>
        <w:tc>
          <w:tcPr>
            <w:tcW w:w="0" w:type="auto"/>
            <w:vAlign w:val="center"/>
            <w:hideMark/>
          </w:tcPr>
          <w:p w14:paraId="65F737C5" w14:textId="77777777" w:rsidR="004F7F64" w:rsidRPr="004F7F64" w:rsidRDefault="004F7F64" w:rsidP="004F7F64">
            <w:r w:rsidRPr="004F7F64">
              <w:t>Recent evidence-based counter-case based on operational experience. (</w:t>
            </w:r>
            <w:proofErr w:type="spellStart"/>
            <w:r w:rsidRPr="004F7F64">
              <w:fldChar w:fldCharType="begin"/>
            </w:r>
            <w:r w:rsidRPr="004F7F64">
              <w:instrText>HYPERLINK "https://www.parliament.scot/chamber-and-committees/committees/committee-reports/ehrcj/2025/9/30/ehrcjs062025r05" \t "_new"</w:instrText>
            </w:r>
            <w:r w:rsidRPr="004F7F64">
              <w:fldChar w:fldCharType="separate"/>
            </w:r>
            <w:r w:rsidRPr="004F7F64">
              <w:rPr>
                <w:rStyle w:val="Hyperlink"/>
              </w:rPr>
              <w:t>parliament.scot</w:t>
            </w:r>
            <w:proofErr w:type="spellEnd"/>
            <w:r w:rsidRPr="004F7F64">
              <w:fldChar w:fldCharType="end"/>
            </w:r>
            <w:r w:rsidRPr="004F7F64">
              <w:t>)</w:t>
            </w:r>
          </w:p>
        </w:tc>
      </w:tr>
      <w:tr w:rsidR="004F7F64" w:rsidRPr="004F7F64" w14:paraId="00B00E5C" w14:textId="77777777">
        <w:trPr>
          <w:tblCellSpacing w:w="15" w:type="dxa"/>
        </w:trPr>
        <w:tc>
          <w:tcPr>
            <w:tcW w:w="0" w:type="auto"/>
            <w:vAlign w:val="center"/>
            <w:hideMark/>
          </w:tcPr>
          <w:p w14:paraId="6027AFC1" w14:textId="77777777" w:rsidR="004F7F64" w:rsidRPr="004F7F64" w:rsidRDefault="004F7F64" w:rsidP="004F7F64">
            <w:r w:rsidRPr="004F7F64">
              <w:t>7</w:t>
            </w:r>
          </w:p>
        </w:tc>
        <w:tc>
          <w:tcPr>
            <w:tcW w:w="0" w:type="auto"/>
            <w:vAlign w:val="center"/>
            <w:hideMark/>
          </w:tcPr>
          <w:p w14:paraId="6D8E5654" w14:textId="77777777" w:rsidR="004F7F64" w:rsidRPr="004F7F64" w:rsidRDefault="004F7F64" w:rsidP="004F7F64">
            <w:r w:rsidRPr="004F7F64">
              <w:t>Commons Library, The Civil Service, July 2026</w:t>
            </w:r>
          </w:p>
        </w:tc>
        <w:tc>
          <w:tcPr>
            <w:tcW w:w="0" w:type="auto"/>
            <w:vAlign w:val="center"/>
            <w:hideMark/>
          </w:tcPr>
          <w:p w14:paraId="0892BED8" w14:textId="77777777" w:rsidR="004F7F64" w:rsidRPr="004F7F64" w:rsidRDefault="004F7F64" w:rsidP="004F7F64">
            <w:r w:rsidRPr="004F7F64">
              <w:t>Clarifies exactly what CRAG does and does not do. (</w:t>
            </w:r>
            <w:hyperlink r:id="rId71" w:tgtFrame="_new" w:history="1">
              <w:r w:rsidRPr="004F7F64">
                <w:rPr>
                  <w:rStyle w:val="Hyperlink"/>
                </w:rPr>
                <w:t>commonslibrary.parliament.uk</w:t>
              </w:r>
            </w:hyperlink>
            <w:r w:rsidRPr="004F7F64">
              <w:t>)</w:t>
            </w:r>
          </w:p>
        </w:tc>
      </w:tr>
      <w:tr w:rsidR="004F7F64" w:rsidRPr="004F7F64" w14:paraId="624C15FD" w14:textId="77777777">
        <w:trPr>
          <w:tblCellSpacing w:w="15" w:type="dxa"/>
        </w:trPr>
        <w:tc>
          <w:tcPr>
            <w:tcW w:w="0" w:type="auto"/>
            <w:vAlign w:val="center"/>
            <w:hideMark/>
          </w:tcPr>
          <w:p w14:paraId="7D238123" w14:textId="77777777" w:rsidR="004F7F64" w:rsidRPr="004F7F64" w:rsidRDefault="004F7F64" w:rsidP="004F7F64">
            <w:r w:rsidRPr="004F7F64">
              <w:t>8</w:t>
            </w:r>
          </w:p>
        </w:tc>
        <w:tc>
          <w:tcPr>
            <w:tcW w:w="0" w:type="auto"/>
            <w:vAlign w:val="center"/>
            <w:hideMark/>
          </w:tcPr>
          <w:p w14:paraId="561E11E0" w14:textId="77777777" w:rsidR="004F7F64" w:rsidRPr="004F7F64" w:rsidRDefault="004F7F64" w:rsidP="004F7F64">
            <w:r w:rsidRPr="004F7F64">
              <w:t>Lord Reed and Lord Stephens, constitutional-review lectures, July 2026</w:t>
            </w:r>
          </w:p>
        </w:tc>
        <w:tc>
          <w:tcPr>
            <w:tcW w:w="0" w:type="auto"/>
            <w:vAlign w:val="center"/>
            <w:hideMark/>
          </w:tcPr>
          <w:p w14:paraId="5AA0B4FC" w14:textId="77777777" w:rsidR="004F7F64" w:rsidRPr="004F7F64" w:rsidRDefault="004F7F64" w:rsidP="004F7F64">
            <w:r w:rsidRPr="004F7F64">
              <w:t>Current Supreme Court explanation of its own constitutional role. (</w:t>
            </w:r>
            <w:hyperlink r:id="rId72" w:tgtFrame="_new" w:history="1">
              <w:r w:rsidRPr="004F7F64">
                <w:rPr>
                  <w:rStyle w:val="Hyperlink"/>
                </w:rPr>
                <w:t>supremecourt.uk</w:t>
              </w:r>
            </w:hyperlink>
            <w:r w:rsidRPr="004F7F64">
              <w:t>)</w:t>
            </w:r>
          </w:p>
        </w:tc>
      </w:tr>
      <w:tr w:rsidR="004F7F64" w:rsidRPr="004F7F64" w14:paraId="39979FFF" w14:textId="77777777">
        <w:trPr>
          <w:tblCellSpacing w:w="15" w:type="dxa"/>
        </w:trPr>
        <w:tc>
          <w:tcPr>
            <w:tcW w:w="0" w:type="auto"/>
            <w:vAlign w:val="center"/>
            <w:hideMark/>
          </w:tcPr>
          <w:p w14:paraId="1BF48113" w14:textId="77777777" w:rsidR="004F7F64" w:rsidRPr="004F7F64" w:rsidRDefault="004F7F64" w:rsidP="004F7F64">
            <w:r w:rsidRPr="004F7F64">
              <w:t>9</w:t>
            </w:r>
          </w:p>
        </w:tc>
        <w:tc>
          <w:tcPr>
            <w:tcW w:w="0" w:type="auto"/>
            <w:vAlign w:val="center"/>
            <w:hideMark/>
          </w:tcPr>
          <w:p w14:paraId="0E087A8A" w14:textId="77777777" w:rsidR="004F7F64" w:rsidRPr="004F7F64" w:rsidRDefault="004F7F64" w:rsidP="004F7F64">
            <w:r w:rsidRPr="004F7F64">
              <w:t>Public Office (Accountability) Bill, 2025–26</w:t>
            </w:r>
          </w:p>
        </w:tc>
        <w:tc>
          <w:tcPr>
            <w:tcW w:w="0" w:type="auto"/>
            <w:vAlign w:val="center"/>
            <w:hideMark/>
          </w:tcPr>
          <w:p w14:paraId="7651C24B" w14:textId="77777777" w:rsidR="004F7F64" w:rsidRPr="004F7F64" w:rsidRDefault="004F7F64" w:rsidP="004F7F64">
            <w:r w:rsidRPr="004F7F64">
              <w:t>A current competing statutory model of public-official accountability. (</w:t>
            </w:r>
            <w:hyperlink r:id="rId73" w:tgtFrame="_new" w:history="1">
              <w:r w:rsidRPr="004F7F64">
                <w:rPr>
                  <w:rStyle w:val="Hyperlink"/>
                </w:rPr>
                <w:t>bills.parliament.uk</w:t>
              </w:r>
            </w:hyperlink>
            <w:r w:rsidRPr="004F7F64">
              <w:t>)</w:t>
            </w:r>
          </w:p>
        </w:tc>
      </w:tr>
      <w:tr w:rsidR="004F7F64" w:rsidRPr="004F7F64" w14:paraId="0BD1A67F" w14:textId="77777777">
        <w:trPr>
          <w:tblCellSpacing w:w="15" w:type="dxa"/>
        </w:trPr>
        <w:tc>
          <w:tcPr>
            <w:tcW w:w="0" w:type="auto"/>
            <w:vAlign w:val="center"/>
            <w:hideMark/>
          </w:tcPr>
          <w:p w14:paraId="08E1D115" w14:textId="77777777" w:rsidR="004F7F64" w:rsidRPr="004F7F64" w:rsidRDefault="004F7F64" w:rsidP="004F7F64">
            <w:r w:rsidRPr="004F7F64">
              <w:t>10</w:t>
            </w:r>
          </w:p>
        </w:tc>
        <w:tc>
          <w:tcPr>
            <w:tcW w:w="0" w:type="auto"/>
            <w:vAlign w:val="center"/>
            <w:hideMark/>
          </w:tcPr>
          <w:p w14:paraId="5A1EC521" w14:textId="77777777" w:rsidR="004F7F64" w:rsidRPr="004F7F64" w:rsidRDefault="004F7F64" w:rsidP="004F7F64">
            <w:r w:rsidRPr="004F7F64">
              <w:t>Mike Wood ECHR Withdrawal Bill, June 2026</w:t>
            </w:r>
          </w:p>
        </w:tc>
        <w:tc>
          <w:tcPr>
            <w:tcW w:w="0" w:type="auto"/>
            <w:vAlign w:val="center"/>
            <w:hideMark/>
          </w:tcPr>
          <w:p w14:paraId="697D6D29" w14:textId="77777777" w:rsidR="004F7F64" w:rsidRPr="004F7F64" w:rsidRDefault="004F7F64" w:rsidP="004F7F64">
            <w:r w:rsidRPr="004F7F64">
              <w:t>Starkey-like withdrawal legislation is now actually before Parliament. (</w:t>
            </w:r>
            <w:hyperlink r:id="rId74" w:tgtFrame="_new" w:history="1">
              <w:r w:rsidRPr="004F7F64">
                <w:rPr>
                  <w:rStyle w:val="Hyperlink"/>
                </w:rPr>
                <w:t>bills.parliament.uk</w:t>
              </w:r>
            </w:hyperlink>
            <w:r w:rsidRPr="004F7F64">
              <w:t>)</w:t>
            </w:r>
          </w:p>
        </w:tc>
      </w:tr>
    </w:tbl>
    <w:p w14:paraId="04ED1F7F" w14:textId="77777777" w:rsidR="004F7F64" w:rsidRPr="004F7F64" w:rsidRDefault="004F7F64" w:rsidP="004F7F64">
      <w:pPr>
        <w:rPr>
          <w:b/>
          <w:bCs/>
        </w:rPr>
      </w:pPr>
      <w:r w:rsidRPr="004F7F64">
        <w:rPr>
          <w:b/>
          <w:bCs/>
        </w:rPr>
        <w:t>Where the evidence remains thin</w:t>
      </w:r>
    </w:p>
    <w:p w14:paraId="17DDF7F2" w14:textId="77777777" w:rsidR="004F7F64" w:rsidRPr="004F7F64" w:rsidRDefault="004F7F64" w:rsidP="004F7F64">
      <w:r w:rsidRPr="004F7F64">
        <w:t>I could not confirm a substantial modern published case specifically for repealing Part 1 of CRAG 2010, nor a serious bill attempting it.</w:t>
      </w:r>
    </w:p>
    <w:p w14:paraId="397DCA38" w14:textId="77777777" w:rsidR="004F7F64" w:rsidRPr="004F7F64" w:rsidRDefault="004F7F64" w:rsidP="004F7F64">
      <w:r w:rsidRPr="004F7F64">
        <w:t>I could not find a government legislative attempt in the last fifteen years to abolish the Supreme Court and restore the Appellate Committee of the House of Lords. The Wyatt/Ekins work is the closest serious proposal I located.</w:t>
      </w:r>
    </w:p>
    <w:p w14:paraId="29C38EE0" w14:textId="77777777" w:rsidR="004F7F64" w:rsidRPr="004F7F64" w:rsidRDefault="004F7F64" w:rsidP="004F7F64">
      <w:r w:rsidRPr="004F7F64">
        <w:t xml:space="preserve">I found political advocacy for full repeal of the Equality Act, but comparatively little high-quality legal scholarship arguing that the whole substantive anti-discrimination code </w:t>
      </w:r>
      <w:r w:rsidRPr="004F7F64">
        <w:lastRenderedPageBreak/>
        <w:t>should disappear. The much more developed literature concerns the PSED, positive action, interpretation and enforcement.</w:t>
      </w:r>
    </w:p>
    <w:p w14:paraId="4E4CFA9F" w14:textId="77777777" w:rsidR="004F7F64" w:rsidRPr="004F7F64" w:rsidRDefault="004F7F64" w:rsidP="004F7F64">
      <w:r w:rsidRPr="004F7F64">
        <w:t>The 2013 PSED review contemplated further evaluation. I have not independently identified a later UK Government review equivalent to that intended follow-up, so I would not state that none exists without a deeper archival search.</w:t>
      </w:r>
    </w:p>
    <w:p w14:paraId="7A377808" w14:textId="77777777" w:rsidR="004F7F64" w:rsidRPr="004F7F64" w:rsidRDefault="004F7F64" w:rsidP="004F7F64">
      <w:r w:rsidRPr="004F7F64">
        <w:t>I also found no credible evidence that Bingham advocated making international organisations legally superior to Parliament. His position was more nuanced: Parliament remained sovereign, but protection of fundamental rights and compliance with international obligations formed part of his substantive conception of the rule of law.</w:t>
      </w:r>
    </w:p>
    <w:p w14:paraId="3D04B5AE" w14:textId="77777777" w:rsidR="004F7F64" w:rsidRPr="004F7F64" w:rsidRDefault="004F7F64" w:rsidP="004F7F64">
      <w:r w:rsidRPr="004F7F64">
        <w:t>Likewise, I found no primary evidence that New Labour consciously intended “government by unaccountable experts”. The evidence does show a deliberate move towards independent institutions, domestically enforceable rights and legal constraints on government. Whether that architecture subsequently produced excessive legal or expert control is therefore a claim about consequences, not a demonstrated statement of original purpose.</w:t>
      </w:r>
    </w:p>
    <w:p w14:paraId="78BAA7E7" w14:textId="77777777" w:rsidR="004F7F64" w:rsidRPr="004F7F64" w:rsidRDefault="004F7F64" w:rsidP="004F7F64">
      <w:r w:rsidRPr="004F7F64">
        <w:t>The strongest form of the Starkey thesis is therefore not that Blair “abolished parliamentary sovereignty”. The documentary record makes that easy to refute. The stronger proposition is that, from the late twentieth century onwards, successive reforms converted more categories of political discretion into decisions governed by legally enforceable standards. Each reform had its own defensible rationale—rights protection, judicial independence, impartial administration, equality, international cooperation—and each formally preserved parliamentary sovereignty, but their combined effect may have reduced the range of decisions that elected ministers can make without satisfying courts, statutory duties, independent bodies or treaty obligations.</w:t>
      </w:r>
    </w:p>
    <w:p w14:paraId="2BC84500" w14:textId="77777777" w:rsidR="004F7F64" w:rsidRPr="004F7F64" w:rsidRDefault="004F7F64" w:rsidP="004F7F64">
      <w:r w:rsidRPr="004F7F64">
        <w:t>That proposition has a serious literature on both sides. Sumption, Bellamy, Ekins and Laws give you one tradition; Bingham, Kavanagh, Hale, Mance and Hazell give you the other.</w:t>
      </w:r>
    </w:p>
    <w:p w14:paraId="3D0BE30C" w14:textId="77777777" w:rsidR="004F7F64" w:rsidRPr="004F7F64" w:rsidRDefault="004F7F64" w:rsidP="004F7F64">
      <w:r w:rsidRPr="004F7F64">
        <w:t>For Scrutinise, the most productive next research step would be a chronological constitutional genealogy from 1997 to 2026: for each reform, record its stated purpose, legal mechanism, predicted constitutional effect, observable case-law or institutional effect, later criticism and any attempted legislative correction. That would make it possible to test whether each of Starkey’s twelve remedies actually addresses the causal mechanism he identifies, rather than simply reversing an institution associated with the post-1997 settlement.</w:t>
      </w:r>
    </w:p>
    <w:p w14:paraId="61B0F5AD" w14:textId="77777777" w:rsidR="004F7F64" w:rsidRPr="004F7F64" w:rsidRDefault="004F7F64" w:rsidP="004F7F64"/>
    <w:p w14:paraId="680BA950" w14:textId="2F7B5106" w:rsidR="004F7F64" w:rsidRDefault="004F7F64">
      <w:r>
        <w:lastRenderedPageBreak/>
        <w:br w:type="page"/>
      </w:r>
    </w:p>
    <w:p w14:paraId="28E02E85" w14:textId="4B8380D3" w:rsidR="008220F8" w:rsidRPr="004F7F64" w:rsidRDefault="004F7F64" w:rsidP="004F7F64">
      <w:pPr>
        <w:pBdr>
          <w:bottom w:val="single" w:sz="4" w:space="1" w:color="auto"/>
        </w:pBdr>
        <w:shd w:val="clear" w:color="auto" w:fill="84E290" w:themeFill="accent3" w:themeFillTint="66"/>
        <w:rPr>
          <w:b/>
          <w:bCs/>
          <w:sz w:val="32"/>
          <w:szCs w:val="32"/>
        </w:rPr>
      </w:pPr>
      <w:r w:rsidRPr="004F7F64">
        <w:rPr>
          <w:b/>
          <w:bCs/>
          <w:sz w:val="32"/>
          <w:szCs w:val="32"/>
        </w:rPr>
        <w:lastRenderedPageBreak/>
        <w:t>Claude</w:t>
      </w:r>
    </w:p>
    <w:p w14:paraId="2899AD6D" w14:textId="77777777" w:rsidR="004F7F64" w:rsidRPr="004F7F64" w:rsidRDefault="004F7F64" w:rsidP="004F7F64">
      <w:pPr>
        <w:rPr>
          <w:b/>
          <w:bCs/>
        </w:rPr>
      </w:pPr>
      <w:r w:rsidRPr="004F7F64">
        <w:rPr>
          <w:b/>
          <w:bCs/>
        </w:rPr>
        <w:t>Reply 1</w:t>
      </w:r>
    </w:p>
    <w:p w14:paraId="2A9EF961" w14:textId="77777777" w:rsidR="004F7F64" w:rsidRPr="004F7F64" w:rsidRDefault="004F7F64" w:rsidP="004F7F64">
      <w:pPr>
        <w:rPr>
          <w:b/>
          <w:bCs/>
        </w:rPr>
      </w:pPr>
      <w:r w:rsidRPr="004F7F64">
        <w:rPr>
          <w:b/>
          <w:bCs/>
        </w:rPr>
        <w:t>02-09-26; (BST) 10:33</w:t>
      </w:r>
    </w:p>
    <w:p w14:paraId="2FD1CABE" w14:textId="77777777" w:rsidR="004F7F64" w:rsidRPr="004F7F64" w:rsidRDefault="004F7F64" w:rsidP="004F7F64">
      <w:r w:rsidRPr="004F7F64">
        <w:t xml:space="preserve">Method note: I answered this as a cold brief. Where an item comes from today's searches it is cited; where it comes from my own knowledge I have marked anything I could not confirm as </w:t>
      </w:r>
      <w:r w:rsidRPr="004F7F64">
        <w:rPr>
          <w:b/>
          <w:bCs/>
        </w:rPr>
        <w:t>[unconfirmed]</w:t>
      </w:r>
      <w:r w:rsidRPr="004F7F64">
        <w:t xml:space="preserve"> rather than smoothing it over. Two general points first: (a) most of the serious literature is not organised by Starkey's four heads but by the underlying question — who has the last word, Parliament or courts — so Section 5 is where the weight is; (b) a lot of the recent action is on the ECHR, very little on the civil service head.</w:t>
      </w:r>
    </w:p>
    <w:p w14:paraId="1E5B9FF6" w14:textId="77777777" w:rsidR="004F7F64" w:rsidRPr="004F7F64" w:rsidRDefault="004F7F64" w:rsidP="004F7F64">
      <w:pPr>
        <w:rPr>
          <w:b/>
          <w:bCs/>
        </w:rPr>
      </w:pPr>
      <w:r w:rsidRPr="004F7F64">
        <w:rPr>
          <w:b/>
          <w:bCs/>
        </w:rPr>
        <w:t>1. HRA 1998 repeal / ECHR withdrawal</w:t>
      </w:r>
    </w:p>
    <w:p w14:paraId="3C14580A" w14:textId="77777777" w:rsidR="004F7F64" w:rsidRPr="004F7F64" w:rsidRDefault="004F7F64" w:rsidP="004F7F64">
      <w:r w:rsidRPr="004F7F64">
        <w:rPr>
          <w:b/>
          <w:bCs/>
        </w:rPr>
        <w:t>Official and parliamentary</w:t>
      </w:r>
    </w:p>
    <w:p w14:paraId="73824FE5" w14:textId="77777777" w:rsidR="004F7F64" w:rsidRPr="004F7F64" w:rsidRDefault="004F7F64">
      <w:pPr>
        <w:numPr>
          <w:ilvl w:val="0"/>
          <w:numId w:val="48"/>
        </w:numPr>
      </w:pPr>
      <w:r w:rsidRPr="004F7F64">
        <w:t xml:space="preserve">Commission on a Bill of Rights (chair Sir Leigh Lewis), </w:t>
      </w:r>
      <w:r w:rsidRPr="004F7F64">
        <w:rPr>
          <w:i/>
          <w:iCs/>
        </w:rPr>
        <w:t>A UK Bill of Rights? The Choice Before Us</w:t>
      </w:r>
      <w:r w:rsidRPr="004F7F64">
        <w:t>, Dec 2012 — split commission; majority saw a case for a domestic bill, minority (Kennedy, Sands) dissented.</w:t>
      </w:r>
    </w:p>
    <w:p w14:paraId="69400358" w14:textId="77777777" w:rsidR="004F7F64" w:rsidRPr="004F7F64" w:rsidRDefault="004F7F64">
      <w:pPr>
        <w:numPr>
          <w:ilvl w:val="0"/>
          <w:numId w:val="48"/>
        </w:numPr>
      </w:pPr>
      <w:r w:rsidRPr="004F7F64">
        <w:t>Independent Human Rights Act Review (chair Sir Peter Gross, retired Court of Appeal judge), Dec 2021 — recommended targeted changes, not repeal; found no case that s.3 was out of control.</w:t>
      </w:r>
    </w:p>
    <w:p w14:paraId="57CD2A3F" w14:textId="77777777" w:rsidR="004F7F64" w:rsidRPr="004F7F64" w:rsidRDefault="004F7F64">
      <w:pPr>
        <w:numPr>
          <w:ilvl w:val="0"/>
          <w:numId w:val="48"/>
        </w:numPr>
      </w:pPr>
      <w:r w:rsidRPr="004F7F64">
        <w:t xml:space="preserve">MoJ, </w:t>
      </w:r>
      <w:r w:rsidRPr="004F7F64">
        <w:rPr>
          <w:i/>
          <w:iCs/>
        </w:rPr>
        <w:t>Human Rights Act Reform: A Modern Bill of Rights</w:t>
      </w:r>
      <w:r w:rsidRPr="004F7F64">
        <w:t xml:space="preserve">, consultation Dec 2021; </w:t>
      </w:r>
      <w:r w:rsidRPr="004F7F64">
        <w:rPr>
          <w:b/>
          <w:bCs/>
        </w:rPr>
        <w:t>Bill of Rights Bill 2022</w:t>
      </w:r>
      <w:r w:rsidRPr="004F7F64">
        <w:t xml:space="preserve"> (Raab) — introduced June 2022, paused, withdrawn June 2023. The only actual attempt at repeal in the period.</w:t>
      </w:r>
    </w:p>
    <w:p w14:paraId="74DAA693" w14:textId="77777777" w:rsidR="004F7F64" w:rsidRPr="004F7F64" w:rsidRDefault="004F7F64">
      <w:pPr>
        <w:numPr>
          <w:ilvl w:val="0"/>
          <w:numId w:val="48"/>
        </w:numPr>
      </w:pPr>
      <w:r w:rsidRPr="004F7F64">
        <w:t xml:space="preserve">JCHR, </w:t>
      </w:r>
      <w:r w:rsidRPr="004F7F64">
        <w:rPr>
          <w:i/>
          <w:iCs/>
        </w:rPr>
        <w:t>Human Rights Act Reform</w:t>
      </w:r>
      <w:r w:rsidRPr="004F7F64">
        <w:t xml:space="preserve">, April 2022 — the committee recorded that the Government was minded to agree with the IHRAR panel that s.3 should not be repealed, but consulted on it anyway. JCHR, </w:t>
      </w:r>
      <w:r w:rsidRPr="004F7F64">
        <w:rPr>
          <w:i/>
          <w:iCs/>
        </w:rPr>
        <w:t>Legislative Scrutiny: Bill of Rights Bill</w:t>
      </w:r>
      <w:r w:rsidRPr="004F7F64">
        <w:t xml:space="preserve">, Jan 2023 — recommended against proceeding </w:t>
      </w:r>
      <w:r w:rsidRPr="004F7F64">
        <w:rPr>
          <w:b/>
          <w:bCs/>
        </w:rPr>
        <w:t>[title as I recall it; check]</w:t>
      </w:r>
      <w:r w:rsidRPr="004F7F64">
        <w:t xml:space="preserve">. </w:t>
      </w:r>
      <w:hyperlink r:id="rId75" w:tgtFrame="_blank" w:history="1">
        <w:r w:rsidRPr="004F7F64">
          <w:rPr>
            <w:rStyle w:val="Hyperlink"/>
          </w:rPr>
          <w:t>Parliament</w:t>
        </w:r>
      </w:hyperlink>
    </w:p>
    <w:p w14:paraId="033540A1" w14:textId="77777777" w:rsidR="004F7F64" w:rsidRPr="004F7F64" w:rsidRDefault="004F7F64">
      <w:pPr>
        <w:numPr>
          <w:ilvl w:val="0"/>
          <w:numId w:val="48"/>
        </w:numPr>
      </w:pPr>
      <w:r w:rsidRPr="004F7F64">
        <w:t>Independent Review of Administrative Law (Lord Faulks), March 2021 → Judicial Review and Courts Act 2022. Found no systemic overreach; produced modest reform (Cart ouster, suspended quashing orders).</w:t>
      </w:r>
    </w:p>
    <w:p w14:paraId="2CFD1145" w14:textId="77777777" w:rsidR="004F7F64" w:rsidRPr="004F7F64" w:rsidRDefault="004F7F64">
      <w:pPr>
        <w:numPr>
          <w:ilvl w:val="0"/>
          <w:numId w:val="48"/>
        </w:numPr>
      </w:pPr>
      <w:r w:rsidRPr="004F7F64">
        <w:rPr>
          <w:b/>
          <w:bCs/>
        </w:rPr>
        <w:t>Lord Wolfson of Tredegar KC</w:t>
      </w:r>
      <w:r w:rsidRPr="004F7F64">
        <w:t xml:space="preserve">, shadow Attorney General, legal advice to the Conservative leader, Oct 2025. He stresses it is a legal analysis rather than a policy paper; it tests five "sovereignty tests" set by Badenoch and concludes leaving is necessary to meet all five, with immigration and border control the area needing the most urgent change. Page count is reported as both 185 and 195 in different sources. Badenoch adopted withdrawal as party policy with shadow </w:t>
      </w:r>
      <w:r w:rsidRPr="004F7F64">
        <w:lastRenderedPageBreak/>
        <w:t>cabinet backing; it is now a manifesto commitment and a candidacy condition. Available at conservatives.com/</w:t>
      </w:r>
      <w:proofErr w:type="spellStart"/>
      <w:r w:rsidRPr="004F7F64">
        <w:t>wolfson</w:t>
      </w:r>
      <w:proofErr w:type="spellEnd"/>
      <w:r w:rsidRPr="004F7F64">
        <w:t xml:space="preserve">-final-report. </w:t>
      </w:r>
      <w:hyperlink r:id="rId76" w:tgtFrame="_blank" w:history="1">
        <w:r w:rsidRPr="004F7F64">
          <w:rPr>
            <w:rStyle w:val="Hyperlink"/>
          </w:rPr>
          <w:t>The UK can, and should, leave the Human Rights Convention: Shadow AG's advice underlines Conservative Party's policy - UK Human Rights Blog +4</w:t>
        </w:r>
      </w:hyperlink>
    </w:p>
    <w:p w14:paraId="038C4110" w14:textId="77777777" w:rsidR="004F7F64" w:rsidRPr="004F7F64" w:rsidRDefault="004F7F64">
      <w:pPr>
        <w:numPr>
          <w:ilvl w:val="0"/>
          <w:numId w:val="48"/>
        </w:numPr>
      </w:pPr>
      <w:r w:rsidRPr="004F7F64">
        <w:t xml:space="preserve">Reform UK: Farage proposed a bill to leave the ECHR in the Commons in late October 2025. </w:t>
      </w:r>
      <w:hyperlink r:id="rId77" w:tgtFrame="_blank" w:history="1">
        <w:r w:rsidRPr="004F7F64">
          <w:rPr>
            <w:rStyle w:val="Hyperlink"/>
          </w:rPr>
          <w:t>Queen Mary University of London</w:t>
        </w:r>
      </w:hyperlink>
    </w:p>
    <w:p w14:paraId="36A8C7BF" w14:textId="77777777" w:rsidR="004F7F64" w:rsidRPr="004F7F64" w:rsidRDefault="004F7F64">
      <w:pPr>
        <w:numPr>
          <w:ilvl w:val="0"/>
          <w:numId w:val="48"/>
        </w:numPr>
      </w:pPr>
      <w:r w:rsidRPr="004F7F64">
        <w:rPr>
          <w:b/>
          <w:bCs/>
        </w:rPr>
        <w:t xml:space="preserve">HL Constitution Committee, </w:t>
      </w:r>
      <w:r w:rsidRPr="004F7F64">
        <w:rPr>
          <w:b/>
          <w:bCs/>
          <w:i/>
          <w:iCs/>
        </w:rPr>
        <w:t>The Rule of Law: Holding the Line Against Tyranny and Anarchy</w:t>
      </w:r>
      <w:r w:rsidRPr="004F7F64">
        <w:rPr>
          <w:b/>
          <w:bCs/>
        </w:rPr>
        <w:t>, HL Paper 211, 20 Nov 2025</w:t>
      </w:r>
      <w:r w:rsidRPr="004F7F64">
        <w:t xml:space="preserve">; Government response 23 Feb 2026; Lords debate 9 July 2026. Evidence from Hale, Sumption, Tomkins, Hermer, Mahmood, Lord Reed, the Lady Chief Justice, Policy Exchange, Bingham Centre. In the debate the chair put the sceptical case: the problem with the ECHR is not wicked judges but that the citizen's consent is not embodied in the process by which the law is developed. This is the single most useful recent official document for your purpose. </w:t>
      </w:r>
      <w:hyperlink r:id="rId78" w:tgtFrame="_blank" w:history="1">
        <w:r w:rsidRPr="004F7F64">
          <w:rPr>
            <w:rStyle w:val="Hyperlink"/>
          </w:rPr>
          <w:t xml:space="preserve">House of Lords </w:t>
        </w:r>
        <w:proofErr w:type="spellStart"/>
        <w:r w:rsidRPr="004F7F64">
          <w:rPr>
            <w:rStyle w:val="Hyperlink"/>
          </w:rPr>
          <w:t>Library</w:t>
        </w:r>
      </w:hyperlink>
      <w:hyperlink r:id="rId79" w:tgtFrame="_blank" w:history="1">
        <w:r w:rsidRPr="004F7F64">
          <w:rPr>
            <w:rStyle w:val="Hyperlink"/>
          </w:rPr>
          <w:t>UK</w:t>
        </w:r>
        <w:proofErr w:type="spellEnd"/>
        <w:r w:rsidRPr="004F7F64">
          <w:rPr>
            <w:rStyle w:val="Hyperlink"/>
          </w:rPr>
          <w:t xml:space="preserve"> Parliament</w:t>
        </w:r>
      </w:hyperlink>
    </w:p>
    <w:p w14:paraId="0403C86D" w14:textId="77777777" w:rsidR="004F7F64" w:rsidRPr="004F7F64" w:rsidRDefault="004F7F64">
      <w:pPr>
        <w:numPr>
          <w:ilvl w:val="0"/>
          <w:numId w:val="48"/>
        </w:numPr>
      </w:pPr>
      <w:r w:rsidRPr="004F7F64">
        <w:t xml:space="preserve">Council of Europe track: 27 states including the UK issued a joint statement in Dec 2025 on expelling foreign criminals; the Chișinău Declaration (CM(2026)99-final, 15 May 2026) was adopted by all 46 states as a non-binding political declaration on interpretation; the UK government says it launched a review of Articles 3 and 8 in 2025 and led the diplomatic effort; Mahmood told MPs the government will legislate to limit Article 8 domestically. This is the mainstream "reform not withdraw" position, and its existence is a direct answer to Starkey's claim that only exit works. </w:t>
      </w:r>
      <w:hyperlink r:id="rId80" w:tgtFrame="_blank" w:history="1">
        <w:r w:rsidRPr="004F7F64">
          <w:rPr>
            <w:rStyle w:val="Hyperlink"/>
          </w:rPr>
          <w:t xml:space="preserve">ECHR reform and five other Public Law developments to look out for in 2026 | Public Law Blog | Kingsley </w:t>
        </w:r>
        <w:proofErr w:type="spellStart"/>
        <w:r w:rsidRPr="004F7F64">
          <w:rPr>
            <w:rStyle w:val="Hyperlink"/>
          </w:rPr>
          <w:t>Napley</w:t>
        </w:r>
        <w:proofErr w:type="spellEnd"/>
        <w:r w:rsidRPr="004F7F64">
          <w:rPr>
            <w:rStyle w:val="Hyperlink"/>
          </w:rPr>
          <w:t xml:space="preserve"> +3</w:t>
        </w:r>
      </w:hyperlink>
    </w:p>
    <w:p w14:paraId="202CAF81" w14:textId="77777777" w:rsidR="004F7F64" w:rsidRPr="004F7F64" w:rsidRDefault="004F7F64" w:rsidP="004F7F64">
      <w:r w:rsidRPr="004F7F64">
        <w:rPr>
          <w:b/>
          <w:bCs/>
        </w:rPr>
        <w:t>For withdrawal/repeal (strongest form)</w:t>
      </w:r>
    </w:p>
    <w:p w14:paraId="6D559A4A" w14:textId="77777777" w:rsidR="004F7F64" w:rsidRPr="004F7F64" w:rsidRDefault="004F7F64">
      <w:pPr>
        <w:numPr>
          <w:ilvl w:val="0"/>
          <w:numId w:val="49"/>
        </w:numPr>
      </w:pPr>
      <w:r w:rsidRPr="004F7F64">
        <w:t xml:space="preserve">Lord Hoffmann, </w:t>
      </w:r>
      <w:r w:rsidRPr="004F7F64">
        <w:rPr>
          <w:i/>
          <w:iCs/>
        </w:rPr>
        <w:t>The Universality of Human Rights</w:t>
      </w:r>
      <w:r w:rsidRPr="004F7F64">
        <w:t>, JSB lecture 2009 — Strasbourg lacks legitimacy to decide national balance-of-rights questions.</w:t>
      </w:r>
    </w:p>
    <w:p w14:paraId="080CEC17" w14:textId="77777777" w:rsidR="004F7F64" w:rsidRPr="004F7F64" w:rsidRDefault="004F7F64">
      <w:pPr>
        <w:numPr>
          <w:ilvl w:val="0"/>
          <w:numId w:val="49"/>
        </w:numPr>
      </w:pPr>
      <w:r w:rsidRPr="004F7F64">
        <w:t xml:space="preserve">Lord Sumption, Reith Lectures 2019, published as </w:t>
      </w:r>
      <w:r w:rsidRPr="004F7F64">
        <w:rPr>
          <w:i/>
          <w:iCs/>
        </w:rPr>
        <w:t>Trials of the State</w:t>
      </w:r>
      <w:r w:rsidRPr="004F7F64">
        <w:t xml:space="preserve"> (Profile) — law has expanded into politics' territory; the remedy is political.</w:t>
      </w:r>
    </w:p>
    <w:p w14:paraId="72C9F4B6" w14:textId="77777777" w:rsidR="004F7F64" w:rsidRPr="004F7F64" w:rsidRDefault="004F7F64">
      <w:pPr>
        <w:numPr>
          <w:ilvl w:val="0"/>
          <w:numId w:val="49"/>
        </w:numPr>
      </w:pPr>
      <w:r w:rsidRPr="004F7F64">
        <w:t xml:space="preserve">Michael Pinto-Duschinsky, </w:t>
      </w:r>
      <w:r w:rsidRPr="004F7F64">
        <w:rPr>
          <w:i/>
          <w:iCs/>
        </w:rPr>
        <w:t>Bringing Rights Back Home</w:t>
      </w:r>
      <w:r w:rsidRPr="004F7F64">
        <w:t xml:space="preserve"> (Policy Exchange 2011); Sir Noel Malcolm, </w:t>
      </w:r>
      <w:r w:rsidRPr="004F7F64">
        <w:rPr>
          <w:i/>
          <w:iCs/>
        </w:rPr>
        <w:t>Human Rights and Political Wrongs</w:t>
      </w:r>
      <w:r w:rsidRPr="004F7F64">
        <w:t xml:space="preserve"> (Policy Exchange 2017) — the philosophical case that the Convention system is not "law" in the domestic sense.</w:t>
      </w:r>
    </w:p>
    <w:p w14:paraId="48BDD976" w14:textId="77777777" w:rsidR="004F7F64" w:rsidRPr="004F7F64" w:rsidRDefault="004F7F64">
      <w:pPr>
        <w:numPr>
          <w:ilvl w:val="0"/>
          <w:numId w:val="49"/>
        </w:numPr>
      </w:pPr>
      <w:r w:rsidRPr="004F7F64">
        <w:t xml:space="preserve">Richard Ekins / Sir Stephen Laws (former First Parliamentary Counsel), Policy Exchange Judicial Power Project, 2015 onward — many papers; Ekins, </w:t>
      </w:r>
      <w:r w:rsidRPr="004F7F64">
        <w:rPr>
          <w:i/>
          <w:iCs/>
        </w:rPr>
        <w:t>Lord Hermer is preposterously wrong about international law</w:t>
      </w:r>
      <w:r w:rsidRPr="004F7F64">
        <w:t xml:space="preserve">, Spectator June 2025, replying to Hermer's RUSI lecture comparing ECHR-exit sympathisers with Carl Schmitt. </w:t>
      </w:r>
      <w:hyperlink r:id="rId81" w:tgtFrame="_blank" w:history="1">
        <w:r w:rsidRPr="004F7F64">
          <w:rPr>
            <w:rStyle w:val="Hyperlink"/>
          </w:rPr>
          <w:t>The Spectator</w:t>
        </w:r>
      </w:hyperlink>
    </w:p>
    <w:p w14:paraId="364C5AB6" w14:textId="77777777" w:rsidR="004F7F64" w:rsidRPr="004F7F64" w:rsidRDefault="004F7F64">
      <w:pPr>
        <w:numPr>
          <w:ilvl w:val="0"/>
          <w:numId w:val="49"/>
        </w:numPr>
      </w:pPr>
      <w:r w:rsidRPr="004F7F64">
        <w:lastRenderedPageBreak/>
        <w:t xml:space="preserve">Starkey himself, </w:t>
      </w:r>
      <w:r w:rsidRPr="004F7F64">
        <w:rPr>
          <w:i/>
          <w:iCs/>
        </w:rPr>
        <w:t>Bingham's failed revolution</w:t>
      </w:r>
      <w:r w:rsidRPr="004F7F64">
        <w:t xml:space="preserve">, The Critic, March 2025 — argues politics and the constitution, not law, guard a free society, and judges who want to rule should stand for election. </w:t>
      </w:r>
      <w:hyperlink r:id="rId82" w:tgtFrame="_blank" w:history="1">
        <w:r w:rsidRPr="004F7F64">
          <w:rPr>
            <w:rStyle w:val="Hyperlink"/>
          </w:rPr>
          <w:t>The Critic Magazine</w:t>
        </w:r>
      </w:hyperlink>
    </w:p>
    <w:p w14:paraId="2A40BF9A" w14:textId="77777777" w:rsidR="004F7F64" w:rsidRPr="004F7F64" w:rsidRDefault="004F7F64" w:rsidP="004F7F64">
      <w:r w:rsidRPr="004F7F64">
        <w:rPr>
          <w:b/>
          <w:bCs/>
        </w:rPr>
        <w:t>Against</w:t>
      </w:r>
    </w:p>
    <w:p w14:paraId="1103355D" w14:textId="77777777" w:rsidR="004F7F64" w:rsidRPr="004F7F64" w:rsidRDefault="004F7F64">
      <w:pPr>
        <w:numPr>
          <w:ilvl w:val="0"/>
          <w:numId w:val="50"/>
        </w:numPr>
      </w:pPr>
      <w:r w:rsidRPr="004F7F64">
        <w:t xml:space="preserve">Tom Bingham, </w:t>
      </w:r>
      <w:r w:rsidRPr="004F7F64">
        <w:rPr>
          <w:i/>
          <w:iCs/>
        </w:rPr>
        <w:t>The Rule of Law</w:t>
      </w:r>
      <w:r w:rsidRPr="004F7F64">
        <w:t xml:space="preserve"> (Allen Lane 2010) — the eighth principle (compliance with international law) is the crux Starkey attacks.</w:t>
      </w:r>
    </w:p>
    <w:p w14:paraId="4322F006" w14:textId="77777777" w:rsidR="004F7F64" w:rsidRPr="004F7F64" w:rsidRDefault="004F7F64">
      <w:pPr>
        <w:numPr>
          <w:ilvl w:val="0"/>
          <w:numId w:val="50"/>
        </w:numPr>
      </w:pPr>
      <w:r w:rsidRPr="004F7F64">
        <w:t xml:space="preserve">Conor Gearty, </w:t>
      </w:r>
      <w:r w:rsidRPr="004F7F64">
        <w:rPr>
          <w:i/>
          <w:iCs/>
        </w:rPr>
        <w:t>On Fantasy Island</w:t>
      </w:r>
      <w:r w:rsidRPr="004F7F64">
        <w:t xml:space="preserve"> (OUP 2016); Francesca Klug, </w:t>
      </w:r>
      <w:r w:rsidRPr="004F7F64">
        <w:rPr>
          <w:i/>
          <w:iCs/>
        </w:rPr>
        <w:t>A Magna Carta for All Humanity</w:t>
      </w:r>
      <w:r w:rsidRPr="004F7F64">
        <w:t xml:space="preserve"> (2015); Joshua Rozenberg, </w:t>
      </w:r>
      <w:r w:rsidRPr="004F7F64">
        <w:rPr>
          <w:i/>
          <w:iCs/>
        </w:rPr>
        <w:t>Enemies of the People?</w:t>
      </w:r>
      <w:r w:rsidRPr="004F7F64">
        <w:t xml:space="preserve"> (Bristol UP 2020); Lord Hermer, Bingham Lecture Oct 2024 (on rule of law, democracy and populist threats to institutions). </w:t>
      </w:r>
      <w:hyperlink r:id="rId83" w:tgtFrame="_blank" w:history="1">
        <w:proofErr w:type="spellStart"/>
        <w:r w:rsidRPr="004F7F64">
          <w:rPr>
            <w:rStyle w:val="Hyperlink"/>
          </w:rPr>
          <w:t>Biicl</w:t>
        </w:r>
        <w:proofErr w:type="spellEnd"/>
      </w:hyperlink>
    </w:p>
    <w:p w14:paraId="2E5EFBB5" w14:textId="77777777" w:rsidR="004F7F64" w:rsidRPr="004F7F64" w:rsidRDefault="004F7F64">
      <w:pPr>
        <w:numPr>
          <w:ilvl w:val="0"/>
          <w:numId w:val="50"/>
        </w:numPr>
      </w:pPr>
      <w:r w:rsidRPr="004F7F64">
        <w:t xml:space="preserve">Law Society: the Law Society president said border controls could be tightened without stripping rights. EHRC/NIHRC/SHRC joint statement, March 2026: the HRA underpins the Belfast Agreement and the Scottish Parliament's founding legislation. </w:t>
      </w:r>
      <w:hyperlink r:id="rId84" w:tgtFrame="_blank" w:history="1">
        <w:r w:rsidRPr="004F7F64">
          <w:rPr>
            <w:rStyle w:val="Hyperlink"/>
          </w:rPr>
          <w:t xml:space="preserve">The Law Society </w:t>
        </w:r>
        <w:proofErr w:type="spellStart"/>
        <w:r w:rsidRPr="004F7F64">
          <w:rPr>
            <w:rStyle w:val="Hyperlink"/>
          </w:rPr>
          <w:t>Gazette</w:t>
        </w:r>
      </w:hyperlink>
      <w:hyperlink r:id="rId85" w:tgtFrame="_blank" w:history="1">
        <w:r w:rsidRPr="004F7F64">
          <w:rPr>
            <w:rStyle w:val="Hyperlink"/>
          </w:rPr>
          <w:t>Equality</w:t>
        </w:r>
        <w:proofErr w:type="spellEnd"/>
        <w:r w:rsidRPr="004F7F64">
          <w:rPr>
            <w:rStyle w:val="Hyperlink"/>
          </w:rPr>
          <w:t xml:space="preserve"> and Human Rights Commission</w:t>
        </w:r>
      </w:hyperlink>
    </w:p>
    <w:p w14:paraId="0CEB2D51" w14:textId="77777777" w:rsidR="004F7F64" w:rsidRPr="004F7F64" w:rsidRDefault="004F7F64">
      <w:pPr>
        <w:numPr>
          <w:ilvl w:val="0"/>
          <w:numId w:val="50"/>
        </w:numPr>
      </w:pPr>
      <w:proofErr w:type="spellStart"/>
      <w:r w:rsidRPr="004F7F64">
        <w:t>OpenGlobalRights</w:t>
      </w:r>
      <w:proofErr w:type="spellEnd"/>
      <w:r w:rsidRPr="004F7F64">
        <w:t xml:space="preserve">, Jan 2026: agrees with Wolfson that exit is legally possible but says he ignores significant consequences. </w:t>
      </w:r>
      <w:hyperlink r:id="rId86" w:tgtFrame="_blank" w:history="1">
        <w:proofErr w:type="spellStart"/>
        <w:r w:rsidRPr="004F7F64">
          <w:rPr>
            <w:rStyle w:val="Hyperlink"/>
          </w:rPr>
          <w:t>OpenGlobalRights</w:t>
        </w:r>
        <w:proofErr w:type="spellEnd"/>
      </w:hyperlink>
    </w:p>
    <w:p w14:paraId="353638BE" w14:textId="77777777" w:rsidR="004F7F64" w:rsidRPr="004F7F64" w:rsidRDefault="004F7F64" w:rsidP="004F7F64">
      <w:pPr>
        <w:rPr>
          <w:b/>
          <w:bCs/>
        </w:rPr>
      </w:pPr>
      <w:r w:rsidRPr="004F7F64">
        <w:rPr>
          <w:b/>
          <w:bCs/>
        </w:rPr>
        <w:t>2. Equality Act 2010 / PSED s.149</w:t>
      </w:r>
    </w:p>
    <w:p w14:paraId="7C2BB353" w14:textId="77777777" w:rsidR="004F7F64" w:rsidRPr="004F7F64" w:rsidRDefault="004F7F64">
      <w:pPr>
        <w:numPr>
          <w:ilvl w:val="0"/>
          <w:numId w:val="51"/>
        </w:numPr>
      </w:pPr>
      <w:r w:rsidRPr="004F7F64">
        <w:t xml:space="preserve">Independent Steering Group review of the PSED (chair Rob Hayward), 2013 — recommended against repeal, for simplification. GEO/EHRC effectiveness reviews since. Women and Equalities Committee, </w:t>
      </w:r>
      <w:r w:rsidRPr="004F7F64">
        <w:rPr>
          <w:i/>
          <w:iCs/>
        </w:rPr>
        <w:t>Enforcing the Equality Act</w:t>
      </w:r>
      <w:r w:rsidRPr="004F7F64">
        <w:t xml:space="preserve"> (2019).</w:t>
      </w:r>
    </w:p>
    <w:p w14:paraId="338B8358" w14:textId="77777777" w:rsidR="004F7F64" w:rsidRPr="004F7F64" w:rsidRDefault="004F7F64">
      <w:pPr>
        <w:numPr>
          <w:ilvl w:val="0"/>
          <w:numId w:val="51"/>
        </w:numPr>
      </w:pPr>
      <w:r w:rsidRPr="004F7F64">
        <w:rPr>
          <w:i/>
          <w:iCs/>
        </w:rPr>
        <w:t>For Women Scotland v Scottish Ministers</w:t>
      </w:r>
      <w:r w:rsidRPr="004F7F64">
        <w:t xml:space="preserve"> [2025] UKSC 16 and the EHRC code revision — shows the Act being interpreted narrowly by the court, which cuts against "judges always expand it".</w:t>
      </w:r>
    </w:p>
    <w:p w14:paraId="0A3A9B1E" w14:textId="77777777" w:rsidR="004F7F64" w:rsidRPr="004F7F64" w:rsidRDefault="004F7F64">
      <w:pPr>
        <w:numPr>
          <w:ilvl w:val="0"/>
          <w:numId w:val="51"/>
        </w:numPr>
      </w:pPr>
      <w:r w:rsidRPr="004F7F64">
        <w:rPr>
          <w:b/>
          <w:bCs/>
        </w:rPr>
        <w:t xml:space="preserve">Badenoch, </w:t>
      </w:r>
      <w:proofErr w:type="spellStart"/>
      <w:r w:rsidRPr="004F7F64">
        <w:rPr>
          <w:b/>
          <w:bCs/>
        </w:rPr>
        <w:t>IfG</w:t>
      </w:r>
      <w:proofErr w:type="spellEnd"/>
      <w:r w:rsidRPr="004F7F64">
        <w:rPr>
          <w:b/>
          <w:bCs/>
        </w:rPr>
        <w:t xml:space="preserve"> speech, 9 June 2026</w:t>
      </w:r>
      <w:r w:rsidRPr="004F7F64">
        <w:t xml:space="preserve">: pledged repeal of the PSED in its entirety as subjective with no clear rules; framed as a middle path between Labour's new duties and Reform's plan to scrap the Equality Act altogether, following the row over whether the police response to Henry Nowak's murder was influenced by equality law. </w:t>
      </w:r>
      <w:hyperlink r:id="rId87" w:tgtFrame="_blank" w:history="1">
        <w:r w:rsidRPr="004F7F64">
          <w:rPr>
            <w:rStyle w:val="Hyperlink"/>
          </w:rPr>
          <w:t>Conservatives would scrap Public Sector Equality Duty, says Badenoch +2</w:t>
        </w:r>
      </w:hyperlink>
    </w:p>
    <w:p w14:paraId="055D80B4" w14:textId="77777777" w:rsidR="004F7F64" w:rsidRPr="004F7F64" w:rsidRDefault="004F7F64">
      <w:pPr>
        <w:numPr>
          <w:ilvl w:val="0"/>
          <w:numId w:val="51"/>
        </w:numPr>
      </w:pPr>
      <w:proofErr w:type="spellStart"/>
      <w:r w:rsidRPr="004F7F64">
        <w:t>IfG</w:t>
      </w:r>
      <w:proofErr w:type="spellEnd"/>
      <w:r w:rsidRPr="004F7F64">
        <w:t xml:space="preserve"> response (Hoddinott and Rowland, 11 June 2026): the duty does not call for equality of outcomes or positive action; repeal is a misdiagnosis. </w:t>
      </w:r>
      <w:hyperlink r:id="rId88" w:tgtFrame="_blank" w:history="1">
        <w:r w:rsidRPr="004F7F64">
          <w:rPr>
            <w:rStyle w:val="Hyperlink"/>
          </w:rPr>
          <w:t>Institute for Government</w:t>
        </w:r>
      </w:hyperlink>
    </w:p>
    <w:p w14:paraId="6F1F32B5" w14:textId="77777777" w:rsidR="004F7F64" w:rsidRPr="004F7F64" w:rsidRDefault="004F7F64">
      <w:pPr>
        <w:numPr>
          <w:ilvl w:val="0"/>
          <w:numId w:val="51"/>
        </w:numPr>
      </w:pPr>
      <w:r w:rsidRPr="004F7F64">
        <w:t xml:space="preserve">Supporting repeal: Ameer Kotecha, Centre for Government Reform. Defending: Bob Hepple, </w:t>
      </w:r>
      <w:r w:rsidRPr="004F7F64">
        <w:rPr>
          <w:i/>
          <w:iCs/>
        </w:rPr>
        <w:t>Equality: The Legal Framework</w:t>
      </w:r>
      <w:r w:rsidRPr="004F7F64">
        <w:t xml:space="preserve"> (Hart, 2nd ed 2014) — architect's account. </w:t>
      </w:r>
      <w:hyperlink r:id="rId89" w:tgtFrame="_blank" w:history="1">
        <w:r w:rsidRPr="004F7F64">
          <w:rPr>
            <w:rStyle w:val="Hyperlink"/>
          </w:rPr>
          <w:t>Gazette &amp; Herald</w:t>
        </w:r>
      </w:hyperlink>
    </w:p>
    <w:p w14:paraId="1AE9483C" w14:textId="77777777" w:rsidR="004F7F64" w:rsidRPr="004F7F64" w:rsidRDefault="004F7F64">
      <w:pPr>
        <w:numPr>
          <w:ilvl w:val="0"/>
          <w:numId w:val="51"/>
        </w:numPr>
      </w:pPr>
      <w:r w:rsidRPr="004F7F64">
        <w:lastRenderedPageBreak/>
        <w:t>Note for a Belfast-based scrutineer: EA 2010 does not extend to Northern Ireland; the NI equivalent is s.75 Northern Ireland Act 1998, a Belfast Agreement commitment. Starkey's list treats this as UK-wide; it is not.</w:t>
      </w:r>
    </w:p>
    <w:p w14:paraId="0284F0A8" w14:textId="77777777" w:rsidR="004F7F64" w:rsidRPr="004F7F64" w:rsidRDefault="004F7F64" w:rsidP="004F7F64">
      <w:pPr>
        <w:rPr>
          <w:b/>
          <w:bCs/>
        </w:rPr>
      </w:pPr>
      <w:r w:rsidRPr="004F7F64">
        <w:rPr>
          <w:b/>
          <w:bCs/>
        </w:rPr>
        <w:t>3. CRAG 2010 Part 1 (civil service)</w:t>
      </w:r>
    </w:p>
    <w:p w14:paraId="4110FBC1" w14:textId="77777777" w:rsidR="004F7F64" w:rsidRPr="004F7F64" w:rsidRDefault="004F7F64" w:rsidP="004F7F64">
      <w:r w:rsidRPr="004F7F64">
        <w:t xml:space="preserve">This is the thinnest head. Nobody serious has proposed repealing Part 1 that I can find; the debate is about ministerial control </w:t>
      </w:r>
      <w:r w:rsidRPr="004F7F64">
        <w:rPr>
          <w:i/>
          <w:iCs/>
        </w:rPr>
        <w:t>within</w:t>
      </w:r>
      <w:r w:rsidRPr="004F7F64">
        <w:t xml:space="preserve"> it.</w:t>
      </w:r>
    </w:p>
    <w:p w14:paraId="4396E0B9" w14:textId="77777777" w:rsidR="004F7F64" w:rsidRPr="004F7F64" w:rsidRDefault="004F7F64">
      <w:pPr>
        <w:numPr>
          <w:ilvl w:val="0"/>
          <w:numId w:val="52"/>
        </w:numPr>
      </w:pPr>
      <w:r w:rsidRPr="004F7F64">
        <w:t xml:space="preserve">Francis Maude, </w:t>
      </w:r>
      <w:r w:rsidRPr="004F7F64">
        <w:rPr>
          <w:i/>
          <w:iCs/>
        </w:rPr>
        <w:t>Independent Review of Governance and Accountability in the Civil Service</w:t>
      </w:r>
      <w:r w:rsidRPr="004F7F64">
        <w:t>, Nov 2023 — more ministerial say, split Head of Civil Service from Cabinet Secretary; did not propose repeal.</w:t>
      </w:r>
    </w:p>
    <w:p w14:paraId="0E38003D" w14:textId="77777777" w:rsidR="004F7F64" w:rsidRPr="004F7F64" w:rsidRDefault="004F7F64">
      <w:pPr>
        <w:numPr>
          <w:ilvl w:val="0"/>
          <w:numId w:val="52"/>
        </w:numPr>
      </w:pPr>
      <w:r w:rsidRPr="004F7F64">
        <w:t>Michael Gove, Ditchley lecture 2020; Dominic Cummings blog/evidence 2020–21.</w:t>
      </w:r>
    </w:p>
    <w:p w14:paraId="156DCE46" w14:textId="77777777" w:rsidR="004F7F64" w:rsidRPr="004F7F64" w:rsidRDefault="004F7F64">
      <w:pPr>
        <w:numPr>
          <w:ilvl w:val="0"/>
          <w:numId w:val="52"/>
        </w:numPr>
      </w:pPr>
      <w:r w:rsidRPr="004F7F64">
        <w:t xml:space="preserve">HL Constitution Committee, </w:t>
      </w:r>
      <w:r w:rsidRPr="004F7F64">
        <w:rPr>
          <w:i/>
          <w:iCs/>
        </w:rPr>
        <w:t>Executive oversight of the UK constitution</w:t>
      </w:r>
      <w:r w:rsidRPr="004F7F64">
        <w:t xml:space="preserve">, 2025 — recommended a senior minister to advise the PM on constitutional matters, preferably the Lord Chancellor. </w:t>
      </w:r>
      <w:hyperlink r:id="rId90" w:tgtFrame="_blank" w:history="1">
        <w:r w:rsidRPr="004F7F64">
          <w:rPr>
            <w:rStyle w:val="Hyperlink"/>
          </w:rPr>
          <w:t>House of Lords Library</w:t>
        </w:r>
      </w:hyperlink>
    </w:p>
    <w:p w14:paraId="308F0A0E" w14:textId="77777777" w:rsidR="004F7F64" w:rsidRPr="004F7F64" w:rsidRDefault="004F7F64">
      <w:pPr>
        <w:numPr>
          <w:ilvl w:val="0"/>
          <w:numId w:val="52"/>
        </w:numPr>
      </w:pPr>
      <w:r w:rsidRPr="004F7F64">
        <w:t xml:space="preserve">Hansard 2020: government stated the Act guarantees impartiality and it had no plans to amend it. </w:t>
      </w:r>
      <w:hyperlink r:id="rId91" w:tgtFrame="_blank" w:history="1">
        <w:r w:rsidRPr="004F7F64">
          <w:rPr>
            <w:rStyle w:val="Hyperlink"/>
          </w:rPr>
          <w:t>UK Parliament</w:t>
        </w:r>
      </w:hyperlink>
    </w:p>
    <w:p w14:paraId="7A817E85" w14:textId="77777777" w:rsidR="004F7F64" w:rsidRPr="004F7F64" w:rsidRDefault="004F7F64">
      <w:pPr>
        <w:numPr>
          <w:ilvl w:val="0"/>
          <w:numId w:val="52"/>
        </w:numPr>
      </w:pPr>
      <w:r w:rsidRPr="004F7F64">
        <w:t xml:space="preserve">Policy Exchange / Onward papers on Whitehall reform exist </w:t>
      </w:r>
      <w:r w:rsidRPr="004F7F64">
        <w:rPr>
          <w:b/>
          <w:bCs/>
        </w:rPr>
        <w:t>[titles unconfirmed]</w:t>
      </w:r>
      <w:r w:rsidRPr="004F7F64">
        <w:t>. Ameer Kotecha's Centre for Government Reform (2026) is the current organised voice.</w:t>
      </w:r>
    </w:p>
    <w:p w14:paraId="54DFA070" w14:textId="77777777" w:rsidR="004F7F64" w:rsidRPr="004F7F64" w:rsidRDefault="004F7F64">
      <w:pPr>
        <w:numPr>
          <w:ilvl w:val="0"/>
          <w:numId w:val="52"/>
        </w:numPr>
      </w:pPr>
      <w:r w:rsidRPr="004F7F64">
        <w:t>Historical anchor a critic will cite: Northcote-Trevelyan 1854; CRAG merely codified conventions, so repealing Part 1 returns the service to prerogative management — which is what Cummings wanted and Maude did not.</w:t>
      </w:r>
    </w:p>
    <w:p w14:paraId="221AC6BA" w14:textId="77777777" w:rsidR="004F7F64" w:rsidRPr="004F7F64" w:rsidRDefault="004F7F64" w:rsidP="004F7F64">
      <w:pPr>
        <w:rPr>
          <w:b/>
          <w:bCs/>
        </w:rPr>
      </w:pPr>
      <w:r w:rsidRPr="004F7F64">
        <w:rPr>
          <w:b/>
          <w:bCs/>
        </w:rPr>
        <w:t>4. Supreme Court / Lord Chancellor</w:t>
      </w:r>
    </w:p>
    <w:p w14:paraId="78467F78" w14:textId="77777777" w:rsidR="004F7F64" w:rsidRPr="004F7F64" w:rsidRDefault="004F7F64">
      <w:pPr>
        <w:numPr>
          <w:ilvl w:val="0"/>
          <w:numId w:val="53"/>
        </w:numPr>
      </w:pPr>
      <w:r w:rsidRPr="004F7F64">
        <w:t xml:space="preserve">HL Constitution Committee, </w:t>
      </w:r>
      <w:r w:rsidRPr="004F7F64">
        <w:rPr>
          <w:i/>
          <w:iCs/>
        </w:rPr>
        <w:t>Constitutional Reform Act 2005</w:t>
      </w:r>
      <w:r w:rsidRPr="004F7F64">
        <w:t xml:space="preserve"> (2005–06, HL 47); </w:t>
      </w:r>
      <w:r w:rsidRPr="004F7F64">
        <w:rPr>
          <w:i/>
          <w:iCs/>
        </w:rPr>
        <w:t>The office of Lord Chancellor</w:t>
      </w:r>
      <w:r w:rsidRPr="004F7F64">
        <w:t xml:space="preserve"> (Dec 2014, HL 75); </w:t>
      </w:r>
      <w:r w:rsidRPr="004F7F64">
        <w:rPr>
          <w:i/>
          <w:iCs/>
        </w:rPr>
        <w:t>The role of the Lord Chancellor and the Law Officers</w:t>
      </w:r>
      <w:r w:rsidRPr="004F7F64">
        <w:t xml:space="preserve"> (Jan 2023, HL 118). All argue for strengthening the LC's rule-of-law role, none for restoring the judicial one.</w:t>
      </w:r>
    </w:p>
    <w:p w14:paraId="43951DBF" w14:textId="77777777" w:rsidR="004F7F64" w:rsidRPr="004F7F64" w:rsidRDefault="004F7F64">
      <w:pPr>
        <w:numPr>
          <w:ilvl w:val="0"/>
          <w:numId w:val="53"/>
        </w:numPr>
      </w:pPr>
      <w:r w:rsidRPr="004F7F64">
        <w:t xml:space="preserve">2019 Conservative manifesto "Constitution, Democracy and Rights Commission" — never set up. Yuan Yi Zhu, UKCLA blog June 2020: government sources floated abolishing the Supreme Court and reviving the Appellate Committee, with justices getting life peerages. Wyatt &amp; Ekins, </w:t>
      </w:r>
      <w:r w:rsidRPr="004F7F64">
        <w:rPr>
          <w:i/>
          <w:iCs/>
        </w:rPr>
        <w:t>Reforming the Supreme Court</w:t>
      </w:r>
      <w:r w:rsidRPr="004F7F64">
        <w:t xml:space="preserve"> (Policy Exchange 2020) </w:t>
      </w:r>
      <w:r w:rsidRPr="004F7F64">
        <w:rPr>
          <w:b/>
          <w:bCs/>
        </w:rPr>
        <w:t>[I believe this exists; confirm]</w:t>
      </w:r>
      <w:r w:rsidRPr="004F7F64">
        <w:t xml:space="preserve">. </w:t>
      </w:r>
      <w:hyperlink r:id="rId92" w:tgtFrame="_blank" w:history="1">
        <w:r w:rsidRPr="004F7F64">
          <w:rPr>
            <w:rStyle w:val="Hyperlink"/>
          </w:rPr>
          <w:t>UK Constitutional Law Association</w:t>
        </w:r>
      </w:hyperlink>
    </w:p>
    <w:p w14:paraId="4AA30BAB" w14:textId="77777777" w:rsidR="004F7F64" w:rsidRPr="004F7F64" w:rsidRDefault="004F7F64">
      <w:pPr>
        <w:numPr>
          <w:ilvl w:val="0"/>
          <w:numId w:val="53"/>
        </w:numPr>
      </w:pPr>
      <w:r w:rsidRPr="004F7F64">
        <w:t xml:space="preserve">Academic: Alan Paterson, </w:t>
      </w:r>
      <w:r w:rsidRPr="004F7F64">
        <w:rPr>
          <w:i/>
          <w:iCs/>
        </w:rPr>
        <w:t>Final Judgment</w:t>
      </w:r>
      <w:r w:rsidRPr="004F7F64">
        <w:t xml:space="preserve"> (Hart 2013); Gee, Hazell, </w:t>
      </w:r>
      <w:proofErr w:type="spellStart"/>
      <w:r w:rsidRPr="004F7F64">
        <w:t>Malleson</w:t>
      </w:r>
      <w:proofErr w:type="spellEnd"/>
      <w:r w:rsidRPr="004F7F64">
        <w:t xml:space="preserve">, O'Brien, </w:t>
      </w:r>
      <w:r w:rsidRPr="004F7F64">
        <w:rPr>
          <w:i/>
          <w:iCs/>
        </w:rPr>
        <w:t>The Politics of Judicial Independence in the UK's Changing Constitution</w:t>
      </w:r>
      <w:r w:rsidRPr="004F7F64">
        <w:t xml:space="preserve"> </w:t>
      </w:r>
      <w:r w:rsidRPr="004F7F64">
        <w:lastRenderedPageBreak/>
        <w:t xml:space="preserve">(CUP 2015) — the best empirical account of what the LC reform actually changed. Lady Hale, </w:t>
      </w:r>
      <w:r w:rsidRPr="004F7F64">
        <w:rPr>
          <w:i/>
          <w:iCs/>
        </w:rPr>
        <w:t>Spider Woman</w:t>
      </w:r>
      <w:r w:rsidRPr="004F7F64">
        <w:t xml:space="preserve"> (2021). Lord Woolf's 2004 Squire lecture opposing the original abolition </w:t>
      </w:r>
      <w:r w:rsidRPr="004F7F64">
        <w:rPr>
          <w:b/>
          <w:bCs/>
        </w:rPr>
        <w:t>[year approximate]</w:t>
      </w:r>
      <w:r w:rsidRPr="004F7F64">
        <w:t>.</w:t>
      </w:r>
    </w:p>
    <w:p w14:paraId="6C036C72" w14:textId="77777777" w:rsidR="004F7F64" w:rsidRPr="004F7F64" w:rsidRDefault="004F7F64">
      <w:pPr>
        <w:numPr>
          <w:ilvl w:val="0"/>
          <w:numId w:val="53"/>
        </w:numPr>
      </w:pPr>
      <w:r w:rsidRPr="004F7F64">
        <w:t xml:space="preserve">Starkey's own case: a Supreme Court is incompatible with a supreme Parliament and New Labour's partial Americanisation must be reversed. </w:t>
      </w:r>
      <w:hyperlink r:id="rId93" w:tgtFrame="_blank" w:history="1">
        <w:r w:rsidRPr="004F7F64">
          <w:rPr>
            <w:rStyle w:val="Hyperlink"/>
          </w:rPr>
          <w:t>Devils' Lane, CA</w:t>
        </w:r>
      </w:hyperlink>
    </w:p>
    <w:p w14:paraId="5A643CA3" w14:textId="77777777" w:rsidR="004F7F64" w:rsidRPr="004F7F64" w:rsidRDefault="004F7F64" w:rsidP="004F7F64">
      <w:pPr>
        <w:rPr>
          <w:b/>
          <w:bCs/>
        </w:rPr>
      </w:pPr>
      <w:r w:rsidRPr="004F7F64">
        <w:rPr>
          <w:b/>
          <w:bCs/>
        </w:rPr>
        <w:t>5. The Bingham shift — origins, aims, awareness, responses</w:t>
      </w:r>
    </w:p>
    <w:p w14:paraId="5277105B" w14:textId="77777777" w:rsidR="004F7F64" w:rsidRPr="004F7F64" w:rsidRDefault="004F7F64" w:rsidP="004F7F64">
      <w:r w:rsidRPr="004F7F64">
        <w:rPr>
          <w:b/>
          <w:bCs/>
        </w:rPr>
        <w:t>Origins and aims.</w:t>
      </w:r>
      <w:r w:rsidRPr="004F7F64">
        <w:t xml:space="preserve"> The proponents' own texts: Labour, </w:t>
      </w:r>
      <w:r w:rsidRPr="004F7F64">
        <w:rPr>
          <w:i/>
          <w:iCs/>
        </w:rPr>
        <w:t>Bringing Rights Home</w:t>
      </w:r>
      <w:r w:rsidRPr="004F7F64">
        <w:t xml:space="preserve"> (1997) — the aim was to stop British litigants having to go to Strasbourg; Lord Irvine's and Jack Straw's speeches; Klug (architect); Bingham, </w:t>
      </w:r>
      <w:r w:rsidRPr="004F7F64">
        <w:rPr>
          <w:i/>
          <w:iCs/>
        </w:rPr>
        <w:t>The Rule of Law</w:t>
      </w:r>
      <w:r w:rsidRPr="004F7F64">
        <w:t xml:space="preserve">. Earlier judicial groundwork: Lord Scarman's 1974 Hamlyn Lectures; Sir John Laws, </w:t>
      </w:r>
      <w:r w:rsidRPr="004F7F64">
        <w:rPr>
          <w:i/>
          <w:iCs/>
        </w:rPr>
        <w:t>The Common Law Constitution</w:t>
      </w:r>
      <w:r w:rsidRPr="004F7F64">
        <w:t xml:space="preserve"> (2014); Sir Stephen Sedley, </w:t>
      </w:r>
      <w:r w:rsidRPr="004F7F64">
        <w:rPr>
          <w:i/>
          <w:iCs/>
        </w:rPr>
        <w:t>Lions under the Throne</w:t>
      </w:r>
      <w:r w:rsidRPr="004F7F64">
        <w:t xml:space="preserve"> (CUP 2015). Vernon Bogdanor, </w:t>
      </w:r>
      <w:r w:rsidRPr="004F7F64">
        <w:rPr>
          <w:i/>
          <w:iCs/>
        </w:rPr>
        <w:t>The New British Constitution</w:t>
      </w:r>
      <w:r w:rsidRPr="004F7F64">
        <w:t xml:space="preserve"> (Hart 2009), is the standard account that a constitutional revolution happened without being announced.</w:t>
      </w:r>
    </w:p>
    <w:p w14:paraId="3CBB566A" w14:textId="77777777" w:rsidR="004F7F64" w:rsidRPr="004F7F64" w:rsidRDefault="004F7F64" w:rsidP="004F7F64">
      <w:r w:rsidRPr="004F7F64">
        <w:rPr>
          <w:b/>
          <w:bCs/>
        </w:rPr>
        <w:t>Were they aware?</w:t>
      </w:r>
      <w:r w:rsidRPr="004F7F64">
        <w:t xml:space="preserve"> Two answers exist. The right-of-centre answer (Sumption, Ekins, Starkey) is that judges knew and intended it. The left-republican answer — Griffith, </w:t>
      </w:r>
      <w:r w:rsidRPr="004F7F64">
        <w:rPr>
          <w:i/>
          <w:iCs/>
        </w:rPr>
        <w:t>The Political Constitution</w:t>
      </w:r>
      <w:r w:rsidRPr="004F7F64">
        <w:t xml:space="preserve"> (1979); Adam Tomkins, </w:t>
      </w:r>
      <w:r w:rsidRPr="004F7F64">
        <w:rPr>
          <w:i/>
          <w:iCs/>
        </w:rPr>
        <w:t>Our Republican Constitution</w:t>
      </w:r>
      <w:r w:rsidRPr="004F7F64">
        <w:t xml:space="preserve"> (2005); Richard Bellamy, </w:t>
      </w:r>
      <w:r w:rsidRPr="004F7F64">
        <w:rPr>
          <w:i/>
          <w:iCs/>
        </w:rPr>
        <w:t>Political Constitutionalism</w:t>
      </w:r>
      <w:r w:rsidRPr="004F7F64">
        <w:t xml:space="preserve"> (CUP 2007); Martin Loughlin, </w:t>
      </w:r>
      <w:r w:rsidRPr="004F7F64">
        <w:rPr>
          <w:i/>
          <w:iCs/>
        </w:rPr>
        <w:t>Against Constitutionalism</w:t>
      </w:r>
      <w:r w:rsidRPr="004F7F64">
        <w:t xml:space="preserve"> (Harvard 2022); Ran Hirschl, </w:t>
      </w:r>
      <w:r w:rsidRPr="004F7F64">
        <w:rPr>
          <w:i/>
          <w:iCs/>
        </w:rPr>
        <w:t xml:space="preserve">Towards </w:t>
      </w:r>
      <w:proofErr w:type="spellStart"/>
      <w:r w:rsidRPr="004F7F64">
        <w:rPr>
          <w:i/>
          <w:iCs/>
        </w:rPr>
        <w:t>Juristocracy</w:t>
      </w:r>
      <w:proofErr w:type="spellEnd"/>
      <w:r w:rsidRPr="004F7F64">
        <w:t xml:space="preserve"> (2004) — is that "</w:t>
      </w:r>
      <w:proofErr w:type="spellStart"/>
      <w:r w:rsidRPr="004F7F64">
        <w:t>juristocracy</w:t>
      </w:r>
      <w:proofErr w:type="spellEnd"/>
      <w:r w:rsidRPr="004F7F64">
        <w:t xml:space="preserve">" is a general Western pattern of elites insulating decisions from electorates, not a British plot. Peter Ramsay (Northern Star, April 2025) accepts Starkey's diagnosis and rejects his remedy: much of this legislation must go for government to be democratically accountable, but the Great Repeal reveals the dead end of the Thatcherite right. Proponents rarely read this left literature; it is their strongest ally on diagnosis. </w:t>
      </w:r>
      <w:hyperlink r:id="rId94" w:tgtFrame="_blank" w:history="1">
        <w:r w:rsidRPr="004F7F64">
          <w:rPr>
            <w:rStyle w:val="Hyperlink"/>
          </w:rPr>
          <w:t>The Northern Star</w:t>
        </w:r>
      </w:hyperlink>
    </w:p>
    <w:p w14:paraId="79EEF4CD" w14:textId="77777777" w:rsidR="004F7F64" w:rsidRPr="004F7F64" w:rsidRDefault="004F7F64" w:rsidP="004F7F64">
      <w:r w:rsidRPr="004F7F64">
        <w:rPr>
          <w:b/>
          <w:bCs/>
        </w:rPr>
        <w:t>Legislative responses other than Starkey.</w:t>
      </w:r>
      <w:r w:rsidRPr="004F7F64">
        <w:t xml:space="preserve"> Bill of Rights Bill 2022 (failed); JR and Courts Act 2022 (enacted, modest); Illegal Migration Act 2023 s.55 (interim measures); Safety of Rwanda Act 2024 (disapplied HRA sections, ousted courts — the closest thing to Starkey's method actually enacted); Farage's ECHR bill (Oct 2025); Conservative manifesto commitment; Labour's Article 8 legislation (2026); Restore Britain's Harrison Pitt paper, which Starkey says adopts his Great Repeal as central policy under another name. HOPE not hate's case file on Restore Britain is the hostile reading of that document. </w:t>
      </w:r>
      <w:hyperlink r:id="rId95" w:tgtFrame="_blank" w:history="1">
        <w:r w:rsidRPr="004F7F64">
          <w:rPr>
            <w:rStyle w:val="Hyperlink"/>
          </w:rPr>
          <w:t xml:space="preserve">The </w:t>
        </w:r>
        <w:proofErr w:type="spellStart"/>
        <w:r w:rsidRPr="004F7F64">
          <w:rPr>
            <w:rStyle w:val="Hyperlink"/>
          </w:rPr>
          <w:t>Singju</w:t>
        </w:r>
        <w:proofErr w:type="spellEnd"/>
        <w:r w:rsidRPr="004F7F64">
          <w:rPr>
            <w:rStyle w:val="Hyperlink"/>
          </w:rPr>
          <w:t xml:space="preserve"> </w:t>
        </w:r>
        <w:proofErr w:type="spellStart"/>
        <w:r w:rsidRPr="004F7F64">
          <w:rPr>
            <w:rStyle w:val="Hyperlink"/>
          </w:rPr>
          <w:t>Post</w:t>
        </w:r>
      </w:hyperlink>
      <w:hyperlink r:id="rId96" w:tgtFrame="_blank" w:history="1">
        <w:r w:rsidRPr="004F7F64">
          <w:rPr>
            <w:rStyle w:val="Hyperlink"/>
          </w:rPr>
          <w:t>HOPE</w:t>
        </w:r>
        <w:proofErr w:type="spellEnd"/>
        <w:r w:rsidRPr="004F7F64">
          <w:rPr>
            <w:rStyle w:val="Hyperlink"/>
          </w:rPr>
          <w:t xml:space="preserve"> not hate</w:t>
        </w:r>
      </w:hyperlink>
    </w:p>
    <w:p w14:paraId="5F324393" w14:textId="77777777" w:rsidR="004F7F64" w:rsidRPr="004F7F64" w:rsidRDefault="004F7F64" w:rsidP="004F7F64">
      <w:r w:rsidRPr="004F7F64">
        <w:rPr>
          <w:b/>
          <w:bCs/>
        </w:rPr>
        <w:t>Voices and venues.</w:t>
      </w:r>
      <w:r w:rsidRPr="004F7F64">
        <w:t xml:space="preserve"> For: Sumption, Hoffmann, Finnis (</w:t>
      </w:r>
      <w:r w:rsidRPr="004F7F64">
        <w:rPr>
          <w:i/>
          <w:iCs/>
        </w:rPr>
        <w:t>Judicial Power: Past, Present and Future</w:t>
      </w:r>
      <w:r w:rsidRPr="004F7F64">
        <w:t>, Policy Exchange 2015), Ekins, Laws, Malcolm, Wolfson, Jenrick, Braverman, Kruger (</w:t>
      </w:r>
      <w:r w:rsidRPr="004F7F64">
        <w:rPr>
          <w:i/>
          <w:iCs/>
        </w:rPr>
        <w:t>Covenant</w:t>
      </w:r>
      <w:r w:rsidRPr="004F7F64">
        <w:t>, 2023), Starkey (</w:t>
      </w:r>
      <w:proofErr w:type="spellStart"/>
      <w:r w:rsidRPr="004F7F64">
        <w:t>Triggernometry</w:t>
      </w:r>
      <w:proofErr w:type="spellEnd"/>
      <w:r w:rsidRPr="004F7F64">
        <w:t xml:space="preserve">, June 2026; own channel), New Culture Forum, </w:t>
      </w:r>
      <w:proofErr w:type="spellStart"/>
      <w:r w:rsidRPr="004F7F64">
        <w:t>PopCon</w:t>
      </w:r>
      <w:proofErr w:type="spellEnd"/>
      <w:r w:rsidRPr="004F7F64">
        <w:t>, The Critic, Spectator. Against: Hermer, Hale, Reed, Neuberger, Kennedy, Gearty, Klug, Rozenberg (</w:t>
      </w:r>
      <w:r w:rsidRPr="004F7F64">
        <w:rPr>
          <w:i/>
          <w:iCs/>
        </w:rPr>
        <w:t>A Lawyer Writes</w:t>
      </w:r>
      <w:r w:rsidRPr="004F7F64">
        <w:t xml:space="preserve"> Substack), Mark Elliott (</w:t>
      </w:r>
      <w:r w:rsidRPr="004F7F64">
        <w:rPr>
          <w:i/>
          <w:iCs/>
        </w:rPr>
        <w:t>Public Law for Everyone</w:t>
      </w:r>
      <w:r w:rsidRPr="004F7F64">
        <w:t xml:space="preserve">), David Allen Green, Bingham Centre, JUSTICE, Public Law Project, </w:t>
      </w:r>
      <w:r w:rsidRPr="004F7F64">
        <w:lastRenderedPageBreak/>
        <w:t xml:space="preserve">Constitution Society, UCL Constitution Unit, </w:t>
      </w:r>
      <w:proofErr w:type="spellStart"/>
      <w:r w:rsidRPr="004F7F64">
        <w:t>IfG</w:t>
      </w:r>
      <w:proofErr w:type="spellEnd"/>
      <w:r w:rsidRPr="004F7F64">
        <w:t xml:space="preserve">, UK Human Rights Blog and </w:t>
      </w:r>
      <w:r w:rsidRPr="004F7F64">
        <w:rPr>
          <w:i/>
          <w:iCs/>
        </w:rPr>
        <w:t>Law Pod UK</w:t>
      </w:r>
      <w:r w:rsidRPr="004F7F64">
        <w:t xml:space="preserve"> (1 Crown Office Row), </w:t>
      </w:r>
      <w:r w:rsidRPr="004F7F64">
        <w:rPr>
          <w:i/>
          <w:iCs/>
        </w:rPr>
        <w:t>Double Jeopardy</w:t>
      </w:r>
      <w:r w:rsidRPr="004F7F64">
        <w:t xml:space="preserve"> podcast. The UK Constitutional Law Association blog carries both sides.</w:t>
      </w:r>
    </w:p>
    <w:p w14:paraId="265735D8" w14:textId="77777777" w:rsidR="004F7F64" w:rsidRPr="004F7F64" w:rsidRDefault="004F7F64" w:rsidP="004F7F64">
      <w:pPr>
        <w:rPr>
          <w:b/>
          <w:bCs/>
        </w:rPr>
      </w:pPr>
      <w:r w:rsidRPr="004F7F64">
        <w:rPr>
          <w:b/>
          <w:bCs/>
        </w:rPr>
        <w:t>6. What a well-informed critic would cite that a proponent probably has not read</w:t>
      </w:r>
    </w:p>
    <w:p w14:paraId="7AB97855" w14:textId="77777777" w:rsidR="004F7F64" w:rsidRPr="004F7F64" w:rsidRDefault="004F7F64">
      <w:pPr>
        <w:numPr>
          <w:ilvl w:val="0"/>
          <w:numId w:val="54"/>
        </w:numPr>
      </w:pPr>
      <w:r w:rsidRPr="004F7F64">
        <w:t>The Belfast Agreement text (incorporation of the ECHR is a treaty obligation), Windsor Framework Article 2, and Scotland Act 1998 s.29 — exit is a devolution and Irish-relations event, not just a Westminster repeal. Wolfson addresses the first; most proponents do not.</w:t>
      </w:r>
    </w:p>
    <w:p w14:paraId="384A3F0E" w14:textId="77777777" w:rsidR="004F7F64" w:rsidRPr="004F7F64" w:rsidRDefault="004F7F64">
      <w:pPr>
        <w:numPr>
          <w:ilvl w:val="0"/>
          <w:numId w:val="54"/>
        </w:numPr>
      </w:pPr>
      <w:r w:rsidRPr="004F7F64">
        <w:t xml:space="preserve">EU–UK Trade and Cooperation Agreement Part Three: law-enforcement cooperation is conditional on continued ECHR adherence and can be terminated on denunciation </w:t>
      </w:r>
      <w:r w:rsidRPr="004F7F64">
        <w:rPr>
          <w:b/>
          <w:bCs/>
        </w:rPr>
        <w:t>[article numbers unconfirmed; check Arts 524, 692, 763]</w:t>
      </w:r>
      <w:r w:rsidRPr="004F7F64">
        <w:t>.</w:t>
      </w:r>
    </w:p>
    <w:p w14:paraId="1361BE67" w14:textId="77777777" w:rsidR="004F7F64" w:rsidRPr="004F7F64" w:rsidRDefault="004F7F64">
      <w:pPr>
        <w:numPr>
          <w:ilvl w:val="0"/>
          <w:numId w:val="54"/>
        </w:numPr>
      </w:pPr>
      <w:r w:rsidRPr="004F7F64">
        <w:t xml:space="preserve">MoJ's annual </w:t>
      </w:r>
      <w:r w:rsidRPr="004F7F64">
        <w:rPr>
          <w:i/>
          <w:iCs/>
        </w:rPr>
        <w:t>Responding to Human Rights Judgments</w:t>
      </w:r>
      <w:r w:rsidRPr="004F7F64">
        <w:t xml:space="preserve"> reports to the JCHR — the actual count of s.4 declarations and adverse Strasbourg judgments against the UK, which is small.</w:t>
      </w:r>
    </w:p>
    <w:p w14:paraId="27D21F61" w14:textId="77777777" w:rsidR="004F7F64" w:rsidRPr="004F7F64" w:rsidRDefault="004F7F64">
      <w:pPr>
        <w:numPr>
          <w:ilvl w:val="0"/>
          <w:numId w:val="54"/>
        </w:numPr>
      </w:pPr>
      <w:r w:rsidRPr="004F7F64">
        <w:t>The Faulks and Gross reviews — two government-commissioned, sceptic-chaired reviews that found the problem smaller than alleged.</w:t>
      </w:r>
    </w:p>
    <w:p w14:paraId="430A9B4A" w14:textId="77777777" w:rsidR="004F7F64" w:rsidRPr="004F7F64" w:rsidRDefault="004F7F64">
      <w:pPr>
        <w:numPr>
          <w:ilvl w:val="0"/>
          <w:numId w:val="54"/>
        </w:numPr>
      </w:pPr>
      <w:r w:rsidRPr="004F7F64">
        <w:t>HL Paper 211 (Nov 2025) and the government response — the current establishment position, with Sumption's evidence inside it.</w:t>
      </w:r>
    </w:p>
    <w:p w14:paraId="08F43190" w14:textId="77777777" w:rsidR="004F7F64" w:rsidRPr="004F7F64" w:rsidRDefault="004F7F64">
      <w:pPr>
        <w:numPr>
          <w:ilvl w:val="0"/>
          <w:numId w:val="54"/>
        </w:numPr>
      </w:pPr>
      <w:r w:rsidRPr="004F7F64">
        <w:t>The Chișinău Declaration — evidence that the "reform is impossible" premise is now contested by 46 states' conduct.</w:t>
      </w:r>
    </w:p>
    <w:p w14:paraId="1B1E2653" w14:textId="77777777" w:rsidR="004F7F64" w:rsidRPr="004F7F64" w:rsidRDefault="004F7F64">
      <w:pPr>
        <w:numPr>
          <w:ilvl w:val="0"/>
          <w:numId w:val="54"/>
        </w:numPr>
      </w:pPr>
      <w:r w:rsidRPr="004F7F64">
        <w:t>Gee et al (2015) on the Lord Chancellor — shows the pre-2005 office did not function as Starkey describes.</w:t>
      </w:r>
    </w:p>
    <w:p w14:paraId="6EB0FCCA" w14:textId="77777777" w:rsidR="004F7F64" w:rsidRPr="004F7F64" w:rsidRDefault="004F7F64">
      <w:pPr>
        <w:numPr>
          <w:ilvl w:val="0"/>
          <w:numId w:val="54"/>
        </w:numPr>
      </w:pPr>
      <w:r w:rsidRPr="004F7F64">
        <w:t>The left-republican critique (Tomkins, Loughlin, Ramsay) — which would let a proponent argue the case is not partisan, but which also shows the remedy is contested even among those who accept the diagnosis.</w:t>
      </w:r>
    </w:p>
    <w:p w14:paraId="16DECBE5" w14:textId="77777777" w:rsidR="004F7F64" w:rsidRPr="004F7F64" w:rsidRDefault="004F7F64" w:rsidP="004F7F64">
      <w:pPr>
        <w:rPr>
          <w:b/>
          <w:bCs/>
        </w:rPr>
      </w:pPr>
      <w:r w:rsidRPr="004F7F64">
        <w:rPr>
          <w:b/>
          <w:bCs/>
        </w:rPr>
        <w:t>7. What I could not confirm or did not find</w:t>
      </w:r>
    </w:p>
    <w:p w14:paraId="7C40C310" w14:textId="77777777" w:rsidR="004F7F64" w:rsidRPr="004F7F64" w:rsidRDefault="004F7F64">
      <w:pPr>
        <w:numPr>
          <w:ilvl w:val="0"/>
          <w:numId w:val="55"/>
        </w:numPr>
      </w:pPr>
      <w:r w:rsidRPr="004F7F64">
        <w:t>Any serious published proposal to repeal CRAG Part 1 specifically.</w:t>
      </w:r>
    </w:p>
    <w:p w14:paraId="5B8849D4" w14:textId="77777777" w:rsidR="004F7F64" w:rsidRPr="004F7F64" w:rsidRDefault="004F7F64">
      <w:pPr>
        <w:numPr>
          <w:ilvl w:val="0"/>
          <w:numId w:val="55"/>
        </w:numPr>
      </w:pPr>
      <w:r w:rsidRPr="004F7F64">
        <w:t>Any Policy Exchange paper devoted to abolishing the Supreme Court (only 2020 press reports and the Wyatt/Ekins item above).</w:t>
      </w:r>
    </w:p>
    <w:p w14:paraId="16851E2A" w14:textId="77777777" w:rsidR="004F7F64" w:rsidRPr="004F7F64" w:rsidRDefault="004F7F64">
      <w:pPr>
        <w:numPr>
          <w:ilvl w:val="0"/>
          <w:numId w:val="55"/>
        </w:numPr>
      </w:pPr>
      <w:r w:rsidRPr="004F7F64">
        <w:t>Whether Sumption has publicly endorsed ECHR withdrawal, as opposed to HRA repeal; his Stanford lecture (2025–26) may be relevant.</w:t>
      </w:r>
    </w:p>
    <w:p w14:paraId="0BE2E410" w14:textId="77777777" w:rsidR="004F7F64" w:rsidRPr="004F7F64" w:rsidRDefault="004F7F64">
      <w:pPr>
        <w:numPr>
          <w:ilvl w:val="0"/>
          <w:numId w:val="55"/>
        </w:numPr>
      </w:pPr>
      <w:r w:rsidRPr="004F7F64">
        <w:t>The Restore Britain paper's title and date.</w:t>
      </w:r>
    </w:p>
    <w:p w14:paraId="1A53F323" w14:textId="77777777" w:rsidR="004F7F64" w:rsidRPr="004F7F64" w:rsidRDefault="004F7F64">
      <w:pPr>
        <w:numPr>
          <w:ilvl w:val="0"/>
          <w:numId w:val="55"/>
        </w:numPr>
      </w:pPr>
      <w:r w:rsidRPr="004F7F64">
        <w:t>Whether the JCHR or HL Constitution Committee has reported on the 2026 Article 8 legislation yet.</w:t>
      </w:r>
    </w:p>
    <w:p w14:paraId="21A33778" w14:textId="77777777" w:rsidR="004F7F64" w:rsidRPr="004F7F64" w:rsidRDefault="004F7F64" w:rsidP="004F7F64">
      <w:r w:rsidRPr="004F7F64">
        <w:lastRenderedPageBreak/>
        <w:t>If you want, the next step I would take is to read HL Paper 211 and the Wolfson advice in full and map each of the twelve Starkey measures against what those two documents say about it.</w:t>
      </w:r>
    </w:p>
    <w:p w14:paraId="72024086" w14:textId="77777777" w:rsidR="004F7F64" w:rsidRDefault="004F7F64"/>
    <w:sectPr w:rsidR="004F7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A8C"/>
    <w:multiLevelType w:val="multilevel"/>
    <w:tmpl w:val="488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96E42"/>
    <w:multiLevelType w:val="multilevel"/>
    <w:tmpl w:val="4C2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841B5"/>
    <w:multiLevelType w:val="multilevel"/>
    <w:tmpl w:val="E676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CAE"/>
    <w:multiLevelType w:val="multilevel"/>
    <w:tmpl w:val="C2BE9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C0561"/>
    <w:multiLevelType w:val="multilevel"/>
    <w:tmpl w:val="0C104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F73CF"/>
    <w:multiLevelType w:val="multilevel"/>
    <w:tmpl w:val="4C8A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CF2892"/>
    <w:multiLevelType w:val="multilevel"/>
    <w:tmpl w:val="683AF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90D76"/>
    <w:multiLevelType w:val="multilevel"/>
    <w:tmpl w:val="4260E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B5F2B"/>
    <w:multiLevelType w:val="multilevel"/>
    <w:tmpl w:val="76A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76CE9"/>
    <w:multiLevelType w:val="multilevel"/>
    <w:tmpl w:val="F336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9348C"/>
    <w:multiLevelType w:val="multilevel"/>
    <w:tmpl w:val="5250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C3CF4"/>
    <w:multiLevelType w:val="multilevel"/>
    <w:tmpl w:val="2FD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A36DC"/>
    <w:multiLevelType w:val="multilevel"/>
    <w:tmpl w:val="90B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42DE2"/>
    <w:multiLevelType w:val="multilevel"/>
    <w:tmpl w:val="DEAC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B5617"/>
    <w:multiLevelType w:val="multilevel"/>
    <w:tmpl w:val="CD8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152AD"/>
    <w:multiLevelType w:val="multilevel"/>
    <w:tmpl w:val="117C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230AB"/>
    <w:multiLevelType w:val="multilevel"/>
    <w:tmpl w:val="A1B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50B4A"/>
    <w:multiLevelType w:val="multilevel"/>
    <w:tmpl w:val="76D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63A01"/>
    <w:multiLevelType w:val="multilevel"/>
    <w:tmpl w:val="D220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97AD5"/>
    <w:multiLevelType w:val="multilevel"/>
    <w:tmpl w:val="2B5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20798"/>
    <w:multiLevelType w:val="multilevel"/>
    <w:tmpl w:val="039A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DE058B"/>
    <w:multiLevelType w:val="multilevel"/>
    <w:tmpl w:val="A19A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4468C"/>
    <w:multiLevelType w:val="multilevel"/>
    <w:tmpl w:val="3C4C8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5400CB"/>
    <w:multiLevelType w:val="multilevel"/>
    <w:tmpl w:val="4512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644A1"/>
    <w:multiLevelType w:val="multilevel"/>
    <w:tmpl w:val="0D5E1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D0D75"/>
    <w:multiLevelType w:val="multilevel"/>
    <w:tmpl w:val="D8F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516C2"/>
    <w:multiLevelType w:val="multilevel"/>
    <w:tmpl w:val="A1C2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712EA"/>
    <w:multiLevelType w:val="multilevel"/>
    <w:tmpl w:val="B3D0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39159F"/>
    <w:multiLevelType w:val="multilevel"/>
    <w:tmpl w:val="69A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81335"/>
    <w:multiLevelType w:val="multilevel"/>
    <w:tmpl w:val="3A24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413B77"/>
    <w:multiLevelType w:val="multilevel"/>
    <w:tmpl w:val="01F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A3D1F"/>
    <w:multiLevelType w:val="multilevel"/>
    <w:tmpl w:val="436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07168"/>
    <w:multiLevelType w:val="multilevel"/>
    <w:tmpl w:val="BFEA2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96394"/>
    <w:multiLevelType w:val="multilevel"/>
    <w:tmpl w:val="E0B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A2AD0"/>
    <w:multiLevelType w:val="multilevel"/>
    <w:tmpl w:val="435C9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E19DB"/>
    <w:multiLevelType w:val="multilevel"/>
    <w:tmpl w:val="273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47EAE"/>
    <w:multiLevelType w:val="multilevel"/>
    <w:tmpl w:val="62F25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F2822"/>
    <w:multiLevelType w:val="multilevel"/>
    <w:tmpl w:val="A1DA9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D6755"/>
    <w:multiLevelType w:val="multilevel"/>
    <w:tmpl w:val="EC2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430B3"/>
    <w:multiLevelType w:val="multilevel"/>
    <w:tmpl w:val="0FF4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96094"/>
    <w:multiLevelType w:val="multilevel"/>
    <w:tmpl w:val="92541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497FDE"/>
    <w:multiLevelType w:val="multilevel"/>
    <w:tmpl w:val="6446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9306B"/>
    <w:multiLevelType w:val="multilevel"/>
    <w:tmpl w:val="8DF8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370AAC"/>
    <w:multiLevelType w:val="multilevel"/>
    <w:tmpl w:val="37041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A68C5"/>
    <w:multiLevelType w:val="multilevel"/>
    <w:tmpl w:val="32A66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D1C1C"/>
    <w:multiLevelType w:val="multilevel"/>
    <w:tmpl w:val="3AA6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7D76BB"/>
    <w:multiLevelType w:val="multilevel"/>
    <w:tmpl w:val="772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23EDD"/>
    <w:multiLevelType w:val="multilevel"/>
    <w:tmpl w:val="BF9E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8B5381"/>
    <w:multiLevelType w:val="multilevel"/>
    <w:tmpl w:val="7C7C0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AB120D"/>
    <w:multiLevelType w:val="multilevel"/>
    <w:tmpl w:val="446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75579E"/>
    <w:multiLevelType w:val="multilevel"/>
    <w:tmpl w:val="04BA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52D02"/>
    <w:multiLevelType w:val="multilevel"/>
    <w:tmpl w:val="9D8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A41B1E"/>
    <w:multiLevelType w:val="multilevel"/>
    <w:tmpl w:val="0CF8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2C7F6B"/>
    <w:multiLevelType w:val="multilevel"/>
    <w:tmpl w:val="ED50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5835D1"/>
    <w:multiLevelType w:val="multilevel"/>
    <w:tmpl w:val="B6C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377824">
    <w:abstractNumId w:val="3"/>
  </w:num>
  <w:num w:numId="2" w16cid:durableId="464544061">
    <w:abstractNumId w:val="4"/>
  </w:num>
  <w:num w:numId="3" w16cid:durableId="994996799">
    <w:abstractNumId w:val="24"/>
  </w:num>
  <w:num w:numId="4" w16cid:durableId="595133107">
    <w:abstractNumId w:val="22"/>
  </w:num>
  <w:num w:numId="5" w16cid:durableId="1079447101">
    <w:abstractNumId w:val="27"/>
  </w:num>
  <w:num w:numId="6" w16cid:durableId="449054881">
    <w:abstractNumId w:val="50"/>
  </w:num>
  <w:num w:numId="7" w16cid:durableId="1510101656">
    <w:abstractNumId w:val="18"/>
  </w:num>
  <w:num w:numId="8" w16cid:durableId="1945651440">
    <w:abstractNumId w:val="34"/>
  </w:num>
  <w:num w:numId="9" w16cid:durableId="1482964272">
    <w:abstractNumId w:val="29"/>
  </w:num>
  <w:num w:numId="10" w16cid:durableId="1924103429">
    <w:abstractNumId w:val="2"/>
  </w:num>
  <w:num w:numId="11" w16cid:durableId="1268274908">
    <w:abstractNumId w:val="45"/>
  </w:num>
  <w:num w:numId="12" w16cid:durableId="680276781">
    <w:abstractNumId w:val="52"/>
  </w:num>
  <w:num w:numId="13" w16cid:durableId="1518541717">
    <w:abstractNumId w:val="43"/>
  </w:num>
  <w:num w:numId="14" w16cid:durableId="862790844">
    <w:abstractNumId w:val="13"/>
  </w:num>
  <w:num w:numId="15" w16cid:durableId="87773941">
    <w:abstractNumId w:val="36"/>
  </w:num>
  <w:num w:numId="16" w16cid:durableId="1341082931">
    <w:abstractNumId w:val="19"/>
  </w:num>
  <w:num w:numId="17" w16cid:durableId="1487628633">
    <w:abstractNumId w:val="37"/>
  </w:num>
  <w:num w:numId="18" w16cid:durableId="713623234">
    <w:abstractNumId w:val="21"/>
  </w:num>
  <w:num w:numId="19" w16cid:durableId="470293607">
    <w:abstractNumId w:val="42"/>
  </w:num>
  <w:num w:numId="20" w16cid:durableId="153303640">
    <w:abstractNumId w:val="32"/>
  </w:num>
  <w:num w:numId="21" w16cid:durableId="1857377621">
    <w:abstractNumId w:val="40"/>
  </w:num>
  <w:num w:numId="22" w16cid:durableId="1988776979">
    <w:abstractNumId w:val="44"/>
  </w:num>
  <w:num w:numId="23" w16cid:durableId="1962952144">
    <w:abstractNumId w:val="7"/>
  </w:num>
  <w:num w:numId="24" w16cid:durableId="1352029934">
    <w:abstractNumId w:val="48"/>
  </w:num>
  <w:num w:numId="25" w16cid:durableId="680356582">
    <w:abstractNumId w:val="51"/>
  </w:num>
  <w:num w:numId="26" w16cid:durableId="1312054154">
    <w:abstractNumId w:val="17"/>
  </w:num>
  <w:num w:numId="27" w16cid:durableId="168297090">
    <w:abstractNumId w:val="46"/>
  </w:num>
  <w:num w:numId="28" w16cid:durableId="457383874">
    <w:abstractNumId w:val="33"/>
  </w:num>
  <w:num w:numId="29" w16cid:durableId="1028069428">
    <w:abstractNumId w:val="53"/>
  </w:num>
  <w:num w:numId="30" w16cid:durableId="1795948586">
    <w:abstractNumId w:val="10"/>
  </w:num>
  <w:num w:numId="31" w16cid:durableId="945698193">
    <w:abstractNumId w:val="39"/>
  </w:num>
  <w:num w:numId="32" w16cid:durableId="560482391">
    <w:abstractNumId w:val="11"/>
  </w:num>
  <w:num w:numId="33" w16cid:durableId="495342932">
    <w:abstractNumId w:val="41"/>
  </w:num>
  <w:num w:numId="34" w16cid:durableId="1600213215">
    <w:abstractNumId w:val="28"/>
  </w:num>
  <w:num w:numId="35" w16cid:durableId="563611299">
    <w:abstractNumId w:val="15"/>
  </w:num>
  <w:num w:numId="36" w16cid:durableId="516192666">
    <w:abstractNumId w:val="26"/>
  </w:num>
  <w:num w:numId="37" w16cid:durableId="487988023">
    <w:abstractNumId w:val="31"/>
  </w:num>
  <w:num w:numId="38" w16cid:durableId="1182283690">
    <w:abstractNumId w:val="14"/>
  </w:num>
  <w:num w:numId="39" w16cid:durableId="1273630918">
    <w:abstractNumId w:val="25"/>
  </w:num>
  <w:num w:numId="40" w16cid:durableId="1675184571">
    <w:abstractNumId w:val="9"/>
  </w:num>
  <w:num w:numId="41" w16cid:durableId="637539557">
    <w:abstractNumId w:val="38"/>
  </w:num>
  <w:num w:numId="42" w16cid:durableId="1291478729">
    <w:abstractNumId w:val="20"/>
  </w:num>
  <w:num w:numId="43" w16cid:durableId="601841218">
    <w:abstractNumId w:val="49"/>
  </w:num>
  <w:num w:numId="44" w16cid:durableId="1134912685">
    <w:abstractNumId w:val="54"/>
  </w:num>
  <w:num w:numId="45" w16cid:durableId="1819764296">
    <w:abstractNumId w:val="35"/>
  </w:num>
  <w:num w:numId="46" w16cid:durableId="808939597">
    <w:abstractNumId w:val="0"/>
  </w:num>
  <w:num w:numId="47" w16cid:durableId="715660922">
    <w:abstractNumId w:val="5"/>
  </w:num>
  <w:num w:numId="48" w16cid:durableId="834414581">
    <w:abstractNumId w:val="8"/>
  </w:num>
  <w:num w:numId="49" w16cid:durableId="1799374538">
    <w:abstractNumId w:val="12"/>
  </w:num>
  <w:num w:numId="50" w16cid:durableId="1845053117">
    <w:abstractNumId w:val="1"/>
  </w:num>
  <w:num w:numId="51" w16cid:durableId="870530006">
    <w:abstractNumId w:val="47"/>
  </w:num>
  <w:num w:numId="52" w16cid:durableId="463037554">
    <w:abstractNumId w:val="23"/>
  </w:num>
  <w:num w:numId="53" w16cid:durableId="1801193312">
    <w:abstractNumId w:val="16"/>
  </w:num>
  <w:num w:numId="54" w16cid:durableId="98456803">
    <w:abstractNumId w:val="6"/>
  </w:num>
  <w:num w:numId="55" w16cid:durableId="249774165">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47"/>
    <w:rsid w:val="002F1CBE"/>
    <w:rsid w:val="004F7F64"/>
    <w:rsid w:val="006F2EBD"/>
    <w:rsid w:val="007B7B9D"/>
    <w:rsid w:val="008220F8"/>
    <w:rsid w:val="009D3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5298"/>
  <w15:chartTrackingRefBased/>
  <w15:docId w15:val="{FACA0D2B-05FC-4252-80FD-57D131D98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D47"/>
    <w:rPr>
      <w:rFonts w:eastAsiaTheme="majorEastAsia" w:cstheme="majorBidi"/>
      <w:color w:val="272727" w:themeColor="text1" w:themeTint="D8"/>
    </w:rPr>
  </w:style>
  <w:style w:type="paragraph" w:styleId="Title">
    <w:name w:val="Title"/>
    <w:basedOn w:val="Normal"/>
    <w:next w:val="Normal"/>
    <w:link w:val="TitleChar"/>
    <w:uiPriority w:val="10"/>
    <w:qFormat/>
    <w:rsid w:val="009D3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D47"/>
    <w:pPr>
      <w:spacing w:before="160"/>
      <w:jc w:val="center"/>
    </w:pPr>
    <w:rPr>
      <w:i/>
      <w:iCs/>
      <w:color w:val="404040" w:themeColor="text1" w:themeTint="BF"/>
    </w:rPr>
  </w:style>
  <w:style w:type="character" w:customStyle="1" w:styleId="QuoteChar">
    <w:name w:val="Quote Char"/>
    <w:basedOn w:val="DefaultParagraphFont"/>
    <w:link w:val="Quote"/>
    <w:uiPriority w:val="29"/>
    <w:rsid w:val="009D3D47"/>
    <w:rPr>
      <w:i/>
      <w:iCs/>
      <w:color w:val="404040" w:themeColor="text1" w:themeTint="BF"/>
    </w:rPr>
  </w:style>
  <w:style w:type="paragraph" w:styleId="ListParagraph">
    <w:name w:val="List Paragraph"/>
    <w:basedOn w:val="Normal"/>
    <w:uiPriority w:val="34"/>
    <w:qFormat/>
    <w:rsid w:val="009D3D47"/>
    <w:pPr>
      <w:ind w:left="720"/>
      <w:contextualSpacing/>
    </w:pPr>
  </w:style>
  <w:style w:type="character" w:styleId="IntenseEmphasis">
    <w:name w:val="Intense Emphasis"/>
    <w:basedOn w:val="DefaultParagraphFont"/>
    <w:uiPriority w:val="21"/>
    <w:qFormat/>
    <w:rsid w:val="009D3D47"/>
    <w:rPr>
      <w:i/>
      <w:iCs/>
      <w:color w:val="0F4761" w:themeColor="accent1" w:themeShade="BF"/>
    </w:rPr>
  </w:style>
  <w:style w:type="paragraph" w:styleId="IntenseQuote">
    <w:name w:val="Intense Quote"/>
    <w:basedOn w:val="Normal"/>
    <w:next w:val="Normal"/>
    <w:link w:val="IntenseQuoteChar"/>
    <w:uiPriority w:val="30"/>
    <w:qFormat/>
    <w:rsid w:val="009D3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D47"/>
    <w:rPr>
      <w:i/>
      <w:iCs/>
      <w:color w:val="0F4761" w:themeColor="accent1" w:themeShade="BF"/>
    </w:rPr>
  </w:style>
  <w:style w:type="character" w:styleId="IntenseReference">
    <w:name w:val="Intense Reference"/>
    <w:basedOn w:val="DefaultParagraphFont"/>
    <w:uiPriority w:val="32"/>
    <w:qFormat/>
    <w:rsid w:val="009D3D47"/>
    <w:rPr>
      <w:b/>
      <w:bCs/>
      <w:smallCaps/>
      <w:color w:val="0F4761" w:themeColor="accent1" w:themeShade="BF"/>
      <w:spacing w:val="5"/>
    </w:rPr>
  </w:style>
  <w:style w:type="paragraph" w:styleId="NormalWeb">
    <w:name w:val="Normal (Web)"/>
    <w:basedOn w:val="Normal"/>
    <w:uiPriority w:val="99"/>
    <w:semiHidden/>
    <w:unhideWhenUsed/>
    <w:rsid w:val="008220F8"/>
    <w:rPr>
      <w:rFonts w:ascii="Times New Roman" w:hAnsi="Times New Roman" w:cs="Times New Roman"/>
    </w:rPr>
  </w:style>
  <w:style w:type="character" w:styleId="Hyperlink">
    <w:name w:val="Hyperlink"/>
    <w:basedOn w:val="DefaultParagraphFont"/>
    <w:uiPriority w:val="99"/>
    <w:unhideWhenUsed/>
    <w:rsid w:val="008220F8"/>
    <w:rPr>
      <w:color w:val="467886" w:themeColor="hyperlink"/>
      <w:u w:val="single"/>
    </w:rPr>
  </w:style>
  <w:style w:type="character" w:styleId="UnresolvedMention">
    <w:name w:val="Unresolved Mention"/>
    <w:basedOn w:val="DefaultParagraphFont"/>
    <w:uiPriority w:val="99"/>
    <w:semiHidden/>
    <w:unhideWhenUsed/>
    <w:rsid w:val="00822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ademyofideas.uk/p/the-equality-act-isnt-working" TargetMode="External"/><Relationship Id="rId21" Type="http://schemas.openxmlformats.org/officeDocument/2006/relationships/hyperlink" Target="https://hansard.parliament.uk/commons/2025-10-29/debates/6960AC63-ADF5-4918-AC74-9D37DF5F6D16/EuropeanConventionOnHumanRights?utm_source=chatgpt.com" TargetMode="External"/><Relationship Id="rId42" Type="http://schemas.openxmlformats.org/officeDocument/2006/relationships/hyperlink" Target="https://supremecourt.uk/speeches/speech-lord-reed-10072026" TargetMode="External"/><Relationship Id="rId47" Type="http://schemas.openxmlformats.org/officeDocument/2006/relationships/hyperlink" Target="https://www.cambridge.org/core/books/the-common-law-constitution/10DB432EC2ABD0FB52994234B4BE9474?utm_source=chatgpt.com" TargetMode="External"/><Relationship Id="rId63" Type="http://schemas.openxmlformats.org/officeDocument/2006/relationships/hyperlink" Target="https://www.gov.uk/government/publications/review-of-governance-and-accountability/independent-review-of-governance-and-accountability-in-the-civil-service-the-rt-hon-lord-maude-of-horsham-html" TargetMode="External"/><Relationship Id="rId68" Type="http://schemas.openxmlformats.org/officeDocument/2006/relationships/hyperlink" Target="https://academic.oup.com/book/61802?utm_source=chatgpt.com" TargetMode="External"/><Relationship Id="rId84" Type="http://schemas.openxmlformats.org/officeDocument/2006/relationships/hyperlink" Target="https://www.lawgazette.co.uk/news/tories-putting-politics-above-public-good-law-society/5124660.article" TargetMode="External"/><Relationship Id="rId89" Type="http://schemas.openxmlformats.org/officeDocument/2006/relationships/hyperlink" Target="https://www.gazetteherald.co.uk/news/national/26177060.badenoch-call-public-sector-equality-rules-scrapped/" TargetMode="External"/><Relationship Id="rId16" Type="http://schemas.openxmlformats.org/officeDocument/2006/relationships/hyperlink" Target="https://policyexchange.org.uk/publication/the-future-of-human-rights-law-reform/" TargetMode="External"/><Relationship Id="rId11" Type="http://schemas.openxmlformats.org/officeDocument/2006/relationships/hyperlink" Target="https://bills.parliament.uk/bills/3227?utm_source=chatgpt.com" TargetMode="External"/><Relationship Id="rId32" Type="http://schemas.openxmlformats.org/officeDocument/2006/relationships/hyperlink" Target="https://www.instituteforgovernment.org.uk/publication/maude-review-civil-service-reform" TargetMode="External"/><Relationship Id="rId37" Type="http://schemas.openxmlformats.org/officeDocument/2006/relationships/hyperlink" Target="https://committees.parliament.uk/work/5595/office-of-lord-chancellor-inquiry/news/?utm_source=chatgpt.com" TargetMode="External"/><Relationship Id="rId53" Type="http://schemas.openxmlformats.org/officeDocument/2006/relationships/hyperlink" Target="https://www.legislation.gov.uk/ukpga/2022/35/notes/division/3/index.htm?utm_source=chatgpt.com" TargetMode="External"/><Relationship Id="rId58" Type="http://schemas.openxmlformats.org/officeDocument/2006/relationships/hyperlink" Target="https://policyexchange.org.uk/publication/the-echr-and-the-belfast-good-friday-agreement/" TargetMode="External"/><Relationship Id="rId74" Type="http://schemas.openxmlformats.org/officeDocument/2006/relationships/hyperlink" Target="https://bills.parliament.uk/bills/4242?utm_source=chatgpt.com" TargetMode="External"/><Relationship Id="rId79" Type="http://schemas.openxmlformats.org/officeDocument/2006/relationships/hyperlink" Target="https://hansard.parliament.uk/Lords/2026-07-09/debates/BF1CCEE9-8435-4601-AF9A-A09C1CC45B75/details" TargetMode="External"/><Relationship Id="rId5" Type="http://schemas.openxmlformats.org/officeDocument/2006/relationships/hyperlink" Target="https://www.youtube.com/watch?v=-wA0jAPtaOw" TargetMode="External"/><Relationship Id="rId90" Type="http://schemas.openxmlformats.org/officeDocument/2006/relationships/hyperlink" Target="https://lordslibrary.parliament.uk/executive-oversight-of-the-uk-constitution-lords-constitution-committee-report/" TargetMode="External"/><Relationship Id="rId95" Type="http://schemas.openxmlformats.org/officeDocument/2006/relationships/hyperlink" Target="https://singjupost.com/triggernometry-dr-david-starkey-interview-transcript/" TargetMode="External"/><Relationship Id="rId22" Type="http://schemas.openxmlformats.org/officeDocument/2006/relationships/hyperlink" Target="https://bills.parliament.uk/bills/4242?utm_source=chatgpt.com" TargetMode="External"/><Relationship Id="rId27" Type="http://schemas.openxmlformats.org/officeDocument/2006/relationships/hyperlink" Target="https://www.conservatives.com/news/kemi-delivers-speech-on-equality-under-the-law?utm_source=chatgpt.com" TargetMode="External"/><Relationship Id="rId43" Type="http://schemas.openxmlformats.org/officeDocument/2006/relationships/hyperlink" Target="https://www.counselmagazine.co.uk/articles/the-rule-of-law?utm_source=chatgpt.com" TargetMode="External"/><Relationship Id="rId48" Type="http://schemas.openxmlformats.org/officeDocument/2006/relationships/hyperlink" Target="https://academic.oup.com/book/61802?utm_source=chatgpt.com" TargetMode="External"/><Relationship Id="rId64" Type="http://schemas.openxmlformats.org/officeDocument/2006/relationships/hyperlink" Target="https://www.gov.uk/government/publications/the-independent-steering-groups-report-of-the-public-sector-equality-duty-psed-review-and-government-response" TargetMode="External"/><Relationship Id="rId69" Type="http://schemas.openxmlformats.org/officeDocument/2006/relationships/hyperlink" Target="https://commonslibrary.parliament.uk/research-briefings/cbp-9958/?utm_source=chatgpt.com" TargetMode="External"/><Relationship Id="rId80" Type="http://schemas.openxmlformats.org/officeDocument/2006/relationships/hyperlink" Target="https://www.kingsleynapley.co.uk/insights/blogs/public-law-blog/echr-reform-and-five-other-public-law-developments-to-look-out-for-in-2026" TargetMode="External"/><Relationship Id="rId85" Type="http://schemas.openxmlformats.org/officeDocument/2006/relationships/hyperlink" Target="https://www.equalityhumanrights.com/our-work/advising-parliament-and-governments/joint-statement-application-european-convention-human" TargetMode="External"/><Relationship Id="rId3" Type="http://schemas.openxmlformats.org/officeDocument/2006/relationships/settings" Target="settings.xml"/><Relationship Id="rId12" Type="http://schemas.openxmlformats.org/officeDocument/2006/relationships/hyperlink" Target="https://committees.parliament.uk/work/6404/human-rights-act-reform/" TargetMode="External"/><Relationship Id="rId17" Type="http://schemas.openxmlformats.org/officeDocument/2006/relationships/hyperlink" Target="https://www.ox.ac.uk/news/2025-12-10-oxford-report-examines-ten-reasons-stay-echr-uk-public-backs-membership" TargetMode="External"/><Relationship Id="rId25" Type="http://schemas.openxmlformats.org/officeDocument/2006/relationships/hyperlink" Target="https://committees.parliament.uk/work/6025/enforcing-the-equality-act-the-law-and-the-role-of-the-ehrc-inquiry/publications/" TargetMode="External"/><Relationship Id="rId33" Type="http://schemas.openxmlformats.org/officeDocument/2006/relationships/hyperlink" Target="https://commonslibrary.parliament.uk/research-briefings/cbp-10819/" TargetMode="External"/><Relationship Id="rId38" Type="http://schemas.openxmlformats.org/officeDocument/2006/relationships/hyperlink" Target="https://supremecourt.uk/speeches/lady-hale-gives-the-michael-ryle-lecture-at-the-house-of-lords-london" TargetMode="External"/><Relationship Id="rId46" Type="http://schemas.openxmlformats.org/officeDocument/2006/relationships/hyperlink" Target="https://hansard.parliament.uk/Commons/1998-02-16/debates/b207ce05-af89-41a1-9815-b0eeb42deaf7/HumanRightsBillLords?utm_source=chatgpt.com" TargetMode="External"/><Relationship Id="rId59" Type="http://schemas.openxmlformats.org/officeDocument/2006/relationships/hyperlink" Target="https://www.cambridge.org/core/books/collaborative-constitution/342757CF12983E9096F0FC3E588F55F4?utm_source=chatgpt.com" TargetMode="External"/><Relationship Id="rId67" Type="http://schemas.openxmlformats.org/officeDocument/2006/relationships/hyperlink" Target="https://ora.ox.ac.uk/objects/uuid%3Ae4367154-641e-4cce-9b73-98ef3a8d6c1a" TargetMode="External"/><Relationship Id="rId20" Type="http://schemas.openxmlformats.org/officeDocument/2006/relationships/hyperlink" Target="https://bills.parliament.uk/bills/3242?utm_source=chatgpt.com" TargetMode="External"/><Relationship Id="rId41" Type="http://schemas.openxmlformats.org/officeDocument/2006/relationships/hyperlink" Target="https://committees.parliament.uk/work/6540/role-of-the-lord-chancellor-and-the-law-officers/publications/" TargetMode="External"/><Relationship Id="rId54" Type="http://schemas.openxmlformats.org/officeDocument/2006/relationships/hyperlink" Target="https://policyexchange.org.uk/publication/reforming-the-lord-chancellors-role-in-senior-judicial-appointments/" TargetMode="External"/><Relationship Id="rId62" Type="http://schemas.openxmlformats.org/officeDocument/2006/relationships/hyperlink" Target="https://supremecourt.uk/speeches/lady-hale-gives-the-michael-ryle-lecture-at-the-house-of-lords-london" TargetMode="External"/><Relationship Id="rId70" Type="http://schemas.openxmlformats.org/officeDocument/2006/relationships/hyperlink" Target="https://www.conservatives.com/news/kemi-delivers-speech-on-equality-under-the-law?utm_source=chatgpt.com" TargetMode="External"/><Relationship Id="rId75" Type="http://schemas.openxmlformats.org/officeDocument/2006/relationships/hyperlink" Target="https://publications.parliament.uk/pa/jt5802/jtselect/jtrights/1033/report.html" TargetMode="External"/><Relationship Id="rId83" Type="http://schemas.openxmlformats.org/officeDocument/2006/relationships/hyperlink" Target="https://binghamcentre.biicl.org/events/1441/bingham-lecture-2024-the-rule-of-law-in-an-age-of-populism" TargetMode="External"/><Relationship Id="rId88" Type="http://schemas.openxmlformats.org/officeDocument/2006/relationships/hyperlink" Target="https://www.instituteforgovernment.org.uk/comment/scrapping-public-sector-equality-duty-kemi-badenoch" TargetMode="External"/><Relationship Id="rId91" Type="http://schemas.openxmlformats.org/officeDocument/2006/relationships/hyperlink" Target="https://hansard.parliament.uk/Lords/2020-07-29/debates/C1396289-4E88-4602-B95A-CFB21EFF3DA3/ConstitutionalReformAndGovernanceAct2010" TargetMode="External"/><Relationship Id="rId96" Type="http://schemas.openxmlformats.org/officeDocument/2006/relationships/hyperlink" Target="https://hopenothate.org.uk/case-files-restore-britain/" TargetMode="External"/><Relationship Id="rId1" Type="http://schemas.openxmlformats.org/officeDocument/2006/relationships/numbering" Target="numbering.xml"/><Relationship Id="rId6" Type="http://schemas.openxmlformats.org/officeDocument/2006/relationships/hyperlink" Target="https://committees.parliament.uk/committee/172/constitution-committee/news/183583/lords-constitution-committee-to-hold-inquiry-on-the-office-of-lord-chancellor/?utm_source=chatgpt.com" TargetMode="External"/><Relationship Id="rId15" Type="http://schemas.openxmlformats.org/officeDocument/2006/relationships/hyperlink" Target="https://www.conservatives.com/wolfson-final-report?utm_source=chatgpt.com" TargetMode="External"/><Relationship Id="rId23" Type="http://schemas.openxmlformats.org/officeDocument/2006/relationships/hyperlink" Target="https://commonslibrary.parliament.uk/research-briefings/cbp-9958/?utm_source=chatgpt.com" TargetMode="External"/><Relationship Id="rId28" Type="http://schemas.openxmlformats.org/officeDocument/2006/relationships/hyperlink" Target="https://bills.parliament.uk/bills/4189/news" TargetMode="External"/><Relationship Id="rId36" Type="http://schemas.openxmlformats.org/officeDocument/2006/relationships/hyperlink" Target="https://discovery.ucl.ac.uk/id/eprint/10051317/" TargetMode="External"/><Relationship Id="rId49" Type="http://schemas.openxmlformats.org/officeDocument/2006/relationships/hyperlink" Target="https://www.cambridge.org/core/books/collaborative-constitution/342757CF12983E9096F0FC3E588F55F4?utm_source=chatgpt.com" TargetMode="External"/><Relationship Id="rId57" Type="http://schemas.openxmlformats.org/officeDocument/2006/relationships/hyperlink" Target="https://ora.ox.ac.uk/objects/uuid%3Ae4367154-641e-4cce-9b73-98ef3a8d6c1a" TargetMode="External"/><Relationship Id="rId10" Type="http://schemas.openxmlformats.org/officeDocument/2006/relationships/hyperlink" Target="https://www.gov.uk/government/consultations/human-rights-act-reform-a-modern-bill-of-rights?s=09" TargetMode="External"/><Relationship Id="rId31" Type="http://schemas.openxmlformats.org/officeDocument/2006/relationships/hyperlink" Target="https://www.gov.uk/government/publications/review-of-governance-and-accountability/independent-review-of-governance-and-accountability-in-the-civil-service-the-rt-hon-lord-maude-of-horsham-html" TargetMode="External"/><Relationship Id="rId44" Type="http://schemas.openxmlformats.org/officeDocument/2006/relationships/hyperlink" Target="https://www.cambridge.org/core/books/widening-horizons/CCFDAD8F31E1305342EFC965F5BB99A1" TargetMode="External"/><Relationship Id="rId52" Type="http://schemas.openxmlformats.org/officeDocument/2006/relationships/hyperlink" Target="https://www.gov.uk/government/groups/independent-review-of-administrative-law?utm_source=chatgpt.com" TargetMode="External"/><Relationship Id="rId60" Type="http://schemas.openxmlformats.org/officeDocument/2006/relationships/hyperlink" Target="https://www.cambridge.org/core/books/the-common-law-constitution/10DB432EC2ABD0FB52994234B4BE9474?utm_source=chatgpt.com" TargetMode="External"/><Relationship Id="rId65" Type="http://schemas.openxmlformats.org/officeDocument/2006/relationships/hyperlink" Target="https://hansard.parliament.uk/Commons/1998-02-16/debates/b207ce05-af89-41a1-9815-b0eeb42deaf7/HumanRightsBillLords?utm_source=chatgpt.com" TargetMode="External"/><Relationship Id="rId73" Type="http://schemas.openxmlformats.org/officeDocument/2006/relationships/hyperlink" Target="https://bills.parliament.uk/bills/4019" TargetMode="External"/><Relationship Id="rId78" Type="http://schemas.openxmlformats.org/officeDocument/2006/relationships/hyperlink" Target="https://lordslibrary.parliament.uk/rule-of-law-lords-constitution-committee-report/" TargetMode="External"/><Relationship Id="rId81" Type="http://schemas.openxmlformats.org/officeDocument/2006/relationships/hyperlink" Target="https://www.spectator.co.uk/article/lord-hermer-is-preposterously-wrong-about-international-law/" TargetMode="External"/><Relationship Id="rId86" Type="http://schemas.openxmlformats.org/officeDocument/2006/relationships/hyperlink" Target="https://www.openglobalrights.org/the-conservatives-withdrawal-from-the-echr-legal-and-political-challenges/" TargetMode="External"/><Relationship Id="rId94" Type="http://schemas.openxmlformats.org/officeDocument/2006/relationships/hyperlink" Target="https://thenorthernstar.online/2025/04/06/death-warmed-up/" TargetMode="External"/><Relationship Id="rId4" Type="http://schemas.openxmlformats.org/officeDocument/2006/relationships/webSettings" Target="webSettings.xml"/><Relationship Id="rId9" Type="http://schemas.openxmlformats.org/officeDocument/2006/relationships/hyperlink" Target="https://www.gov.uk/guidance/independent-human-rights-act-review" TargetMode="External"/><Relationship Id="rId13" Type="http://schemas.openxmlformats.org/officeDocument/2006/relationships/hyperlink" Target="https://downloads.bbc.co.uk/radio4/reith2019/Reith_2019_Sumption_lecture_1.pdf" TargetMode="External"/><Relationship Id="rId18" Type="http://schemas.openxmlformats.org/officeDocument/2006/relationships/hyperlink" Target="https://www.gov.uk/government/speeches/attorney-generals-2024-bingham-lecture-on-the-rule-of-law" TargetMode="External"/><Relationship Id="rId39" Type="http://schemas.openxmlformats.org/officeDocument/2006/relationships/hyperlink" Target="https://policyexchange.org.uk/blogs/reflections-on-reform-of-the-uk-supreme-court/" TargetMode="External"/><Relationship Id="rId34" Type="http://schemas.openxmlformats.org/officeDocument/2006/relationships/hyperlink" Target="https://bills.parliament.uk/bills/4019/stages" TargetMode="External"/><Relationship Id="rId50" Type="http://schemas.openxmlformats.org/officeDocument/2006/relationships/hyperlink" Target="https://hansard.parliament.uk/Commons/1998-02-16/debates/b207ce05-af89-41a1-9815-b0eeb42deaf7/HumanRightsBillLords?utm_source=chatgpt.com" TargetMode="External"/><Relationship Id="rId55" Type="http://schemas.openxmlformats.org/officeDocument/2006/relationships/hyperlink" Target="https://www.conservatives.com/news/kemi-delivers-speech-on-equality-under-the-law?utm_source=chatgpt.com" TargetMode="External"/><Relationship Id="rId76" Type="http://schemas.openxmlformats.org/officeDocument/2006/relationships/hyperlink" Target="https://ukhumanrightsblog.com/2025/10/07/the-uk-can-leave-the-human-rights-convention-shadow-ags-advice-underlines-conservative-partys-policy/" TargetMode="External"/><Relationship Id="rId97" Type="http://schemas.openxmlformats.org/officeDocument/2006/relationships/fontTable" Target="fontTable.xml"/><Relationship Id="rId7" Type="http://schemas.openxmlformats.org/officeDocument/2006/relationships/hyperlink" Target="https://commonslibrary.parliament.uk/research-briefings/cbp-10819/" TargetMode="External"/><Relationship Id="rId71" Type="http://schemas.openxmlformats.org/officeDocument/2006/relationships/hyperlink" Target="https://commonslibrary.parliament.uk/research-briefings/cbp-10819/" TargetMode="External"/><Relationship Id="rId92" Type="http://schemas.openxmlformats.org/officeDocument/2006/relationships/hyperlink" Target="https://ukconstitutionallaw.org/2020/06/08/yuan-yi-zhu-the-supreme-court-options-for-change/" TargetMode="External"/><Relationship Id="rId2" Type="http://schemas.openxmlformats.org/officeDocument/2006/relationships/styles" Target="styles.xml"/><Relationship Id="rId29" Type="http://schemas.openxmlformats.org/officeDocument/2006/relationships/hyperlink" Target="https://equalityni.org/public-authorities/section-75?utm_source=chatgpt.com" TargetMode="External"/><Relationship Id="rId24" Type="http://schemas.openxmlformats.org/officeDocument/2006/relationships/hyperlink" Target="https://www.gov.uk/government/publications/the-independent-steering-groups-report-of-the-public-sector-equality-duty-psed-review-and-government-response" TargetMode="External"/><Relationship Id="rId40" Type="http://schemas.openxmlformats.org/officeDocument/2006/relationships/hyperlink" Target="https://policyexchange.org.uk/publication/reforming-the-lord-chancellors-role-in-senior-judicial-appointments/" TargetMode="External"/><Relationship Id="rId45" Type="http://schemas.openxmlformats.org/officeDocument/2006/relationships/hyperlink" Target="https://www.gov.uk/government/publications/the-human-rights-bill?utm_source=chatgpt.com" TargetMode="External"/><Relationship Id="rId66" Type="http://schemas.openxmlformats.org/officeDocument/2006/relationships/hyperlink" Target="https://www.conservatives.com/wolfson-final-report?utm_source=chatgpt.com" TargetMode="External"/><Relationship Id="rId87" Type="http://schemas.openxmlformats.org/officeDocument/2006/relationships/hyperlink" Target="https://localgovernmentlawyer.co.uk/governance/396-governance-news/100739-conservatives-would-scrap-public-sector-equality-duty-says-badenoch" TargetMode="External"/><Relationship Id="rId61" Type="http://schemas.openxmlformats.org/officeDocument/2006/relationships/hyperlink" Target="https://www.cambridge.org/core/books/politics-of-judicial-independence-in-the-uks-changing-constitution/politics-of-judicial-independence-and-accountability/252D18FF29855FCFD0873B7A09EBE637" TargetMode="External"/><Relationship Id="rId82" Type="http://schemas.openxmlformats.org/officeDocument/2006/relationships/hyperlink" Target="https://thecritic.co.uk/issues/march-2025/binghams-failed-revolution/" TargetMode="External"/><Relationship Id="rId19" Type="http://schemas.openxmlformats.org/officeDocument/2006/relationships/hyperlink" Target="https://policyexchange.org.uk/publication/the-echr-and-the-belfast-good-friday-agreement/" TargetMode="External"/><Relationship Id="rId14" Type="http://schemas.openxmlformats.org/officeDocument/2006/relationships/hyperlink" Target="https://academic.oup.com/book/33698?utm_source=chatgpt.com" TargetMode="External"/><Relationship Id="rId30" Type="http://schemas.openxmlformats.org/officeDocument/2006/relationships/hyperlink" Target="https://committees.parliament.uk/work/5612/accountability-of-civil-servants/publications/" TargetMode="External"/><Relationship Id="rId35" Type="http://schemas.openxmlformats.org/officeDocument/2006/relationships/hyperlink" Target="https://www.cambridge.org/core/books/politics-of-judicial-independence-in-the-uks-changing-constitution/politics-of-judicial-independence-and-accountability/252D18FF29855FCFD0873B7A09EBE637" TargetMode="External"/><Relationship Id="rId56" Type="http://schemas.openxmlformats.org/officeDocument/2006/relationships/hyperlink" Target="https://www.gov.uk/guidance/independent-human-rights-act-review" TargetMode="External"/><Relationship Id="rId77" Type="http://schemas.openxmlformats.org/officeDocument/2006/relationships/hyperlink" Target="https://www.qmul.ac.uk/lac/our-legal-blog/2026-blogs/items/suppressive-liberties-the-war-between-human-rights-and-politics-in-the-uk-.html" TargetMode="External"/><Relationship Id="rId8" Type="http://schemas.openxmlformats.org/officeDocument/2006/relationships/hyperlink" Target="https://equalityni.org/equality-laws-ni?utm_source=chatgpt.com" TargetMode="External"/><Relationship Id="rId51" Type="http://schemas.openxmlformats.org/officeDocument/2006/relationships/hyperlink" Target="https://www.gov.uk/guidance/independent-human-rights-act-review" TargetMode="External"/><Relationship Id="rId72" Type="http://schemas.openxmlformats.org/officeDocument/2006/relationships/hyperlink" Target="https://supremecourt.uk/speeches/speech-lord-reed-10072026" TargetMode="External"/><Relationship Id="rId93" Type="http://schemas.openxmlformats.org/officeDocument/2006/relationships/hyperlink" Target="https://devilslane.com/starkey-explains-the-sixth-english-revolution/"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79</Pages>
  <Words>24103</Words>
  <Characters>137391</Characters>
  <Application>Microsoft Office Word</Application>
  <DocSecurity>0</DocSecurity>
  <Lines>1144</Lines>
  <Paragraphs>322</Paragraphs>
  <ScaleCrop>false</ScaleCrop>
  <Company/>
  <LinksUpToDate>false</LinksUpToDate>
  <CharactersWithSpaces>161172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2</cp:revision>
  <dcterms:created xsi:type="dcterms:W3CDTF">2026-09-02T09:38:00Z</dcterms:created>
  <dcterms:modified xsi:type="dcterms:W3CDTF">2026-09-02T09:52:00Z</dcterms:modified>
</cp:coreProperties>
</file>